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5D72" w:rsidRPr="0069123B" w:rsidRDefault="00552D0E" w:rsidP="00B6571A">
      <w:pPr>
        <w:spacing w:after="0" w:line="240" w:lineRule="auto"/>
        <w:rPr>
          <w:rFonts w:ascii="Times New Roman" w:eastAsia="Times New Roman" w:hAnsi="Times New Roman"/>
          <w:b/>
          <w:lang w:eastAsia="ru-RU"/>
        </w:rPr>
      </w:pPr>
      <w:r w:rsidRPr="0069123B">
        <w:rPr>
          <w:rFonts w:ascii="Times New Roman" w:hAnsi="Times New Roman"/>
        </w:rPr>
        <w:t xml:space="preserve">Распространяется бесплатно </w:t>
      </w:r>
    </w:p>
    <w:p w:rsidR="00015D72" w:rsidRPr="0069123B" w:rsidRDefault="00015D72" w:rsidP="00BA5842">
      <w:pPr>
        <w:spacing w:after="0" w:line="240" w:lineRule="auto"/>
        <w:jc w:val="center"/>
        <w:rPr>
          <w:rFonts w:ascii="Times New Roman" w:eastAsia="Times New Roman" w:hAnsi="Times New Roman"/>
          <w:b/>
          <w:lang w:eastAsia="ru-RU"/>
        </w:rPr>
      </w:pPr>
    </w:p>
    <w:p w:rsidR="001D1638" w:rsidRPr="0069123B" w:rsidRDefault="00D508DB" w:rsidP="001D1638">
      <w:pPr>
        <w:pStyle w:val="ae"/>
        <w:spacing w:line="360" w:lineRule="auto"/>
        <w:jc w:val="center"/>
        <w:rPr>
          <w:rFonts w:ascii="Times New Roman" w:eastAsia="MS Mincho" w:hAnsi="Times New Roman"/>
          <w:b/>
          <w:sz w:val="64"/>
          <w:szCs w:val="64"/>
          <w:lang w:eastAsia="ru-RU"/>
        </w:rPr>
      </w:pPr>
      <w:r w:rsidRPr="0069123B">
        <w:rPr>
          <w:rFonts w:ascii="Times New Roman" w:eastAsia="Times New Roman" w:hAnsi="Times New Roman"/>
          <w:b/>
          <w:noProof/>
          <w:lang w:eastAsia="ru-RU"/>
        </w:rPr>
        <w:drawing>
          <wp:anchor distT="0" distB="0" distL="114300" distR="114300" simplePos="0" relativeHeight="251655680" behindDoc="1" locked="0" layoutInCell="1" allowOverlap="1">
            <wp:simplePos x="0" y="0"/>
            <wp:positionH relativeFrom="column">
              <wp:posOffset>-584835</wp:posOffset>
            </wp:positionH>
            <wp:positionV relativeFrom="paragraph">
              <wp:posOffset>130175</wp:posOffset>
            </wp:positionV>
            <wp:extent cx="4657725" cy="3409950"/>
            <wp:effectExtent l="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14:imgLayer r:embed="rId10">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4657725" cy="3409950"/>
                    </a:xfrm>
                    <a:prstGeom prst="rect">
                      <a:avLst/>
                    </a:prstGeom>
                  </pic:spPr>
                </pic:pic>
              </a:graphicData>
            </a:graphic>
          </wp:anchor>
        </w:drawing>
      </w:r>
    </w:p>
    <w:p w:rsidR="001D1638" w:rsidRPr="0069123B" w:rsidRDefault="001D1638" w:rsidP="001D1638">
      <w:pPr>
        <w:pStyle w:val="ae"/>
        <w:spacing w:line="360" w:lineRule="auto"/>
        <w:jc w:val="center"/>
        <w:rPr>
          <w:rFonts w:ascii="Times New Roman" w:eastAsia="MS Mincho" w:hAnsi="Times New Roman"/>
          <w:b/>
          <w:sz w:val="64"/>
          <w:szCs w:val="64"/>
          <w:lang w:eastAsia="ru-RU"/>
        </w:rPr>
      </w:pPr>
    </w:p>
    <w:p w:rsidR="001D1638" w:rsidRPr="0069123B" w:rsidRDefault="001D1638" w:rsidP="001D1638">
      <w:pPr>
        <w:pStyle w:val="ae"/>
        <w:spacing w:line="360" w:lineRule="auto"/>
        <w:jc w:val="center"/>
        <w:rPr>
          <w:rFonts w:ascii="Times New Roman" w:eastAsia="MS Mincho" w:hAnsi="Times New Roman"/>
          <w:b/>
          <w:sz w:val="64"/>
          <w:szCs w:val="64"/>
          <w:lang w:eastAsia="ru-RU"/>
        </w:rPr>
      </w:pPr>
    </w:p>
    <w:p w:rsidR="00B5476F" w:rsidRPr="0069123B" w:rsidRDefault="00B5476F" w:rsidP="001D1638">
      <w:pPr>
        <w:pStyle w:val="ae"/>
        <w:spacing w:line="360" w:lineRule="auto"/>
        <w:jc w:val="center"/>
        <w:rPr>
          <w:rFonts w:ascii="Times New Roman" w:eastAsia="MS Mincho" w:hAnsi="Times New Roman"/>
          <w:b/>
          <w:sz w:val="72"/>
          <w:szCs w:val="72"/>
          <w:lang w:eastAsia="ru-RU"/>
        </w:rPr>
      </w:pPr>
    </w:p>
    <w:p w:rsidR="00486B5A" w:rsidRPr="0069123B" w:rsidRDefault="00486B5A" w:rsidP="001D1638">
      <w:pPr>
        <w:pStyle w:val="ae"/>
        <w:spacing w:line="360" w:lineRule="auto"/>
        <w:jc w:val="center"/>
        <w:rPr>
          <w:rFonts w:ascii="Times New Roman" w:eastAsia="MS Mincho" w:hAnsi="Times New Roman"/>
          <w:b/>
          <w:sz w:val="72"/>
          <w:szCs w:val="72"/>
          <w:lang w:eastAsia="ru-RU"/>
        </w:rPr>
      </w:pPr>
    </w:p>
    <w:p w:rsidR="00015D72" w:rsidRPr="00D508DB" w:rsidRDefault="00410C94" w:rsidP="001D1638">
      <w:pPr>
        <w:pStyle w:val="ae"/>
        <w:spacing w:line="360" w:lineRule="auto"/>
        <w:jc w:val="center"/>
        <w:rPr>
          <w:rFonts w:ascii="Times New Roman" w:eastAsia="SimSun-ExtB" w:hAnsi="Times New Roman"/>
          <w:b/>
          <w:sz w:val="52"/>
          <w:szCs w:val="52"/>
          <w:lang w:eastAsia="ru-RU"/>
        </w:rPr>
      </w:pPr>
      <w:r w:rsidRPr="00D508DB">
        <w:rPr>
          <w:rFonts w:ascii="Times New Roman" w:eastAsia="MS Mincho" w:hAnsi="Times New Roman"/>
          <w:b/>
          <w:sz w:val="52"/>
          <w:szCs w:val="52"/>
          <w:lang w:eastAsia="ru-RU"/>
        </w:rPr>
        <w:t>ОФИЦИАЛЬНЫЙ</w:t>
      </w:r>
      <w:r w:rsidR="00040987">
        <w:rPr>
          <w:rFonts w:ascii="Times New Roman" w:eastAsia="MS Mincho" w:hAnsi="Times New Roman"/>
          <w:b/>
          <w:sz w:val="52"/>
          <w:szCs w:val="52"/>
          <w:lang w:eastAsia="ru-RU"/>
        </w:rPr>
        <w:t xml:space="preserve"> </w:t>
      </w:r>
      <w:r w:rsidRPr="00D508DB">
        <w:rPr>
          <w:rFonts w:ascii="Times New Roman" w:eastAsia="MS Mincho" w:hAnsi="Times New Roman"/>
          <w:b/>
          <w:sz w:val="52"/>
          <w:szCs w:val="52"/>
          <w:lang w:eastAsia="ru-RU"/>
        </w:rPr>
        <w:t>ВЕСТНИК</w:t>
      </w:r>
    </w:p>
    <w:p w:rsidR="00410C94" w:rsidRPr="00D508DB" w:rsidRDefault="00410C94" w:rsidP="001D1638">
      <w:pPr>
        <w:pStyle w:val="ae"/>
        <w:spacing w:line="360" w:lineRule="auto"/>
        <w:jc w:val="center"/>
        <w:rPr>
          <w:rFonts w:ascii="Times New Roman" w:eastAsia="SimSun-ExtB" w:hAnsi="Times New Roman"/>
          <w:b/>
          <w:sz w:val="52"/>
          <w:szCs w:val="52"/>
          <w:lang w:eastAsia="ru-RU"/>
        </w:rPr>
      </w:pPr>
      <w:r w:rsidRPr="00D508DB">
        <w:rPr>
          <w:rFonts w:ascii="Times New Roman" w:eastAsia="MS Mincho" w:hAnsi="Times New Roman"/>
          <w:b/>
          <w:sz w:val="52"/>
          <w:szCs w:val="52"/>
          <w:lang w:eastAsia="ru-RU"/>
        </w:rPr>
        <w:t>БОГУЧАНСКОГО</w:t>
      </w:r>
      <w:r w:rsidR="00040987">
        <w:rPr>
          <w:rFonts w:ascii="Times New Roman" w:eastAsia="MS Mincho" w:hAnsi="Times New Roman"/>
          <w:b/>
          <w:sz w:val="52"/>
          <w:szCs w:val="52"/>
          <w:lang w:eastAsia="ru-RU"/>
        </w:rPr>
        <w:t xml:space="preserve"> </w:t>
      </w:r>
      <w:r w:rsidRPr="00D508DB">
        <w:rPr>
          <w:rFonts w:ascii="Times New Roman" w:eastAsia="MS Mincho" w:hAnsi="Times New Roman"/>
          <w:b/>
          <w:sz w:val="52"/>
          <w:szCs w:val="52"/>
          <w:lang w:eastAsia="ru-RU"/>
        </w:rPr>
        <w:t>РАЙОНА</w:t>
      </w:r>
    </w:p>
    <w:p w:rsidR="00015D72" w:rsidRPr="0069123B" w:rsidRDefault="00015D72" w:rsidP="00BA5842">
      <w:pPr>
        <w:spacing w:after="0" w:line="240" w:lineRule="auto"/>
        <w:jc w:val="center"/>
        <w:rPr>
          <w:rFonts w:ascii="Times New Roman" w:eastAsia="Times New Roman" w:hAnsi="Times New Roman"/>
          <w:b/>
          <w:lang w:eastAsia="ru-RU"/>
        </w:rPr>
      </w:pPr>
    </w:p>
    <w:p w:rsidR="009E0ABD" w:rsidRPr="0069123B" w:rsidRDefault="009E0ABD" w:rsidP="0069123B">
      <w:pPr>
        <w:spacing w:after="0" w:line="240" w:lineRule="auto"/>
        <w:rPr>
          <w:rFonts w:ascii="Times New Roman" w:eastAsia="Times New Roman" w:hAnsi="Times New Roman"/>
          <w:b/>
          <w:sz w:val="72"/>
          <w:szCs w:val="72"/>
          <w:lang w:eastAsia="ru-RU"/>
        </w:rPr>
      </w:pPr>
    </w:p>
    <w:p w:rsidR="00B6571A" w:rsidRPr="00AB7CA7" w:rsidRDefault="00636208" w:rsidP="00B6571A">
      <w:pPr>
        <w:spacing w:after="0" w:line="240" w:lineRule="auto"/>
        <w:jc w:val="center"/>
        <w:rPr>
          <w:rFonts w:ascii="Times New Roman" w:eastAsia="Times New Roman" w:hAnsi="Times New Roman"/>
          <w:b/>
          <w:sz w:val="48"/>
          <w:szCs w:val="48"/>
          <w:lang w:eastAsia="ru-RU"/>
        </w:rPr>
      </w:pPr>
      <w:r w:rsidRPr="006D1795">
        <w:rPr>
          <w:rFonts w:ascii="Times New Roman" w:eastAsia="Times New Roman" w:hAnsi="Times New Roman"/>
          <w:b/>
          <w:sz w:val="56"/>
          <w:szCs w:val="56"/>
          <w:lang w:eastAsia="ru-RU"/>
        </w:rPr>
        <w:t>№</w:t>
      </w:r>
      <w:r w:rsidR="001C259E">
        <w:rPr>
          <w:rFonts w:ascii="Times New Roman" w:eastAsia="Times New Roman" w:hAnsi="Times New Roman"/>
          <w:b/>
          <w:sz w:val="56"/>
          <w:szCs w:val="56"/>
          <w:lang w:eastAsia="ru-RU"/>
        </w:rPr>
        <w:t xml:space="preserve"> </w:t>
      </w:r>
      <w:r w:rsidR="00494046">
        <w:rPr>
          <w:rFonts w:ascii="Times New Roman" w:eastAsia="Times New Roman" w:hAnsi="Times New Roman"/>
          <w:b/>
          <w:sz w:val="56"/>
          <w:szCs w:val="56"/>
          <w:lang w:eastAsia="ru-RU"/>
        </w:rPr>
        <w:t>42</w:t>
      </w:r>
      <w:r w:rsidR="00651FF3">
        <w:rPr>
          <w:rFonts w:ascii="Times New Roman" w:eastAsia="Times New Roman" w:hAnsi="Times New Roman"/>
          <w:b/>
          <w:sz w:val="56"/>
          <w:szCs w:val="56"/>
          <w:lang w:eastAsia="ru-RU"/>
        </w:rPr>
        <w:t xml:space="preserve"> </w:t>
      </w:r>
    </w:p>
    <w:p w:rsidR="00D508DB" w:rsidRPr="000F0B0E" w:rsidRDefault="00D508DB" w:rsidP="00B6571A">
      <w:pPr>
        <w:spacing w:after="0" w:line="240" w:lineRule="auto"/>
        <w:jc w:val="center"/>
        <w:rPr>
          <w:rFonts w:ascii="Times New Roman" w:eastAsia="Times New Roman" w:hAnsi="Times New Roman"/>
          <w:b/>
          <w:sz w:val="44"/>
          <w:szCs w:val="44"/>
          <w:lang w:eastAsia="ru-RU"/>
        </w:rPr>
      </w:pPr>
    </w:p>
    <w:p w:rsidR="00D508DB" w:rsidRDefault="00D508DB" w:rsidP="00B6571A">
      <w:pPr>
        <w:spacing w:after="0" w:line="240" w:lineRule="auto"/>
        <w:jc w:val="center"/>
        <w:rPr>
          <w:rFonts w:ascii="Times New Roman" w:eastAsia="Times New Roman" w:hAnsi="Times New Roman"/>
          <w:b/>
          <w:sz w:val="48"/>
          <w:szCs w:val="48"/>
          <w:lang w:eastAsia="ru-RU"/>
        </w:rPr>
      </w:pPr>
    </w:p>
    <w:p w:rsidR="00671891" w:rsidRDefault="00671891" w:rsidP="00B6571A">
      <w:pPr>
        <w:spacing w:after="0" w:line="240" w:lineRule="auto"/>
        <w:jc w:val="center"/>
        <w:rPr>
          <w:rFonts w:ascii="Times New Roman" w:eastAsia="Times New Roman" w:hAnsi="Times New Roman"/>
          <w:b/>
          <w:sz w:val="48"/>
          <w:szCs w:val="48"/>
          <w:lang w:eastAsia="ru-RU"/>
        </w:rPr>
      </w:pPr>
    </w:p>
    <w:p w:rsidR="00D508DB" w:rsidRDefault="00D508DB" w:rsidP="00B6571A">
      <w:pPr>
        <w:spacing w:after="0" w:line="240" w:lineRule="auto"/>
        <w:jc w:val="center"/>
        <w:rPr>
          <w:rFonts w:ascii="Times New Roman" w:eastAsia="Times New Roman" w:hAnsi="Times New Roman"/>
          <w:b/>
          <w:sz w:val="48"/>
          <w:szCs w:val="48"/>
          <w:lang w:eastAsia="ru-RU"/>
        </w:rPr>
      </w:pPr>
    </w:p>
    <w:p w:rsidR="00696A94" w:rsidRPr="005074EA" w:rsidRDefault="00696A94" w:rsidP="00B6571A">
      <w:pPr>
        <w:spacing w:after="0" w:line="240" w:lineRule="auto"/>
        <w:jc w:val="center"/>
        <w:rPr>
          <w:rFonts w:ascii="Times New Roman" w:eastAsia="Times New Roman" w:hAnsi="Times New Roman"/>
          <w:b/>
          <w:sz w:val="48"/>
          <w:szCs w:val="48"/>
          <w:lang w:eastAsia="ru-RU"/>
        </w:rPr>
      </w:pPr>
    </w:p>
    <w:p w:rsidR="00EB1F91" w:rsidRDefault="00EB1F91" w:rsidP="000D40A8">
      <w:pPr>
        <w:spacing w:after="0" w:line="240" w:lineRule="auto"/>
        <w:jc w:val="center"/>
        <w:rPr>
          <w:rFonts w:ascii="Times New Roman" w:eastAsia="Times New Roman" w:hAnsi="Times New Roman"/>
          <w:sz w:val="24"/>
          <w:szCs w:val="24"/>
          <w:lang w:eastAsia="ru-RU"/>
        </w:rPr>
      </w:pPr>
    </w:p>
    <w:p w:rsidR="00EB1F91" w:rsidRDefault="00EB1F91" w:rsidP="000D40A8">
      <w:pPr>
        <w:spacing w:after="0" w:line="240" w:lineRule="auto"/>
        <w:jc w:val="center"/>
        <w:rPr>
          <w:rFonts w:ascii="Times New Roman" w:eastAsia="Times New Roman" w:hAnsi="Times New Roman"/>
          <w:sz w:val="24"/>
          <w:szCs w:val="24"/>
          <w:lang w:eastAsia="ru-RU"/>
        </w:rPr>
      </w:pPr>
    </w:p>
    <w:p w:rsidR="003609D8" w:rsidRDefault="003609D8" w:rsidP="000D40A8">
      <w:pPr>
        <w:spacing w:after="0" w:line="240" w:lineRule="auto"/>
        <w:jc w:val="center"/>
        <w:rPr>
          <w:rFonts w:ascii="Times New Roman" w:eastAsia="Times New Roman" w:hAnsi="Times New Roman"/>
          <w:sz w:val="24"/>
          <w:szCs w:val="24"/>
          <w:lang w:eastAsia="ru-RU"/>
        </w:rPr>
      </w:pPr>
    </w:p>
    <w:p w:rsidR="00CC3BFC" w:rsidRDefault="00CC3BFC" w:rsidP="000D40A8">
      <w:pPr>
        <w:spacing w:after="0" w:line="240" w:lineRule="auto"/>
        <w:jc w:val="center"/>
        <w:rPr>
          <w:rFonts w:ascii="Times New Roman" w:eastAsia="Times New Roman" w:hAnsi="Times New Roman"/>
          <w:sz w:val="24"/>
          <w:szCs w:val="24"/>
          <w:lang w:eastAsia="ru-RU"/>
        </w:rPr>
      </w:pPr>
    </w:p>
    <w:p w:rsidR="003609D8" w:rsidRPr="00472667" w:rsidRDefault="00494046" w:rsidP="003609D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w:t>
      </w:r>
      <w:r w:rsidR="00EC1F6A">
        <w:rPr>
          <w:rFonts w:ascii="Times New Roman" w:eastAsia="Times New Roman" w:hAnsi="Times New Roman"/>
          <w:sz w:val="24"/>
          <w:szCs w:val="24"/>
          <w:lang w:eastAsia="ru-RU"/>
        </w:rPr>
        <w:t xml:space="preserve"> </w:t>
      </w:r>
      <w:r w:rsidR="009E2573">
        <w:rPr>
          <w:rFonts w:ascii="Times New Roman" w:eastAsia="Times New Roman" w:hAnsi="Times New Roman"/>
          <w:sz w:val="24"/>
          <w:szCs w:val="24"/>
          <w:lang w:eastAsia="ru-RU"/>
        </w:rPr>
        <w:t>декабря</w:t>
      </w:r>
      <w:r w:rsidR="00823CD2">
        <w:rPr>
          <w:rFonts w:ascii="Times New Roman" w:eastAsia="Times New Roman" w:hAnsi="Times New Roman"/>
          <w:sz w:val="24"/>
          <w:szCs w:val="24"/>
          <w:lang w:eastAsia="ru-RU"/>
        </w:rPr>
        <w:t xml:space="preserve"> </w:t>
      </w:r>
      <w:r w:rsidR="00651FF3">
        <w:rPr>
          <w:rFonts w:ascii="Times New Roman" w:eastAsia="Times New Roman" w:hAnsi="Times New Roman"/>
          <w:sz w:val="24"/>
          <w:szCs w:val="24"/>
          <w:lang w:eastAsia="ru-RU"/>
        </w:rPr>
        <w:t>201</w:t>
      </w:r>
      <w:r w:rsidR="00B7288D">
        <w:rPr>
          <w:rFonts w:ascii="Times New Roman" w:eastAsia="Times New Roman" w:hAnsi="Times New Roman"/>
          <w:sz w:val="24"/>
          <w:szCs w:val="24"/>
          <w:lang w:eastAsia="ru-RU"/>
        </w:rPr>
        <w:t>9</w:t>
      </w:r>
      <w:r w:rsidR="00651FF3">
        <w:rPr>
          <w:rFonts w:ascii="Times New Roman" w:eastAsia="Times New Roman" w:hAnsi="Times New Roman"/>
          <w:sz w:val="24"/>
          <w:szCs w:val="24"/>
          <w:lang w:eastAsia="ru-RU"/>
        </w:rPr>
        <w:t xml:space="preserve"> год</w:t>
      </w:r>
    </w:p>
    <w:p w:rsidR="00CC3BFC" w:rsidRDefault="00CC3BFC" w:rsidP="00651FF3">
      <w:pPr>
        <w:spacing w:after="0" w:line="240" w:lineRule="auto"/>
        <w:jc w:val="center"/>
        <w:rPr>
          <w:rFonts w:ascii="Times New Roman" w:eastAsia="Times New Roman" w:hAnsi="Times New Roman"/>
          <w:sz w:val="20"/>
          <w:szCs w:val="20"/>
          <w:lang w:eastAsia="ru-RU"/>
        </w:rPr>
      </w:pPr>
    </w:p>
    <w:p w:rsidR="007E4982" w:rsidRDefault="00651FF3" w:rsidP="00002B66">
      <w:pPr>
        <w:spacing w:after="0" w:line="240" w:lineRule="auto"/>
        <w:jc w:val="center"/>
        <w:rPr>
          <w:rFonts w:ascii="Times New Roman" w:eastAsia="Times New Roman" w:hAnsi="Times New Roman"/>
          <w:sz w:val="20"/>
          <w:szCs w:val="20"/>
          <w:lang w:eastAsia="ru-RU"/>
        </w:rPr>
      </w:pPr>
      <w:r w:rsidRPr="007E4982">
        <w:rPr>
          <w:rFonts w:ascii="Times New Roman" w:eastAsia="Times New Roman" w:hAnsi="Times New Roman"/>
          <w:sz w:val="20"/>
          <w:szCs w:val="20"/>
          <w:lang w:eastAsia="ru-RU"/>
        </w:rPr>
        <w:lastRenderedPageBreak/>
        <w:t>Перечень</w:t>
      </w:r>
    </w:p>
    <w:p w:rsidR="004432C4" w:rsidRDefault="004432C4" w:rsidP="00002B66">
      <w:pPr>
        <w:spacing w:after="0" w:line="240" w:lineRule="auto"/>
        <w:jc w:val="both"/>
        <w:rPr>
          <w:rFonts w:ascii="Times New Roman" w:eastAsia="Times New Roman" w:hAnsi="Times New Roman"/>
          <w:sz w:val="18"/>
          <w:szCs w:val="20"/>
          <w:lang w:eastAsia="ru-RU"/>
        </w:rPr>
      </w:pPr>
    </w:p>
    <w:p w:rsidR="00923E6B" w:rsidRPr="0011669F" w:rsidRDefault="00923E6B" w:rsidP="00002B66">
      <w:pPr>
        <w:spacing w:after="0" w:line="240" w:lineRule="auto"/>
        <w:jc w:val="both"/>
        <w:rPr>
          <w:rFonts w:ascii="Times New Roman" w:eastAsia="Times New Roman" w:hAnsi="Times New Roman"/>
          <w:sz w:val="18"/>
          <w:szCs w:val="20"/>
          <w:lang w:eastAsia="ru-RU"/>
        </w:rPr>
      </w:pPr>
    </w:p>
    <w:p w:rsidR="00064AAC" w:rsidRPr="00064AAC" w:rsidRDefault="00002B66" w:rsidP="00064AAC">
      <w:pPr>
        <w:pStyle w:val="affff8"/>
        <w:widowControl w:val="0"/>
        <w:numPr>
          <w:ilvl w:val="0"/>
          <w:numId w:val="9"/>
        </w:numPr>
        <w:autoSpaceDE w:val="0"/>
        <w:autoSpaceDN w:val="0"/>
        <w:adjustRightInd w:val="0"/>
        <w:spacing w:line="240" w:lineRule="auto"/>
        <w:ind w:left="851" w:firstLine="850"/>
        <w:jc w:val="both"/>
        <w:rPr>
          <w:rFonts w:ascii="Times New Roman" w:hAnsi="Times New Roman"/>
          <w:sz w:val="20"/>
          <w:szCs w:val="20"/>
        </w:rPr>
      </w:pPr>
      <w:r w:rsidRPr="00BF4198">
        <w:rPr>
          <w:rFonts w:ascii="Times New Roman" w:hAnsi="Times New Roman"/>
          <w:sz w:val="20"/>
          <w:szCs w:val="20"/>
        </w:rPr>
        <w:t>Постановление админист</w:t>
      </w:r>
      <w:r w:rsidR="00064AAC">
        <w:rPr>
          <w:rFonts w:ascii="Times New Roman" w:hAnsi="Times New Roman"/>
          <w:sz w:val="20"/>
          <w:szCs w:val="20"/>
        </w:rPr>
        <w:t>рации Богучанского района № 1239</w:t>
      </w:r>
      <w:r w:rsidRPr="00BF4198">
        <w:rPr>
          <w:rFonts w:ascii="Times New Roman" w:hAnsi="Times New Roman"/>
          <w:sz w:val="20"/>
          <w:szCs w:val="20"/>
        </w:rPr>
        <w:t xml:space="preserve">-П от </w:t>
      </w:r>
      <w:r w:rsidR="00064AAC">
        <w:rPr>
          <w:rFonts w:ascii="Times New Roman" w:hAnsi="Times New Roman"/>
          <w:sz w:val="20"/>
          <w:szCs w:val="20"/>
        </w:rPr>
        <w:t>2</w:t>
      </w:r>
      <w:r w:rsidR="00BF4198">
        <w:rPr>
          <w:rFonts w:ascii="Times New Roman" w:hAnsi="Times New Roman"/>
          <w:sz w:val="20"/>
          <w:szCs w:val="20"/>
        </w:rPr>
        <w:t>4.12</w:t>
      </w:r>
      <w:r w:rsidRPr="00BF4198">
        <w:rPr>
          <w:rFonts w:ascii="Times New Roman" w:hAnsi="Times New Roman"/>
          <w:sz w:val="20"/>
          <w:szCs w:val="20"/>
        </w:rPr>
        <w:t>.2019 г.</w:t>
      </w:r>
      <w:r w:rsidR="00BF6A8A" w:rsidRPr="00BF4198">
        <w:rPr>
          <w:rFonts w:ascii="Times New Roman" w:hAnsi="Times New Roman"/>
          <w:sz w:val="20"/>
          <w:szCs w:val="20"/>
        </w:rPr>
        <w:t xml:space="preserve">    </w:t>
      </w:r>
      <w:r w:rsidRPr="00BF4198">
        <w:rPr>
          <w:rFonts w:ascii="Times New Roman" w:hAnsi="Times New Roman"/>
          <w:sz w:val="20"/>
          <w:szCs w:val="20"/>
        </w:rPr>
        <w:t xml:space="preserve"> «</w:t>
      </w:r>
      <w:r w:rsidR="00064AAC" w:rsidRPr="00064AAC">
        <w:rPr>
          <w:rFonts w:ascii="Times New Roman" w:hAnsi="Times New Roman"/>
          <w:sz w:val="20"/>
          <w:szCs w:val="20"/>
        </w:rPr>
        <w:t>О внесении изменений в постановление администрации Богучанского района от 01.11.2013 № 1391-п «Об утверждении муниципальной программы Богучанского района «Реформирование и модернизация жилищно-коммунального хозяйства и повышение энергетической эффективности»</w:t>
      </w:r>
      <w:r w:rsidR="00064AAC">
        <w:rPr>
          <w:rFonts w:ascii="Times New Roman" w:hAnsi="Times New Roman"/>
          <w:sz w:val="20"/>
          <w:szCs w:val="20"/>
        </w:rPr>
        <w:t>»»</w:t>
      </w:r>
      <w:r w:rsidR="00064AAC" w:rsidRPr="00064AAC">
        <w:rPr>
          <w:rFonts w:ascii="Times New Roman" w:hAnsi="Times New Roman"/>
          <w:sz w:val="20"/>
          <w:szCs w:val="20"/>
        </w:rPr>
        <w:t xml:space="preserve"> </w:t>
      </w:r>
    </w:p>
    <w:p w:rsidR="007A60FF" w:rsidRPr="007A60FF" w:rsidRDefault="007A60FF" w:rsidP="007A60FF">
      <w:pPr>
        <w:pStyle w:val="affff8"/>
        <w:widowControl w:val="0"/>
        <w:numPr>
          <w:ilvl w:val="0"/>
          <w:numId w:val="9"/>
        </w:numPr>
        <w:autoSpaceDE w:val="0"/>
        <w:autoSpaceDN w:val="0"/>
        <w:adjustRightInd w:val="0"/>
        <w:spacing w:after="0" w:line="240" w:lineRule="auto"/>
        <w:ind w:left="851" w:firstLine="850"/>
        <w:jc w:val="both"/>
        <w:rPr>
          <w:rFonts w:ascii="Times New Roman" w:hAnsi="Times New Roman"/>
          <w:sz w:val="20"/>
          <w:szCs w:val="20"/>
        </w:rPr>
      </w:pPr>
      <w:r w:rsidRPr="00BF4198">
        <w:rPr>
          <w:rFonts w:ascii="Times New Roman" w:hAnsi="Times New Roman"/>
          <w:sz w:val="20"/>
          <w:szCs w:val="20"/>
        </w:rPr>
        <w:t>Постановление админист</w:t>
      </w:r>
      <w:r>
        <w:rPr>
          <w:rFonts w:ascii="Times New Roman" w:hAnsi="Times New Roman"/>
          <w:sz w:val="20"/>
          <w:szCs w:val="20"/>
        </w:rPr>
        <w:t>рации Богучанского района № 1243</w:t>
      </w:r>
      <w:r w:rsidRPr="00BF4198">
        <w:rPr>
          <w:rFonts w:ascii="Times New Roman" w:hAnsi="Times New Roman"/>
          <w:sz w:val="20"/>
          <w:szCs w:val="20"/>
        </w:rPr>
        <w:t xml:space="preserve">-П от </w:t>
      </w:r>
      <w:r>
        <w:rPr>
          <w:rFonts w:ascii="Times New Roman" w:hAnsi="Times New Roman"/>
          <w:sz w:val="20"/>
          <w:szCs w:val="20"/>
        </w:rPr>
        <w:t>25.12</w:t>
      </w:r>
      <w:r w:rsidRPr="00BF4198">
        <w:rPr>
          <w:rFonts w:ascii="Times New Roman" w:hAnsi="Times New Roman"/>
          <w:sz w:val="20"/>
          <w:szCs w:val="20"/>
        </w:rPr>
        <w:t>.2019 г.     «</w:t>
      </w:r>
      <w:r w:rsidRPr="007A60FF">
        <w:rPr>
          <w:rFonts w:ascii="Times New Roman" w:hAnsi="Times New Roman"/>
          <w:sz w:val="20"/>
          <w:szCs w:val="20"/>
        </w:rPr>
        <w:t>О внесении изменений в постановление администрации Богучанского района от 11.10.2017 № 1130-п  «Об утверждении Примерного положения об оплате труда работников муниципальных  бюджетных и казенных учреждений культуры»</w:t>
      </w:r>
      <w:r>
        <w:rPr>
          <w:rFonts w:ascii="Times New Roman" w:hAnsi="Times New Roman"/>
          <w:sz w:val="20"/>
          <w:szCs w:val="20"/>
        </w:rPr>
        <w:t>»</w:t>
      </w:r>
    </w:p>
    <w:p w:rsidR="00D56D20" w:rsidRPr="00D56D20" w:rsidRDefault="00D56D20" w:rsidP="00D56D20">
      <w:pPr>
        <w:pStyle w:val="affff8"/>
        <w:widowControl w:val="0"/>
        <w:numPr>
          <w:ilvl w:val="0"/>
          <w:numId w:val="9"/>
        </w:numPr>
        <w:autoSpaceDE w:val="0"/>
        <w:autoSpaceDN w:val="0"/>
        <w:adjustRightInd w:val="0"/>
        <w:spacing w:after="0" w:line="240" w:lineRule="auto"/>
        <w:ind w:left="851" w:firstLine="850"/>
        <w:jc w:val="both"/>
        <w:rPr>
          <w:rFonts w:ascii="Times New Roman" w:hAnsi="Times New Roman"/>
          <w:sz w:val="20"/>
          <w:szCs w:val="20"/>
        </w:rPr>
      </w:pPr>
      <w:r w:rsidRPr="00BF4198">
        <w:rPr>
          <w:rFonts w:ascii="Times New Roman" w:hAnsi="Times New Roman"/>
          <w:sz w:val="20"/>
          <w:szCs w:val="20"/>
        </w:rPr>
        <w:t>Постановление админист</w:t>
      </w:r>
      <w:r>
        <w:rPr>
          <w:rFonts w:ascii="Times New Roman" w:hAnsi="Times New Roman"/>
          <w:sz w:val="20"/>
          <w:szCs w:val="20"/>
        </w:rPr>
        <w:t>рации Богучанского района № 1244</w:t>
      </w:r>
      <w:r w:rsidRPr="00BF4198">
        <w:rPr>
          <w:rFonts w:ascii="Times New Roman" w:hAnsi="Times New Roman"/>
          <w:sz w:val="20"/>
          <w:szCs w:val="20"/>
        </w:rPr>
        <w:t xml:space="preserve">-П от </w:t>
      </w:r>
      <w:r>
        <w:rPr>
          <w:rFonts w:ascii="Times New Roman" w:hAnsi="Times New Roman"/>
          <w:sz w:val="20"/>
          <w:szCs w:val="20"/>
        </w:rPr>
        <w:t>25.12</w:t>
      </w:r>
      <w:r w:rsidRPr="00BF4198">
        <w:rPr>
          <w:rFonts w:ascii="Times New Roman" w:hAnsi="Times New Roman"/>
          <w:sz w:val="20"/>
          <w:szCs w:val="20"/>
        </w:rPr>
        <w:t>.2019 г.     «</w:t>
      </w:r>
      <w:r w:rsidRPr="00D56D20">
        <w:rPr>
          <w:rFonts w:ascii="Times New Roman" w:hAnsi="Times New Roman"/>
          <w:sz w:val="20"/>
          <w:szCs w:val="20"/>
        </w:rPr>
        <w:t>Об утверждении порядка составления и утверждения плана финансово-хозяйственной деятельности районных муниципальных  учреждений, в отношении которых администрация Богучанского района осуществляет функции  и полномочия учредителя</w:t>
      </w:r>
      <w:r>
        <w:rPr>
          <w:rFonts w:ascii="Times New Roman" w:hAnsi="Times New Roman"/>
          <w:sz w:val="20"/>
          <w:szCs w:val="20"/>
        </w:rPr>
        <w:t>»</w:t>
      </w:r>
    </w:p>
    <w:p w:rsidR="007E5AF0" w:rsidRPr="007E5AF0" w:rsidRDefault="000472AD" w:rsidP="007E5AF0">
      <w:pPr>
        <w:pStyle w:val="affff8"/>
        <w:widowControl w:val="0"/>
        <w:numPr>
          <w:ilvl w:val="0"/>
          <w:numId w:val="9"/>
        </w:numPr>
        <w:autoSpaceDE w:val="0"/>
        <w:autoSpaceDN w:val="0"/>
        <w:adjustRightInd w:val="0"/>
        <w:spacing w:after="0" w:line="240" w:lineRule="auto"/>
        <w:ind w:left="851" w:firstLine="850"/>
        <w:jc w:val="both"/>
        <w:rPr>
          <w:rFonts w:ascii="Times New Roman" w:hAnsi="Times New Roman"/>
          <w:sz w:val="20"/>
          <w:szCs w:val="20"/>
        </w:rPr>
      </w:pPr>
      <w:r w:rsidRPr="00BF4198">
        <w:rPr>
          <w:rFonts w:ascii="Times New Roman" w:hAnsi="Times New Roman"/>
          <w:sz w:val="20"/>
          <w:szCs w:val="20"/>
        </w:rPr>
        <w:t>Постановление админист</w:t>
      </w:r>
      <w:r w:rsidR="007E5AF0">
        <w:rPr>
          <w:rFonts w:ascii="Times New Roman" w:hAnsi="Times New Roman"/>
          <w:sz w:val="20"/>
          <w:szCs w:val="20"/>
        </w:rPr>
        <w:t>рации Богучанского района № 1245</w:t>
      </w:r>
      <w:r w:rsidRPr="00BF4198">
        <w:rPr>
          <w:rFonts w:ascii="Times New Roman" w:hAnsi="Times New Roman"/>
          <w:sz w:val="20"/>
          <w:szCs w:val="20"/>
        </w:rPr>
        <w:t xml:space="preserve">-П от </w:t>
      </w:r>
      <w:r>
        <w:rPr>
          <w:rFonts w:ascii="Times New Roman" w:hAnsi="Times New Roman"/>
          <w:sz w:val="20"/>
          <w:szCs w:val="20"/>
        </w:rPr>
        <w:t>25.12</w:t>
      </w:r>
      <w:r w:rsidRPr="00BF4198">
        <w:rPr>
          <w:rFonts w:ascii="Times New Roman" w:hAnsi="Times New Roman"/>
          <w:sz w:val="20"/>
          <w:szCs w:val="20"/>
        </w:rPr>
        <w:t>.2019 г.     «</w:t>
      </w:r>
      <w:r w:rsidR="007E5AF0" w:rsidRPr="007E5AF0">
        <w:rPr>
          <w:rFonts w:ascii="Times New Roman" w:hAnsi="Times New Roman"/>
          <w:sz w:val="20"/>
          <w:szCs w:val="20"/>
        </w:rPr>
        <w:t>О внесении изменений в постановление администрации Богучанского района от 11.10.2017 № 1132-п  «Об утверждении Положения об оплате труда работников Муниципального  казенного учреждения «Управление культуры, физической культуры, спорта и молодежной политики Богучанского района»</w:t>
      </w:r>
      <w:r w:rsidR="007E5AF0">
        <w:rPr>
          <w:rFonts w:ascii="Times New Roman" w:hAnsi="Times New Roman"/>
          <w:sz w:val="20"/>
          <w:szCs w:val="20"/>
        </w:rPr>
        <w:t>»»</w:t>
      </w:r>
    </w:p>
    <w:p w:rsidR="00635EED" w:rsidRPr="00635EED" w:rsidRDefault="00972CE0" w:rsidP="00635EED">
      <w:pPr>
        <w:pStyle w:val="affff8"/>
        <w:widowControl w:val="0"/>
        <w:numPr>
          <w:ilvl w:val="0"/>
          <w:numId w:val="9"/>
        </w:numPr>
        <w:autoSpaceDE w:val="0"/>
        <w:autoSpaceDN w:val="0"/>
        <w:adjustRightInd w:val="0"/>
        <w:spacing w:after="0" w:line="240" w:lineRule="auto"/>
        <w:ind w:left="851" w:firstLine="850"/>
        <w:jc w:val="both"/>
        <w:rPr>
          <w:rFonts w:ascii="Times New Roman" w:hAnsi="Times New Roman"/>
          <w:bCs/>
          <w:sz w:val="20"/>
          <w:szCs w:val="20"/>
        </w:rPr>
      </w:pPr>
      <w:r w:rsidRPr="00BF4198">
        <w:rPr>
          <w:rFonts w:ascii="Times New Roman" w:hAnsi="Times New Roman"/>
          <w:sz w:val="20"/>
          <w:szCs w:val="20"/>
        </w:rPr>
        <w:t>Постановление админист</w:t>
      </w:r>
      <w:r>
        <w:rPr>
          <w:rFonts w:ascii="Times New Roman" w:hAnsi="Times New Roman"/>
          <w:sz w:val="20"/>
          <w:szCs w:val="20"/>
        </w:rPr>
        <w:t>рации Богучанского района № 124</w:t>
      </w:r>
      <w:r w:rsidR="00635EED">
        <w:rPr>
          <w:rFonts w:ascii="Times New Roman" w:hAnsi="Times New Roman"/>
          <w:sz w:val="20"/>
          <w:szCs w:val="20"/>
        </w:rPr>
        <w:t>9</w:t>
      </w:r>
      <w:r w:rsidRPr="00BF4198">
        <w:rPr>
          <w:rFonts w:ascii="Times New Roman" w:hAnsi="Times New Roman"/>
          <w:sz w:val="20"/>
          <w:szCs w:val="20"/>
        </w:rPr>
        <w:t xml:space="preserve">-П от </w:t>
      </w:r>
      <w:r w:rsidR="00635EED">
        <w:rPr>
          <w:rFonts w:ascii="Times New Roman" w:hAnsi="Times New Roman"/>
          <w:sz w:val="20"/>
          <w:szCs w:val="20"/>
        </w:rPr>
        <w:t>26</w:t>
      </w:r>
      <w:r>
        <w:rPr>
          <w:rFonts w:ascii="Times New Roman" w:hAnsi="Times New Roman"/>
          <w:sz w:val="20"/>
          <w:szCs w:val="20"/>
        </w:rPr>
        <w:t>.12</w:t>
      </w:r>
      <w:r w:rsidRPr="00BF4198">
        <w:rPr>
          <w:rFonts w:ascii="Times New Roman" w:hAnsi="Times New Roman"/>
          <w:sz w:val="20"/>
          <w:szCs w:val="20"/>
        </w:rPr>
        <w:t>.2019 г.     «</w:t>
      </w:r>
      <w:r w:rsidR="00635EED" w:rsidRPr="00635EED">
        <w:rPr>
          <w:rFonts w:ascii="Times New Roman" w:hAnsi="Times New Roman"/>
          <w:bCs/>
          <w:sz w:val="20"/>
          <w:szCs w:val="20"/>
        </w:rPr>
        <w:t>Об утверждении тарифов на перевозки пассажиров автомобильным транспортом  по муниципальным маршрутам регулярных  перевозок в границах одного сельского  поселения, в границах двух и более  поселений, находящихся в границах Богучанского района</w:t>
      </w:r>
      <w:r w:rsidR="00635EED">
        <w:rPr>
          <w:rFonts w:ascii="Times New Roman" w:hAnsi="Times New Roman"/>
          <w:bCs/>
          <w:sz w:val="20"/>
          <w:szCs w:val="20"/>
        </w:rPr>
        <w:t>»</w:t>
      </w:r>
      <w:r w:rsidR="00635EED" w:rsidRPr="00635EED">
        <w:rPr>
          <w:rFonts w:ascii="Times New Roman" w:hAnsi="Times New Roman"/>
          <w:bCs/>
          <w:sz w:val="20"/>
          <w:szCs w:val="20"/>
        </w:rPr>
        <w:t xml:space="preserve"> </w:t>
      </w:r>
    </w:p>
    <w:p w:rsidR="00532ACF" w:rsidRPr="00532ACF" w:rsidRDefault="00532ACF" w:rsidP="00532ACF">
      <w:pPr>
        <w:pStyle w:val="affff8"/>
        <w:widowControl w:val="0"/>
        <w:numPr>
          <w:ilvl w:val="0"/>
          <w:numId w:val="9"/>
        </w:numPr>
        <w:autoSpaceDE w:val="0"/>
        <w:autoSpaceDN w:val="0"/>
        <w:adjustRightInd w:val="0"/>
        <w:spacing w:after="0" w:line="240" w:lineRule="auto"/>
        <w:ind w:left="851" w:firstLine="850"/>
        <w:jc w:val="both"/>
        <w:rPr>
          <w:rFonts w:ascii="Times New Roman" w:hAnsi="Times New Roman"/>
          <w:sz w:val="20"/>
          <w:szCs w:val="20"/>
        </w:rPr>
      </w:pPr>
      <w:r w:rsidRPr="00BF4198">
        <w:rPr>
          <w:rFonts w:ascii="Times New Roman" w:hAnsi="Times New Roman"/>
          <w:sz w:val="20"/>
          <w:szCs w:val="20"/>
        </w:rPr>
        <w:t>Постановление админист</w:t>
      </w:r>
      <w:r>
        <w:rPr>
          <w:rFonts w:ascii="Times New Roman" w:hAnsi="Times New Roman"/>
          <w:sz w:val="20"/>
          <w:szCs w:val="20"/>
        </w:rPr>
        <w:t>рации Богучанского района № 1250</w:t>
      </w:r>
      <w:r w:rsidRPr="00BF4198">
        <w:rPr>
          <w:rFonts w:ascii="Times New Roman" w:hAnsi="Times New Roman"/>
          <w:sz w:val="20"/>
          <w:szCs w:val="20"/>
        </w:rPr>
        <w:t xml:space="preserve">-П от </w:t>
      </w:r>
      <w:r>
        <w:rPr>
          <w:rFonts w:ascii="Times New Roman" w:hAnsi="Times New Roman"/>
          <w:sz w:val="20"/>
          <w:szCs w:val="20"/>
        </w:rPr>
        <w:t>26.12</w:t>
      </w:r>
      <w:r w:rsidRPr="00BF4198">
        <w:rPr>
          <w:rFonts w:ascii="Times New Roman" w:hAnsi="Times New Roman"/>
          <w:sz w:val="20"/>
          <w:szCs w:val="20"/>
        </w:rPr>
        <w:t>.2019 г.     «</w:t>
      </w:r>
      <w:r w:rsidRPr="00532ACF">
        <w:rPr>
          <w:rFonts w:ascii="Times New Roman" w:hAnsi="Times New Roman"/>
          <w:sz w:val="20"/>
          <w:szCs w:val="20"/>
        </w:rPr>
        <w:t>О внесении изменений в постановление администрации Богучанского района от 08.06.2018 №620-п «Об утверждении Положения о выплате премии лучшим выпускникам района»</w:t>
      </w:r>
      <w:r>
        <w:rPr>
          <w:rFonts w:ascii="Times New Roman" w:hAnsi="Times New Roman"/>
          <w:sz w:val="20"/>
          <w:szCs w:val="20"/>
        </w:rPr>
        <w:t>»</w:t>
      </w:r>
    </w:p>
    <w:p w:rsidR="00D6297D" w:rsidRPr="00D6297D" w:rsidRDefault="00D6297D" w:rsidP="0059091B">
      <w:pPr>
        <w:pStyle w:val="affff8"/>
        <w:widowControl w:val="0"/>
        <w:numPr>
          <w:ilvl w:val="0"/>
          <w:numId w:val="9"/>
        </w:numPr>
        <w:autoSpaceDE w:val="0"/>
        <w:autoSpaceDN w:val="0"/>
        <w:adjustRightInd w:val="0"/>
        <w:spacing w:after="0" w:line="240" w:lineRule="auto"/>
        <w:ind w:left="851" w:firstLine="850"/>
        <w:jc w:val="both"/>
        <w:rPr>
          <w:rFonts w:ascii="Times New Roman" w:hAnsi="Times New Roman"/>
          <w:b/>
          <w:sz w:val="20"/>
          <w:szCs w:val="20"/>
        </w:rPr>
      </w:pPr>
      <w:r w:rsidRPr="00BF4198">
        <w:rPr>
          <w:rFonts w:ascii="Times New Roman" w:hAnsi="Times New Roman"/>
          <w:sz w:val="20"/>
          <w:szCs w:val="20"/>
        </w:rPr>
        <w:t>Постановление админист</w:t>
      </w:r>
      <w:r>
        <w:rPr>
          <w:rFonts w:ascii="Times New Roman" w:hAnsi="Times New Roman"/>
          <w:sz w:val="20"/>
          <w:szCs w:val="20"/>
        </w:rPr>
        <w:t>рации Богучанского района № 125</w:t>
      </w:r>
      <w:r w:rsidRPr="00D6297D">
        <w:rPr>
          <w:rFonts w:ascii="Times New Roman" w:hAnsi="Times New Roman"/>
          <w:sz w:val="20"/>
          <w:szCs w:val="20"/>
        </w:rPr>
        <w:t>1</w:t>
      </w:r>
      <w:r w:rsidRPr="00BF4198">
        <w:rPr>
          <w:rFonts w:ascii="Times New Roman" w:hAnsi="Times New Roman"/>
          <w:sz w:val="20"/>
          <w:szCs w:val="20"/>
        </w:rPr>
        <w:t xml:space="preserve">-П от </w:t>
      </w:r>
      <w:r>
        <w:rPr>
          <w:rFonts w:ascii="Times New Roman" w:hAnsi="Times New Roman"/>
          <w:sz w:val="20"/>
          <w:szCs w:val="20"/>
        </w:rPr>
        <w:t>26.12</w:t>
      </w:r>
      <w:r w:rsidRPr="00BF4198">
        <w:rPr>
          <w:rFonts w:ascii="Times New Roman" w:hAnsi="Times New Roman"/>
          <w:sz w:val="20"/>
          <w:szCs w:val="20"/>
        </w:rPr>
        <w:t>.2019 г.     «</w:t>
      </w:r>
      <w:r w:rsidRPr="00D6297D">
        <w:rPr>
          <w:rFonts w:ascii="Times New Roman" w:hAnsi="Times New Roman"/>
          <w:sz w:val="20"/>
          <w:szCs w:val="20"/>
        </w:rPr>
        <w:t>О внесении изменений в постановление администрации Богучанского района от 14.09.2018 №926-п «Об утверждении Положения о выплате ежемесячной стипендии одаренным детям»</w:t>
      </w:r>
      <w:r>
        <w:rPr>
          <w:rFonts w:ascii="Times New Roman" w:hAnsi="Times New Roman"/>
          <w:sz w:val="20"/>
          <w:szCs w:val="20"/>
        </w:rPr>
        <w:t>»</w:t>
      </w:r>
    </w:p>
    <w:p w:rsidR="0059091B" w:rsidRPr="0059091B" w:rsidRDefault="0059091B" w:rsidP="0059091B">
      <w:pPr>
        <w:pStyle w:val="affff8"/>
        <w:widowControl w:val="0"/>
        <w:numPr>
          <w:ilvl w:val="0"/>
          <w:numId w:val="9"/>
        </w:numPr>
        <w:autoSpaceDE w:val="0"/>
        <w:autoSpaceDN w:val="0"/>
        <w:adjustRightInd w:val="0"/>
        <w:spacing w:after="0" w:line="240" w:lineRule="auto"/>
        <w:ind w:left="851" w:firstLine="850"/>
        <w:jc w:val="both"/>
        <w:rPr>
          <w:rFonts w:ascii="Times New Roman" w:hAnsi="Times New Roman"/>
          <w:sz w:val="20"/>
          <w:szCs w:val="20"/>
        </w:rPr>
      </w:pPr>
      <w:r w:rsidRPr="00BF4198">
        <w:rPr>
          <w:rFonts w:ascii="Times New Roman" w:hAnsi="Times New Roman"/>
          <w:sz w:val="20"/>
          <w:szCs w:val="20"/>
        </w:rPr>
        <w:t>Постановление админист</w:t>
      </w:r>
      <w:r>
        <w:rPr>
          <w:rFonts w:ascii="Times New Roman" w:hAnsi="Times New Roman"/>
          <w:sz w:val="20"/>
          <w:szCs w:val="20"/>
        </w:rPr>
        <w:t>рации Богучанского района № 1252</w:t>
      </w:r>
      <w:r w:rsidRPr="00BF4198">
        <w:rPr>
          <w:rFonts w:ascii="Times New Roman" w:hAnsi="Times New Roman"/>
          <w:sz w:val="20"/>
          <w:szCs w:val="20"/>
        </w:rPr>
        <w:t xml:space="preserve">-П от </w:t>
      </w:r>
      <w:r>
        <w:rPr>
          <w:rFonts w:ascii="Times New Roman" w:hAnsi="Times New Roman"/>
          <w:sz w:val="20"/>
          <w:szCs w:val="20"/>
        </w:rPr>
        <w:t>26.12</w:t>
      </w:r>
      <w:r w:rsidRPr="00BF4198">
        <w:rPr>
          <w:rFonts w:ascii="Times New Roman" w:hAnsi="Times New Roman"/>
          <w:sz w:val="20"/>
          <w:szCs w:val="20"/>
        </w:rPr>
        <w:t>.2019 г.     «</w:t>
      </w:r>
      <w:r w:rsidRPr="0059091B">
        <w:rPr>
          <w:rFonts w:ascii="Times New Roman" w:hAnsi="Times New Roman"/>
          <w:sz w:val="20"/>
          <w:szCs w:val="20"/>
        </w:rPr>
        <w:t>О внесении изменений в "Положение об оплате труда работников Муниципального казенного учреждения «Муниципальная служба Заказчика», утвержденное постановлением администрации Богучанского района от 05.11.2013 № 1404-п</w:t>
      </w:r>
      <w:r>
        <w:rPr>
          <w:rFonts w:ascii="Times New Roman" w:hAnsi="Times New Roman"/>
          <w:sz w:val="20"/>
          <w:szCs w:val="20"/>
        </w:rPr>
        <w:t>»»</w:t>
      </w:r>
    </w:p>
    <w:p w:rsidR="0059091B" w:rsidRPr="0059091B" w:rsidRDefault="0059091B" w:rsidP="0059091B">
      <w:pPr>
        <w:pStyle w:val="affff8"/>
        <w:widowControl w:val="0"/>
        <w:numPr>
          <w:ilvl w:val="0"/>
          <w:numId w:val="9"/>
        </w:numPr>
        <w:autoSpaceDE w:val="0"/>
        <w:autoSpaceDN w:val="0"/>
        <w:adjustRightInd w:val="0"/>
        <w:spacing w:after="0" w:line="240" w:lineRule="auto"/>
        <w:ind w:left="851" w:firstLine="850"/>
        <w:jc w:val="both"/>
        <w:rPr>
          <w:rFonts w:ascii="Times New Roman" w:hAnsi="Times New Roman"/>
          <w:sz w:val="20"/>
          <w:szCs w:val="20"/>
        </w:rPr>
      </w:pPr>
      <w:r w:rsidRPr="00BF4198">
        <w:rPr>
          <w:rFonts w:ascii="Times New Roman" w:hAnsi="Times New Roman"/>
          <w:sz w:val="20"/>
          <w:szCs w:val="20"/>
        </w:rPr>
        <w:t>Постановление админист</w:t>
      </w:r>
      <w:r>
        <w:rPr>
          <w:rFonts w:ascii="Times New Roman" w:hAnsi="Times New Roman"/>
          <w:sz w:val="20"/>
          <w:szCs w:val="20"/>
        </w:rPr>
        <w:t>рации Богучанского района № 1253</w:t>
      </w:r>
      <w:r w:rsidRPr="00BF4198">
        <w:rPr>
          <w:rFonts w:ascii="Times New Roman" w:hAnsi="Times New Roman"/>
          <w:sz w:val="20"/>
          <w:szCs w:val="20"/>
        </w:rPr>
        <w:t xml:space="preserve">-П от </w:t>
      </w:r>
      <w:r>
        <w:rPr>
          <w:rFonts w:ascii="Times New Roman" w:hAnsi="Times New Roman"/>
          <w:sz w:val="20"/>
          <w:szCs w:val="20"/>
        </w:rPr>
        <w:t>26.12</w:t>
      </w:r>
      <w:r w:rsidRPr="00BF4198">
        <w:rPr>
          <w:rFonts w:ascii="Times New Roman" w:hAnsi="Times New Roman"/>
          <w:sz w:val="20"/>
          <w:szCs w:val="20"/>
        </w:rPr>
        <w:t>.2019 г.     «</w:t>
      </w:r>
      <w:r w:rsidRPr="0059091B">
        <w:rPr>
          <w:rFonts w:ascii="Times New Roman" w:hAnsi="Times New Roman"/>
          <w:sz w:val="20"/>
          <w:szCs w:val="20"/>
        </w:rPr>
        <w:t>О внесении изменений в "Положение об оплате труда работников Муниципального казенного учреждения «Муниципальная пожарная часть № 1»", утвержденное  постановлением администрации Богучанского района от 17.12.2013 № 1648</w:t>
      </w:r>
      <w:r>
        <w:rPr>
          <w:rFonts w:ascii="Times New Roman" w:hAnsi="Times New Roman"/>
          <w:sz w:val="20"/>
          <w:szCs w:val="20"/>
        </w:rPr>
        <w:t>-п»</w:t>
      </w:r>
      <w:r w:rsidRPr="0059091B">
        <w:rPr>
          <w:rFonts w:ascii="Times New Roman" w:hAnsi="Times New Roman"/>
          <w:sz w:val="20"/>
          <w:szCs w:val="20"/>
        </w:rPr>
        <w:t xml:space="preserve"> </w:t>
      </w:r>
    </w:p>
    <w:p w:rsidR="00A81716" w:rsidRPr="00A81716" w:rsidRDefault="00A81716" w:rsidP="00A81716">
      <w:pPr>
        <w:pStyle w:val="affff8"/>
        <w:widowControl w:val="0"/>
        <w:numPr>
          <w:ilvl w:val="0"/>
          <w:numId w:val="9"/>
        </w:numPr>
        <w:autoSpaceDE w:val="0"/>
        <w:autoSpaceDN w:val="0"/>
        <w:adjustRightInd w:val="0"/>
        <w:spacing w:after="0" w:line="240" w:lineRule="auto"/>
        <w:ind w:left="851" w:firstLine="850"/>
        <w:jc w:val="both"/>
        <w:rPr>
          <w:rFonts w:ascii="Times New Roman" w:hAnsi="Times New Roman"/>
          <w:sz w:val="20"/>
          <w:szCs w:val="20"/>
        </w:rPr>
      </w:pPr>
      <w:r w:rsidRPr="00BF4198">
        <w:rPr>
          <w:rFonts w:ascii="Times New Roman" w:hAnsi="Times New Roman"/>
          <w:sz w:val="20"/>
          <w:szCs w:val="20"/>
        </w:rPr>
        <w:t>Постановление админист</w:t>
      </w:r>
      <w:r>
        <w:rPr>
          <w:rFonts w:ascii="Times New Roman" w:hAnsi="Times New Roman"/>
          <w:sz w:val="20"/>
          <w:szCs w:val="20"/>
        </w:rPr>
        <w:t>рации Богучанского района № 1254</w:t>
      </w:r>
      <w:r w:rsidRPr="00BF4198">
        <w:rPr>
          <w:rFonts w:ascii="Times New Roman" w:hAnsi="Times New Roman"/>
          <w:sz w:val="20"/>
          <w:szCs w:val="20"/>
        </w:rPr>
        <w:t xml:space="preserve">-П от </w:t>
      </w:r>
      <w:r>
        <w:rPr>
          <w:rFonts w:ascii="Times New Roman" w:hAnsi="Times New Roman"/>
          <w:sz w:val="20"/>
          <w:szCs w:val="20"/>
        </w:rPr>
        <w:t>26.12</w:t>
      </w:r>
      <w:r w:rsidRPr="00BF4198">
        <w:rPr>
          <w:rFonts w:ascii="Times New Roman" w:hAnsi="Times New Roman"/>
          <w:sz w:val="20"/>
          <w:szCs w:val="20"/>
        </w:rPr>
        <w:t>.2019 г.     «</w:t>
      </w:r>
      <w:r w:rsidRPr="00A81716">
        <w:rPr>
          <w:rFonts w:ascii="Times New Roman" w:hAnsi="Times New Roman"/>
          <w:sz w:val="20"/>
          <w:szCs w:val="20"/>
        </w:rPr>
        <w:t>О внесении изменений в "Положение об оплате труда работников Муниципального казенного учреждения «Централизованная бухгалтерия»", утвержденное постановлением администрации Богучанского района от 22.06.2018 № 664-п</w:t>
      </w:r>
      <w:r>
        <w:rPr>
          <w:rFonts w:ascii="Times New Roman" w:hAnsi="Times New Roman"/>
          <w:sz w:val="20"/>
          <w:szCs w:val="20"/>
        </w:rPr>
        <w:t>»</w:t>
      </w:r>
    </w:p>
    <w:p w:rsidR="00016F5F" w:rsidRPr="00016F5F" w:rsidRDefault="00016F5F" w:rsidP="00016F5F">
      <w:pPr>
        <w:pStyle w:val="affff8"/>
        <w:widowControl w:val="0"/>
        <w:numPr>
          <w:ilvl w:val="0"/>
          <w:numId w:val="9"/>
        </w:numPr>
        <w:autoSpaceDE w:val="0"/>
        <w:autoSpaceDN w:val="0"/>
        <w:adjustRightInd w:val="0"/>
        <w:spacing w:after="0" w:line="240" w:lineRule="auto"/>
        <w:ind w:left="851" w:firstLine="850"/>
        <w:jc w:val="both"/>
        <w:rPr>
          <w:rFonts w:ascii="Times New Roman" w:hAnsi="Times New Roman"/>
          <w:sz w:val="20"/>
          <w:szCs w:val="20"/>
        </w:rPr>
      </w:pPr>
      <w:r w:rsidRPr="00BF4198">
        <w:rPr>
          <w:rFonts w:ascii="Times New Roman" w:hAnsi="Times New Roman"/>
          <w:sz w:val="20"/>
          <w:szCs w:val="20"/>
        </w:rPr>
        <w:t>Постановление админист</w:t>
      </w:r>
      <w:r>
        <w:rPr>
          <w:rFonts w:ascii="Times New Roman" w:hAnsi="Times New Roman"/>
          <w:sz w:val="20"/>
          <w:szCs w:val="20"/>
        </w:rPr>
        <w:t>рации Богучанского района № 1255</w:t>
      </w:r>
      <w:r w:rsidRPr="00BF4198">
        <w:rPr>
          <w:rFonts w:ascii="Times New Roman" w:hAnsi="Times New Roman"/>
          <w:sz w:val="20"/>
          <w:szCs w:val="20"/>
        </w:rPr>
        <w:t xml:space="preserve">-П от </w:t>
      </w:r>
      <w:r>
        <w:rPr>
          <w:rFonts w:ascii="Times New Roman" w:hAnsi="Times New Roman"/>
          <w:sz w:val="20"/>
          <w:szCs w:val="20"/>
        </w:rPr>
        <w:t>26.12</w:t>
      </w:r>
      <w:r w:rsidRPr="00BF4198">
        <w:rPr>
          <w:rFonts w:ascii="Times New Roman" w:hAnsi="Times New Roman"/>
          <w:sz w:val="20"/>
          <w:szCs w:val="20"/>
        </w:rPr>
        <w:t>.2019 г.     «</w:t>
      </w:r>
      <w:r w:rsidRPr="00016F5F">
        <w:rPr>
          <w:rFonts w:ascii="Times New Roman" w:hAnsi="Times New Roman"/>
          <w:sz w:val="20"/>
          <w:szCs w:val="20"/>
        </w:rPr>
        <w:t>О внесении изменений в "Положение об оплате труда работников администрации Богучанского района, структурных подразделений администрации Богучанского района, не являющихся муниципальными служащими и не занимающими муниципальные должности", утвержденное постановлением администрации Богучанского района от 23.09.2013 № 1186-п</w:t>
      </w:r>
      <w:r>
        <w:rPr>
          <w:rFonts w:ascii="Times New Roman" w:hAnsi="Times New Roman"/>
          <w:sz w:val="20"/>
          <w:szCs w:val="20"/>
        </w:rPr>
        <w:t>»</w:t>
      </w:r>
      <w:r w:rsidRPr="00016F5F">
        <w:rPr>
          <w:rFonts w:ascii="Times New Roman" w:hAnsi="Times New Roman"/>
          <w:sz w:val="20"/>
          <w:szCs w:val="20"/>
        </w:rPr>
        <w:t xml:space="preserve"> </w:t>
      </w:r>
    </w:p>
    <w:p w:rsidR="009900EA" w:rsidRPr="009900EA" w:rsidRDefault="00B66DDE" w:rsidP="009900EA">
      <w:pPr>
        <w:pStyle w:val="affff8"/>
        <w:widowControl w:val="0"/>
        <w:numPr>
          <w:ilvl w:val="0"/>
          <w:numId w:val="9"/>
        </w:numPr>
        <w:autoSpaceDE w:val="0"/>
        <w:autoSpaceDN w:val="0"/>
        <w:adjustRightInd w:val="0"/>
        <w:spacing w:after="0" w:line="240" w:lineRule="auto"/>
        <w:ind w:left="851" w:firstLine="850"/>
        <w:jc w:val="both"/>
        <w:rPr>
          <w:rFonts w:ascii="Times New Roman" w:hAnsi="Times New Roman"/>
          <w:sz w:val="20"/>
          <w:szCs w:val="20"/>
        </w:rPr>
      </w:pPr>
      <w:r w:rsidRPr="00BF4198">
        <w:rPr>
          <w:rFonts w:ascii="Times New Roman" w:hAnsi="Times New Roman"/>
          <w:sz w:val="20"/>
          <w:szCs w:val="20"/>
        </w:rPr>
        <w:t>Постановление админист</w:t>
      </w:r>
      <w:r>
        <w:rPr>
          <w:rFonts w:ascii="Times New Roman" w:hAnsi="Times New Roman"/>
          <w:sz w:val="20"/>
          <w:szCs w:val="20"/>
        </w:rPr>
        <w:t>рации Богучанского района № 1256</w:t>
      </w:r>
      <w:r w:rsidRPr="00BF4198">
        <w:rPr>
          <w:rFonts w:ascii="Times New Roman" w:hAnsi="Times New Roman"/>
          <w:sz w:val="20"/>
          <w:szCs w:val="20"/>
        </w:rPr>
        <w:t xml:space="preserve">-П от </w:t>
      </w:r>
      <w:r>
        <w:rPr>
          <w:rFonts w:ascii="Times New Roman" w:hAnsi="Times New Roman"/>
          <w:sz w:val="20"/>
          <w:szCs w:val="20"/>
        </w:rPr>
        <w:t>26.12</w:t>
      </w:r>
      <w:r w:rsidRPr="00BF4198">
        <w:rPr>
          <w:rFonts w:ascii="Times New Roman" w:hAnsi="Times New Roman"/>
          <w:sz w:val="20"/>
          <w:szCs w:val="20"/>
        </w:rPr>
        <w:t>.2019 г.     «</w:t>
      </w:r>
      <w:r w:rsidR="009900EA" w:rsidRPr="009900EA">
        <w:rPr>
          <w:rFonts w:ascii="Times New Roman" w:hAnsi="Times New Roman"/>
          <w:sz w:val="20"/>
          <w:szCs w:val="20"/>
        </w:rPr>
        <w:t>О внесении изменений в "Положение о системе оплаты труда работников муниципальных бюджетных и казенных учреждений», утвержденное постановлением администрации Богучанского района от 18.05.2012 № 651-п</w:t>
      </w:r>
      <w:r w:rsidR="009900EA">
        <w:rPr>
          <w:rFonts w:ascii="Times New Roman" w:hAnsi="Times New Roman"/>
          <w:sz w:val="20"/>
          <w:szCs w:val="20"/>
        </w:rPr>
        <w:t>»</w:t>
      </w:r>
    </w:p>
    <w:p w:rsidR="009900EA" w:rsidRPr="009900EA" w:rsidRDefault="009900EA" w:rsidP="009900EA">
      <w:pPr>
        <w:pStyle w:val="affff8"/>
        <w:widowControl w:val="0"/>
        <w:numPr>
          <w:ilvl w:val="0"/>
          <w:numId w:val="9"/>
        </w:numPr>
        <w:autoSpaceDE w:val="0"/>
        <w:autoSpaceDN w:val="0"/>
        <w:adjustRightInd w:val="0"/>
        <w:spacing w:after="0" w:line="240" w:lineRule="auto"/>
        <w:ind w:left="851" w:firstLine="850"/>
        <w:jc w:val="both"/>
        <w:rPr>
          <w:rFonts w:ascii="Times New Roman" w:hAnsi="Times New Roman"/>
          <w:sz w:val="20"/>
          <w:szCs w:val="20"/>
        </w:rPr>
      </w:pPr>
      <w:r w:rsidRPr="00BF4198">
        <w:rPr>
          <w:rFonts w:ascii="Times New Roman" w:hAnsi="Times New Roman"/>
          <w:sz w:val="20"/>
          <w:szCs w:val="20"/>
        </w:rPr>
        <w:t>Постановление админист</w:t>
      </w:r>
      <w:r>
        <w:rPr>
          <w:rFonts w:ascii="Times New Roman" w:hAnsi="Times New Roman"/>
          <w:sz w:val="20"/>
          <w:szCs w:val="20"/>
        </w:rPr>
        <w:t>рации Богучанского района № 1258</w:t>
      </w:r>
      <w:r w:rsidRPr="00BF4198">
        <w:rPr>
          <w:rFonts w:ascii="Times New Roman" w:hAnsi="Times New Roman"/>
          <w:sz w:val="20"/>
          <w:szCs w:val="20"/>
        </w:rPr>
        <w:t xml:space="preserve">-П от </w:t>
      </w:r>
      <w:r>
        <w:rPr>
          <w:rFonts w:ascii="Times New Roman" w:hAnsi="Times New Roman"/>
          <w:sz w:val="20"/>
          <w:szCs w:val="20"/>
        </w:rPr>
        <w:t>27.12</w:t>
      </w:r>
      <w:r w:rsidRPr="00BF4198">
        <w:rPr>
          <w:rFonts w:ascii="Times New Roman" w:hAnsi="Times New Roman"/>
          <w:sz w:val="20"/>
          <w:szCs w:val="20"/>
        </w:rPr>
        <w:t xml:space="preserve">.2019 г.   </w:t>
      </w:r>
      <w:r>
        <w:rPr>
          <w:rFonts w:ascii="Times New Roman" w:hAnsi="Times New Roman"/>
          <w:sz w:val="20"/>
          <w:szCs w:val="20"/>
        </w:rPr>
        <w:t xml:space="preserve">  </w:t>
      </w:r>
      <w:r w:rsidRPr="00BF4198">
        <w:rPr>
          <w:rFonts w:ascii="Times New Roman" w:hAnsi="Times New Roman"/>
          <w:sz w:val="20"/>
          <w:szCs w:val="20"/>
        </w:rPr>
        <w:t xml:space="preserve">  «</w:t>
      </w:r>
      <w:r w:rsidRPr="009900EA">
        <w:rPr>
          <w:rFonts w:ascii="Times New Roman" w:hAnsi="Times New Roman"/>
          <w:sz w:val="20"/>
          <w:szCs w:val="20"/>
        </w:rPr>
        <w:t xml:space="preserve">О внесении изменений в постановление администрации Богучанского района от 01.11.2013 № 1395- </w:t>
      </w:r>
      <w:proofErr w:type="gramStart"/>
      <w:r w:rsidRPr="009900EA">
        <w:rPr>
          <w:rFonts w:ascii="Times New Roman" w:hAnsi="Times New Roman"/>
          <w:sz w:val="20"/>
          <w:szCs w:val="20"/>
        </w:rPr>
        <w:t>п</w:t>
      </w:r>
      <w:proofErr w:type="gramEnd"/>
      <w:r w:rsidRPr="009900EA">
        <w:rPr>
          <w:rFonts w:ascii="Times New Roman" w:hAnsi="Times New Roman"/>
          <w:sz w:val="20"/>
          <w:szCs w:val="20"/>
        </w:rPr>
        <w:t xml:space="preserve"> «Об утверждении муниципальной программы «Защита населения и территории Богучанского района от чрезвычайных ситуаций природного и техногенного характера»</w:t>
      </w:r>
      <w:r>
        <w:rPr>
          <w:rFonts w:ascii="Times New Roman" w:hAnsi="Times New Roman"/>
          <w:sz w:val="20"/>
          <w:szCs w:val="20"/>
        </w:rPr>
        <w:t>»»</w:t>
      </w:r>
      <w:r w:rsidRPr="009900EA">
        <w:rPr>
          <w:rFonts w:ascii="Times New Roman" w:hAnsi="Times New Roman"/>
          <w:sz w:val="20"/>
          <w:szCs w:val="20"/>
        </w:rPr>
        <w:t xml:space="preserve"> </w:t>
      </w:r>
    </w:p>
    <w:p w:rsidR="00166699" w:rsidRPr="00166699" w:rsidRDefault="00166699" w:rsidP="00166699">
      <w:pPr>
        <w:pStyle w:val="affff8"/>
        <w:widowControl w:val="0"/>
        <w:numPr>
          <w:ilvl w:val="0"/>
          <w:numId w:val="9"/>
        </w:numPr>
        <w:autoSpaceDE w:val="0"/>
        <w:autoSpaceDN w:val="0"/>
        <w:adjustRightInd w:val="0"/>
        <w:spacing w:after="0" w:line="240" w:lineRule="auto"/>
        <w:ind w:left="851" w:firstLine="850"/>
        <w:jc w:val="both"/>
        <w:rPr>
          <w:rFonts w:ascii="Times New Roman" w:hAnsi="Times New Roman"/>
          <w:sz w:val="20"/>
          <w:szCs w:val="20"/>
        </w:rPr>
      </w:pPr>
      <w:r w:rsidRPr="00BF4198">
        <w:rPr>
          <w:rFonts w:ascii="Times New Roman" w:hAnsi="Times New Roman"/>
          <w:sz w:val="20"/>
          <w:szCs w:val="20"/>
        </w:rPr>
        <w:t>Постановление админист</w:t>
      </w:r>
      <w:r>
        <w:rPr>
          <w:rFonts w:ascii="Times New Roman" w:hAnsi="Times New Roman"/>
          <w:sz w:val="20"/>
          <w:szCs w:val="20"/>
        </w:rPr>
        <w:t>рации Богучанского района № 1267</w:t>
      </w:r>
      <w:r w:rsidRPr="00BF4198">
        <w:rPr>
          <w:rFonts w:ascii="Times New Roman" w:hAnsi="Times New Roman"/>
          <w:sz w:val="20"/>
          <w:szCs w:val="20"/>
        </w:rPr>
        <w:t xml:space="preserve">-П от </w:t>
      </w:r>
      <w:r>
        <w:rPr>
          <w:rFonts w:ascii="Times New Roman" w:hAnsi="Times New Roman"/>
          <w:sz w:val="20"/>
          <w:szCs w:val="20"/>
        </w:rPr>
        <w:t>30.12</w:t>
      </w:r>
      <w:r w:rsidRPr="00BF4198">
        <w:rPr>
          <w:rFonts w:ascii="Times New Roman" w:hAnsi="Times New Roman"/>
          <w:sz w:val="20"/>
          <w:szCs w:val="20"/>
        </w:rPr>
        <w:t xml:space="preserve">.2019 г.   </w:t>
      </w:r>
      <w:r>
        <w:rPr>
          <w:rFonts w:ascii="Times New Roman" w:hAnsi="Times New Roman"/>
          <w:sz w:val="20"/>
          <w:szCs w:val="20"/>
        </w:rPr>
        <w:t xml:space="preserve">  </w:t>
      </w:r>
      <w:r w:rsidRPr="00BF4198">
        <w:rPr>
          <w:rFonts w:ascii="Times New Roman" w:hAnsi="Times New Roman"/>
          <w:sz w:val="20"/>
          <w:szCs w:val="20"/>
        </w:rPr>
        <w:t xml:space="preserve">  «</w:t>
      </w:r>
      <w:r w:rsidRPr="00166699">
        <w:rPr>
          <w:rFonts w:ascii="Times New Roman" w:hAnsi="Times New Roman"/>
          <w:sz w:val="20"/>
          <w:szCs w:val="20"/>
        </w:rPr>
        <w:t>О внесении изменений в муниципальную программу Богучанского района «Управление муниципальными финансами», утвержденную постановлением администрации  Богучанского района  от 01.11.2013 № 1394-п «Об утверждении муниципальной программы Богучанского района «Управление муниципальными  финансами»</w:t>
      </w:r>
      <w:r>
        <w:rPr>
          <w:rFonts w:ascii="Times New Roman" w:hAnsi="Times New Roman"/>
          <w:sz w:val="20"/>
          <w:szCs w:val="20"/>
        </w:rPr>
        <w:t>»</w:t>
      </w:r>
      <w:r w:rsidRPr="00166699">
        <w:rPr>
          <w:rFonts w:ascii="Times New Roman" w:hAnsi="Times New Roman"/>
          <w:sz w:val="20"/>
          <w:szCs w:val="20"/>
        </w:rPr>
        <w:t xml:space="preserve"> </w:t>
      </w:r>
    </w:p>
    <w:p w:rsidR="00021E43" w:rsidRPr="00021E43" w:rsidRDefault="00021E43" w:rsidP="00021E43">
      <w:pPr>
        <w:pStyle w:val="affff8"/>
        <w:widowControl w:val="0"/>
        <w:numPr>
          <w:ilvl w:val="0"/>
          <w:numId w:val="9"/>
        </w:numPr>
        <w:spacing w:after="0" w:line="240" w:lineRule="auto"/>
        <w:ind w:left="851" w:firstLine="850"/>
        <w:jc w:val="both"/>
        <w:rPr>
          <w:rFonts w:ascii="Times New Roman" w:hAnsi="Times New Roman"/>
          <w:sz w:val="20"/>
          <w:szCs w:val="20"/>
        </w:rPr>
      </w:pPr>
      <w:r w:rsidRPr="00BF4198">
        <w:rPr>
          <w:rFonts w:ascii="Times New Roman" w:hAnsi="Times New Roman"/>
          <w:sz w:val="20"/>
          <w:szCs w:val="20"/>
        </w:rPr>
        <w:lastRenderedPageBreak/>
        <w:t>Постановление админист</w:t>
      </w:r>
      <w:r>
        <w:rPr>
          <w:rFonts w:ascii="Times New Roman" w:hAnsi="Times New Roman"/>
          <w:sz w:val="20"/>
          <w:szCs w:val="20"/>
        </w:rPr>
        <w:t>рации Богучанского района № 126</w:t>
      </w:r>
      <w:r w:rsidRPr="00021E43">
        <w:rPr>
          <w:rFonts w:ascii="Times New Roman" w:hAnsi="Times New Roman"/>
          <w:sz w:val="20"/>
          <w:szCs w:val="20"/>
        </w:rPr>
        <w:t>8</w:t>
      </w:r>
      <w:r w:rsidRPr="00BF4198">
        <w:rPr>
          <w:rFonts w:ascii="Times New Roman" w:hAnsi="Times New Roman"/>
          <w:sz w:val="20"/>
          <w:szCs w:val="20"/>
        </w:rPr>
        <w:t xml:space="preserve">-П от </w:t>
      </w:r>
      <w:r>
        <w:rPr>
          <w:rFonts w:ascii="Times New Roman" w:hAnsi="Times New Roman"/>
          <w:sz w:val="20"/>
          <w:szCs w:val="20"/>
        </w:rPr>
        <w:t>30.12</w:t>
      </w:r>
      <w:r w:rsidRPr="00BF4198">
        <w:rPr>
          <w:rFonts w:ascii="Times New Roman" w:hAnsi="Times New Roman"/>
          <w:sz w:val="20"/>
          <w:szCs w:val="20"/>
        </w:rPr>
        <w:t xml:space="preserve">.2019 г.   </w:t>
      </w:r>
      <w:r>
        <w:rPr>
          <w:rFonts w:ascii="Times New Roman" w:hAnsi="Times New Roman"/>
          <w:sz w:val="20"/>
          <w:szCs w:val="20"/>
        </w:rPr>
        <w:t xml:space="preserve">  </w:t>
      </w:r>
      <w:r w:rsidRPr="00BF4198">
        <w:rPr>
          <w:rFonts w:ascii="Times New Roman" w:hAnsi="Times New Roman"/>
          <w:sz w:val="20"/>
          <w:szCs w:val="20"/>
        </w:rPr>
        <w:t xml:space="preserve">  «</w:t>
      </w:r>
      <w:r w:rsidRPr="00021E43">
        <w:rPr>
          <w:rFonts w:ascii="Times New Roman" w:hAnsi="Times New Roman"/>
          <w:sz w:val="20"/>
          <w:szCs w:val="20"/>
        </w:rPr>
        <w:t>Об утверждении Порядка формирования перечня налоговых расходов и  оценки налоговых расходов муниципального образования Богучанский район</w:t>
      </w:r>
      <w:r>
        <w:rPr>
          <w:rFonts w:ascii="Times New Roman" w:hAnsi="Times New Roman"/>
          <w:sz w:val="20"/>
          <w:szCs w:val="20"/>
        </w:rPr>
        <w:t>»</w:t>
      </w:r>
    </w:p>
    <w:p w:rsidR="00D53E0A" w:rsidRPr="00D53E0A" w:rsidRDefault="00CD381B" w:rsidP="00D53E0A">
      <w:pPr>
        <w:pStyle w:val="affff8"/>
        <w:widowControl w:val="0"/>
        <w:numPr>
          <w:ilvl w:val="0"/>
          <w:numId w:val="9"/>
        </w:numPr>
        <w:autoSpaceDE w:val="0"/>
        <w:autoSpaceDN w:val="0"/>
        <w:adjustRightInd w:val="0"/>
        <w:spacing w:after="0" w:line="240" w:lineRule="auto"/>
        <w:ind w:left="851" w:firstLine="850"/>
        <w:jc w:val="both"/>
        <w:rPr>
          <w:rFonts w:ascii="Times New Roman" w:hAnsi="Times New Roman"/>
          <w:sz w:val="20"/>
          <w:szCs w:val="20"/>
        </w:rPr>
      </w:pPr>
      <w:r w:rsidRPr="00BF4198">
        <w:rPr>
          <w:rFonts w:ascii="Times New Roman" w:hAnsi="Times New Roman"/>
          <w:sz w:val="20"/>
          <w:szCs w:val="20"/>
        </w:rPr>
        <w:t>Постановление админист</w:t>
      </w:r>
      <w:r>
        <w:rPr>
          <w:rFonts w:ascii="Times New Roman" w:hAnsi="Times New Roman"/>
          <w:sz w:val="20"/>
          <w:szCs w:val="20"/>
        </w:rPr>
        <w:t>рации Богучанского района № 126</w:t>
      </w:r>
      <w:r w:rsidRPr="00CD381B">
        <w:rPr>
          <w:rFonts w:ascii="Times New Roman" w:hAnsi="Times New Roman"/>
          <w:sz w:val="20"/>
          <w:szCs w:val="20"/>
        </w:rPr>
        <w:t>9</w:t>
      </w:r>
      <w:r w:rsidRPr="00BF4198">
        <w:rPr>
          <w:rFonts w:ascii="Times New Roman" w:hAnsi="Times New Roman"/>
          <w:sz w:val="20"/>
          <w:szCs w:val="20"/>
        </w:rPr>
        <w:t xml:space="preserve">-П от </w:t>
      </w:r>
      <w:r>
        <w:rPr>
          <w:rFonts w:ascii="Times New Roman" w:hAnsi="Times New Roman"/>
          <w:sz w:val="20"/>
          <w:szCs w:val="20"/>
        </w:rPr>
        <w:t>30.12</w:t>
      </w:r>
      <w:r w:rsidRPr="00BF4198">
        <w:rPr>
          <w:rFonts w:ascii="Times New Roman" w:hAnsi="Times New Roman"/>
          <w:sz w:val="20"/>
          <w:szCs w:val="20"/>
        </w:rPr>
        <w:t xml:space="preserve">.2019 г.   </w:t>
      </w:r>
      <w:r>
        <w:rPr>
          <w:rFonts w:ascii="Times New Roman" w:hAnsi="Times New Roman"/>
          <w:sz w:val="20"/>
          <w:szCs w:val="20"/>
        </w:rPr>
        <w:t xml:space="preserve">  </w:t>
      </w:r>
      <w:r w:rsidRPr="00BF4198">
        <w:rPr>
          <w:rFonts w:ascii="Times New Roman" w:hAnsi="Times New Roman"/>
          <w:sz w:val="20"/>
          <w:szCs w:val="20"/>
        </w:rPr>
        <w:t xml:space="preserve">  «</w:t>
      </w:r>
      <w:r w:rsidR="00D53E0A" w:rsidRPr="00D53E0A">
        <w:rPr>
          <w:rFonts w:ascii="Times New Roman" w:hAnsi="Times New Roman"/>
          <w:sz w:val="20"/>
          <w:szCs w:val="20"/>
        </w:rPr>
        <w:t>О внесении изменений в постановление администрации Богучанского района от 25.10.2013 № 1351-п «Об утверждении муниципальной программы Богучанского района «Развитие транспортной системы Богучанского района»</w:t>
      </w:r>
      <w:r w:rsidR="00D53E0A">
        <w:rPr>
          <w:rFonts w:ascii="Times New Roman" w:hAnsi="Times New Roman"/>
          <w:sz w:val="20"/>
          <w:szCs w:val="20"/>
        </w:rPr>
        <w:t>»»</w:t>
      </w:r>
    </w:p>
    <w:p w:rsidR="002673BB" w:rsidRPr="002673BB" w:rsidRDefault="002673BB" w:rsidP="002673BB">
      <w:pPr>
        <w:pStyle w:val="affff8"/>
        <w:widowControl w:val="0"/>
        <w:numPr>
          <w:ilvl w:val="0"/>
          <w:numId w:val="9"/>
        </w:numPr>
        <w:autoSpaceDE w:val="0"/>
        <w:autoSpaceDN w:val="0"/>
        <w:adjustRightInd w:val="0"/>
        <w:spacing w:after="0" w:line="240" w:lineRule="auto"/>
        <w:ind w:left="851" w:firstLine="850"/>
        <w:jc w:val="both"/>
        <w:rPr>
          <w:rFonts w:ascii="Times New Roman" w:hAnsi="Times New Roman"/>
          <w:sz w:val="20"/>
          <w:szCs w:val="20"/>
        </w:rPr>
      </w:pPr>
      <w:r w:rsidRPr="00BF4198">
        <w:rPr>
          <w:rFonts w:ascii="Times New Roman" w:hAnsi="Times New Roman"/>
          <w:sz w:val="20"/>
          <w:szCs w:val="20"/>
        </w:rPr>
        <w:t>Постановление админист</w:t>
      </w:r>
      <w:r>
        <w:rPr>
          <w:rFonts w:ascii="Times New Roman" w:hAnsi="Times New Roman"/>
          <w:sz w:val="20"/>
          <w:szCs w:val="20"/>
        </w:rPr>
        <w:t>рации Богучанского района № 1271</w:t>
      </w:r>
      <w:r w:rsidRPr="00BF4198">
        <w:rPr>
          <w:rFonts w:ascii="Times New Roman" w:hAnsi="Times New Roman"/>
          <w:sz w:val="20"/>
          <w:szCs w:val="20"/>
        </w:rPr>
        <w:t xml:space="preserve">-П от </w:t>
      </w:r>
      <w:r>
        <w:rPr>
          <w:rFonts w:ascii="Times New Roman" w:hAnsi="Times New Roman"/>
          <w:sz w:val="20"/>
          <w:szCs w:val="20"/>
        </w:rPr>
        <w:t>30.12</w:t>
      </w:r>
      <w:r w:rsidRPr="00BF4198">
        <w:rPr>
          <w:rFonts w:ascii="Times New Roman" w:hAnsi="Times New Roman"/>
          <w:sz w:val="20"/>
          <w:szCs w:val="20"/>
        </w:rPr>
        <w:t xml:space="preserve">.2019 г.   </w:t>
      </w:r>
      <w:r>
        <w:rPr>
          <w:rFonts w:ascii="Times New Roman" w:hAnsi="Times New Roman"/>
          <w:sz w:val="20"/>
          <w:szCs w:val="20"/>
        </w:rPr>
        <w:t xml:space="preserve">  </w:t>
      </w:r>
      <w:r w:rsidRPr="00BF4198">
        <w:rPr>
          <w:rFonts w:ascii="Times New Roman" w:hAnsi="Times New Roman"/>
          <w:sz w:val="20"/>
          <w:szCs w:val="20"/>
        </w:rPr>
        <w:t xml:space="preserve">  «</w:t>
      </w:r>
      <w:r w:rsidRPr="002673BB">
        <w:rPr>
          <w:rFonts w:ascii="Times New Roman" w:hAnsi="Times New Roman"/>
          <w:sz w:val="20"/>
          <w:szCs w:val="20"/>
        </w:rPr>
        <w:t>О внесении изменений в муниципальную программу «Развитие физической культуры и спорта в Богучанском районе», утвержденную  постановлением  администрации Богучанского района от 01.11.2013 №1397-п</w:t>
      </w:r>
      <w:r>
        <w:rPr>
          <w:rFonts w:ascii="Times New Roman" w:hAnsi="Times New Roman"/>
          <w:sz w:val="20"/>
          <w:szCs w:val="20"/>
        </w:rPr>
        <w:t>»</w:t>
      </w:r>
      <w:r w:rsidRPr="002673BB">
        <w:rPr>
          <w:rFonts w:ascii="Times New Roman" w:hAnsi="Times New Roman"/>
          <w:sz w:val="20"/>
          <w:szCs w:val="20"/>
        </w:rPr>
        <w:t xml:space="preserve"> </w:t>
      </w:r>
    </w:p>
    <w:p w:rsidR="003F24CE" w:rsidRPr="003F24CE" w:rsidRDefault="003F24CE" w:rsidP="00B60C99">
      <w:pPr>
        <w:pStyle w:val="affff8"/>
        <w:widowControl w:val="0"/>
        <w:numPr>
          <w:ilvl w:val="0"/>
          <w:numId w:val="9"/>
        </w:numPr>
        <w:autoSpaceDE w:val="0"/>
        <w:autoSpaceDN w:val="0"/>
        <w:adjustRightInd w:val="0"/>
        <w:spacing w:after="0" w:line="240" w:lineRule="auto"/>
        <w:ind w:left="851" w:firstLine="850"/>
        <w:jc w:val="both"/>
        <w:rPr>
          <w:rFonts w:ascii="Times New Roman" w:hAnsi="Times New Roman"/>
          <w:sz w:val="20"/>
          <w:szCs w:val="20"/>
        </w:rPr>
      </w:pPr>
      <w:r w:rsidRPr="00BF4198">
        <w:rPr>
          <w:rFonts w:ascii="Times New Roman" w:hAnsi="Times New Roman"/>
          <w:sz w:val="20"/>
          <w:szCs w:val="20"/>
        </w:rPr>
        <w:t>Постановление админист</w:t>
      </w:r>
      <w:r>
        <w:rPr>
          <w:rFonts w:ascii="Times New Roman" w:hAnsi="Times New Roman"/>
          <w:sz w:val="20"/>
          <w:szCs w:val="20"/>
        </w:rPr>
        <w:t>рации Богучанского района № 1272</w:t>
      </w:r>
      <w:r w:rsidRPr="00BF4198">
        <w:rPr>
          <w:rFonts w:ascii="Times New Roman" w:hAnsi="Times New Roman"/>
          <w:sz w:val="20"/>
          <w:szCs w:val="20"/>
        </w:rPr>
        <w:t xml:space="preserve">-П от </w:t>
      </w:r>
      <w:r>
        <w:rPr>
          <w:rFonts w:ascii="Times New Roman" w:hAnsi="Times New Roman"/>
          <w:sz w:val="20"/>
          <w:szCs w:val="20"/>
        </w:rPr>
        <w:t>30.12</w:t>
      </w:r>
      <w:r w:rsidRPr="00BF4198">
        <w:rPr>
          <w:rFonts w:ascii="Times New Roman" w:hAnsi="Times New Roman"/>
          <w:sz w:val="20"/>
          <w:szCs w:val="20"/>
        </w:rPr>
        <w:t xml:space="preserve">.2019 г.   </w:t>
      </w:r>
      <w:r>
        <w:rPr>
          <w:rFonts w:ascii="Times New Roman" w:hAnsi="Times New Roman"/>
          <w:sz w:val="20"/>
          <w:szCs w:val="20"/>
        </w:rPr>
        <w:t xml:space="preserve">  </w:t>
      </w:r>
      <w:r w:rsidRPr="00BF4198">
        <w:rPr>
          <w:rFonts w:ascii="Times New Roman" w:hAnsi="Times New Roman"/>
          <w:sz w:val="20"/>
          <w:szCs w:val="20"/>
        </w:rPr>
        <w:t xml:space="preserve">  «</w:t>
      </w:r>
      <w:r w:rsidRPr="003F24CE">
        <w:rPr>
          <w:rFonts w:ascii="Times New Roman" w:hAnsi="Times New Roman"/>
          <w:sz w:val="20"/>
          <w:szCs w:val="20"/>
        </w:rPr>
        <w:t>О внесении изменений в муниципальную  программу Богучанского района «Развитие культуры», утвержденную постановлением администрации Богучанского района от 01.11.2013 № 1392-п</w:t>
      </w:r>
      <w:r>
        <w:rPr>
          <w:rFonts w:ascii="Times New Roman" w:hAnsi="Times New Roman"/>
          <w:sz w:val="20"/>
          <w:szCs w:val="20"/>
        </w:rPr>
        <w:t>»</w:t>
      </w:r>
      <w:r w:rsidRPr="003F24CE">
        <w:rPr>
          <w:rFonts w:ascii="Times New Roman" w:hAnsi="Times New Roman"/>
          <w:sz w:val="20"/>
          <w:szCs w:val="20"/>
        </w:rPr>
        <w:t xml:space="preserve"> </w:t>
      </w:r>
    </w:p>
    <w:p w:rsidR="00B60C99" w:rsidRPr="00B60C99" w:rsidRDefault="00B60C99" w:rsidP="00B60C99">
      <w:pPr>
        <w:pStyle w:val="affff8"/>
        <w:widowControl w:val="0"/>
        <w:numPr>
          <w:ilvl w:val="0"/>
          <w:numId w:val="9"/>
        </w:numPr>
        <w:autoSpaceDE w:val="0"/>
        <w:autoSpaceDN w:val="0"/>
        <w:adjustRightInd w:val="0"/>
        <w:spacing w:after="0" w:line="240" w:lineRule="auto"/>
        <w:ind w:left="851" w:firstLine="850"/>
        <w:jc w:val="both"/>
        <w:rPr>
          <w:rFonts w:ascii="Times New Roman" w:hAnsi="Times New Roman"/>
          <w:sz w:val="20"/>
          <w:szCs w:val="20"/>
        </w:rPr>
      </w:pPr>
      <w:r w:rsidRPr="00BF4198">
        <w:rPr>
          <w:rFonts w:ascii="Times New Roman" w:hAnsi="Times New Roman"/>
          <w:sz w:val="20"/>
          <w:szCs w:val="20"/>
        </w:rPr>
        <w:t>Постановление админист</w:t>
      </w:r>
      <w:r>
        <w:rPr>
          <w:rFonts w:ascii="Times New Roman" w:hAnsi="Times New Roman"/>
          <w:sz w:val="20"/>
          <w:szCs w:val="20"/>
        </w:rPr>
        <w:t>рации Богучанского района № 1319</w:t>
      </w:r>
      <w:r w:rsidRPr="00BF4198">
        <w:rPr>
          <w:rFonts w:ascii="Times New Roman" w:hAnsi="Times New Roman"/>
          <w:sz w:val="20"/>
          <w:szCs w:val="20"/>
        </w:rPr>
        <w:t xml:space="preserve">-П от </w:t>
      </w:r>
      <w:r>
        <w:rPr>
          <w:rFonts w:ascii="Times New Roman" w:hAnsi="Times New Roman"/>
          <w:sz w:val="20"/>
          <w:szCs w:val="20"/>
        </w:rPr>
        <w:t>31.12</w:t>
      </w:r>
      <w:r w:rsidRPr="00BF4198">
        <w:rPr>
          <w:rFonts w:ascii="Times New Roman" w:hAnsi="Times New Roman"/>
          <w:sz w:val="20"/>
          <w:szCs w:val="20"/>
        </w:rPr>
        <w:t xml:space="preserve">.2019 г.   </w:t>
      </w:r>
      <w:r>
        <w:rPr>
          <w:rFonts w:ascii="Times New Roman" w:hAnsi="Times New Roman"/>
          <w:sz w:val="20"/>
          <w:szCs w:val="20"/>
        </w:rPr>
        <w:t xml:space="preserve">  </w:t>
      </w:r>
      <w:r w:rsidRPr="00BF4198">
        <w:rPr>
          <w:rFonts w:ascii="Times New Roman" w:hAnsi="Times New Roman"/>
          <w:sz w:val="20"/>
          <w:szCs w:val="20"/>
        </w:rPr>
        <w:t xml:space="preserve">  «</w:t>
      </w:r>
      <w:r w:rsidRPr="00B60C99">
        <w:rPr>
          <w:rFonts w:ascii="Times New Roman" w:hAnsi="Times New Roman"/>
          <w:sz w:val="20"/>
          <w:szCs w:val="20"/>
        </w:rPr>
        <w:t>О внесении изменений в муниципальную программу «Развитие образования Богучанского района», утвержденную постановлением администрации Богучанского района от 01.11.2013 № 1390-п</w:t>
      </w:r>
      <w:r>
        <w:rPr>
          <w:rFonts w:ascii="Times New Roman" w:hAnsi="Times New Roman"/>
          <w:sz w:val="20"/>
          <w:szCs w:val="20"/>
        </w:rPr>
        <w:t>»</w:t>
      </w:r>
      <w:r w:rsidRPr="00B60C99">
        <w:rPr>
          <w:rFonts w:ascii="Times New Roman" w:hAnsi="Times New Roman"/>
          <w:sz w:val="20"/>
          <w:szCs w:val="20"/>
        </w:rPr>
        <w:t xml:space="preserve"> </w:t>
      </w:r>
    </w:p>
    <w:p w:rsidR="001448AE" w:rsidRPr="001448AE" w:rsidRDefault="004910FD" w:rsidP="001448AE">
      <w:pPr>
        <w:pStyle w:val="affff8"/>
        <w:widowControl w:val="0"/>
        <w:numPr>
          <w:ilvl w:val="0"/>
          <w:numId w:val="9"/>
        </w:numPr>
        <w:autoSpaceDE w:val="0"/>
        <w:autoSpaceDN w:val="0"/>
        <w:adjustRightInd w:val="0"/>
        <w:spacing w:after="0" w:line="240" w:lineRule="auto"/>
        <w:ind w:left="851" w:firstLine="850"/>
        <w:jc w:val="both"/>
        <w:rPr>
          <w:rFonts w:ascii="Times New Roman" w:hAnsi="Times New Roman"/>
          <w:sz w:val="20"/>
          <w:szCs w:val="20"/>
        </w:rPr>
      </w:pPr>
      <w:r w:rsidRPr="00BF4198">
        <w:rPr>
          <w:rFonts w:ascii="Times New Roman" w:hAnsi="Times New Roman"/>
          <w:sz w:val="20"/>
          <w:szCs w:val="20"/>
        </w:rPr>
        <w:t>Постановление админист</w:t>
      </w:r>
      <w:r>
        <w:rPr>
          <w:rFonts w:ascii="Times New Roman" w:hAnsi="Times New Roman"/>
          <w:sz w:val="20"/>
          <w:szCs w:val="20"/>
        </w:rPr>
        <w:t>рации Богучанского района № 13</w:t>
      </w:r>
      <w:r w:rsidRPr="004910FD">
        <w:rPr>
          <w:rFonts w:ascii="Times New Roman" w:hAnsi="Times New Roman"/>
          <w:sz w:val="20"/>
          <w:szCs w:val="20"/>
        </w:rPr>
        <w:t>21</w:t>
      </w:r>
      <w:r w:rsidRPr="00BF4198">
        <w:rPr>
          <w:rFonts w:ascii="Times New Roman" w:hAnsi="Times New Roman"/>
          <w:sz w:val="20"/>
          <w:szCs w:val="20"/>
        </w:rPr>
        <w:t xml:space="preserve">-П от </w:t>
      </w:r>
      <w:r>
        <w:rPr>
          <w:rFonts w:ascii="Times New Roman" w:hAnsi="Times New Roman"/>
          <w:sz w:val="20"/>
          <w:szCs w:val="20"/>
        </w:rPr>
        <w:t>31.12</w:t>
      </w:r>
      <w:r w:rsidRPr="00BF4198">
        <w:rPr>
          <w:rFonts w:ascii="Times New Roman" w:hAnsi="Times New Roman"/>
          <w:sz w:val="20"/>
          <w:szCs w:val="20"/>
        </w:rPr>
        <w:t xml:space="preserve">.2019 г.   </w:t>
      </w:r>
      <w:r>
        <w:rPr>
          <w:rFonts w:ascii="Times New Roman" w:hAnsi="Times New Roman"/>
          <w:sz w:val="20"/>
          <w:szCs w:val="20"/>
        </w:rPr>
        <w:t xml:space="preserve">  </w:t>
      </w:r>
      <w:r w:rsidRPr="00BF4198">
        <w:rPr>
          <w:rFonts w:ascii="Times New Roman" w:hAnsi="Times New Roman"/>
          <w:sz w:val="20"/>
          <w:szCs w:val="20"/>
        </w:rPr>
        <w:t xml:space="preserve">  «</w:t>
      </w:r>
      <w:r w:rsidR="001448AE" w:rsidRPr="001448AE">
        <w:rPr>
          <w:rFonts w:ascii="Times New Roman" w:hAnsi="Times New Roman"/>
          <w:sz w:val="20"/>
          <w:szCs w:val="20"/>
        </w:rPr>
        <w:t>О внесении изменений в постановление администрации Богучанского района от 20.11.2015 № 1032-п «Об утверждении Порядка формирования муниципального задания в отношении районных муниципальных учреждений и финансового обеспечения выполнения муниципального задания»</w:t>
      </w:r>
      <w:r w:rsidR="001448AE">
        <w:rPr>
          <w:rFonts w:ascii="Times New Roman" w:hAnsi="Times New Roman"/>
          <w:sz w:val="20"/>
          <w:szCs w:val="20"/>
        </w:rPr>
        <w:t>»</w:t>
      </w:r>
    </w:p>
    <w:p w:rsidR="00A527B7" w:rsidRPr="00D53E0A" w:rsidRDefault="0045420F" w:rsidP="0045420F">
      <w:pPr>
        <w:pStyle w:val="affff8"/>
        <w:widowControl w:val="0"/>
        <w:numPr>
          <w:ilvl w:val="0"/>
          <w:numId w:val="9"/>
        </w:numPr>
        <w:autoSpaceDE w:val="0"/>
        <w:autoSpaceDN w:val="0"/>
        <w:adjustRightInd w:val="0"/>
        <w:spacing w:after="0" w:line="240" w:lineRule="auto"/>
        <w:ind w:left="851" w:firstLine="850"/>
        <w:jc w:val="both"/>
        <w:rPr>
          <w:rFonts w:ascii="Times New Roman" w:hAnsi="Times New Roman"/>
          <w:sz w:val="20"/>
          <w:szCs w:val="20"/>
        </w:rPr>
      </w:pPr>
      <w:proofErr w:type="gramStart"/>
      <w:r w:rsidRPr="00BF4198">
        <w:rPr>
          <w:rFonts w:ascii="Times New Roman" w:hAnsi="Times New Roman"/>
          <w:sz w:val="20"/>
          <w:szCs w:val="20"/>
        </w:rPr>
        <w:t>Постановление админист</w:t>
      </w:r>
      <w:r>
        <w:rPr>
          <w:rFonts w:ascii="Times New Roman" w:hAnsi="Times New Roman"/>
          <w:sz w:val="20"/>
          <w:szCs w:val="20"/>
        </w:rPr>
        <w:t>рации Богучанского района № 132</w:t>
      </w:r>
      <w:r w:rsidRPr="0045420F">
        <w:rPr>
          <w:rFonts w:ascii="Times New Roman" w:hAnsi="Times New Roman"/>
          <w:sz w:val="20"/>
          <w:szCs w:val="20"/>
        </w:rPr>
        <w:t>2</w:t>
      </w:r>
      <w:r w:rsidRPr="00BF4198">
        <w:rPr>
          <w:rFonts w:ascii="Times New Roman" w:hAnsi="Times New Roman"/>
          <w:sz w:val="20"/>
          <w:szCs w:val="20"/>
        </w:rPr>
        <w:t xml:space="preserve">-П от </w:t>
      </w:r>
      <w:r>
        <w:rPr>
          <w:rFonts w:ascii="Times New Roman" w:hAnsi="Times New Roman"/>
          <w:sz w:val="20"/>
          <w:szCs w:val="20"/>
        </w:rPr>
        <w:t>31.12</w:t>
      </w:r>
      <w:r w:rsidRPr="00BF4198">
        <w:rPr>
          <w:rFonts w:ascii="Times New Roman" w:hAnsi="Times New Roman"/>
          <w:sz w:val="20"/>
          <w:szCs w:val="20"/>
        </w:rPr>
        <w:t xml:space="preserve">.2019 г.   </w:t>
      </w:r>
      <w:r>
        <w:rPr>
          <w:rFonts w:ascii="Times New Roman" w:hAnsi="Times New Roman"/>
          <w:sz w:val="20"/>
          <w:szCs w:val="20"/>
        </w:rPr>
        <w:t xml:space="preserve">  </w:t>
      </w:r>
      <w:r w:rsidRPr="00BF4198">
        <w:rPr>
          <w:rFonts w:ascii="Times New Roman" w:hAnsi="Times New Roman"/>
          <w:sz w:val="20"/>
          <w:szCs w:val="20"/>
        </w:rPr>
        <w:t xml:space="preserve">  «</w:t>
      </w:r>
      <w:r w:rsidRPr="0045420F">
        <w:rPr>
          <w:rFonts w:ascii="Times New Roman" w:hAnsi="Times New Roman"/>
          <w:sz w:val="20"/>
          <w:szCs w:val="20"/>
        </w:rPr>
        <w:t xml:space="preserve">Об утверждении порядка, сроков заключения соглашения о мерах </w:t>
      </w:r>
      <w:r w:rsidRPr="0045420F">
        <w:rPr>
          <w:rFonts w:ascii="Times New Roman" w:hAnsi="Times New Roman"/>
          <w:sz w:val="20"/>
          <w:szCs w:val="20"/>
        </w:rPr>
        <w:br/>
        <w:t>по социально-экономическому развитию и оздоровлению муниципальных финансов поселений</w:t>
      </w:r>
      <w:r>
        <w:rPr>
          <w:rFonts w:ascii="Times New Roman" w:hAnsi="Times New Roman"/>
          <w:sz w:val="20"/>
          <w:szCs w:val="20"/>
        </w:rPr>
        <w:t xml:space="preserve"> на </w:t>
      </w:r>
      <w:r w:rsidRPr="0045420F">
        <w:rPr>
          <w:rFonts w:ascii="Times New Roman" w:hAnsi="Times New Roman"/>
          <w:sz w:val="20"/>
          <w:szCs w:val="20"/>
        </w:rPr>
        <w:t>территории Богучанского района,  требований к указанному соглашению, а также меры ответственности за нарушение порядка и сроков заключения указанного соглашения и невыполнение органами местного самоуправления обязательств, возникающих из такого соглашения</w:t>
      </w:r>
      <w:r>
        <w:rPr>
          <w:rFonts w:ascii="Times New Roman" w:hAnsi="Times New Roman"/>
          <w:sz w:val="20"/>
          <w:szCs w:val="20"/>
        </w:rPr>
        <w:t>»</w:t>
      </w:r>
      <w:proofErr w:type="gramEnd"/>
    </w:p>
    <w:p w:rsidR="00A527B7" w:rsidRDefault="00A527B7" w:rsidP="00064AAC">
      <w:pPr>
        <w:spacing w:after="0" w:line="240" w:lineRule="auto"/>
        <w:jc w:val="both"/>
        <w:rPr>
          <w:rFonts w:ascii="Times New Roman" w:eastAsia="Times New Roman" w:hAnsi="Times New Roman"/>
          <w:sz w:val="24"/>
          <w:szCs w:val="24"/>
          <w:lang w:eastAsia="ru-RU"/>
        </w:rPr>
      </w:pPr>
    </w:p>
    <w:p w:rsidR="00064AAC" w:rsidRDefault="00064AAC" w:rsidP="00A72E5A">
      <w:pPr>
        <w:widowControl w:val="0"/>
        <w:autoSpaceDE w:val="0"/>
        <w:autoSpaceDN w:val="0"/>
        <w:adjustRightInd w:val="0"/>
        <w:spacing w:after="0" w:line="240" w:lineRule="auto"/>
        <w:ind w:firstLine="709"/>
        <w:jc w:val="both"/>
        <w:rPr>
          <w:rFonts w:ascii="Times New Roman" w:eastAsia="Times New Roman" w:hAnsi="Times New Roman"/>
          <w:sz w:val="16"/>
          <w:szCs w:val="20"/>
          <w:lang w:eastAsia="ru-RU"/>
        </w:rPr>
      </w:pPr>
    </w:p>
    <w:p w:rsidR="00064AAC" w:rsidRDefault="00064AAC" w:rsidP="00A72E5A">
      <w:pPr>
        <w:widowControl w:val="0"/>
        <w:autoSpaceDE w:val="0"/>
        <w:autoSpaceDN w:val="0"/>
        <w:adjustRightInd w:val="0"/>
        <w:spacing w:after="0" w:line="240" w:lineRule="auto"/>
        <w:ind w:firstLine="709"/>
        <w:jc w:val="both"/>
        <w:rPr>
          <w:rFonts w:ascii="Times New Roman" w:eastAsia="Times New Roman" w:hAnsi="Times New Roman"/>
          <w:sz w:val="16"/>
          <w:szCs w:val="20"/>
          <w:lang w:eastAsia="ru-RU"/>
        </w:rPr>
      </w:pPr>
    </w:p>
    <w:p w:rsidR="0045420F" w:rsidRDefault="0045420F" w:rsidP="00A72E5A">
      <w:pPr>
        <w:widowControl w:val="0"/>
        <w:autoSpaceDE w:val="0"/>
        <w:autoSpaceDN w:val="0"/>
        <w:adjustRightInd w:val="0"/>
        <w:spacing w:after="0" w:line="240" w:lineRule="auto"/>
        <w:ind w:firstLine="709"/>
        <w:jc w:val="both"/>
        <w:rPr>
          <w:rFonts w:ascii="Times New Roman" w:eastAsia="Times New Roman" w:hAnsi="Times New Roman"/>
          <w:sz w:val="16"/>
          <w:szCs w:val="20"/>
          <w:lang w:eastAsia="ru-RU"/>
        </w:rPr>
      </w:pPr>
    </w:p>
    <w:p w:rsidR="0045420F" w:rsidRDefault="0045420F" w:rsidP="00A72E5A">
      <w:pPr>
        <w:widowControl w:val="0"/>
        <w:autoSpaceDE w:val="0"/>
        <w:autoSpaceDN w:val="0"/>
        <w:adjustRightInd w:val="0"/>
        <w:spacing w:after="0" w:line="240" w:lineRule="auto"/>
        <w:ind w:firstLine="709"/>
        <w:jc w:val="both"/>
        <w:rPr>
          <w:rFonts w:ascii="Times New Roman" w:eastAsia="Times New Roman" w:hAnsi="Times New Roman"/>
          <w:sz w:val="16"/>
          <w:szCs w:val="20"/>
          <w:lang w:eastAsia="ru-RU"/>
        </w:rPr>
      </w:pPr>
    </w:p>
    <w:p w:rsidR="0045420F" w:rsidRDefault="0045420F" w:rsidP="00A72E5A">
      <w:pPr>
        <w:widowControl w:val="0"/>
        <w:autoSpaceDE w:val="0"/>
        <w:autoSpaceDN w:val="0"/>
        <w:adjustRightInd w:val="0"/>
        <w:spacing w:after="0" w:line="240" w:lineRule="auto"/>
        <w:ind w:firstLine="709"/>
        <w:jc w:val="both"/>
        <w:rPr>
          <w:rFonts w:ascii="Times New Roman" w:eastAsia="Times New Roman" w:hAnsi="Times New Roman"/>
          <w:sz w:val="16"/>
          <w:szCs w:val="20"/>
          <w:lang w:eastAsia="ru-RU"/>
        </w:rPr>
      </w:pPr>
    </w:p>
    <w:p w:rsidR="0045420F" w:rsidRDefault="0045420F" w:rsidP="00A72E5A">
      <w:pPr>
        <w:widowControl w:val="0"/>
        <w:autoSpaceDE w:val="0"/>
        <w:autoSpaceDN w:val="0"/>
        <w:adjustRightInd w:val="0"/>
        <w:spacing w:after="0" w:line="240" w:lineRule="auto"/>
        <w:ind w:firstLine="709"/>
        <w:jc w:val="both"/>
        <w:rPr>
          <w:rFonts w:ascii="Times New Roman" w:eastAsia="Times New Roman" w:hAnsi="Times New Roman"/>
          <w:sz w:val="16"/>
          <w:szCs w:val="20"/>
          <w:lang w:eastAsia="ru-RU"/>
        </w:rPr>
      </w:pPr>
    </w:p>
    <w:p w:rsidR="0045420F" w:rsidRDefault="0045420F" w:rsidP="00A72E5A">
      <w:pPr>
        <w:widowControl w:val="0"/>
        <w:autoSpaceDE w:val="0"/>
        <w:autoSpaceDN w:val="0"/>
        <w:adjustRightInd w:val="0"/>
        <w:spacing w:after="0" w:line="240" w:lineRule="auto"/>
        <w:ind w:firstLine="709"/>
        <w:jc w:val="both"/>
        <w:rPr>
          <w:rFonts w:ascii="Times New Roman" w:eastAsia="Times New Roman" w:hAnsi="Times New Roman"/>
          <w:sz w:val="16"/>
          <w:szCs w:val="20"/>
          <w:lang w:eastAsia="ru-RU"/>
        </w:rPr>
      </w:pPr>
    </w:p>
    <w:p w:rsidR="0045420F" w:rsidRDefault="0045420F" w:rsidP="00A72E5A">
      <w:pPr>
        <w:widowControl w:val="0"/>
        <w:autoSpaceDE w:val="0"/>
        <w:autoSpaceDN w:val="0"/>
        <w:adjustRightInd w:val="0"/>
        <w:spacing w:after="0" w:line="240" w:lineRule="auto"/>
        <w:ind w:firstLine="709"/>
        <w:jc w:val="both"/>
        <w:rPr>
          <w:rFonts w:ascii="Times New Roman" w:eastAsia="Times New Roman" w:hAnsi="Times New Roman"/>
          <w:sz w:val="16"/>
          <w:szCs w:val="20"/>
          <w:lang w:eastAsia="ru-RU"/>
        </w:rPr>
      </w:pPr>
    </w:p>
    <w:p w:rsidR="0045420F" w:rsidRDefault="0045420F" w:rsidP="00A72E5A">
      <w:pPr>
        <w:widowControl w:val="0"/>
        <w:autoSpaceDE w:val="0"/>
        <w:autoSpaceDN w:val="0"/>
        <w:adjustRightInd w:val="0"/>
        <w:spacing w:after="0" w:line="240" w:lineRule="auto"/>
        <w:ind w:firstLine="709"/>
        <w:jc w:val="both"/>
        <w:rPr>
          <w:rFonts w:ascii="Times New Roman" w:eastAsia="Times New Roman" w:hAnsi="Times New Roman"/>
          <w:sz w:val="16"/>
          <w:szCs w:val="20"/>
          <w:lang w:eastAsia="ru-RU"/>
        </w:rPr>
      </w:pPr>
    </w:p>
    <w:p w:rsidR="0045420F" w:rsidRDefault="0045420F" w:rsidP="00A72E5A">
      <w:pPr>
        <w:widowControl w:val="0"/>
        <w:autoSpaceDE w:val="0"/>
        <w:autoSpaceDN w:val="0"/>
        <w:adjustRightInd w:val="0"/>
        <w:spacing w:after="0" w:line="240" w:lineRule="auto"/>
        <w:ind w:firstLine="709"/>
        <w:jc w:val="both"/>
        <w:rPr>
          <w:rFonts w:ascii="Times New Roman" w:eastAsia="Times New Roman" w:hAnsi="Times New Roman"/>
          <w:sz w:val="16"/>
          <w:szCs w:val="20"/>
          <w:lang w:eastAsia="ru-RU"/>
        </w:rPr>
      </w:pPr>
    </w:p>
    <w:p w:rsidR="0045420F" w:rsidRDefault="0045420F" w:rsidP="00A72E5A">
      <w:pPr>
        <w:widowControl w:val="0"/>
        <w:autoSpaceDE w:val="0"/>
        <w:autoSpaceDN w:val="0"/>
        <w:adjustRightInd w:val="0"/>
        <w:spacing w:after="0" w:line="240" w:lineRule="auto"/>
        <w:ind w:firstLine="709"/>
        <w:jc w:val="both"/>
        <w:rPr>
          <w:rFonts w:ascii="Times New Roman" w:eastAsia="Times New Roman" w:hAnsi="Times New Roman"/>
          <w:sz w:val="16"/>
          <w:szCs w:val="20"/>
          <w:lang w:eastAsia="ru-RU"/>
        </w:rPr>
      </w:pPr>
    </w:p>
    <w:p w:rsidR="0045420F" w:rsidRDefault="0045420F" w:rsidP="00A72E5A">
      <w:pPr>
        <w:widowControl w:val="0"/>
        <w:autoSpaceDE w:val="0"/>
        <w:autoSpaceDN w:val="0"/>
        <w:adjustRightInd w:val="0"/>
        <w:spacing w:after="0" w:line="240" w:lineRule="auto"/>
        <w:ind w:firstLine="709"/>
        <w:jc w:val="both"/>
        <w:rPr>
          <w:rFonts w:ascii="Times New Roman" w:eastAsia="Times New Roman" w:hAnsi="Times New Roman"/>
          <w:sz w:val="16"/>
          <w:szCs w:val="20"/>
          <w:lang w:eastAsia="ru-RU"/>
        </w:rPr>
      </w:pPr>
    </w:p>
    <w:p w:rsidR="0045420F" w:rsidRDefault="0045420F" w:rsidP="00A72E5A">
      <w:pPr>
        <w:widowControl w:val="0"/>
        <w:autoSpaceDE w:val="0"/>
        <w:autoSpaceDN w:val="0"/>
        <w:adjustRightInd w:val="0"/>
        <w:spacing w:after="0" w:line="240" w:lineRule="auto"/>
        <w:ind w:firstLine="709"/>
        <w:jc w:val="both"/>
        <w:rPr>
          <w:rFonts w:ascii="Times New Roman" w:eastAsia="Times New Roman" w:hAnsi="Times New Roman"/>
          <w:sz w:val="16"/>
          <w:szCs w:val="20"/>
          <w:lang w:eastAsia="ru-RU"/>
        </w:rPr>
      </w:pPr>
    </w:p>
    <w:p w:rsidR="0045420F" w:rsidRDefault="0045420F" w:rsidP="00A72E5A">
      <w:pPr>
        <w:widowControl w:val="0"/>
        <w:autoSpaceDE w:val="0"/>
        <w:autoSpaceDN w:val="0"/>
        <w:adjustRightInd w:val="0"/>
        <w:spacing w:after="0" w:line="240" w:lineRule="auto"/>
        <w:ind w:firstLine="709"/>
        <w:jc w:val="both"/>
        <w:rPr>
          <w:rFonts w:ascii="Times New Roman" w:eastAsia="Times New Roman" w:hAnsi="Times New Roman"/>
          <w:sz w:val="16"/>
          <w:szCs w:val="20"/>
          <w:lang w:eastAsia="ru-RU"/>
        </w:rPr>
      </w:pPr>
    </w:p>
    <w:p w:rsidR="0045420F" w:rsidRDefault="0045420F" w:rsidP="00A72E5A">
      <w:pPr>
        <w:widowControl w:val="0"/>
        <w:autoSpaceDE w:val="0"/>
        <w:autoSpaceDN w:val="0"/>
        <w:adjustRightInd w:val="0"/>
        <w:spacing w:after="0" w:line="240" w:lineRule="auto"/>
        <w:ind w:firstLine="709"/>
        <w:jc w:val="both"/>
        <w:rPr>
          <w:rFonts w:ascii="Times New Roman" w:eastAsia="Times New Roman" w:hAnsi="Times New Roman"/>
          <w:sz w:val="16"/>
          <w:szCs w:val="20"/>
          <w:lang w:eastAsia="ru-RU"/>
        </w:rPr>
      </w:pPr>
    </w:p>
    <w:p w:rsidR="0045420F" w:rsidRDefault="0045420F" w:rsidP="00A72E5A">
      <w:pPr>
        <w:widowControl w:val="0"/>
        <w:autoSpaceDE w:val="0"/>
        <w:autoSpaceDN w:val="0"/>
        <w:adjustRightInd w:val="0"/>
        <w:spacing w:after="0" w:line="240" w:lineRule="auto"/>
        <w:ind w:firstLine="709"/>
        <w:jc w:val="both"/>
        <w:rPr>
          <w:rFonts w:ascii="Times New Roman" w:eastAsia="Times New Roman" w:hAnsi="Times New Roman"/>
          <w:sz w:val="16"/>
          <w:szCs w:val="20"/>
          <w:lang w:eastAsia="ru-RU"/>
        </w:rPr>
      </w:pPr>
    </w:p>
    <w:p w:rsidR="0045420F" w:rsidRDefault="0045420F" w:rsidP="00A72E5A">
      <w:pPr>
        <w:widowControl w:val="0"/>
        <w:autoSpaceDE w:val="0"/>
        <w:autoSpaceDN w:val="0"/>
        <w:adjustRightInd w:val="0"/>
        <w:spacing w:after="0" w:line="240" w:lineRule="auto"/>
        <w:ind w:firstLine="709"/>
        <w:jc w:val="both"/>
        <w:rPr>
          <w:rFonts w:ascii="Times New Roman" w:eastAsia="Times New Roman" w:hAnsi="Times New Roman"/>
          <w:sz w:val="16"/>
          <w:szCs w:val="20"/>
          <w:lang w:eastAsia="ru-RU"/>
        </w:rPr>
      </w:pPr>
    </w:p>
    <w:p w:rsidR="0045420F" w:rsidRDefault="0045420F" w:rsidP="00A72E5A">
      <w:pPr>
        <w:widowControl w:val="0"/>
        <w:autoSpaceDE w:val="0"/>
        <w:autoSpaceDN w:val="0"/>
        <w:adjustRightInd w:val="0"/>
        <w:spacing w:after="0" w:line="240" w:lineRule="auto"/>
        <w:ind w:firstLine="709"/>
        <w:jc w:val="both"/>
        <w:rPr>
          <w:rFonts w:ascii="Times New Roman" w:eastAsia="Times New Roman" w:hAnsi="Times New Roman"/>
          <w:sz w:val="16"/>
          <w:szCs w:val="20"/>
          <w:lang w:eastAsia="ru-RU"/>
        </w:rPr>
      </w:pPr>
    </w:p>
    <w:p w:rsidR="0045420F" w:rsidRDefault="0045420F" w:rsidP="00A72E5A">
      <w:pPr>
        <w:widowControl w:val="0"/>
        <w:autoSpaceDE w:val="0"/>
        <w:autoSpaceDN w:val="0"/>
        <w:adjustRightInd w:val="0"/>
        <w:spacing w:after="0" w:line="240" w:lineRule="auto"/>
        <w:ind w:firstLine="709"/>
        <w:jc w:val="both"/>
        <w:rPr>
          <w:rFonts w:ascii="Times New Roman" w:eastAsia="Times New Roman" w:hAnsi="Times New Roman"/>
          <w:sz w:val="16"/>
          <w:szCs w:val="20"/>
          <w:lang w:eastAsia="ru-RU"/>
        </w:rPr>
      </w:pPr>
    </w:p>
    <w:p w:rsidR="0045420F" w:rsidRDefault="0045420F" w:rsidP="00A72E5A">
      <w:pPr>
        <w:widowControl w:val="0"/>
        <w:autoSpaceDE w:val="0"/>
        <w:autoSpaceDN w:val="0"/>
        <w:adjustRightInd w:val="0"/>
        <w:spacing w:after="0" w:line="240" w:lineRule="auto"/>
        <w:ind w:firstLine="709"/>
        <w:jc w:val="both"/>
        <w:rPr>
          <w:rFonts w:ascii="Times New Roman" w:eastAsia="Times New Roman" w:hAnsi="Times New Roman"/>
          <w:sz w:val="16"/>
          <w:szCs w:val="20"/>
          <w:lang w:eastAsia="ru-RU"/>
        </w:rPr>
      </w:pPr>
    </w:p>
    <w:p w:rsidR="00064AAC" w:rsidRDefault="00064AAC" w:rsidP="00A72E5A">
      <w:pPr>
        <w:widowControl w:val="0"/>
        <w:autoSpaceDE w:val="0"/>
        <w:autoSpaceDN w:val="0"/>
        <w:adjustRightInd w:val="0"/>
        <w:spacing w:after="0" w:line="240" w:lineRule="auto"/>
        <w:ind w:firstLine="709"/>
        <w:jc w:val="both"/>
        <w:rPr>
          <w:rFonts w:ascii="Times New Roman" w:eastAsia="Times New Roman" w:hAnsi="Times New Roman"/>
          <w:sz w:val="16"/>
          <w:szCs w:val="20"/>
          <w:lang w:eastAsia="ru-RU"/>
        </w:rPr>
      </w:pPr>
    </w:p>
    <w:p w:rsidR="00064AAC" w:rsidRDefault="00064AAC" w:rsidP="00A72E5A">
      <w:pPr>
        <w:widowControl w:val="0"/>
        <w:autoSpaceDE w:val="0"/>
        <w:autoSpaceDN w:val="0"/>
        <w:adjustRightInd w:val="0"/>
        <w:spacing w:after="0" w:line="240" w:lineRule="auto"/>
        <w:ind w:firstLine="709"/>
        <w:jc w:val="both"/>
        <w:rPr>
          <w:rFonts w:ascii="Times New Roman" w:eastAsia="Times New Roman" w:hAnsi="Times New Roman"/>
          <w:sz w:val="16"/>
          <w:szCs w:val="20"/>
          <w:lang w:eastAsia="ru-RU"/>
        </w:rPr>
      </w:pPr>
    </w:p>
    <w:p w:rsidR="00064AAC" w:rsidRDefault="00064AAC" w:rsidP="00A72E5A">
      <w:pPr>
        <w:widowControl w:val="0"/>
        <w:autoSpaceDE w:val="0"/>
        <w:autoSpaceDN w:val="0"/>
        <w:adjustRightInd w:val="0"/>
        <w:spacing w:after="0" w:line="240" w:lineRule="auto"/>
        <w:ind w:firstLine="709"/>
        <w:jc w:val="both"/>
        <w:rPr>
          <w:rFonts w:ascii="Times New Roman" w:eastAsia="Times New Roman" w:hAnsi="Times New Roman"/>
          <w:sz w:val="16"/>
          <w:szCs w:val="20"/>
          <w:lang w:eastAsia="ru-RU"/>
        </w:rPr>
      </w:pPr>
    </w:p>
    <w:p w:rsidR="00064AAC" w:rsidRDefault="00064AAC" w:rsidP="00A72E5A">
      <w:pPr>
        <w:widowControl w:val="0"/>
        <w:autoSpaceDE w:val="0"/>
        <w:autoSpaceDN w:val="0"/>
        <w:adjustRightInd w:val="0"/>
        <w:spacing w:after="0" w:line="240" w:lineRule="auto"/>
        <w:ind w:firstLine="709"/>
        <w:jc w:val="both"/>
        <w:rPr>
          <w:rFonts w:ascii="Times New Roman" w:eastAsia="Times New Roman" w:hAnsi="Times New Roman"/>
          <w:sz w:val="16"/>
          <w:szCs w:val="20"/>
          <w:lang w:eastAsia="ru-RU"/>
        </w:rPr>
      </w:pPr>
    </w:p>
    <w:p w:rsidR="00064AAC" w:rsidRDefault="00064AAC" w:rsidP="00A72E5A">
      <w:pPr>
        <w:widowControl w:val="0"/>
        <w:autoSpaceDE w:val="0"/>
        <w:autoSpaceDN w:val="0"/>
        <w:adjustRightInd w:val="0"/>
        <w:spacing w:after="0" w:line="240" w:lineRule="auto"/>
        <w:ind w:firstLine="709"/>
        <w:jc w:val="both"/>
        <w:rPr>
          <w:rFonts w:ascii="Times New Roman" w:eastAsia="Times New Roman" w:hAnsi="Times New Roman"/>
          <w:sz w:val="16"/>
          <w:szCs w:val="20"/>
          <w:lang w:eastAsia="ru-RU"/>
        </w:rPr>
      </w:pPr>
    </w:p>
    <w:p w:rsidR="00064AAC" w:rsidRDefault="00064AAC" w:rsidP="00A72E5A">
      <w:pPr>
        <w:widowControl w:val="0"/>
        <w:autoSpaceDE w:val="0"/>
        <w:autoSpaceDN w:val="0"/>
        <w:adjustRightInd w:val="0"/>
        <w:spacing w:after="0" w:line="240" w:lineRule="auto"/>
        <w:ind w:firstLine="709"/>
        <w:jc w:val="both"/>
        <w:rPr>
          <w:rFonts w:ascii="Times New Roman" w:eastAsia="Times New Roman" w:hAnsi="Times New Roman"/>
          <w:sz w:val="16"/>
          <w:szCs w:val="20"/>
          <w:lang w:eastAsia="ru-RU"/>
        </w:rPr>
      </w:pPr>
    </w:p>
    <w:p w:rsidR="00064AAC" w:rsidRDefault="00064AAC" w:rsidP="00A72E5A">
      <w:pPr>
        <w:widowControl w:val="0"/>
        <w:autoSpaceDE w:val="0"/>
        <w:autoSpaceDN w:val="0"/>
        <w:adjustRightInd w:val="0"/>
        <w:spacing w:after="0" w:line="240" w:lineRule="auto"/>
        <w:ind w:firstLine="709"/>
        <w:jc w:val="both"/>
        <w:rPr>
          <w:rFonts w:ascii="Times New Roman" w:eastAsia="Times New Roman" w:hAnsi="Times New Roman"/>
          <w:sz w:val="16"/>
          <w:szCs w:val="20"/>
          <w:lang w:eastAsia="ru-RU"/>
        </w:rPr>
      </w:pPr>
    </w:p>
    <w:p w:rsidR="00064AAC" w:rsidRDefault="00064AAC" w:rsidP="00A72E5A">
      <w:pPr>
        <w:widowControl w:val="0"/>
        <w:autoSpaceDE w:val="0"/>
        <w:autoSpaceDN w:val="0"/>
        <w:adjustRightInd w:val="0"/>
        <w:spacing w:after="0" w:line="240" w:lineRule="auto"/>
        <w:ind w:firstLine="709"/>
        <w:jc w:val="both"/>
        <w:rPr>
          <w:rFonts w:ascii="Times New Roman" w:eastAsia="Times New Roman" w:hAnsi="Times New Roman"/>
          <w:sz w:val="16"/>
          <w:szCs w:val="20"/>
          <w:lang w:eastAsia="ru-RU"/>
        </w:rPr>
      </w:pPr>
    </w:p>
    <w:p w:rsidR="00064AAC" w:rsidRDefault="00064AAC" w:rsidP="00A72E5A">
      <w:pPr>
        <w:widowControl w:val="0"/>
        <w:autoSpaceDE w:val="0"/>
        <w:autoSpaceDN w:val="0"/>
        <w:adjustRightInd w:val="0"/>
        <w:spacing w:after="0" w:line="240" w:lineRule="auto"/>
        <w:ind w:firstLine="709"/>
        <w:jc w:val="both"/>
        <w:rPr>
          <w:rFonts w:ascii="Times New Roman" w:eastAsia="Times New Roman" w:hAnsi="Times New Roman"/>
          <w:sz w:val="16"/>
          <w:szCs w:val="20"/>
          <w:lang w:eastAsia="ru-RU"/>
        </w:rPr>
      </w:pPr>
    </w:p>
    <w:p w:rsidR="00064AAC" w:rsidRDefault="00064AAC" w:rsidP="00A72E5A">
      <w:pPr>
        <w:widowControl w:val="0"/>
        <w:autoSpaceDE w:val="0"/>
        <w:autoSpaceDN w:val="0"/>
        <w:adjustRightInd w:val="0"/>
        <w:spacing w:after="0" w:line="240" w:lineRule="auto"/>
        <w:ind w:firstLine="709"/>
        <w:jc w:val="both"/>
        <w:rPr>
          <w:rFonts w:ascii="Times New Roman" w:eastAsia="Times New Roman" w:hAnsi="Times New Roman"/>
          <w:sz w:val="16"/>
          <w:szCs w:val="20"/>
          <w:lang w:eastAsia="ru-RU"/>
        </w:rPr>
      </w:pPr>
    </w:p>
    <w:p w:rsidR="00064AAC" w:rsidRDefault="00064AAC" w:rsidP="00A72E5A">
      <w:pPr>
        <w:widowControl w:val="0"/>
        <w:autoSpaceDE w:val="0"/>
        <w:autoSpaceDN w:val="0"/>
        <w:adjustRightInd w:val="0"/>
        <w:spacing w:after="0" w:line="240" w:lineRule="auto"/>
        <w:ind w:firstLine="709"/>
        <w:jc w:val="both"/>
        <w:rPr>
          <w:rFonts w:ascii="Times New Roman" w:eastAsia="Times New Roman" w:hAnsi="Times New Roman"/>
          <w:sz w:val="16"/>
          <w:szCs w:val="20"/>
          <w:lang w:eastAsia="ru-RU"/>
        </w:rPr>
      </w:pPr>
    </w:p>
    <w:p w:rsidR="00064AAC" w:rsidRPr="00064AAC" w:rsidRDefault="00064AAC" w:rsidP="00064AAC">
      <w:pPr>
        <w:keepNext/>
        <w:spacing w:before="240" w:after="60" w:line="240" w:lineRule="auto"/>
        <w:jc w:val="center"/>
        <w:rPr>
          <w:rFonts w:ascii="Times New Roman" w:eastAsia="Times New Roman" w:hAnsi="Times New Roman"/>
          <w:b/>
          <w:sz w:val="28"/>
          <w:szCs w:val="28"/>
          <w:lang w:eastAsia="ru-RU"/>
        </w:rPr>
      </w:pPr>
      <w:r w:rsidRPr="00064AAC">
        <w:rPr>
          <w:rFonts w:ascii="Times New Roman" w:eastAsia="Times New Roman" w:hAnsi="Times New Roman"/>
          <w:sz w:val="28"/>
          <w:szCs w:val="28"/>
          <w:lang w:eastAsia="ru-RU"/>
        </w:rPr>
        <w:object w:dxaOrig="1770" w:dyaOrig="2400">
          <v:rect id="rectole0000000000" o:spid="_x0000_i1025" style="width:36.2pt;height:50.35pt" o:ole="" o:preferrelative="t" stroked="f">
            <v:imagedata r:id="rId11" o:title=""/>
          </v:rect>
          <o:OLEObject Type="Embed" ProgID="StaticMetafile" ShapeID="rectole0000000000" DrawAspect="Content" ObjectID="_1642251572" r:id="rId12"/>
        </w:object>
      </w:r>
    </w:p>
    <w:p w:rsidR="00064AAC" w:rsidRPr="00064AAC" w:rsidRDefault="00064AAC" w:rsidP="00064AAC">
      <w:pPr>
        <w:spacing w:after="0" w:line="240" w:lineRule="auto"/>
        <w:jc w:val="center"/>
        <w:rPr>
          <w:rFonts w:ascii="Times New Roman" w:eastAsia="Times New Roman" w:hAnsi="Times New Roman"/>
          <w:b/>
          <w:sz w:val="20"/>
          <w:szCs w:val="28"/>
          <w:lang w:eastAsia="ru-RU"/>
        </w:rPr>
      </w:pPr>
    </w:p>
    <w:p w:rsidR="00064AAC" w:rsidRPr="00064AAC" w:rsidRDefault="00064AAC" w:rsidP="00064AAC">
      <w:pPr>
        <w:spacing w:after="0" w:line="240" w:lineRule="auto"/>
        <w:jc w:val="center"/>
        <w:rPr>
          <w:rFonts w:ascii="Times New Roman" w:eastAsia="Times New Roman" w:hAnsi="Times New Roman"/>
          <w:sz w:val="18"/>
          <w:szCs w:val="20"/>
          <w:lang w:eastAsia="ru-RU"/>
        </w:rPr>
      </w:pPr>
      <w:r w:rsidRPr="00064AAC">
        <w:rPr>
          <w:rFonts w:ascii="Times New Roman" w:eastAsia="Times New Roman" w:hAnsi="Times New Roman"/>
          <w:sz w:val="18"/>
          <w:szCs w:val="20"/>
          <w:lang w:eastAsia="ru-RU"/>
        </w:rPr>
        <w:t>АДМИНИСТРАЦИЯ БОГУЧАНСКОГО РАЙОНА</w:t>
      </w:r>
    </w:p>
    <w:p w:rsidR="00064AAC" w:rsidRPr="00064AAC" w:rsidRDefault="00064AAC" w:rsidP="00064AAC">
      <w:pPr>
        <w:spacing w:after="0" w:line="240" w:lineRule="auto"/>
        <w:jc w:val="center"/>
        <w:rPr>
          <w:rFonts w:ascii="Times New Roman" w:eastAsia="Times New Roman" w:hAnsi="Times New Roman"/>
          <w:sz w:val="18"/>
          <w:szCs w:val="20"/>
          <w:lang w:eastAsia="ru-RU"/>
        </w:rPr>
      </w:pPr>
      <w:r w:rsidRPr="00064AAC">
        <w:rPr>
          <w:rFonts w:ascii="Times New Roman" w:eastAsia="Times New Roman" w:hAnsi="Times New Roman"/>
          <w:sz w:val="18"/>
          <w:szCs w:val="20"/>
          <w:lang w:eastAsia="ru-RU"/>
        </w:rPr>
        <w:t>ПОСТАНОВЛЕНИЕ</w:t>
      </w:r>
    </w:p>
    <w:p w:rsidR="00064AAC" w:rsidRPr="00064AAC" w:rsidRDefault="00064AAC" w:rsidP="00064AAC">
      <w:pPr>
        <w:spacing w:after="0" w:line="240" w:lineRule="auto"/>
        <w:jc w:val="center"/>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24.12.2019</w:t>
      </w:r>
      <w:r>
        <w:rPr>
          <w:rFonts w:ascii="Times New Roman" w:eastAsia="Times New Roman" w:hAnsi="Times New Roman"/>
          <w:sz w:val="20"/>
          <w:szCs w:val="20"/>
          <w:lang w:eastAsia="ru-RU"/>
        </w:rPr>
        <w:t xml:space="preserve">                           </w:t>
      </w:r>
      <w:r w:rsidRPr="00064AAC">
        <w:rPr>
          <w:rFonts w:ascii="Times New Roman" w:eastAsia="Times New Roman" w:hAnsi="Times New Roman"/>
          <w:sz w:val="20"/>
          <w:szCs w:val="20"/>
          <w:lang w:eastAsia="ru-RU"/>
        </w:rPr>
        <w:t xml:space="preserve">     с. Богучаны                                    №1239-п</w:t>
      </w:r>
    </w:p>
    <w:p w:rsidR="00064AAC" w:rsidRPr="00064AAC" w:rsidRDefault="00064AAC" w:rsidP="00064AAC">
      <w:pPr>
        <w:spacing w:after="0" w:line="240" w:lineRule="auto"/>
        <w:jc w:val="center"/>
        <w:rPr>
          <w:rFonts w:ascii="Times New Roman" w:eastAsia="Times New Roman" w:hAnsi="Times New Roman"/>
          <w:sz w:val="20"/>
          <w:szCs w:val="20"/>
          <w:lang w:eastAsia="ru-RU"/>
        </w:rPr>
      </w:pPr>
    </w:p>
    <w:p w:rsidR="00064AAC" w:rsidRPr="00064AAC" w:rsidRDefault="00064AAC" w:rsidP="00064AAC">
      <w:pPr>
        <w:spacing w:after="0" w:line="240" w:lineRule="auto"/>
        <w:jc w:val="center"/>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О внесении изменений в постановление администрации Богучанского района от 01.11.2013 № 1391-п «Об утверждении муниципальной программы Богучанского района «Реформирование и модернизация жилищно-коммунального хозяйства и повышение энергетической эффективности»</w:t>
      </w:r>
    </w:p>
    <w:p w:rsidR="00064AAC" w:rsidRPr="00064AAC" w:rsidRDefault="00064AAC" w:rsidP="00064AAC">
      <w:pPr>
        <w:spacing w:after="0" w:line="240" w:lineRule="auto"/>
        <w:jc w:val="both"/>
        <w:rPr>
          <w:rFonts w:ascii="Times New Roman" w:eastAsia="Times New Roman" w:hAnsi="Times New Roman"/>
          <w:sz w:val="20"/>
          <w:szCs w:val="20"/>
          <w:lang w:eastAsia="ru-RU"/>
        </w:rPr>
      </w:pPr>
    </w:p>
    <w:p w:rsidR="00064AAC" w:rsidRDefault="00064AAC" w:rsidP="00064AAC">
      <w:pPr>
        <w:spacing w:after="0" w:line="240" w:lineRule="auto"/>
        <w:ind w:firstLine="720"/>
        <w:jc w:val="both"/>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соответствии со статьей 179 Бюджетного кодекса Российской Федерации,  Порядком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статьями 7,8,47 Устава Богучанского района Красноярского края</w:t>
      </w:r>
      <w:r>
        <w:rPr>
          <w:rFonts w:ascii="Times New Roman" w:eastAsia="Times New Roman" w:hAnsi="Times New Roman"/>
          <w:sz w:val="20"/>
          <w:szCs w:val="20"/>
          <w:lang w:eastAsia="ru-RU"/>
        </w:rPr>
        <w:t>,</w:t>
      </w:r>
    </w:p>
    <w:p w:rsidR="00064AAC" w:rsidRPr="00064AAC" w:rsidRDefault="00064AAC" w:rsidP="00064AAC">
      <w:pPr>
        <w:spacing w:after="0" w:line="240" w:lineRule="auto"/>
        <w:ind w:firstLine="720"/>
        <w:jc w:val="both"/>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 xml:space="preserve"> ПОСТАНОВЛЯЮ:</w:t>
      </w:r>
    </w:p>
    <w:p w:rsidR="00064AAC" w:rsidRPr="00064AAC" w:rsidRDefault="00064AAC" w:rsidP="00064AAC">
      <w:pPr>
        <w:spacing w:after="0" w:line="240" w:lineRule="auto"/>
        <w:ind w:firstLine="708"/>
        <w:jc w:val="both"/>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1. Внести изменения в постановление   администрации Богучанского района от 01.11.2013 № 1391-п «Об утверждении муниципальной  программы Богучанского района «Реформирование и модернизация жилищно-коммунального хозяйства и повышение энергетической эффективности» следующего содержания:</w:t>
      </w:r>
    </w:p>
    <w:p w:rsidR="00064AAC" w:rsidRPr="00064AAC" w:rsidRDefault="00064AAC" w:rsidP="00064AAC">
      <w:pPr>
        <w:autoSpaceDE w:val="0"/>
        <w:autoSpaceDN w:val="0"/>
        <w:adjustRightInd w:val="0"/>
        <w:spacing w:after="0" w:line="240" w:lineRule="auto"/>
        <w:ind w:firstLine="708"/>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 xml:space="preserve">1.1. В разделе «Паспорт муниципальной программы»   строку «Информация о ресурсном обеспечении и прогнозной оценке расходов на реализацию целей с учетом источников финансирования,  в том числе по уровням бюджетной системы муниципальной программы»  читать в следующей редакции: </w:t>
      </w:r>
    </w:p>
    <w:p w:rsidR="00064AAC" w:rsidRPr="00064AAC" w:rsidRDefault="00064AAC" w:rsidP="00064AAC">
      <w:pPr>
        <w:autoSpaceDE w:val="0"/>
        <w:autoSpaceDN w:val="0"/>
        <w:adjustRightInd w:val="0"/>
        <w:spacing w:after="0" w:line="240" w:lineRule="auto"/>
        <w:ind w:firstLine="708"/>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 xml:space="preserve">Общий объем финансирования программы составляет:     </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2 293 861 132,67 рублей, из них:</w:t>
      </w:r>
    </w:p>
    <w:p w:rsidR="00064AAC" w:rsidRPr="00064AAC" w:rsidRDefault="00064AAC" w:rsidP="00064AAC">
      <w:pPr>
        <w:tabs>
          <w:tab w:val="left" w:pos="4712"/>
        </w:tabs>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2014 году –  278 890 459,97 рублей,</w:t>
      </w:r>
    </w:p>
    <w:p w:rsidR="00064AAC" w:rsidRPr="00064AAC" w:rsidRDefault="00064AAC" w:rsidP="00064AAC">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2015 году –  315 681 124,02 рублей,</w:t>
      </w:r>
    </w:p>
    <w:p w:rsidR="00064AAC" w:rsidRPr="00064AAC" w:rsidRDefault="00064AAC" w:rsidP="00064AAC">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2016 году –  328 302 137,21 рублей,</w:t>
      </w:r>
    </w:p>
    <w:p w:rsidR="00064AAC" w:rsidRPr="00064AAC" w:rsidRDefault="00064AAC" w:rsidP="00064AAC">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2017 году –  262 479 397,11 рублей,</w:t>
      </w:r>
    </w:p>
    <w:p w:rsidR="00064AAC" w:rsidRPr="00064AAC" w:rsidRDefault="00064AAC" w:rsidP="00064AAC">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2018 году  – 250 342 478,28 рублей,</w:t>
      </w:r>
    </w:p>
    <w:p w:rsidR="00064AAC" w:rsidRPr="00064AAC" w:rsidRDefault="00064AAC" w:rsidP="00064AAC">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2019 году  – 263 895 496,08 рублей,</w:t>
      </w:r>
    </w:p>
    <w:p w:rsidR="00064AAC" w:rsidRPr="00064AAC" w:rsidRDefault="00064AAC" w:rsidP="00064AAC">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2020 году  – 202 784 520,00 рублей,</w:t>
      </w:r>
    </w:p>
    <w:p w:rsidR="00064AAC" w:rsidRPr="00064AAC" w:rsidRDefault="00064AAC" w:rsidP="00064AAC">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 xml:space="preserve">в 2021 году  – 195 742 760,00 рублей, </w:t>
      </w:r>
    </w:p>
    <w:p w:rsidR="00064AAC" w:rsidRPr="00064AAC" w:rsidRDefault="00064AAC" w:rsidP="00064AAC">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2022 году  – 195 742 760,00 рублей в том числе:</w:t>
      </w:r>
    </w:p>
    <w:p w:rsidR="00064AAC" w:rsidRPr="00064AAC" w:rsidRDefault="00064AAC" w:rsidP="00064AAC">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краевой бюджет – 1 832 351 393,33 рублей, из них:</w:t>
      </w:r>
    </w:p>
    <w:p w:rsidR="00064AAC" w:rsidRPr="00064AAC" w:rsidRDefault="00064AAC" w:rsidP="00064AAC">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2014 году –  170 841 596,46 рублей,</w:t>
      </w:r>
    </w:p>
    <w:p w:rsidR="00064AAC" w:rsidRPr="00064AAC" w:rsidRDefault="00064AAC" w:rsidP="00064AAC">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2015 году –  192 325 465,45 рублей,</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2016 году –  207 732 819,00 рублей,</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2017 году –  234 212 870,42 рублей,</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2018 году  – 234 493 282,00 рублей,</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2019 году  – 221 900 360,00 рублей,</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2020 году  – 190 086 000,00 рублей,</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2021 году  – 190 379 500,00 рублей,</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2022 году  – 190 379 500,00рублей</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районный бюджет – 281 476 739,34 рублей, из них:</w:t>
      </w:r>
    </w:p>
    <w:p w:rsidR="00064AAC" w:rsidRPr="00064AAC" w:rsidRDefault="00064AAC" w:rsidP="00064AAC">
      <w:pPr>
        <w:tabs>
          <w:tab w:val="left" w:pos="4712"/>
        </w:tabs>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2014 году –   48 015 863,51 рублей,</w:t>
      </w:r>
    </w:p>
    <w:p w:rsidR="00064AAC" w:rsidRPr="00064AAC" w:rsidRDefault="00064AAC" w:rsidP="00064AAC">
      <w:pPr>
        <w:tabs>
          <w:tab w:val="left" w:pos="4712"/>
        </w:tabs>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2015 году –   63 355 658,57 рублей,</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2016 году –   60 569 318,21 рублей,</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2017 году –   28 266 526,69 рублей,</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2018 году  –  15 849 196,28 рублей,</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2019 году  –  41 995 136,08 рублей,</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2020 году  –  12 698 520,00 рублей,</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2021 году  –    5 363 260,00 рублей,</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2022 году  –    5 363 260,00 рублей,</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бюджеты муниципальных образований – 33 000,00 рублей, из них:</w:t>
      </w:r>
    </w:p>
    <w:p w:rsidR="00064AAC" w:rsidRPr="00064AAC" w:rsidRDefault="00064AAC" w:rsidP="00064AAC">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2014 году  –   33 000,00 рублей,</w:t>
      </w:r>
    </w:p>
    <w:p w:rsidR="00064AAC" w:rsidRPr="00064AAC" w:rsidRDefault="00064AAC" w:rsidP="00064AAC">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2015 году  –            0,00 рублей,</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2016 году  –            0,00 рублей,</w:t>
      </w:r>
    </w:p>
    <w:p w:rsidR="00064AAC" w:rsidRPr="00064AAC" w:rsidRDefault="00064AAC" w:rsidP="00064AAC">
      <w:pPr>
        <w:tabs>
          <w:tab w:val="left" w:pos="4547"/>
        </w:tabs>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2017 году  –            0,00 рублей,</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2018 году  –            0,00 рублей,</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lastRenderedPageBreak/>
        <w:t>в 2019 году  –            0,00 рублей,</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2020 году  –            0,00 рублей,</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2021 году  –            0,00 рублей,</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2022 году  –            0,00 рублей,</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внебюджетные источники – 180 000 000,00 рублей, из них:</w:t>
      </w:r>
    </w:p>
    <w:p w:rsidR="00064AAC" w:rsidRPr="00064AAC" w:rsidRDefault="00064AAC" w:rsidP="00064AAC">
      <w:pPr>
        <w:tabs>
          <w:tab w:val="left" w:pos="4682"/>
        </w:tabs>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2014 году –     60 000 000,00 рублей,</w:t>
      </w:r>
    </w:p>
    <w:p w:rsidR="00064AAC" w:rsidRPr="00064AAC" w:rsidRDefault="00064AAC" w:rsidP="00064AAC">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2015 году –     60 000 000,00 рублей,</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2016 году –     60 000 000,00 рублей,</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2017 году –                     0,00 рублей,</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2018 году  –                    0,00 рублей,</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2019 году  –                    0,00 рублей,</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2020 году  –                    0,00 рублей,</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2021 году  –                    0,00 рублей,</w:t>
      </w:r>
    </w:p>
    <w:p w:rsidR="00064AAC" w:rsidRPr="00064AAC" w:rsidRDefault="00064AAC" w:rsidP="00064AAC">
      <w:pPr>
        <w:autoSpaceDE w:val="0"/>
        <w:autoSpaceDN w:val="0"/>
        <w:adjustRightInd w:val="0"/>
        <w:spacing w:after="0" w:line="240" w:lineRule="auto"/>
        <w:jc w:val="both"/>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2022 году  –                    0,00 рублей.</w:t>
      </w:r>
    </w:p>
    <w:p w:rsidR="00064AAC" w:rsidRPr="00064AAC" w:rsidRDefault="00064AAC" w:rsidP="00C93AAD">
      <w:pPr>
        <w:numPr>
          <w:ilvl w:val="1"/>
          <w:numId w:val="12"/>
        </w:numPr>
        <w:autoSpaceDE w:val="0"/>
        <w:autoSpaceDN w:val="0"/>
        <w:adjustRightInd w:val="0"/>
        <w:spacing w:after="0" w:line="240" w:lineRule="auto"/>
        <w:ind w:left="0" w:firstLine="709"/>
        <w:jc w:val="both"/>
        <w:rPr>
          <w:rFonts w:ascii="Times New Roman" w:eastAsia="Times New Roman" w:hAnsi="Times New Roman"/>
          <w:sz w:val="20"/>
          <w:szCs w:val="20"/>
          <w:lang w:eastAsia="ru-RU"/>
        </w:rPr>
      </w:pPr>
      <w:proofErr w:type="gramStart"/>
      <w:r w:rsidRPr="00064AAC">
        <w:rPr>
          <w:rFonts w:ascii="Times New Roman" w:eastAsia="Times New Roman" w:hAnsi="Times New Roman"/>
          <w:sz w:val="20"/>
          <w:szCs w:val="20"/>
          <w:lang w:eastAsia="ru-RU"/>
        </w:rPr>
        <w:t>В разделе 3 «Приоритеты и цели социально-экономического развития, описание основных целей и задач программы, прогноз развития жилищно-коммунального хозяйства Богучанского района» мероприятие 4 подпрограммы  «Энергосбережение и повышение энергетической эффективности на территории Богучанского района»,  реализуемой в рамках муниципальной программы  «Реформирование и модернизация жилищно-коммунального хозяйства и повышение энергетической эффективности» после слов «культуры»  дополнить словами «разработана проектно-сметная документация на установку приборов учета используемой тепловой</w:t>
      </w:r>
      <w:proofErr w:type="gramEnd"/>
      <w:r w:rsidRPr="00064AAC">
        <w:rPr>
          <w:rFonts w:ascii="Times New Roman" w:eastAsia="Times New Roman" w:hAnsi="Times New Roman"/>
          <w:sz w:val="20"/>
          <w:szCs w:val="20"/>
          <w:lang w:eastAsia="ru-RU"/>
        </w:rPr>
        <w:t xml:space="preserve"> энергии».</w:t>
      </w:r>
    </w:p>
    <w:p w:rsidR="00064AAC" w:rsidRPr="00064AAC" w:rsidRDefault="00064AAC" w:rsidP="00064AAC">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1.3. Приложение № 1 к муниципальной программе Богучанского района «Реформирование и модернизация жилищно-коммунального хозяйства и повышение энергетической эффективности» читать в новой редакции согласно приложению № 1 к настоящему постановлению.</w:t>
      </w:r>
    </w:p>
    <w:p w:rsidR="00064AAC" w:rsidRPr="00064AAC" w:rsidRDefault="00064AAC" w:rsidP="00064AAC">
      <w:pPr>
        <w:spacing w:after="0" w:line="240" w:lineRule="auto"/>
        <w:ind w:firstLine="708"/>
        <w:jc w:val="both"/>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1.4. Приложение № 2 к муниципальной программе Богучанского района «Реформирование и модернизация жилищно-коммунального хозяйства и повышение энергетической эффективности» читать в новой редакции согласно приложению № 2 к настоящему постановлению.</w:t>
      </w:r>
    </w:p>
    <w:p w:rsidR="00064AAC" w:rsidRPr="00064AAC" w:rsidRDefault="00064AAC" w:rsidP="00064AAC">
      <w:pPr>
        <w:spacing w:after="0" w:line="240" w:lineRule="auto"/>
        <w:ind w:firstLine="708"/>
        <w:jc w:val="both"/>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1.5. Приложение № 3 к муниципальной программе Богучанского района «Реформирование и модернизация жилищно-коммунального хозяйства и повышение энергетической эффективности» читать в новой редакции согласно приложению № 3 к настоящему постановлению.</w:t>
      </w:r>
    </w:p>
    <w:p w:rsidR="00064AAC" w:rsidRPr="00064AAC" w:rsidRDefault="00064AAC" w:rsidP="00064AAC">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1.6. В разделе паспорт подпрограммы «Создание условий для безубыточной деятельности организаций жилищно-коммунального комплекса Богучанского района», реализуемой в рамках муниципальной программы  «Реформирование и модернизация жилищно-коммунального хозяйства и повышение энергетической эффективности»:</w:t>
      </w:r>
    </w:p>
    <w:p w:rsidR="00064AAC" w:rsidRPr="00064AAC" w:rsidRDefault="00064AAC" w:rsidP="00064AAC">
      <w:pPr>
        <w:autoSpaceDE w:val="0"/>
        <w:autoSpaceDN w:val="0"/>
        <w:adjustRightInd w:val="0"/>
        <w:spacing w:after="0" w:line="240" w:lineRule="auto"/>
        <w:jc w:val="both"/>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ab/>
        <w:t>- строку «Объёмы и источники финансирования подпрограммы на период действия подпрограммы с указанием на источники финансирования по годам реализации подпрограммы» читать в новой редакции:</w:t>
      </w:r>
    </w:p>
    <w:p w:rsidR="00064AAC" w:rsidRPr="00064AAC" w:rsidRDefault="00064AAC" w:rsidP="00064AAC">
      <w:pPr>
        <w:autoSpaceDE w:val="0"/>
        <w:autoSpaceDN w:val="0"/>
        <w:adjustRightInd w:val="0"/>
        <w:spacing w:after="0" w:line="240" w:lineRule="auto"/>
        <w:ind w:firstLine="708"/>
        <w:jc w:val="both"/>
        <w:outlineLvl w:val="0"/>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Общий объем финансирования подпрограммы составляет: 770 813 854,19 рублей, из них:</w:t>
      </w:r>
    </w:p>
    <w:p w:rsidR="00064AAC" w:rsidRPr="00064AAC" w:rsidRDefault="00064AAC" w:rsidP="00064AAC">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2019 году -    190 617 659,19 рублей;</w:t>
      </w:r>
    </w:p>
    <w:p w:rsidR="00064AAC" w:rsidRPr="00064AAC" w:rsidRDefault="00064AAC" w:rsidP="00064AAC">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2020 году -    193 389 645,00 рублей;</w:t>
      </w:r>
    </w:p>
    <w:p w:rsidR="00064AAC" w:rsidRPr="00064AAC" w:rsidRDefault="00064AAC" w:rsidP="00064AAC">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2021 году -    193 389 645,00 рублей;</w:t>
      </w:r>
    </w:p>
    <w:p w:rsidR="00064AAC" w:rsidRPr="00064AAC" w:rsidRDefault="00064AAC" w:rsidP="00064AAC">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2022 году -    193 389 645,00 рублей, в т.ч.:</w:t>
      </w:r>
    </w:p>
    <w:p w:rsidR="00064AAC" w:rsidRPr="00064AAC" w:rsidRDefault="00064AAC" w:rsidP="00064AAC">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краевой бюджет – 757 793 800,00 рублей, из них:</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2019 году -     186 948 800,00 рублей;</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2020 году -     190 086 000,00 рублей;</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2021 году -     190 379 500,00 рублей;</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2022 году -     190 379 500,00 рублей,</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районный бюджет – 13 020 054,19  рублей, из них:</w:t>
      </w:r>
    </w:p>
    <w:p w:rsidR="00064AAC" w:rsidRPr="00064AAC" w:rsidRDefault="00064AAC" w:rsidP="00064AAC">
      <w:pPr>
        <w:tabs>
          <w:tab w:val="left" w:pos="4589"/>
        </w:tabs>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2019 году -    3 668 859,19 рублей;</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2020 году -    3 330 905,00 рублей;</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2021 году -    3 010 145,00 рублей;</w:t>
      </w:r>
    </w:p>
    <w:p w:rsidR="00064AAC" w:rsidRPr="00064AAC" w:rsidRDefault="00064AAC" w:rsidP="00064AAC">
      <w:pPr>
        <w:autoSpaceDE w:val="0"/>
        <w:autoSpaceDN w:val="0"/>
        <w:adjustRightInd w:val="0"/>
        <w:spacing w:after="0" w:line="240" w:lineRule="auto"/>
        <w:jc w:val="both"/>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2022 году -    3 010 145,00 рублей.</w:t>
      </w:r>
    </w:p>
    <w:p w:rsidR="00064AAC" w:rsidRPr="00064AAC" w:rsidRDefault="00064AAC" w:rsidP="00064AAC">
      <w:pPr>
        <w:autoSpaceDE w:val="0"/>
        <w:autoSpaceDN w:val="0"/>
        <w:adjustRightInd w:val="0"/>
        <w:spacing w:after="0" w:line="240" w:lineRule="auto"/>
        <w:jc w:val="both"/>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ab/>
        <w:t xml:space="preserve">1.7. Раздел 2.3. Механизм реализации подпрограммы «Создание условий для безубыточной деятельности организаций жилищно-коммунального комплекса Богучанского района», реализуемой в рамках муниципальной программы  «Реформирование и модернизация жилищно-коммунального хозяйства и повышение энергетической эффективности» дополнить последним абзацем: </w:t>
      </w:r>
    </w:p>
    <w:p w:rsidR="00064AAC" w:rsidRPr="00064AAC" w:rsidRDefault="00064AAC" w:rsidP="00064AAC">
      <w:pPr>
        <w:autoSpaceDE w:val="0"/>
        <w:autoSpaceDN w:val="0"/>
        <w:adjustRightInd w:val="0"/>
        <w:spacing w:after="0" w:line="240" w:lineRule="auto"/>
        <w:ind w:firstLine="708"/>
        <w:jc w:val="both"/>
        <w:rPr>
          <w:rFonts w:ascii="Times New Roman" w:eastAsia="Times New Roman" w:hAnsi="Times New Roman"/>
          <w:sz w:val="20"/>
          <w:szCs w:val="20"/>
          <w:lang w:eastAsia="ru-RU"/>
        </w:rPr>
      </w:pPr>
      <w:proofErr w:type="gramStart"/>
      <w:r w:rsidRPr="00064AAC">
        <w:rPr>
          <w:rFonts w:ascii="Times New Roman" w:eastAsia="Times New Roman" w:hAnsi="Times New Roman"/>
          <w:sz w:val="20"/>
          <w:szCs w:val="20"/>
          <w:lang w:eastAsia="ru-RU"/>
        </w:rPr>
        <w:t>Постановление администрации Богучанского района от 19.11.2019 №1142-п «Об утверждении Порядка и условий предоставления субсидий теплоснабжающим и энергосбытовым организациям, расположенным в районах Крайнего Севера и приравненных к ним местностях с ограниченными сроками завоза грузов, на финансирование затрат теплоснабжающих и энергосбытовых организаций, осуществляющих производство и (или) реализацию тепловой  и электрической энергии, возникших вследствие разницы между фактической стоимостью топлива и стоимостью топлива, учтенной</w:t>
      </w:r>
      <w:proofErr w:type="gramEnd"/>
      <w:r w:rsidRPr="00064AAC">
        <w:rPr>
          <w:rFonts w:ascii="Times New Roman" w:eastAsia="Times New Roman" w:hAnsi="Times New Roman"/>
          <w:sz w:val="20"/>
          <w:szCs w:val="20"/>
          <w:lang w:eastAsia="ru-RU"/>
        </w:rPr>
        <w:t xml:space="preserve"> в тарифах на </w:t>
      </w:r>
      <w:r w:rsidRPr="00064AAC">
        <w:rPr>
          <w:rFonts w:ascii="Times New Roman" w:eastAsia="Times New Roman" w:hAnsi="Times New Roman"/>
          <w:sz w:val="20"/>
          <w:szCs w:val="20"/>
          <w:lang w:eastAsia="ru-RU"/>
        </w:rPr>
        <w:lastRenderedPageBreak/>
        <w:t>тепловую и электрическую энергию на 2019 год, критериев отбора организаций для предоставления указанных субсидий и возврата субсидий в случае нарушения условий их предоставления и предоставления отчетности».</w:t>
      </w:r>
    </w:p>
    <w:p w:rsidR="00064AAC" w:rsidRPr="00064AAC" w:rsidRDefault="00064AAC" w:rsidP="00064AAC">
      <w:pPr>
        <w:autoSpaceDE w:val="0"/>
        <w:autoSpaceDN w:val="0"/>
        <w:adjustRightInd w:val="0"/>
        <w:spacing w:after="0" w:line="240" w:lineRule="auto"/>
        <w:ind w:firstLine="708"/>
        <w:jc w:val="both"/>
        <w:outlineLvl w:val="0"/>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1.8. Приложение № 2 к подпрограмме «Создание условий для безубыточной деятельности организаций жилищно-коммунального комплекса Богучанского района», реализуемой в рамках муниципальной программы  «Реформирование и модернизация жилищно-коммунального хозяйства и повышение энергетической эффективности»  читать в новой редакции согласно приложению № 4 к настоящему постановлению.</w:t>
      </w:r>
    </w:p>
    <w:p w:rsidR="00064AAC" w:rsidRPr="00064AAC" w:rsidRDefault="00064AAC" w:rsidP="00064AAC">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1.9. В разделе паспорт подпрограммы «Энергосбережение и повышение энергетической эффективности на территории Богучанского района», реализуемой в рамках муниципальной программы  «Реформирование и модернизация жилищно-коммунального хозяйства и повышение энергетической эффективности»:</w:t>
      </w:r>
    </w:p>
    <w:p w:rsidR="00064AAC" w:rsidRPr="00064AAC" w:rsidRDefault="00064AAC" w:rsidP="00064AAC">
      <w:pPr>
        <w:autoSpaceDE w:val="0"/>
        <w:autoSpaceDN w:val="0"/>
        <w:adjustRightInd w:val="0"/>
        <w:spacing w:after="0" w:line="240" w:lineRule="auto"/>
        <w:ind w:firstLine="708"/>
        <w:jc w:val="both"/>
        <w:rPr>
          <w:rFonts w:ascii="Times New Roman" w:eastAsia="Times New Roman" w:hAnsi="Times New Roman"/>
          <w:sz w:val="20"/>
          <w:szCs w:val="20"/>
          <w:u w:val="single"/>
          <w:lang w:eastAsia="ru-RU"/>
        </w:rPr>
      </w:pPr>
      <w:r w:rsidRPr="00064AAC">
        <w:rPr>
          <w:rFonts w:ascii="Times New Roman" w:eastAsia="Times New Roman" w:hAnsi="Times New Roman"/>
          <w:sz w:val="20"/>
          <w:szCs w:val="20"/>
          <w:lang w:eastAsia="ru-RU"/>
        </w:rPr>
        <w:t xml:space="preserve">- по  </w:t>
      </w:r>
      <w:r w:rsidRPr="00064AAC">
        <w:rPr>
          <w:rFonts w:ascii="Times New Roman" w:eastAsia="Times New Roman" w:hAnsi="Times New Roman"/>
          <w:color w:val="000000"/>
          <w:sz w:val="20"/>
          <w:szCs w:val="20"/>
          <w:lang w:eastAsia="ru-RU"/>
        </w:rPr>
        <w:t>строке  «</w:t>
      </w:r>
      <w:r w:rsidRPr="00064AAC">
        <w:rPr>
          <w:rFonts w:ascii="Times New Roman" w:eastAsia="Times New Roman" w:hAnsi="Times New Roman"/>
          <w:sz w:val="20"/>
          <w:szCs w:val="20"/>
          <w:lang w:eastAsia="ru-RU"/>
        </w:rPr>
        <w:t>Исполнители мероприятий подпрограммы, главные распорядители бюджетных средств»  исполнителей  подпрограммы читать в новой редакции:</w:t>
      </w:r>
      <w:r w:rsidRPr="00064AAC">
        <w:rPr>
          <w:rFonts w:ascii="Times New Roman" w:eastAsia="Times New Roman" w:hAnsi="Times New Roman"/>
          <w:sz w:val="20"/>
          <w:szCs w:val="20"/>
          <w:u w:val="single"/>
          <w:lang w:eastAsia="ru-RU"/>
        </w:rPr>
        <w:t xml:space="preserve"> </w:t>
      </w:r>
    </w:p>
    <w:p w:rsidR="00064AAC" w:rsidRPr="00064AAC" w:rsidRDefault="00064AAC" w:rsidP="00064AAC">
      <w:pPr>
        <w:autoSpaceDE w:val="0"/>
        <w:autoSpaceDN w:val="0"/>
        <w:adjustRightInd w:val="0"/>
        <w:spacing w:after="0" w:line="240" w:lineRule="auto"/>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МКОУ Манзенская СОШ;</w:t>
      </w:r>
    </w:p>
    <w:p w:rsidR="00064AAC" w:rsidRPr="00064AAC" w:rsidRDefault="00064AAC" w:rsidP="00064AAC">
      <w:pPr>
        <w:autoSpaceDE w:val="0"/>
        <w:autoSpaceDN w:val="0"/>
        <w:adjustRightInd w:val="0"/>
        <w:spacing w:after="0" w:line="240" w:lineRule="auto"/>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МКОУ Гремучинская СОШ;</w:t>
      </w:r>
    </w:p>
    <w:p w:rsidR="00064AAC" w:rsidRPr="00064AAC" w:rsidRDefault="00064AAC" w:rsidP="00064AAC">
      <w:pPr>
        <w:autoSpaceDE w:val="0"/>
        <w:autoSpaceDN w:val="0"/>
        <w:adjustRightInd w:val="0"/>
        <w:spacing w:after="0" w:line="240" w:lineRule="auto"/>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МКОУ Кежекская СОШ;</w:t>
      </w:r>
    </w:p>
    <w:p w:rsidR="00064AAC" w:rsidRPr="00064AAC" w:rsidRDefault="00064AAC" w:rsidP="00064AAC">
      <w:pPr>
        <w:autoSpaceDE w:val="0"/>
        <w:autoSpaceDN w:val="0"/>
        <w:adjustRightInd w:val="0"/>
        <w:spacing w:after="0" w:line="240" w:lineRule="auto"/>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МКДОУ детский сад «Солнышко»  п</w:t>
      </w:r>
      <w:proofErr w:type="gramStart"/>
      <w:r w:rsidRPr="00064AAC">
        <w:rPr>
          <w:rFonts w:ascii="Times New Roman" w:eastAsia="Times New Roman" w:hAnsi="Times New Roman"/>
          <w:sz w:val="20"/>
          <w:szCs w:val="20"/>
          <w:lang w:eastAsia="ru-RU"/>
        </w:rPr>
        <w:t>.Г</w:t>
      </w:r>
      <w:proofErr w:type="gramEnd"/>
      <w:r w:rsidRPr="00064AAC">
        <w:rPr>
          <w:rFonts w:ascii="Times New Roman" w:eastAsia="Times New Roman" w:hAnsi="Times New Roman"/>
          <w:sz w:val="20"/>
          <w:szCs w:val="20"/>
          <w:lang w:eastAsia="ru-RU"/>
        </w:rPr>
        <w:t>ремучий;</w:t>
      </w:r>
    </w:p>
    <w:p w:rsidR="00064AAC" w:rsidRPr="00064AAC" w:rsidRDefault="00064AAC" w:rsidP="00064AAC">
      <w:pPr>
        <w:autoSpaceDE w:val="0"/>
        <w:autoSpaceDN w:val="0"/>
        <w:adjustRightInd w:val="0"/>
        <w:spacing w:after="0" w:line="240" w:lineRule="auto"/>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МКДОУ детский сад «Солнышко»  п</w:t>
      </w:r>
      <w:proofErr w:type="gramStart"/>
      <w:r w:rsidRPr="00064AAC">
        <w:rPr>
          <w:rFonts w:ascii="Times New Roman" w:eastAsia="Times New Roman" w:hAnsi="Times New Roman"/>
          <w:sz w:val="20"/>
          <w:szCs w:val="20"/>
          <w:lang w:eastAsia="ru-RU"/>
        </w:rPr>
        <w:t>.Т</w:t>
      </w:r>
      <w:proofErr w:type="gramEnd"/>
      <w:r w:rsidRPr="00064AAC">
        <w:rPr>
          <w:rFonts w:ascii="Times New Roman" w:eastAsia="Times New Roman" w:hAnsi="Times New Roman"/>
          <w:sz w:val="20"/>
          <w:szCs w:val="20"/>
          <w:lang w:eastAsia="ru-RU"/>
        </w:rPr>
        <w:t>аежный;</w:t>
      </w:r>
    </w:p>
    <w:p w:rsidR="00064AAC" w:rsidRPr="00064AAC" w:rsidRDefault="00064AAC" w:rsidP="00064AAC">
      <w:pPr>
        <w:autoSpaceDE w:val="0"/>
        <w:autoSpaceDN w:val="0"/>
        <w:adjustRightInd w:val="0"/>
        <w:spacing w:after="0" w:line="240" w:lineRule="auto"/>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МКДОУ детский сад «Буратино»  п</w:t>
      </w:r>
      <w:proofErr w:type="gramStart"/>
      <w:r w:rsidRPr="00064AAC">
        <w:rPr>
          <w:rFonts w:ascii="Times New Roman" w:eastAsia="Times New Roman" w:hAnsi="Times New Roman"/>
          <w:sz w:val="20"/>
          <w:szCs w:val="20"/>
          <w:lang w:eastAsia="ru-RU"/>
        </w:rPr>
        <w:t>.Ч</w:t>
      </w:r>
      <w:proofErr w:type="gramEnd"/>
      <w:r w:rsidRPr="00064AAC">
        <w:rPr>
          <w:rFonts w:ascii="Times New Roman" w:eastAsia="Times New Roman" w:hAnsi="Times New Roman"/>
          <w:sz w:val="20"/>
          <w:szCs w:val="20"/>
          <w:lang w:eastAsia="ru-RU"/>
        </w:rPr>
        <w:t>унояр;</w:t>
      </w:r>
    </w:p>
    <w:p w:rsidR="00064AAC" w:rsidRPr="00064AAC" w:rsidRDefault="00064AAC" w:rsidP="00064AAC">
      <w:pPr>
        <w:autoSpaceDE w:val="0"/>
        <w:autoSpaceDN w:val="0"/>
        <w:adjustRightInd w:val="0"/>
        <w:spacing w:after="0" w:line="240" w:lineRule="auto"/>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МКДОУ детский сад «Ёлочка»  п</w:t>
      </w:r>
      <w:proofErr w:type="gramStart"/>
      <w:r w:rsidRPr="00064AAC">
        <w:rPr>
          <w:rFonts w:ascii="Times New Roman" w:eastAsia="Times New Roman" w:hAnsi="Times New Roman"/>
          <w:sz w:val="20"/>
          <w:szCs w:val="20"/>
          <w:lang w:eastAsia="ru-RU"/>
        </w:rPr>
        <w:t>.К</w:t>
      </w:r>
      <w:proofErr w:type="gramEnd"/>
      <w:r w:rsidRPr="00064AAC">
        <w:rPr>
          <w:rFonts w:ascii="Times New Roman" w:eastAsia="Times New Roman" w:hAnsi="Times New Roman"/>
          <w:sz w:val="20"/>
          <w:szCs w:val="20"/>
          <w:lang w:eastAsia="ru-RU"/>
        </w:rPr>
        <w:t>расногорьевский;</w:t>
      </w:r>
    </w:p>
    <w:p w:rsidR="00064AAC" w:rsidRPr="00064AAC" w:rsidRDefault="00064AAC" w:rsidP="00064AAC">
      <w:pPr>
        <w:autoSpaceDE w:val="0"/>
        <w:autoSpaceDN w:val="0"/>
        <w:adjustRightInd w:val="0"/>
        <w:spacing w:after="0" w:line="240" w:lineRule="auto"/>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МКОУ Невонская СОШ № 6</w:t>
      </w:r>
    </w:p>
    <w:p w:rsidR="00064AAC" w:rsidRPr="00064AAC" w:rsidRDefault="00064AAC" w:rsidP="00064AAC">
      <w:pPr>
        <w:autoSpaceDE w:val="0"/>
        <w:autoSpaceDN w:val="0"/>
        <w:adjustRightInd w:val="0"/>
        <w:spacing w:after="0" w:line="240" w:lineRule="auto"/>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МБУК «Богучанский межпоселенческий  районный Дом культуры «Янтарь» СДК п</w:t>
      </w:r>
      <w:proofErr w:type="gramStart"/>
      <w:r w:rsidRPr="00064AAC">
        <w:rPr>
          <w:rFonts w:ascii="Times New Roman" w:eastAsia="Times New Roman" w:hAnsi="Times New Roman"/>
          <w:sz w:val="20"/>
          <w:szCs w:val="20"/>
          <w:lang w:eastAsia="ru-RU"/>
        </w:rPr>
        <w:t>.Х</w:t>
      </w:r>
      <w:proofErr w:type="gramEnd"/>
      <w:r w:rsidRPr="00064AAC">
        <w:rPr>
          <w:rFonts w:ascii="Times New Roman" w:eastAsia="Times New Roman" w:hAnsi="Times New Roman"/>
          <w:sz w:val="20"/>
          <w:szCs w:val="20"/>
          <w:lang w:eastAsia="ru-RU"/>
        </w:rPr>
        <w:t>ребтовый;</w:t>
      </w:r>
    </w:p>
    <w:p w:rsidR="00064AAC" w:rsidRPr="00064AAC" w:rsidRDefault="00064AAC" w:rsidP="00064AAC">
      <w:pPr>
        <w:autoSpaceDE w:val="0"/>
        <w:autoSpaceDN w:val="0"/>
        <w:adjustRightInd w:val="0"/>
        <w:spacing w:after="0" w:line="240" w:lineRule="auto"/>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МБУ ДО «Невонская детская школа искусств»;</w:t>
      </w:r>
    </w:p>
    <w:p w:rsidR="00064AAC" w:rsidRPr="00064AAC" w:rsidRDefault="00064AAC" w:rsidP="00064AAC">
      <w:pPr>
        <w:autoSpaceDE w:val="0"/>
        <w:autoSpaceDN w:val="0"/>
        <w:adjustRightInd w:val="0"/>
        <w:spacing w:after="0" w:line="240" w:lineRule="auto"/>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МКОУ «Хребтовская СОШ»;</w:t>
      </w:r>
    </w:p>
    <w:p w:rsidR="00064AAC" w:rsidRPr="00064AAC" w:rsidRDefault="00064AAC" w:rsidP="00064AAC">
      <w:pPr>
        <w:autoSpaceDE w:val="0"/>
        <w:autoSpaceDN w:val="0"/>
        <w:adjustRightInd w:val="0"/>
        <w:spacing w:after="0" w:line="240" w:lineRule="auto"/>
        <w:jc w:val="both"/>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 xml:space="preserve">МКОУ «Богучанская СОШ №1» имени Клавдии  Ильиничны  </w:t>
      </w:r>
      <w:proofErr w:type="gramStart"/>
      <w:r w:rsidRPr="00064AAC">
        <w:rPr>
          <w:rFonts w:ascii="Times New Roman" w:eastAsia="Times New Roman" w:hAnsi="Times New Roman"/>
          <w:sz w:val="20"/>
          <w:szCs w:val="20"/>
          <w:lang w:eastAsia="ru-RU"/>
        </w:rPr>
        <w:t>Безруких</w:t>
      </w:r>
      <w:proofErr w:type="gramEnd"/>
      <w:r w:rsidRPr="00064AAC">
        <w:rPr>
          <w:rFonts w:ascii="Times New Roman" w:eastAsia="Times New Roman" w:hAnsi="Times New Roman"/>
          <w:sz w:val="20"/>
          <w:szCs w:val="20"/>
          <w:lang w:eastAsia="ru-RU"/>
        </w:rPr>
        <w:t>.</w:t>
      </w:r>
    </w:p>
    <w:p w:rsidR="00064AAC" w:rsidRPr="00064AAC" w:rsidRDefault="00064AAC" w:rsidP="00064AAC">
      <w:pPr>
        <w:autoSpaceDE w:val="0"/>
        <w:autoSpaceDN w:val="0"/>
        <w:adjustRightInd w:val="0"/>
        <w:spacing w:after="0" w:line="240" w:lineRule="auto"/>
        <w:jc w:val="both"/>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ab/>
        <w:t>- строку «Объёмы и источники финансирования подпрограммы на период действия подпрограммы с указанием на источники финансирования по годам реализации подпрограммы» читать в новой редакции:</w:t>
      </w:r>
    </w:p>
    <w:p w:rsidR="00064AAC" w:rsidRPr="00064AAC" w:rsidRDefault="00064AAC" w:rsidP="00064AAC">
      <w:pPr>
        <w:autoSpaceDE w:val="0"/>
        <w:autoSpaceDN w:val="0"/>
        <w:adjustRightInd w:val="0"/>
        <w:spacing w:after="0" w:line="240" w:lineRule="auto"/>
        <w:ind w:firstLine="708"/>
        <w:jc w:val="both"/>
        <w:outlineLvl w:val="0"/>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Общий объем финансирования подпрограммы составляет: 6 269 080,46 рублей, из них:</w:t>
      </w:r>
    </w:p>
    <w:p w:rsidR="00064AAC" w:rsidRPr="00064AAC" w:rsidRDefault="00064AAC" w:rsidP="00064AAC">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2019 году -    2 069 080,46 рублей;</w:t>
      </w:r>
    </w:p>
    <w:p w:rsidR="00064AAC" w:rsidRPr="00064AAC" w:rsidRDefault="00064AAC" w:rsidP="00064AAC">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2020 году -    4 200 000,00 рублей;</w:t>
      </w:r>
    </w:p>
    <w:p w:rsidR="00064AAC" w:rsidRPr="00064AAC" w:rsidRDefault="00064AAC" w:rsidP="00064AAC">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2021 году -                 0,00 рублей;</w:t>
      </w:r>
    </w:p>
    <w:p w:rsidR="00064AAC" w:rsidRPr="00064AAC" w:rsidRDefault="00064AAC" w:rsidP="00064AAC">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2022 году -                 0,00 рублей, в т.ч.:</w:t>
      </w:r>
    </w:p>
    <w:p w:rsidR="00064AAC" w:rsidRPr="00064AAC" w:rsidRDefault="00064AAC" w:rsidP="00064AAC">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краевой бюджет – 0 ,00 рублей, из них:</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2019 году -                 0,00 рублей;</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2020 году -                 0,00 рублей;</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2021 году -                 0,00 рублей;</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2022 году -                 0,00 рублей,</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районный бюджет – 6 269 080,46  рублей, из них:</w:t>
      </w:r>
    </w:p>
    <w:p w:rsidR="00064AAC" w:rsidRPr="00064AAC" w:rsidRDefault="00064AAC" w:rsidP="00064AAC">
      <w:pPr>
        <w:tabs>
          <w:tab w:val="left" w:pos="4589"/>
        </w:tabs>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2019 году -    2 069 080,46 рублей;</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2020 году -    4 200 000,00 рублей;</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2021 году -                  0,00 рублей;</w:t>
      </w:r>
    </w:p>
    <w:p w:rsidR="00064AAC" w:rsidRPr="00064AAC" w:rsidRDefault="00064AAC" w:rsidP="00064AAC">
      <w:pPr>
        <w:autoSpaceDE w:val="0"/>
        <w:autoSpaceDN w:val="0"/>
        <w:adjustRightInd w:val="0"/>
        <w:spacing w:after="0" w:line="240" w:lineRule="auto"/>
        <w:jc w:val="both"/>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2022 году -                  0,00 рублей.</w:t>
      </w:r>
    </w:p>
    <w:p w:rsidR="00064AAC" w:rsidRPr="00064AAC" w:rsidRDefault="00064AAC" w:rsidP="00064AAC">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1.10. В разделе 2.3 «Механизм реализации подпрограммы»  пункт  2.3.2. читать в новой редакции:</w:t>
      </w:r>
    </w:p>
    <w:p w:rsidR="00064AAC" w:rsidRPr="00064AAC" w:rsidRDefault="00064AAC" w:rsidP="00064AAC">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 xml:space="preserve"> Для решения задачи подпрограммы  путем реализации мероприятий подпрограммы средства районного бюджета выделяются на финансирование мероприятий подпрограммы:</w:t>
      </w:r>
    </w:p>
    <w:p w:rsidR="00064AAC" w:rsidRPr="00064AAC" w:rsidRDefault="00064AAC" w:rsidP="00064AAC">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 xml:space="preserve">- </w:t>
      </w:r>
      <w:r w:rsidRPr="00064AAC">
        <w:rPr>
          <w:rFonts w:ascii="Times New Roman" w:eastAsia="Times New Roman" w:hAnsi="Times New Roman" w:cs="Arial"/>
          <w:sz w:val="20"/>
          <w:szCs w:val="20"/>
          <w:lang w:eastAsia="ru-RU"/>
        </w:rPr>
        <w:t>установка приборов учета используемой тепловой  энергии на объектах муниципальной собственности: МКОУ Манзенская СОШ, МКОУ Гремучинская СОШ, МКДОУ детский сад «Солнышко» п</w:t>
      </w:r>
      <w:proofErr w:type="gramStart"/>
      <w:r w:rsidRPr="00064AAC">
        <w:rPr>
          <w:rFonts w:ascii="Times New Roman" w:eastAsia="Times New Roman" w:hAnsi="Times New Roman" w:cs="Arial"/>
          <w:sz w:val="20"/>
          <w:szCs w:val="20"/>
          <w:lang w:eastAsia="ru-RU"/>
        </w:rPr>
        <w:t>.Г</w:t>
      </w:r>
      <w:proofErr w:type="gramEnd"/>
      <w:r w:rsidRPr="00064AAC">
        <w:rPr>
          <w:rFonts w:ascii="Times New Roman" w:eastAsia="Times New Roman" w:hAnsi="Times New Roman" w:cs="Arial"/>
          <w:sz w:val="20"/>
          <w:szCs w:val="20"/>
          <w:lang w:eastAsia="ru-RU"/>
        </w:rPr>
        <w:t>ремучий, МКДОУ детский сад «Буратино»  п.Чунояр</w:t>
      </w:r>
      <w:r w:rsidRPr="00064AAC">
        <w:rPr>
          <w:rFonts w:ascii="Times New Roman" w:eastAsia="Times New Roman" w:hAnsi="Times New Roman"/>
          <w:sz w:val="20"/>
          <w:szCs w:val="20"/>
          <w:lang w:eastAsia="ru-RU"/>
        </w:rPr>
        <w:t>, МКОУ "Невонская СОШ",</w:t>
      </w:r>
      <w:r w:rsidRPr="00064AAC">
        <w:rPr>
          <w:rFonts w:ascii="Arial" w:eastAsia="Times New Roman" w:hAnsi="Arial" w:cs="Arial"/>
          <w:sz w:val="20"/>
          <w:szCs w:val="20"/>
          <w:lang w:eastAsia="ru-RU"/>
        </w:rPr>
        <w:t xml:space="preserve"> </w:t>
      </w:r>
      <w:r w:rsidRPr="00064AAC">
        <w:rPr>
          <w:rFonts w:ascii="Times New Roman" w:eastAsia="Times New Roman" w:hAnsi="Times New Roman"/>
          <w:sz w:val="20"/>
          <w:szCs w:val="20"/>
          <w:lang w:eastAsia="ru-RU"/>
        </w:rPr>
        <w:t>МБУ ДО "Невонская детская школа искусств", МКОУ "Хребтовская СОШ",  МБУК БМ РДК "Янтарь" СДК п.Хребтовый, МКОУ «Богучанская СОШ №1» имени Клавдии Ильиничны Безруких.</w:t>
      </w:r>
    </w:p>
    <w:p w:rsidR="00064AAC" w:rsidRPr="00064AAC" w:rsidRDefault="00064AAC" w:rsidP="00064AAC">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 xml:space="preserve">-  разработка проектно-сметной документации на установку приборов учета используемой тепловой энергии на </w:t>
      </w:r>
      <w:r w:rsidRPr="00064AAC">
        <w:rPr>
          <w:rFonts w:ascii="Times New Roman" w:eastAsia="Times New Roman" w:hAnsi="Times New Roman" w:cs="Arial"/>
          <w:sz w:val="20"/>
          <w:szCs w:val="20"/>
          <w:lang w:eastAsia="ru-RU"/>
        </w:rPr>
        <w:t>объектах муниципальной собственности:  МКДОУ детский сад «Солнышко»  п</w:t>
      </w:r>
      <w:proofErr w:type="gramStart"/>
      <w:r w:rsidRPr="00064AAC">
        <w:rPr>
          <w:rFonts w:ascii="Times New Roman" w:eastAsia="Times New Roman" w:hAnsi="Times New Roman" w:cs="Arial"/>
          <w:sz w:val="20"/>
          <w:szCs w:val="20"/>
          <w:lang w:eastAsia="ru-RU"/>
        </w:rPr>
        <w:t>.Т</w:t>
      </w:r>
      <w:proofErr w:type="gramEnd"/>
      <w:r w:rsidRPr="00064AAC">
        <w:rPr>
          <w:rFonts w:ascii="Times New Roman" w:eastAsia="Times New Roman" w:hAnsi="Times New Roman" w:cs="Arial"/>
          <w:sz w:val="20"/>
          <w:szCs w:val="20"/>
          <w:lang w:eastAsia="ru-RU"/>
        </w:rPr>
        <w:t>аежный, МКДОУ детский сад «Ёлочка»  п.Красногорьевский, МКОУ Кежекская СОШ.</w:t>
      </w:r>
    </w:p>
    <w:p w:rsidR="00064AAC" w:rsidRPr="00064AAC" w:rsidRDefault="00064AAC" w:rsidP="00064AAC">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ab/>
        <w:t>1.11. Приложение № 2 к подпрограмме «Энергосбережение и повышение энергетической эффективности на территории Богучанского района», реализуемой в рамках муниципальной программы  «Реформирование и модернизация жилищно-коммунального хозяйства и повышение энергетической эффективности» читать в новой редакции согласно приложению № 5 к настоящему постановлению.</w:t>
      </w:r>
    </w:p>
    <w:p w:rsidR="00064AAC" w:rsidRPr="00064AAC" w:rsidRDefault="00064AAC" w:rsidP="00064AAC">
      <w:pPr>
        <w:autoSpaceDE w:val="0"/>
        <w:autoSpaceDN w:val="0"/>
        <w:adjustRightInd w:val="0"/>
        <w:spacing w:after="0" w:line="240" w:lineRule="auto"/>
        <w:ind w:firstLine="708"/>
        <w:jc w:val="both"/>
        <w:outlineLvl w:val="0"/>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 xml:space="preserve">1.12. </w:t>
      </w:r>
      <w:proofErr w:type="gramStart"/>
      <w:r w:rsidRPr="00064AAC">
        <w:rPr>
          <w:rFonts w:ascii="Times New Roman" w:eastAsia="Times New Roman" w:hAnsi="Times New Roman"/>
          <w:sz w:val="20"/>
          <w:szCs w:val="20"/>
          <w:lang w:eastAsia="ru-RU"/>
        </w:rPr>
        <w:t xml:space="preserve">В разделе  «Паспорт подпрограммы «Реконструкция и капитальный ремонт объектов коммунальной инфраструктуры муниципального образования Богучанский район»», », реализуемой в рамках муниципальной программы  «Реформирование и модернизация жилищно-коммунального хозяйства </w:t>
      </w:r>
      <w:r w:rsidRPr="00064AAC">
        <w:rPr>
          <w:rFonts w:ascii="Times New Roman" w:eastAsia="Times New Roman" w:hAnsi="Times New Roman"/>
          <w:sz w:val="20"/>
          <w:szCs w:val="20"/>
          <w:lang w:eastAsia="ru-RU"/>
        </w:rPr>
        <w:lastRenderedPageBreak/>
        <w:t xml:space="preserve">и повышение энергетической эффективности» </w:t>
      </w:r>
      <w:r w:rsidRPr="00064AAC">
        <w:rPr>
          <w:rFonts w:ascii="Times New Roman" w:eastAsia="Times New Roman" w:hAnsi="Times New Roman"/>
          <w:color w:val="000000"/>
          <w:sz w:val="20"/>
          <w:szCs w:val="20"/>
          <w:lang w:eastAsia="ru-RU"/>
        </w:rPr>
        <w:t>строку «</w:t>
      </w:r>
      <w:r w:rsidRPr="00064AAC">
        <w:rPr>
          <w:rFonts w:ascii="Times New Roman" w:eastAsia="Times New Roman" w:hAnsi="Times New Roman"/>
          <w:sz w:val="20"/>
          <w:szCs w:val="20"/>
          <w:lang w:eastAsia="ru-RU"/>
        </w:rPr>
        <w:t xml:space="preserve">Объёмы и источники финансирования подпрограммы на период действия подпрограммы с указанием на источники финансирования по годам реализации подпрограммы» читать в новой редакции: </w:t>
      </w:r>
      <w:proofErr w:type="gramEnd"/>
    </w:p>
    <w:p w:rsidR="00064AAC" w:rsidRPr="00064AAC" w:rsidRDefault="00064AAC" w:rsidP="00064AAC">
      <w:pPr>
        <w:autoSpaceDE w:val="0"/>
        <w:autoSpaceDN w:val="0"/>
        <w:adjustRightInd w:val="0"/>
        <w:spacing w:after="0" w:line="240" w:lineRule="auto"/>
        <w:ind w:firstLine="708"/>
        <w:jc w:val="both"/>
        <w:outlineLvl w:val="0"/>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 xml:space="preserve">Общий объем финансирования подпрограммы составляет: </w:t>
      </w:r>
    </w:p>
    <w:p w:rsidR="00064AAC" w:rsidRPr="00064AAC" w:rsidRDefault="00064AAC" w:rsidP="00064AAC">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55 914 773,03 рублей, из них:</w:t>
      </w:r>
    </w:p>
    <w:p w:rsidR="00064AAC" w:rsidRPr="00064AAC" w:rsidRDefault="00064AAC" w:rsidP="00064AAC">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2019 году  – 53 214 773,03 рублей;</w:t>
      </w:r>
    </w:p>
    <w:p w:rsidR="00064AAC" w:rsidRPr="00064AAC" w:rsidRDefault="00064AAC" w:rsidP="00064AAC">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2020 году  –    2 700 000,00 рублей;</w:t>
      </w:r>
    </w:p>
    <w:p w:rsidR="00064AAC" w:rsidRPr="00064AAC" w:rsidRDefault="00064AAC" w:rsidP="00064AAC">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2021 году  –                 0,00 рублей;</w:t>
      </w:r>
    </w:p>
    <w:p w:rsidR="00064AAC" w:rsidRPr="00064AAC" w:rsidRDefault="00064AAC" w:rsidP="00064AAC">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2022 году  –                 0,00 рублей, в т</w:t>
      </w:r>
      <w:proofErr w:type="gramStart"/>
      <w:r w:rsidRPr="00064AAC">
        <w:rPr>
          <w:rFonts w:ascii="Times New Roman" w:eastAsia="Times New Roman" w:hAnsi="Times New Roman"/>
          <w:sz w:val="20"/>
          <w:szCs w:val="20"/>
          <w:lang w:eastAsia="ru-RU"/>
        </w:rPr>
        <w:t>.ч</w:t>
      </w:r>
      <w:proofErr w:type="gramEnd"/>
      <w:r w:rsidRPr="00064AAC">
        <w:rPr>
          <w:rFonts w:ascii="Times New Roman" w:eastAsia="Times New Roman" w:hAnsi="Times New Roman"/>
          <w:sz w:val="20"/>
          <w:szCs w:val="20"/>
          <w:lang w:eastAsia="ru-RU"/>
        </w:rPr>
        <w:t>:</w:t>
      </w:r>
    </w:p>
    <w:p w:rsidR="00064AAC" w:rsidRPr="00064AAC" w:rsidRDefault="00064AAC" w:rsidP="00064AAC">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Краевой бюджет – 22 300 000,00 рублей, из них:</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2019 году  – 22 300 000,00 рублей;</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2020 году  –                 0,00 рублей;</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2021 году  –                 0,00 рублей;</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2022 году  –                 0,00 рублей.</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Районный бюджет – 33 614 773,03 рублей, из них:</w:t>
      </w:r>
    </w:p>
    <w:p w:rsidR="00064AAC" w:rsidRPr="00064AAC" w:rsidRDefault="00064AAC" w:rsidP="00064AAC">
      <w:pPr>
        <w:spacing w:after="0" w:line="240" w:lineRule="auto"/>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2019 году  –   30 914 773,03 рублей;</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2020 году  –   2 700 000,00 рублей;</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2021 году  –                 0,00 рублей;</w:t>
      </w:r>
    </w:p>
    <w:p w:rsidR="00064AAC" w:rsidRPr="00064AAC" w:rsidRDefault="00064AAC" w:rsidP="00064AAC">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2022 году  –                 0,00 рублей.</w:t>
      </w:r>
    </w:p>
    <w:p w:rsidR="00064AAC" w:rsidRPr="00064AAC" w:rsidRDefault="00064AAC" w:rsidP="00064AAC">
      <w:pPr>
        <w:autoSpaceDE w:val="0"/>
        <w:autoSpaceDN w:val="0"/>
        <w:adjustRightInd w:val="0"/>
        <w:spacing w:after="0" w:line="240" w:lineRule="auto"/>
        <w:ind w:firstLine="708"/>
        <w:jc w:val="both"/>
        <w:outlineLvl w:val="0"/>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1.13. Приложение № 2 к подпрограмме «Реконструкция и капитальный ремонт объектов коммунальной инфраструктуры муниципального образования Богучанский район», реализуемой в рамках муниципальной программы  «Реформирование и модернизация жилищно-коммунального хозяйства и повышение энергетической эффективности»  читать в новой редакции согласно приложению № 6 к настоящему постановлению.</w:t>
      </w:r>
    </w:p>
    <w:p w:rsidR="00064AAC" w:rsidRPr="00064AAC" w:rsidRDefault="00064AAC" w:rsidP="00064AAC">
      <w:pPr>
        <w:autoSpaceDE w:val="0"/>
        <w:autoSpaceDN w:val="0"/>
        <w:adjustRightInd w:val="0"/>
        <w:spacing w:after="0" w:line="240" w:lineRule="auto"/>
        <w:ind w:firstLine="708"/>
        <w:jc w:val="both"/>
        <w:outlineLvl w:val="0"/>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 xml:space="preserve">1.14. В разделе «Паспорт подпрограммы «Обращение с отходами на территории Богучанского района», реализуемой в рамках муниципальной программы  «Реформирование и модернизация жилищно-коммунального хозяйства и повышение энергетической эффективности»  </w:t>
      </w:r>
      <w:r w:rsidRPr="00064AAC">
        <w:rPr>
          <w:rFonts w:ascii="Times New Roman" w:eastAsia="Times New Roman" w:hAnsi="Times New Roman"/>
          <w:color w:val="000000"/>
          <w:sz w:val="20"/>
          <w:szCs w:val="20"/>
          <w:lang w:eastAsia="ru-RU"/>
        </w:rPr>
        <w:t>строку  «</w:t>
      </w:r>
      <w:r w:rsidRPr="00064AAC">
        <w:rPr>
          <w:rFonts w:ascii="Times New Roman" w:eastAsia="Times New Roman" w:hAnsi="Times New Roman"/>
          <w:sz w:val="20"/>
          <w:szCs w:val="20"/>
          <w:lang w:eastAsia="ru-RU"/>
        </w:rPr>
        <w:t xml:space="preserve">Объёмы и источники финансирования подпрограммы на период действия подпрограммы с указанием на источники финансирования по годам реализации подпрограммы» </w:t>
      </w:r>
      <w:r w:rsidRPr="00064AAC">
        <w:rPr>
          <w:rFonts w:ascii="Times New Roman" w:eastAsia="Times New Roman" w:hAnsi="Times New Roman"/>
          <w:color w:val="000000"/>
          <w:sz w:val="20"/>
          <w:szCs w:val="20"/>
          <w:lang w:eastAsia="ru-RU"/>
        </w:rPr>
        <w:t xml:space="preserve">   </w:t>
      </w:r>
      <w:r w:rsidRPr="00064AAC">
        <w:rPr>
          <w:rFonts w:ascii="Times New Roman" w:eastAsia="Times New Roman" w:hAnsi="Times New Roman"/>
          <w:sz w:val="20"/>
          <w:szCs w:val="20"/>
          <w:lang w:eastAsia="ru-RU"/>
        </w:rPr>
        <w:t xml:space="preserve">читать в новой редакции: </w:t>
      </w:r>
    </w:p>
    <w:p w:rsidR="00064AAC" w:rsidRPr="00064AAC" w:rsidRDefault="00064AAC" w:rsidP="00064AAC">
      <w:pPr>
        <w:autoSpaceDE w:val="0"/>
        <w:autoSpaceDN w:val="0"/>
        <w:adjustRightInd w:val="0"/>
        <w:spacing w:after="0" w:line="240" w:lineRule="auto"/>
        <w:ind w:firstLine="708"/>
        <w:jc w:val="both"/>
        <w:outlineLvl w:val="0"/>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 xml:space="preserve">Общий объем финансирования подпрограммы составляет: </w:t>
      </w:r>
    </w:p>
    <w:p w:rsidR="00064AAC" w:rsidRPr="00064AAC" w:rsidRDefault="00064AAC" w:rsidP="00064AAC">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21 313 401,40 рублей, из них:</w:t>
      </w:r>
    </w:p>
    <w:p w:rsidR="00064AAC" w:rsidRPr="00064AAC" w:rsidRDefault="00064AAC" w:rsidP="00064AAC">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2019 году –   14 832 921,40 рублей;</w:t>
      </w:r>
    </w:p>
    <w:p w:rsidR="00064AAC" w:rsidRPr="00064AAC" w:rsidRDefault="00064AAC" w:rsidP="00064AAC">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 xml:space="preserve">в 2020 году –   2 160 160,00 рублей, </w:t>
      </w:r>
    </w:p>
    <w:p w:rsidR="00064AAC" w:rsidRPr="00064AAC" w:rsidRDefault="00064AAC" w:rsidP="00064AAC">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2021 году –   2 160 160,00 рублей,</w:t>
      </w:r>
    </w:p>
    <w:p w:rsidR="00064AAC" w:rsidRPr="00064AAC" w:rsidRDefault="00064AAC" w:rsidP="00064AAC">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2022 году –   2 160 160,00 рублей, в том числе:</w:t>
      </w:r>
    </w:p>
    <w:p w:rsidR="00064AAC" w:rsidRPr="00064AAC" w:rsidRDefault="00064AAC" w:rsidP="00064AAC">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краевой бюджет – 12 651 560,00 рублей, из них:</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2019 году –  12 651 560,00 рублей;</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2020 году –                0,00 рублей;</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2021 году –                0,00 рублей;</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2022 году –                0,00 рублей,</w:t>
      </w:r>
    </w:p>
    <w:p w:rsidR="00064AAC" w:rsidRPr="00064AAC" w:rsidRDefault="00064AAC" w:rsidP="00064AAC">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районный бюджет – 8 661 841,40 рублей, из них:</w:t>
      </w:r>
    </w:p>
    <w:p w:rsidR="00064AAC" w:rsidRPr="00064AAC" w:rsidRDefault="00064AAC" w:rsidP="00064AAC">
      <w:pPr>
        <w:tabs>
          <w:tab w:val="left" w:pos="4589"/>
        </w:tabs>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2019 году –   2 181 361,40 рублей;</w:t>
      </w:r>
    </w:p>
    <w:p w:rsidR="00064AAC" w:rsidRPr="00064AAC" w:rsidRDefault="00064AAC" w:rsidP="00064AAC">
      <w:pPr>
        <w:tabs>
          <w:tab w:val="left" w:pos="4589"/>
        </w:tabs>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2020 году –   2 160 160,00 рублей;</w:t>
      </w:r>
    </w:p>
    <w:p w:rsidR="00064AAC" w:rsidRPr="00064AAC" w:rsidRDefault="00064AAC" w:rsidP="00064AAC">
      <w:pPr>
        <w:tabs>
          <w:tab w:val="left" w:pos="4589"/>
        </w:tabs>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2021 году –   2 160 160,00 рублей;</w:t>
      </w:r>
    </w:p>
    <w:p w:rsidR="00064AAC" w:rsidRPr="00064AAC" w:rsidRDefault="00064AAC" w:rsidP="00064AAC">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в 2022 году –   2 160 160,00 рублей.</w:t>
      </w:r>
    </w:p>
    <w:p w:rsidR="00064AAC" w:rsidRPr="00064AAC" w:rsidRDefault="00064AAC" w:rsidP="00064AAC">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1.15. Приложение № 2 к подпрограмме «Обращение с отходами на территории Богучанского района»,  реализуемой в рамках муниципальной программы  «Реформирование и модернизация жилищно-коммунального хозяйства и повышение энергетической эффективности»  читать в новой редакции согласно приложению № 7 к настоящему постановлению.</w:t>
      </w:r>
    </w:p>
    <w:p w:rsidR="00064AAC" w:rsidRPr="00064AAC" w:rsidRDefault="00064AAC" w:rsidP="00064AAC">
      <w:pPr>
        <w:spacing w:after="0" w:line="240" w:lineRule="auto"/>
        <w:ind w:firstLine="708"/>
        <w:jc w:val="both"/>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 xml:space="preserve">1.16. В разделе «Паспорт подпрограммы «"Чистая вода" на территории муниципального образования Богучанский район»,  реализуемой в рамках муниципальной программы  «Реформирование и модернизация жилищно-коммунального хозяйства и повышение энергетической эффективности» </w:t>
      </w:r>
      <w:r w:rsidRPr="00064AAC">
        <w:rPr>
          <w:rFonts w:ascii="Times New Roman" w:eastAsia="Times New Roman" w:hAnsi="Times New Roman"/>
          <w:color w:val="000000"/>
          <w:sz w:val="20"/>
          <w:szCs w:val="20"/>
          <w:lang w:eastAsia="ru-RU"/>
        </w:rPr>
        <w:t>строку  «</w:t>
      </w:r>
      <w:r w:rsidRPr="00064AAC">
        <w:rPr>
          <w:rFonts w:ascii="Times New Roman" w:eastAsia="Times New Roman" w:hAnsi="Times New Roman"/>
          <w:sz w:val="20"/>
          <w:szCs w:val="20"/>
          <w:lang w:eastAsia="ru-RU"/>
        </w:rPr>
        <w:t xml:space="preserve">Объёмы и источники финансирования подпрограммы на период действия подпрограммы с указанием на источники финансирования по годам реализации подпрограммы» </w:t>
      </w:r>
      <w:r w:rsidRPr="00064AAC">
        <w:rPr>
          <w:rFonts w:ascii="Times New Roman" w:eastAsia="Times New Roman" w:hAnsi="Times New Roman"/>
          <w:color w:val="000000"/>
          <w:sz w:val="20"/>
          <w:szCs w:val="20"/>
          <w:lang w:eastAsia="ru-RU"/>
        </w:rPr>
        <w:t xml:space="preserve">   </w:t>
      </w:r>
      <w:r w:rsidRPr="00064AAC">
        <w:rPr>
          <w:rFonts w:ascii="Times New Roman" w:eastAsia="Times New Roman" w:hAnsi="Times New Roman"/>
          <w:sz w:val="20"/>
          <w:szCs w:val="20"/>
          <w:lang w:eastAsia="ru-RU"/>
        </w:rPr>
        <w:t xml:space="preserve">читать в новой редакции: </w:t>
      </w:r>
    </w:p>
    <w:p w:rsidR="00064AAC" w:rsidRPr="00064AAC" w:rsidRDefault="00064AAC" w:rsidP="00064AAC">
      <w:pPr>
        <w:spacing w:after="0" w:line="240" w:lineRule="auto"/>
        <w:ind w:firstLine="708"/>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Общий объём финансирования программы составляет:  3 090 552,00 рублей, из них по годам:</w:t>
      </w:r>
    </w:p>
    <w:p w:rsidR="00064AAC" w:rsidRPr="00064AAC" w:rsidRDefault="00064AAC" w:rsidP="00064AAC">
      <w:pPr>
        <w:spacing w:after="0" w:line="240" w:lineRule="auto"/>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2019 год –  2 976 062,00 рублей;</w:t>
      </w:r>
    </w:p>
    <w:p w:rsidR="00064AAC" w:rsidRPr="00064AAC" w:rsidRDefault="00064AAC" w:rsidP="00064AAC">
      <w:pPr>
        <w:spacing w:after="0" w:line="240" w:lineRule="auto"/>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2020 год –     114 500,00 рублей;</w:t>
      </w:r>
    </w:p>
    <w:p w:rsidR="00064AAC" w:rsidRPr="00064AAC" w:rsidRDefault="00064AAC" w:rsidP="00064AAC">
      <w:pPr>
        <w:spacing w:after="0" w:line="240" w:lineRule="auto"/>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2021 год –                 0,00 рублей;</w:t>
      </w:r>
    </w:p>
    <w:p w:rsidR="00064AAC" w:rsidRPr="00064AAC" w:rsidRDefault="00064AAC" w:rsidP="00064AAC">
      <w:pPr>
        <w:spacing w:after="0" w:line="240" w:lineRule="auto"/>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2022 год –                 0,00 рублей,</w:t>
      </w:r>
    </w:p>
    <w:p w:rsidR="00064AAC" w:rsidRPr="00064AAC" w:rsidRDefault="00064AAC" w:rsidP="00064AAC">
      <w:pPr>
        <w:spacing w:after="0" w:line="240" w:lineRule="auto"/>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краевого бюджета:  0 ,00 рублей, из них:</w:t>
      </w:r>
    </w:p>
    <w:p w:rsidR="00064AAC" w:rsidRPr="00064AAC" w:rsidRDefault="00064AAC" w:rsidP="00064AAC">
      <w:pPr>
        <w:spacing w:after="0" w:line="240" w:lineRule="auto"/>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2019 год –                 0,00 рублей;</w:t>
      </w:r>
    </w:p>
    <w:p w:rsidR="00064AAC" w:rsidRPr="00064AAC" w:rsidRDefault="00064AAC" w:rsidP="00064AAC">
      <w:pPr>
        <w:spacing w:after="0" w:line="240" w:lineRule="auto"/>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lastRenderedPageBreak/>
        <w:t>2020 год –                 0,00 рублей;</w:t>
      </w:r>
    </w:p>
    <w:p w:rsidR="00064AAC" w:rsidRPr="00064AAC" w:rsidRDefault="00064AAC" w:rsidP="00064AAC">
      <w:pPr>
        <w:spacing w:after="0" w:line="240" w:lineRule="auto"/>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2021 год –                 0,00 рублей;</w:t>
      </w:r>
    </w:p>
    <w:p w:rsidR="00064AAC" w:rsidRPr="00064AAC" w:rsidRDefault="00064AAC" w:rsidP="00064AAC">
      <w:pPr>
        <w:spacing w:after="0" w:line="240" w:lineRule="auto"/>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2022 год –                 0,00 рублей,</w:t>
      </w:r>
    </w:p>
    <w:p w:rsidR="00064AAC" w:rsidRPr="00064AAC" w:rsidRDefault="00064AAC" w:rsidP="00064AAC">
      <w:pPr>
        <w:spacing w:after="0" w:line="240" w:lineRule="auto"/>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районный бюджет:   3 090 552,00 рублей, из них:</w:t>
      </w:r>
    </w:p>
    <w:p w:rsidR="00064AAC" w:rsidRPr="00064AAC" w:rsidRDefault="00064AAC" w:rsidP="00064AAC">
      <w:pPr>
        <w:spacing w:after="0" w:line="240" w:lineRule="auto"/>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2019 год –   2 976 062,00 рублей;</w:t>
      </w:r>
    </w:p>
    <w:p w:rsidR="00064AAC" w:rsidRPr="00064AAC" w:rsidRDefault="00064AAC" w:rsidP="00064AAC">
      <w:pPr>
        <w:spacing w:after="0" w:line="240" w:lineRule="auto"/>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 xml:space="preserve">2020 год –      114 500,00 рублей; </w:t>
      </w:r>
    </w:p>
    <w:p w:rsidR="00064AAC" w:rsidRPr="00064AAC" w:rsidRDefault="00064AAC" w:rsidP="00064AAC">
      <w:pPr>
        <w:spacing w:after="0" w:line="240" w:lineRule="auto"/>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2021 год –                  0,00 рублей;</w:t>
      </w:r>
    </w:p>
    <w:p w:rsidR="00064AAC" w:rsidRPr="00064AAC" w:rsidRDefault="00064AAC" w:rsidP="00064AAC">
      <w:pPr>
        <w:overflowPunct w:val="0"/>
        <w:autoSpaceDE w:val="0"/>
        <w:autoSpaceDN w:val="0"/>
        <w:adjustRightInd w:val="0"/>
        <w:spacing w:after="0" w:line="240" w:lineRule="auto"/>
        <w:jc w:val="both"/>
        <w:textAlignment w:val="baseline"/>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2022 год –                  0,00 рублей.</w:t>
      </w:r>
    </w:p>
    <w:p w:rsidR="00064AAC" w:rsidRPr="00064AAC" w:rsidRDefault="00064AAC" w:rsidP="00064AAC">
      <w:pPr>
        <w:overflowPunct w:val="0"/>
        <w:autoSpaceDE w:val="0"/>
        <w:autoSpaceDN w:val="0"/>
        <w:adjustRightInd w:val="0"/>
        <w:spacing w:after="0" w:line="240" w:lineRule="auto"/>
        <w:ind w:firstLine="708"/>
        <w:jc w:val="both"/>
        <w:textAlignment w:val="baseline"/>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1.17. Приложение № 2 к подпрограмме «Обращение с отходами на территории Богучанского района»,  реализуемой в рамках муниципальной программы  «Реформирование и модернизация жилищно-коммунального хозяйства и повышение энергетической эффективности»  читать в новой редакции согласно приложению № 8 к настоящему постановлению.</w:t>
      </w:r>
    </w:p>
    <w:p w:rsidR="00064AAC" w:rsidRPr="00064AAC" w:rsidRDefault="00064AAC" w:rsidP="00064AAC">
      <w:pPr>
        <w:spacing w:after="0" w:line="240" w:lineRule="auto"/>
        <w:jc w:val="both"/>
        <w:rPr>
          <w:rFonts w:ascii="Times New Roman" w:eastAsia="Times New Roman" w:hAnsi="Times New Roman"/>
          <w:sz w:val="20"/>
          <w:szCs w:val="20"/>
          <w:lang w:eastAsia="ru-RU"/>
        </w:rPr>
      </w:pPr>
      <w:r w:rsidRPr="00064AAC">
        <w:rPr>
          <w:rFonts w:ascii="Times New Roman" w:eastAsia="Times New Roman" w:hAnsi="Times New Roman"/>
          <w:color w:val="000000"/>
          <w:sz w:val="20"/>
          <w:szCs w:val="20"/>
          <w:lang w:eastAsia="ru-RU"/>
        </w:rPr>
        <w:tab/>
      </w:r>
      <w:r w:rsidRPr="00064AAC">
        <w:rPr>
          <w:rFonts w:ascii="Times New Roman" w:eastAsia="Times New Roman" w:hAnsi="Times New Roman"/>
          <w:sz w:val="20"/>
          <w:szCs w:val="20"/>
          <w:lang w:eastAsia="ru-RU"/>
        </w:rPr>
        <w:t>2. Контроль за исполнением настоящего постановления возлагаю на  и.о</w:t>
      </w:r>
      <w:proofErr w:type="gramStart"/>
      <w:r w:rsidRPr="00064AAC">
        <w:rPr>
          <w:rFonts w:ascii="Times New Roman" w:eastAsia="Times New Roman" w:hAnsi="Times New Roman"/>
          <w:sz w:val="20"/>
          <w:szCs w:val="20"/>
          <w:lang w:eastAsia="ru-RU"/>
        </w:rPr>
        <w:t>.з</w:t>
      </w:r>
      <w:proofErr w:type="gramEnd"/>
      <w:r w:rsidRPr="00064AAC">
        <w:rPr>
          <w:rFonts w:ascii="Times New Roman" w:eastAsia="Times New Roman" w:hAnsi="Times New Roman"/>
          <w:sz w:val="20"/>
          <w:szCs w:val="20"/>
          <w:lang w:eastAsia="ru-RU"/>
        </w:rPr>
        <w:t>аместителя Главы Богучанского района по жизнеобеспечению О.И.Якубову.</w:t>
      </w:r>
    </w:p>
    <w:p w:rsidR="00064AAC" w:rsidRPr="00064AAC" w:rsidRDefault="00064AAC" w:rsidP="00064AAC">
      <w:pPr>
        <w:spacing w:after="0" w:line="240" w:lineRule="auto"/>
        <w:jc w:val="both"/>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064AAC">
        <w:rPr>
          <w:rFonts w:ascii="Times New Roman" w:eastAsia="Times New Roman" w:hAnsi="Times New Roman"/>
          <w:sz w:val="20"/>
          <w:szCs w:val="20"/>
          <w:lang w:eastAsia="ru-RU"/>
        </w:rPr>
        <w:t xml:space="preserve">      3. Постановление вступает в силу со дня, следующего за днем </w:t>
      </w:r>
      <w:r w:rsidRPr="00064AAC">
        <w:rPr>
          <w:rFonts w:ascii="Times New Roman" w:eastAsia="Times New Roman" w:hAnsi="Times New Roman"/>
          <w:color w:val="000000"/>
          <w:sz w:val="20"/>
          <w:szCs w:val="20"/>
          <w:lang w:eastAsia="ru-RU"/>
        </w:rPr>
        <w:t>его опубликования в Официальном вестнике Богучанского района</w:t>
      </w:r>
      <w:r w:rsidRPr="00064AAC">
        <w:rPr>
          <w:rFonts w:ascii="Times New Roman" w:eastAsia="Times New Roman" w:hAnsi="Times New Roman"/>
          <w:sz w:val="20"/>
          <w:szCs w:val="20"/>
          <w:lang w:eastAsia="ru-RU"/>
        </w:rPr>
        <w:t>.</w:t>
      </w:r>
    </w:p>
    <w:p w:rsidR="00064AAC" w:rsidRPr="00064AAC" w:rsidRDefault="00064AAC" w:rsidP="00064AAC">
      <w:pPr>
        <w:spacing w:after="0" w:line="240" w:lineRule="auto"/>
        <w:jc w:val="both"/>
        <w:rPr>
          <w:rFonts w:ascii="Times New Roman" w:eastAsia="Times New Roman" w:hAnsi="Times New Roman"/>
          <w:sz w:val="20"/>
          <w:szCs w:val="20"/>
          <w:lang w:eastAsia="ru-RU"/>
        </w:rPr>
      </w:pPr>
    </w:p>
    <w:p w:rsidR="00064AAC" w:rsidRDefault="00064AAC" w:rsidP="00064AAC">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064AAC">
        <w:rPr>
          <w:rFonts w:ascii="Times New Roman" w:eastAsia="Times New Roman" w:hAnsi="Times New Roman"/>
          <w:sz w:val="20"/>
          <w:szCs w:val="20"/>
          <w:lang w:eastAsia="ru-RU"/>
        </w:rPr>
        <w:t>И.о. Главы Богучанского района                                                              В.Р.</w:t>
      </w:r>
      <w:r>
        <w:rPr>
          <w:rFonts w:ascii="Times New Roman" w:eastAsia="Times New Roman" w:hAnsi="Times New Roman"/>
          <w:sz w:val="20"/>
          <w:szCs w:val="20"/>
          <w:lang w:eastAsia="ru-RU"/>
        </w:rPr>
        <w:t xml:space="preserve"> </w:t>
      </w:r>
      <w:r w:rsidRPr="00064AAC">
        <w:rPr>
          <w:rFonts w:ascii="Times New Roman" w:eastAsia="Times New Roman" w:hAnsi="Times New Roman"/>
          <w:sz w:val="20"/>
          <w:szCs w:val="20"/>
          <w:lang w:eastAsia="ru-RU"/>
        </w:rPr>
        <w:t xml:space="preserve">Саар    </w:t>
      </w:r>
    </w:p>
    <w:p w:rsidR="00064AAC" w:rsidRDefault="00064AAC" w:rsidP="00064AAC">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
    <w:tbl>
      <w:tblPr>
        <w:tblW w:w="5000" w:type="pct"/>
        <w:tblLook w:val="04A0"/>
      </w:tblPr>
      <w:tblGrid>
        <w:gridCol w:w="9570"/>
      </w:tblGrid>
      <w:tr w:rsidR="00437A8E" w:rsidRPr="00437A8E" w:rsidTr="00437A8E">
        <w:trPr>
          <w:trHeight w:val="20"/>
        </w:trPr>
        <w:tc>
          <w:tcPr>
            <w:tcW w:w="5000" w:type="pct"/>
            <w:tcBorders>
              <w:top w:val="nil"/>
              <w:left w:val="nil"/>
              <w:right w:val="nil"/>
            </w:tcBorders>
            <w:shd w:val="clear" w:color="auto" w:fill="auto"/>
            <w:noWrap/>
            <w:vAlign w:val="center"/>
            <w:hideMark/>
          </w:tcPr>
          <w:p w:rsidR="00437A8E" w:rsidRDefault="00437A8E" w:rsidP="00437A8E">
            <w:pPr>
              <w:spacing w:after="0" w:line="240" w:lineRule="auto"/>
              <w:jc w:val="right"/>
              <w:rPr>
                <w:rFonts w:ascii="Times New Roman" w:eastAsia="Times New Roman" w:hAnsi="Times New Roman"/>
                <w:sz w:val="18"/>
                <w:szCs w:val="24"/>
                <w:lang w:eastAsia="ru-RU"/>
              </w:rPr>
            </w:pPr>
            <w:r w:rsidRPr="00437A8E">
              <w:rPr>
                <w:rFonts w:ascii="Times New Roman" w:eastAsia="Times New Roman" w:hAnsi="Times New Roman"/>
                <w:sz w:val="18"/>
                <w:szCs w:val="24"/>
                <w:lang w:eastAsia="ru-RU"/>
              </w:rPr>
              <w:t>Приложение № 1</w:t>
            </w:r>
          </w:p>
          <w:p w:rsidR="00437A8E" w:rsidRDefault="00437A8E" w:rsidP="00437A8E">
            <w:pPr>
              <w:spacing w:after="0" w:line="240" w:lineRule="auto"/>
              <w:jc w:val="right"/>
              <w:rPr>
                <w:rFonts w:ascii="Times New Roman" w:eastAsia="Times New Roman" w:hAnsi="Times New Roman"/>
                <w:sz w:val="18"/>
                <w:szCs w:val="24"/>
                <w:lang w:eastAsia="ru-RU"/>
              </w:rPr>
            </w:pPr>
            <w:r w:rsidRPr="00437A8E">
              <w:rPr>
                <w:rFonts w:ascii="Times New Roman" w:eastAsia="Times New Roman" w:hAnsi="Times New Roman"/>
                <w:sz w:val="18"/>
                <w:szCs w:val="24"/>
                <w:lang w:eastAsia="ru-RU"/>
              </w:rPr>
              <w:t xml:space="preserve"> к постановлению администрации</w:t>
            </w:r>
          </w:p>
          <w:p w:rsidR="00437A8E" w:rsidRPr="00437A8E" w:rsidRDefault="00437A8E" w:rsidP="00437A8E">
            <w:pPr>
              <w:spacing w:after="0" w:line="240" w:lineRule="auto"/>
              <w:jc w:val="right"/>
              <w:rPr>
                <w:rFonts w:ascii="Times New Roman" w:eastAsia="Times New Roman" w:hAnsi="Times New Roman"/>
                <w:sz w:val="18"/>
                <w:szCs w:val="24"/>
                <w:lang w:eastAsia="ru-RU"/>
              </w:rPr>
            </w:pPr>
            <w:r w:rsidRPr="00437A8E">
              <w:rPr>
                <w:rFonts w:ascii="Times New Roman" w:eastAsia="Times New Roman" w:hAnsi="Times New Roman"/>
                <w:sz w:val="18"/>
                <w:szCs w:val="24"/>
                <w:lang w:eastAsia="ru-RU"/>
              </w:rPr>
              <w:t xml:space="preserve"> Богучанского района  от 24.12.2019 №1239-п</w:t>
            </w:r>
          </w:p>
          <w:p w:rsidR="00437A8E" w:rsidRDefault="00437A8E" w:rsidP="00437A8E">
            <w:pPr>
              <w:spacing w:after="0" w:line="240" w:lineRule="auto"/>
              <w:jc w:val="right"/>
              <w:rPr>
                <w:rFonts w:ascii="Times New Roman" w:eastAsia="Times New Roman" w:hAnsi="Times New Roman"/>
                <w:sz w:val="18"/>
                <w:szCs w:val="24"/>
                <w:lang w:eastAsia="ru-RU"/>
              </w:rPr>
            </w:pPr>
            <w:r w:rsidRPr="00437A8E">
              <w:rPr>
                <w:rFonts w:ascii="Times New Roman" w:eastAsia="Times New Roman" w:hAnsi="Times New Roman"/>
                <w:sz w:val="18"/>
                <w:szCs w:val="24"/>
                <w:lang w:eastAsia="ru-RU"/>
              </w:rPr>
              <w:t>Приложение № 1</w:t>
            </w:r>
            <w:r w:rsidRPr="00437A8E">
              <w:rPr>
                <w:rFonts w:ascii="Times New Roman" w:eastAsia="Times New Roman" w:hAnsi="Times New Roman"/>
                <w:sz w:val="18"/>
                <w:szCs w:val="24"/>
                <w:lang w:eastAsia="ru-RU"/>
              </w:rPr>
              <w:br/>
              <w:t>к муниципальной программе Богучанского района</w:t>
            </w:r>
          </w:p>
          <w:p w:rsidR="00437A8E" w:rsidRDefault="00437A8E" w:rsidP="00437A8E">
            <w:pPr>
              <w:spacing w:after="0" w:line="240" w:lineRule="auto"/>
              <w:jc w:val="right"/>
              <w:rPr>
                <w:rFonts w:ascii="Times New Roman" w:eastAsia="Times New Roman" w:hAnsi="Times New Roman"/>
                <w:sz w:val="18"/>
                <w:szCs w:val="24"/>
                <w:lang w:eastAsia="ru-RU"/>
              </w:rPr>
            </w:pPr>
            <w:r w:rsidRPr="00437A8E">
              <w:rPr>
                <w:rFonts w:ascii="Times New Roman" w:eastAsia="Times New Roman" w:hAnsi="Times New Roman"/>
                <w:sz w:val="18"/>
                <w:szCs w:val="24"/>
                <w:lang w:eastAsia="ru-RU"/>
              </w:rPr>
              <w:t xml:space="preserve"> «Реформирование и модернизация жилищно-коммунального хозяйства </w:t>
            </w:r>
          </w:p>
          <w:p w:rsidR="00437A8E" w:rsidRDefault="00437A8E" w:rsidP="00437A8E">
            <w:pPr>
              <w:spacing w:after="0" w:line="240" w:lineRule="auto"/>
              <w:jc w:val="right"/>
              <w:rPr>
                <w:rFonts w:ascii="Times New Roman" w:eastAsia="Times New Roman" w:hAnsi="Times New Roman"/>
                <w:sz w:val="18"/>
                <w:szCs w:val="24"/>
                <w:lang w:eastAsia="ru-RU"/>
              </w:rPr>
            </w:pPr>
            <w:r w:rsidRPr="00437A8E">
              <w:rPr>
                <w:rFonts w:ascii="Times New Roman" w:eastAsia="Times New Roman" w:hAnsi="Times New Roman"/>
                <w:sz w:val="18"/>
                <w:szCs w:val="24"/>
                <w:lang w:eastAsia="ru-RU"/>
              </w:rPr>
              <w:t>и повышение энергетической эффективности»</w:t>
            </w:r>
          </w:p>
          <w:p w:rsidR="00437A8E" w:rsidRPr="00437A8E" w:rsidRDefault="00437A8E" w:rsidP="00437A8E">
            <w:pPr>
              <w:spacing w:after="0" w:line="240" w:lineRule="auto"/>
              <w:jc w:val="right"/>
              <w:rPr>
                <w:rFonts w:ascii="Times New Roman" w:eastAsia="Times New Roman" w:hAnsi="Times New Roman"/>
                <w:sz w:val="18"/>
                <w:szCs w:val="24"/>
                <w:lang w:eastAsia="ru-RU"/>
              </w:rPr>
            </w:pPr>
            <w:r w:rsidRPr="00437A8E">
              <w:rPr>
                <w:rFonts w:ascii="Times New Roman" w:eastAsia="Times New Roman" w:hAnsi="Times New Roman"/>
                <w:sz w:val="18"/>
                <w:szCs w:val="24"/>
                <w:lang w:eastAsia="ru-RU"/>
              </w:rPr>
              <w:t xml:space="preserve"> </w:t>
            </w:r>
          </w:p>
          <w:p w:rsidR="00437A8E" w:rsidRPr="00437A8E" w:rsidRDefault="00437A8E" w:rsidP="00437A8E">
            <w:pPr>
              <w:spacing w:after="0" w:line="240" w:lineRule="auto"/>
              <w:jc w:val="center"/>
              <w:rPr>
                <w:rFonts w:ascii="Times New Roman" w:eastAsia="Times New Roman" w:hAnsi="Times New Roman"/>
                <w:sz w:val="24"/>
                <w:szCs w:val="24"/>
                <w:lang w:eastAsia="ru-RU"/>
              </w:rPr>
            </w:pPr>
            <w:r w:rsidRPr="00437A8E">
              <w:rPr>
                <w:rFonts w:ascii="Times New Roman" w:eastAsia="Times New Roman" w:hAnsi="Times New Roman"/>
                <w:sz w:val="20"/>
                <w:szCs w:val="28"/>
                <w:lang w:eastAsia="ru-RU"/>
              </w:rPr>
              <w:t>Основны</w:t>
            </w:r>
            <w:r>
              <w:rPr>
                <w:rFonts w:ascii="Times New Roman" w:eastAsia="Times New Roman" w:hAnsi="Times New Roman"/>
                <w:sz w:val="20"/>
                <w:szCs w:val="28"/>
                <w:lang w:eastAsia="ru-RU"/>
              </w:rPr>
              <w:t xml:space="preserve">е меры правового регулирования  </w:t>
            </w:r>
            <w:r w:rsidRPr="00437A8E">
              <w:rPr>
                <w:rFonts w:ascii="Times New Roman" w:eastAsia="Times New Roman" w:hAnsi="Times New Roman"/>
                <w:sz w:val="20"/>
                <w:szCs w:val="28"/>
                <w:lang w:eastAsia="ru-RU"/>
              </w:rPr>
              <w:t>в сфере жилищно-коммунального</w:t>
            </w:r>
            <w:r>
              <w:rPr>
                <w:rFonts w:ascii="Times New Roman" w:eastAsia="Times New Roman" w:hAnsi="Times New Roman"/>
                <w:sz w:val="20"/>
                <w:szCs w:val="28"/>
                <w:lang w:eastAsia="ru-RU"/>
              </w:rPr>
              <w:t xml:space="preserve"> хозяйства,  </w:t>
            </w:r>
            <w:r w:rsidRPr="00437A8E">
              <w:rPr>
                <w:rFonts w:ascii="Times New Roman" w:eastAsia="Times New Roman" w:hAnsi="Times New Roman"/>
                <w:sz w:val="20"/>
                <w:szCs w:val="28"/>
                <w:lang w:eastAsia="ru-RU"/>
              </w:rPr>
              <w:t>направленные на достижение цели и (или) конечных результатов программы</w:t>
            </w:r>
          </w:p>
        </w:tc>
      </w:tr>
    </w:tbl>
    <w:p w:rsidR="00064AAC" w:rsidRPr="00064AAC" w:rsidRDefault="00064AAC" w:rsidP="00064AAC">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
    <w:tbl>
      <w:tblPr>
        <w:tblW w:w="5000" w:type="pct"/>
        <w:tblLook w:val="04A0"/>
      </w:tblPr>
      <w:tblGrid>
        <w:gridCol w:w="543"/>
        <w:gridCol w:w="1565"/>
        <w:gridCol w:w="4399"/>
        <w:gridCol w:w="3063"/>
      </w:tblGrid>
      <w:tr w:rsidR="00437A8E" w:rsidRPr="00437A8E" w:rsidTr="00437A8E">
        <w:trPr>
          <w:trHeight w:val="20"/>
        </w:trPr>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 </w:t>
            </w:r>
            <w:proofErr w:type="gramStart"/>
            <w:r w:rsidRPr="00437A8E">
              <w:rPr>
                <w:rFonts w:ascii="Times New Roman" w:eastAsia="Times New Roman" w:hAnsi="Times New Roman"/>
                <w:sz w:val="14"/>
                <w:szCs w:val="14"/>
                <w:lang w:eastAsia="ru-RU"/>
              </w:rPr>
              <w:t>п</w:t>
            </w:r>
            <w:proofErr w:type="gramEnd"/>
            <w:r w:rsidRPr="00437A8E">
              <w:rPr>
                <w:rFonts w:ascii="Times New Roman" w:eastAsia="Times New Roman" w:hAnsi="Times New Roman"/>
                <w:sz w:val="14"/>
                <w:szCs w:val="14"/>
                <w:lang w:eastAsia="ru-RU"/>
              </w:rPr>
              <w:t>/п</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color w:val="000000"/>
                <w:sz w:val="14"/>
                <w:szCs w:val="14"/>
                <w:lang w:eastAsia="ru-RU"/>
              </w:rPr>
            </w:pPr>
            <w:r w:rsidRPr="00437A8E">
              <w:rPr>
                <w:rFonts w:ascii="Times New Roman" w:eastAsia="Times New Roman" w:hAnsi="Times New Roman"/>
                <w:color w:val="000000"/>
                <w:sz w:val="14"/>
                <w:szCs w:val="14"/>
                <w:lang w:eastAsia="ru-RU"/>
              </w:rPr>
              <w:t xml:space="preserve">Наименование нормативного правового акта </w:t>
            </w:r>
          </w:p>
        </w:tc>
        <w:tc>
          <w:tcPr>
            <w:tcW w:w="2321" w:type="pct"/>
            <w:tcBorders>
              <w:top w:val="single" w:sz="4" w:space="0" w:color="auto"/>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Предмет регулирования, основное содержание</w:t>
            </w:r>
          </w:p>
        </w:tc>
        <w:tc>
          <w:tcPr>
            <w:tcW w:w="1622" w:type="pct"/>
            <w:tcBorders>
              <w:top w:val="single" w:sz="4" w:space="0" w:color="auto"/>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Срок принятия (год, квартал)</w:t>
            </w:r>
          </w:p>
        </w:tc>
      </w:tr>
      <w:tr w:rsidR="00437A8E" w:rsidRPr="00437A8E" w:rsidTr="00437A8E">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w:t>
            </w:r>
          </w:p>
        </w:tc>
        <w:tc>
          <w:tcPr>
            <w:tcW w:w="75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color w:val="000000"/>
                <w:sz w:val="14"/>
                <w:szCs w:val="14"/>
                <w:lang w:eastAsia="ru-RU"/>
              </w:rPr>
            </w:pPr>
            <w:r w:rsidRPr="00437A8E">
              <w:rPr>
                <w:rFonts w:ascii="Times New Roman" w:eastAsia="Times New Roman" w:hAnsi="Times New Roman"/>
                <w:color w:val="000000"/>
                <w:sz w:val="14"/>
                <w:szCs w:val="14"/>
                <w:lang w:eastAsia="ru-RU"/>
              </w:rPr>
              <w:t>Закон Красноярского края от  № 3-961</w:t>
            </w:r>
          </w:p>
        </w:tc>
        <w:tc>
          <w:tcPr>
            <w:tcW w:w="232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О компенсации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Красноярского края для населения"</w:t>
            </w:r>
          </w:p>
        </w:tc>
        <w:tc>
          <w:tcPr>
            <w:tcW w:w="1622"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20.12.2012г.</w:t>
            </w:r>
          </w:p>
        </w:tc>
      </w:tr>
      <w:tr w:rsidR="00437A8E" w:rsidRPr="00437A8E" w:rsidTr="00437A8E">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w:t>
            </w:r>
          </w:p>
        </w:tc>
        <w:tc>
          <w:tcPr>
            <w:tcW w:w="75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color w:val="000000"/>
                <w:sz w:val="14"/>
                <w:szCs w:val="14"/>
                <w:lang w:eastAsia="ru-RU"/>
              </w:rPr>
            </w:pPr>
            <w:r w:rsidRPr="00437A8E">
              <w:rPr>
                <w:rFonts w:ascii="Times New Roman" w:eastAsia="Times New Roman" w:hAnsi="Times New Roman"/>
                <w:color w:val="000000"/>
                <w:sz w:val="14"/>
                <w:szCs w:val="14"/>
                <w:lang w:eastAsia="ru-RU"/>
              </w:rPr>
              <w:t>Закон Красноярского края от  № 3-963</w:t>
            </w:r>
          </w:p>
        </w:tc>
        <w:tc>
          <w:tcPr>
            <w:tcW w:w="232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О наделении органов местного самоуправления муниципальных районов края отдельными государственными полномочиями по компенсации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Красноярского края для населения"</w:t>
            </w:r>
          </w:p>
        </w:tc>
        <w:tc>
          <w:tcPr>
            <w:tcW w:w="1622"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20.12.2012г.</w:t>
            </w:r>
          </w:p>
        </w:tc>
      </w:tr>
      <w:tr w:rsidR="00437A8E" w:rsidRPr="00437A8E" w:rsidTr="00437A8E">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3</w:t>
            </w:r>
          </w:p>
        </w:tc>
        <w:tc>
          <w:tcPr>
            <w:tcW w:w="75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Постановление </w:t>
            </w:r>
            <w:r w:rsidRPr="00437A8E">
              <w:rPr>
                <w:rFonts w:ascii="Times New Roman" w:eastAsia="Times New Roman" w:hAnsi="Times New Roman"/>
                <w:sz w:val="14"/>
                <w:szCs w:val="14"/>
                <w:lang w:eastAsia="ru-RU"/>
              </w:rPr>
              <w:br/>
              <w:t>221-п</w:t>
            </w:r>
          </w:p>
        </w:tc>
        <w:tc>
          <w:tcPr>
            <w:tcW w:w="232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Об утверждении </w:t>
            </w:r>
            <w:proofErr w:type="gramStart"/>
            <w:r w:rsidRPr="00437A8E">
              <w:rPr>
                <w:rFonts w:ascii="Times New Roman" w:eastAsia="Times New Roman" w:hAnsi="Times New Roman"/>
                <w:sz w:val="14"/>
                <w:szCs w:val="14"/>
                <w:lang w:eastAsia="ru-RU"/>
              </w:rPr>
              <w:t>Порядка предоставления компенсации части расходов граждан</w:t>
            </w:r>
            <w:proofErr w:type="gramEnd"/>
            <w:r w:rsidRPr="00437A8E">
              <w:rPr>
                <w:rFonts w:ascii="Times New Roman" w:eastAsia="Times New Roman" w:hAnsi="Times New Roman"/>
                <w:sz w:val="14"/>
                <w:szCs w:val="14"/>
                <w:lang w:eastAsia="ru-RU"/>
              </w:rPr>
              <w:t xml:space="preserve"> на оплату коммунальных услуг на территории Богучанского района, контроля за соблюдением условий предоставления компенсации и возврата субсидий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28.02.2013г.</w:t>
            </w:r>
          </w:p>
        </w:tc>
      </w:tr>
      <w:tr w:rsidR="00437A8E" w:rsidRPr="00437A8E" w:rsidTr="00437A8E">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4</w:t>
            </w:r>
          </w:p>
        </w:tc>
        <w:tc>
          <w:tcPr>
            <w:tcW w:w="75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color w:val="000000"/>
                <w:sz w:val="14"/>
                <w:szCs w:val="14"/>
                <w:lang w:eastAsia="ru-RU"/>
              </w:rPr>
            </w:pPr>
            <w:r w:rsidRPr="00437A8E">
              <w:rPr>
                <w:rFonts w:ascii="Times New Roman" w:eastAsia="Times New Roman" w:hAnsi="Times New Roman"/>
                <w:color w:val="000000"/>
                <w:sz w:val="14"/>
                <w:szCs w:val="14"/>
                <w:lang w:eastAsia="ru-RU"/>
              </w:rPr>
              <w:t>Постановление Правительства Красноярского края  № 43-п</w:t>
            </w:r>
          </w:p>
        </w:tc>
        <w:tc>
          <w:tcPr>
            <w:tcW w:w="232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roofErr w:type="gramStart"/>
            <w:r w:rsidRPr="00437A8E">
              <w:rPr>
                <w:rFonts w:ascii="Times New Roman" w:eastAsia="Times New Roman" w:hAnsi="Times New Roman"/>
                <w:sz w:val="14"/>
                <w:szCs w:val="14"/>
                <w:lang w:eastAsia="ru-RU"/>
              </w:rPr>
              <w:t>О реализации Закона Красноярского края "О компенсации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Красноярского края для населения (вместе с "Порядком расчёта размера компенсации выпадающих доходов энергоснабжающих организаций,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Красноярского края", "Перечнем документов</w:t>
            </w:r>
            <w:proofErr w:type="gramEnd"/>
            <w:r w:rsidRPr="00437A8E">
              <w:rPr>
                <w:rFonts w:ascii="Times New Roman" w:eastAsia="Times New Roman" w:hAnsi="Times New Roman"/>
                <w:sz w:val="14"/>
                <w:szCs w:val="14"/>
                <w:lang w:eastAsia="ru-RU"/>
              </w:rPr>
              <w:t xml:space="preserve">, предоставляемых энергоснабжающей организацией для получения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Красноярского края, требования к их оформлению и сроки их рассмотрения") </w:t>
            </w:r>
          </w:p>
        </w:tc>
        <w:tc>
          <w:tcPr>
            <w:tcW w:w="1622"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20.12.2013</w:t>
            </w:r>
          </w:p>
        </w:tc>
      </w:tr>
      <w:tr w:rsidR="00437A8E" w:rsidRPr="00437A8E" w:rsidTr="00437A8E">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5</w:t>
            </w:r>
          </w:p>
        </w:tc>
        <w:tc>
          <w:tcPr>
            <w:tcW w:w="75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Постановление </w:t>
            </w:r>
            <w:r w:rsidRPr="00437A8E">
              <w:rPr>
                <w:rFonts w:ascii="Times New Roman" w:eastAsia="Times New Roman" w:hAnsi="Times New Roman"/>
                <w:sz w:val="14"/>
                <w:szCs w:val="14"/>
                <w:lang w:eastAsia="ru-RU"/>
              </w:rPr>
              <w:br/>
              <w:t>№ 27-п</w:t>
            </w:r>
          </w:p>
        </w:tc>
        <w:tc>
          <w:tcPr>
            <w:tcW w:w="232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О предоставлении исполнителям коммунальных услуг субсидий субсидии на компенсацию части расходов граждан на оплату коммунальных услуг в 2014 году</w:t>
            </w:r>
          </w:p>
        </w:tc>
        <w:tc>
          <w:tcPr>
            <w:tcW w:w="1622"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20.01.2014г.</w:t>
            </w:r>
          </w:p>
        </w:tc>
      </w:tr>
      <w:tr w:rsidR="00437A8E" w:rsidRPr="00437A8E" w:rsidTr="00437A8E">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6</w:t>
            </w:r>
          </w:p>
        </w:tc>
        <w:tc>
          <w:tcPr>
            <w:tcW w:w="75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Постановление </w:t>
            </w:r>
            <w:r w:rsidRPr="00437A8E">
              <w:rPr>
                <w:rFonts w:ascii="Times New Roman" w:eastAsia="Times New Roman" w:hAnsi="Times New Roman"/>
                <w:sz w:val="14"/>
                <w:szCs w:val="14"/>
                <w:lang w:eastAsia="ru-RU"/>
              </w:rPr>
              <w:br/>
              <w:t>№ 223-п</w:t>
            </w:r>
          </w:p>
        </w:tc>
        <w:tc>
          <w:tcPr>
            <w:tcW w:w="232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Об утверждении перечня ресурсоснабжающих организаций, предоставляющих коммунальные услуги гражданам, размер которых в объеме совокупных платежей за коммунальные услуги составляет наибольшую долю</w:t>
            </w:r>
          </w:p>
        </w:tc>
        <w:tc>
          <w:tcPr>
            <w:tcW w:w="1622"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28.02.2013г.</w:t>
            </w:r>
          </w:p>
        </w:tc>
      </w:tr>
      <w:tr w:rsidR="00437A8E" w:rsidRPr="00437A8E" w:rsidTr="00437A8E">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7</w:t>
            </w:r>
          </w:p>
        </w:tc>
        <w:tc>
          <w:tcPr>
            <w:tcW w:w="75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Постановление</w:t>
            </w:r>
            <w:r w:rsidRPr="00437A8E">
              <w:rPr>
                <w:rFonts w:ascii="Times New Roman" w:eastAsia="Times New Roman" w:hAnsi="Times New Roman"/>
                <w:sz w:val="14"/>
                <w:szCs w:val="14"/>
                <w:lang w:eastAsia="ru-RU"/>
              </w:rPr>
              <w:br/>
              <w:t>№ 266-п</w:t>
            </w:r>
          </w:p>
        </w:tc>
        <w:tc>
          <w:tcPr>
            <w:tcW w:w="232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Об утверждении Порядка предоставления энергоснабжающим организациям компенсации выпадающих доходов на территории Богучанского района, </w:t>
            </w:r>
            <w:proofErr w:type="gramStart"/>
            <w:r w:rsidRPr="00437A8E">
              <w:rPr>
                <w:rFonts w:ascii="Times New Roman" w:eastAsia="Times New Roman" w:hAnsi="Times New Roman"/>
                <w:sz w:val="14"/>
                <w:szCs w:val="14"/>
                <w:lang w:eastAsia="ru-RU"/>
              </w:rPr>
              <w:t>контроля за</w:t>
            </w:r>
            <w:proofErr w:type="gramEnd"/>
            <w:r w:rsidRPr="00437A8E">
              <w:rPr>
                <w:rFonts w:ascii="Times New Roman" w:eastAsia="Times New Roman" w:hAnsi="Times New Roman"/>
                <w:sz w:val="14"/>
                <w:szCs w:val="14"/>
                <w:lang w:eastAsia="ru-RU"/>
              </w:rPr>
              <w:t xml:space="preserve"> их использованием средств </w:t>
            </w:r>
            <w:r w:rsidRPr="00437A8E">
              <w:rPr>
                <w:rFonts w:ascii="Times New Roman" w:eastAsia="Times New Roman" w:hAnsi="Times New Roman"/>
                <w:sz w:val="14"/>
                <w:szCs w:val="14"/>
                <w:lang w:eastAsia="ru-RU"/>
              </w:rPr>
              <w:lastRenderedPageBreak/>
              <w:t>компенсации и возврата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lastRenderedPageBreak/>
              <w:t>07.03.2013г.</w:t>
            </w:r>
          </w:p>
        </w:tc>
      </w:tr>
      <w:tr w:rsidR="00437A8E" w:rsidRPr="00437A8E" w:rsidTr="00437A8E">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lastRenderedPageBreak/>
              <w:t>8</w:t>
            </w:r>
          </w:p>
        </w:tc>
        <w:tc>
          <w:tcPr>
            <w:tcW w:w="75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Закон Красноярского края №7-2835</w:t>
            </w:r>
          </w:p>
        </w:tc>
        <w:tc>
          <w:tcPr>
            <w:tcW w:w="232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Об отдельных мерах по обеспечению ограничения платы граждан за коммунальные услуги</w:t>
            </w:r>
          </w:p>
        </w:tc>
        <w:tc>
          <w:tcPr>
            <w:tcW w:w="1622"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01.12.2014</w:t>
            </w:r>
          </w:p>
        </w:tc>
      </w:tr>
      <w:tr w:rsidR="00437A8E" w:rsidRPr="00437A8E" w:rsidTr="00437A8E">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9</w:t>
            </w:r>
          </w:p>
        </w:tc>
        <w:tc>
          <w:tcPr>
            <w:tcW w:w="75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Закон Красноярского края №7-2839</w:t>
            </w:r>
          </w:p>
        </w:tc>
        <w:tc>
          <w:tcPr>
            <w:tcW w:w="232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О наделении органов местного самоуправления городских округов и муниципальных районов края отдельными государственными полномочиями Красноярского края по реализации отдельных мер по обеспечению ограничения платы граждан за коммунальные услуги</w:t>
            </w:r>
          </w:p>
        </w:tc>
        <w:tc>
          <w:tcPr>
            <w:tcW w:w="1622"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01.12.2014</w:t>
            </w:r>
          </w:p>
        </w:tc>
      </w:tr>
      <w:tr w:rsidR="00437A8E" w:rsidRPr="00437A8E" w:rsidTr="00437A8E">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10</w:t>
            </w:r>
          </w:p>
        </w:tc>
        <w:tc>
          <w:tcPr>
            <w:tcW w:w="75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Постановление </w:t>
            </w:r>
            <w:r w:rsidRPr="00437A8E">
              <w:rPr>
                <w:rFonts w:ascii="Times New Roman" w:eastAsia="Times New Roman" w:hAnsi="Times New Roman"/>
                <w:sz w:val="14"/>
                <w:szCs w:val="14"/>
                <w:lang w:eastAsia="ru-RU"/>
              </w:rPr>
              <w:br/>
              <w:t>№ 42-п</w:t>
            </w:r>
          </w:p>
        </w:tc>
        <w:tc>
          <w:tcPr>
            <w:tcW w:w="232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22.01.2014г.</w:t>
            </w:r>
          </w:p>
        </w:tc>
      </w:tr>
      <w:tr w:rsidR="00437A8E" w:rsidRPr="00437A8E" w:rsidTr="00437A8E">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11</w:t>
            </w:r>
          </w:p>
        </w:tc>
        <w:tc>
          <w:tcPr>
            <w:tcW w:w="75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Постановление </w:t>
            </w:r>
            <w:r w:rsidRPr="00437A8E">
              <w:rPr>
                <w:rFonts w:ascii="Times New Roman" w:eastAsia="Times New Roman" w:hAnsi="Times New Roman"/>
                <w:sz w:val="14"/>
                <w:szCs w:val="14"/>
                <w:lang w:eastAsia="ru-RU"/>
              </w:rPr>
              <w:br/>
              <w:t>№ 147-п</w:t>
            </w:r>
          </w:p>
        </w:tc>
        <w:tc>
          <w:tcPr>
            <w:tcW w:w="232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09.02.2015г.</w:t>
            </w:r>
          </w:p>
        </w:tc>
      </w:tr>
      <w:tr w:rsidR="00437A8E" w:rsidRPr="00437A8E" w:rsidTr="00437A8E">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12</w:t>
            </w:r>
          </w:p>
        </w:tc>
        <w:tc>
          <w:tcPr>
            <w:tcW w:w="75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Постановление Правительства Красноярского края  № 95-п</w:t>
            </w:r>
          </w:p>
        </w:tc>
        <w:tc>
          <w:tcPr>
            <w:tcW w:w="232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roofErr w:type="gramStart"/>
            <w:r w:rsidRPr="00437A8E">
              <w:rPr>
                <w:rFonts w:ascii="Times New Roman" w:eastAsia="Times New Roman" w:hAnsi="Times New Roman"/>
                <w:sz w:val="14"/>
                <w:szCs w:val="14"/>
                <w:lang w:eastAsia="ru-RU"/>
              </w:rPr>
              <w:t>Об утверждении порядка расходования субвенций бюджетам городских округов и муниципальных районов Красноярского края на осуществление органами местного самоуправления Красноярского края отдельных государственных полномочий Красноярского края по реализации отдельных мер по обеспечению ограничения платы граждан за коммунальные услуги в соответствии с Законом Красноярского края от 01.12.2014 № 7-2835 "Об отдельных мерах по обеспечению ограничения платы граждан за коммунальные услуги"</w:t>
            </w:r>
            <w:proofErr w:type="gramEnd"/>
          </w:p>
        </w:tc>
        <w:tc>
          <w:tcPr>
            <w:tcW w:w="1622"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17.03.2015</w:t>
            </w:r>
          </w:p>
        </w:tc>
      </w:tr>
      <w:tr w:rsidR="00437A8E" w:rsidRPr="00437A8E" w:rsidTr="00437A8E">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13</w:t>
            </w:r>
          </w:p>
        </w:tc>
        <w:tc>
          <w:tcPr>
            <w:tcW w:w="75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Постановление Правительства Красноярского края № 165-п</w:t>
            </w:r>
          </w:p>
        </w:tc>
        <w:tc>
          <w:tcPr>
            <w:tcW w:w="232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О реализации отдельных мер по обеспечению ограничения  платы граждан за коммунальные услуги</w:t>
            </w:r>
          </w:p>
        </w:tc>
        <w:tc>
          <w:tcPr>
            <w:tcW w:w="1622"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09.04.2015</w:t>
            </w:r>
          </w:p>
        </w:tc>
      </w:tr>
      <w:tr w:rsidR="00437A8E" w:rsidRPr="00437A8E" w:rsidTr="00437A8E">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14</w:t>
            </w:r>
          </w:p>
        </w:tc>
        <w:tc>
          <w:tcPr>
            <w:tcW w:w="75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Постановление </w:t>
            </w:r>
            <w:r w:rsidRPr="00437A8E">
              <w:rPr>
                <w:rFonts w:ascii="Times New Roman" w:eastAsia="Times New Roman" w:hAnsi="Times New Roman"/>
                <w:sz w:val="14"/>
                <w:szCs w:val="14"/>
                <w:lang w:eastAsia="ru-RU"/>
              </w:rPr>
              <w:br/>
              <w:t>№ 431-п</w:t>
            </w:r>
          </w:p>
        </w:tc>
        <w:tc>
          <w:tcPr>
            <w:tcW w:w="232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Об утверждении Порядка предоставления компенсации части платы граждан за коммунальные услуги на территории Богучанского района, контроля за слоблюдением условий предоставления компенсации и возврата субсидий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17.04.2015г.</w:t>
            </w:r>
          </w:p>
        </w:tc>
      </w:tr>
      <w:tr w:rsidR="00437A8E" w:rsidRPr="00437A8E" w:rsidTr="00437A8E">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15</w:t>
            </w:r>
          </w:p>
        </w:tc>
        <w:tc>
          <w:tcPr>
            <w:tcW w:w="75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Постановление </w:t>
            </w:r>
            <w:r w:rsidRPr="00437A8E">
              <w:rPr>
                <w:rFonts w:ascii="Times New Roman" w:eastAsia="Times New Roman" w:hAnsi="Times New Roman"/>
                <w:sz w:val="14"/>
                <w:szCs w:val="14"/>
                <w:lang w:eastAsia="ru-RU"/>
              </w:rPr>
              <w:br/>
              <w:t>№ 432-п</w:t>
            </w:r>
          </w:p>
        </w:tc>
        <w:tc>
          <w:tcPr>
            <w:tcW w:w="232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О предоставлении исполнителям коммунальных услуг субсидии на компенсацию части платы граждан за коммунальные услуги в 2015 году</w:t>
            </w:r>
          </w:p>
        </w:tc>
        <w:tc>
          <w:tcPr>
            <w:tcW w:w="1622"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17.04.2015г.</w:t>
            </w:r>
          </w:p>
        </w:tc>
      </w:tr>
      <w:tr w:rsidR="00437A8E" w:rsidRPr="00437A8E" w:rsidTr="00437A8E">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16</w:t>
            </w:r>
          </w:p>
        </w:tc>
        <w:tc>
          <w:tcPr>
            <w:tcW w:w="75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Постановление </w:t>
            </w:r>
            <w:r w:rsidRPr="00437A8E">
              <w:rPr>
                <w:rFonts w:ascii="Times New Roman" w:eastAsia="Times New Roman" w:hAnsi="Times New Roman"/>
                <w:sz w:val="14"/>
                <w:szCs w:val="14"/>
                <w:lang w:eastAsia="ru-RU"/>
              </w:rPr>
              <w:br/>
              <w:t>№ 1020-п</w:t>
            </w:r>
          </w:p>
        </w:tc>
        <w:tc>
          <w:tcPr>
            <w:tcW w:w="232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О внесении изменений в постановление администрации Богучанского района от 17.04.2015г. №432-п "О предоставлении исполнителям коммунальных услуг субсидии на компенсацию части платы граждан за коммунальные услуги в 2015 году"</w:t>
            </w:r>
          </w:p>
        </w:tc>
        <w:tc>
          <w:tcPr>
            <w:tcW w:w="1622"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13.11.2015г.</w:t>
            </w:r>
          </w:p>
        </w:tc>
      </w:tr>
      <w:tr w:rsidR="00437A8E" w:rsidRPr="00437A8E" w:rsidTr="00437A8E">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17</w:t>
            </w:r>
          </w:p>
        </w:tc>
        <w:tc>
          <w:tcPr>
            <w:tcW w:w="75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Постановление </w:t>
            </w:r>
            <w:r w:rsidRPr="00437A8E">
              <w:rPr>
                <w:rFonts w:ascii="Times New Roman" w:eastAsia="Times New Roman" w:hAnsi="Times New Roman"/>
                <w:sz w:val="14"/>
                <w:szCs w:val="14"/>
                <w:lang w:eastAsia="ru-RU"/>
              </w:rPr>
              <w:br/>
              <w:t>№ 1021-п</w:t>
            </w:r>
          </w:p>
        </w:tc>
        <w:tc>
          <w:tcPr>
            <w:tcW w:w="232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О внесении изменений в постановление администрации Богучанского района от 09.02.2015г. №147-п "О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16.11.2015г.</w:t>
            </w:r>
          </w:p>
        </w:tc>
      </w:tr>
      <w:tr w:rsidR="00437A8E" w:rsidRPr="00437A8E" w:rsidTr="00437A8E">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18</w:t>
            </w:r>
          </w:p>
        </w:tc>
        <w:tc>
          <w:tcPr>
            <w:tcW w:w="75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Постановление </w:t>
            </w:r>
            <w:r w:rsidRPr="00437A8E">
              <w:rPr>
                <w:rFonts w:ascii="Times New Roman" w:eastAsia="Times New Roman" w:hAnsi="Times New Roman"/>
                <w:sz w:val="14"/>
                <w:szCs w:val="14"/>
                <w:lang w:eastAsia="ru-RU"/>
              </w:rPr>
              <w:br/>
              <w:t>№ 1157-п</w:t>
            </w:r>
          </w:p>
        </w:tc>
        <w:tc>
          <w:tcPr>
            <w:tcW w:w="232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О внесении изменений в постановление администрации Богучанского района от 17.04.2015г. №432-п "О предоставлении исполнителям коммунальных услуг субсидии на компенсацию части платы граждан за коммунальные услуги в 2015 году"</w:t>
            </w:r>
          </w:p>
        </w:tc>
        <w:tc>
          <w:tcPr>
            <w:tcW w:w="1622"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18.12.2015г.</w:t>
            </w:r>
          </w:p>
        </w:tc>
      </w:tr>
      <w:tr w:rsidR="00437A8E" w:rsidRPr="00437A8E" w:rsidTr="00437A8E">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19</w:t>
            </w:r>
          </w:p>
        </w:tc>
        <w:tc>
          <w:tcPr>
            <w:tcW w:w="75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color w:val="000000"/>
                <w:sz w:val="14"/>
                <w:szCs w:val="14"/>
                <w:lang w:eastAsia="ru-RU"/>
              </w:rPr>
            </w:pPr>
            <w:r w:rsidRPr="00437A8E">
              <w:rPr>
                <w:rFonts w:ascii="Times New Roman" w:eastAsia="Times New Roman" w:hAnsi="Times New Roman"/>
                <w:color w:val="000000"/>
                <w:sz w:val="14"/>
                <w:szCs w:val="14"/>
                <w:lang w:eastAsia="ru-RU"/>
              </w:rPr>
              <w:t xml:space="preserve">Постановление                          № 202-п </w:t>
            </w:r>
          </w:p>
        </w:tc>
        <w:tc>
          <w:tcPr>
            <w:tcW w:w="232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О предоставлении энергоснабжающим организациям компенсации выпадающих доходов, возникающих в результате поставки населениюпо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15.03.2016г.</w:t>
            </w:r>
          </w:p>
        </w:tc>
      </w:tr>
      <w:tr w:rsidR="00437A8E" w:rsidRPr="00437A8E" w:rsidTr="00437A8E">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20</w:t>
            </w:r>
          </w:p>
        </w:tc>
        <w:tc>
          <w:tcPr>
            <w:tcW w:w="75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color w:val="000000"/>
                <w:sz w:val="14"/>
                <w:szCs w:val="14"/>
                <w:lang w:eastAsia="ru-RU"/>
              </w:rPr>
            </w:pPr>
            <w:r w:rsidRPr="00437A8E">
              <w:rPr>
                <w:rFonts w:ascii="Times New Roman" w:eastAsia="Times New Roman" w:hAnsi="Times New Roman"/>
                <w:color w:val="000000"/>
                <w:sz w:val="14"/>
                <w:szCs w:val="14"/>
                <w:lang w:eastAsia="ru-RU"/>
              </w:rPr>
              <w:t xml:space="preserve">Постановление </w:t>
            </w:r>
            <w:r w:rsidRPr="00437A8E">
              <w:rPr>
                <w:rFonts w:ascii="Times New Roman" w:eastAsia="Times New Roman" w:hAnsi="Times New Roman"/>
                <w:color w:val="000000"/>
                <w:sz w:val="14"/>
                <w:szCs w:val="14"/>
                <w:lang w:eastAsia="ru-RU"/>
              </w:rPr>
              <w:br/>
              <w:t>№ 240-п</w:t>
            </w:r>
          </w:p>
        </w:tc>
        <w:tc>
          <w:tcPr>
            <w:tcW w:w="232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О предоставлении исполнителям коммунальных услуг субсидии на компенсацию части платы граждан за коммунальные услуги в 2016 году.</w:t>
            </w:r>
          </w:p>
        </w:tc>
        <w:tc>
          <w:tcPr>
            <w:tcW w:w="1622"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28.03.2016г.</w:t>
            </w:r>
          </w:p>
        </w:tc>
      </w:tr>
      <w:tr w:rsidR="00437A8E" w:rsidRPr="00437A8E" w:rsidTr="00437A8E">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21</w:t>
            </w:r>
          </w:p>
        </w:tc>
        <w:tc>
          <w:tcPr>
            <w:tcW w:w="75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Постановление </w:t>
            </w:r>
            <w:r w:rsidRPr="00437A8E">
              <w:rPr>
                <w:rFonts w:ascii="Times New Roman" w:eastAsia="Times New Roman" w:hAnsi="Times New Roman"/>
                <w:sz w:val="14"/>
                <w:szCs w:val="14"/>
                <w:lang w:eastAsia="ru-RU"/>
              </w:rPr>
              <w:br/>
              <w:t>№ 521-п</w:t>
            </w:r>
          </w:p>
        </w:tc>
        <w:tc>
          <w:tcPr>
            <w:tcW w:w="232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О внесении изменений в постановление администрации Богучанского района от 28.03.2016  №240-п "О предоставлении исполнителям коммунальных услуг субсидии на компенсацию части платы граждан за коммунальные услуги в 2016 году"</w:t>
            </w:r>
          </w:p>
        </w:tc>
        <w:tc>
          <w:tcPr>
            <w:tcW w:w="1622"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18.07.2016г.</w:t>
            </w:r>
          </w:p>
        </w:tc>
      </w:tr>
      <w:tr w:rsidR="00437A8E" w:rsidRPr="00437A8E" w:rsidTr="00437A8E">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22</w:t>
            </w:r>
          </w:p>
        </w:tc>
        <w:tc>
          <w:tcPr>
            <w:tcW w:w="75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color w:val="000000"/>
                <w:sz w:val="14"/>
                <w:szCs w:val="14"/>
                <w:lang w:eastAsia="ru-RU"/>
              </w:rPr>
            </w:pPr>
            <w:r w:rsidRPr="00437A8E">
              <w:rPr>
                <w:rFonts w:ascii="Times New Roman" w:eastAsia="Times New Roman" w:hAnsi="Times New Roman"/>
                <w:color w:val="000000"/>
                <w:sz w:val="14"/>
                <w:szCs w:val="14"/>
                <w:lang w:eastAsia="ru-RU"/>
              </w:rPr>
              <w:t>Постановление № 687-п</w:t>
            </w:r>
          </w:p>
        </w:tc>
        <w:tc>
          <w:tcPr>
            <w:tcW w:w="232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О внесении изменений в постановление администрации Богучанского района от 28.03.2016  №240-п "О предоставлении исполнителям коммунальных услуг субсидии на компенсацию части платы граждан за коммунальные услуги в 2016 году"</w:t>
            </w:r>
          </w:p>
        </w:tc>
        <w:tc>
          <w:tcPr>
            <w:tcW w:w="162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19.09.2016г.</w:t>
            </w:r>
          </w:p>
        </w:tc>
      </w:tr>
      <w:tr w:rsidR="00437A8E" w:rsidRPr="00437A8E" w:rsidTr="00437A8E">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23</w:t>
            </w:r>
          </w:p>
        </w:tc>
        <w:tc>
          <w:tcPr>
            <w:tcW w:w="75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color w:val="000000"/>
                <w:sz w:val="14"/>
                <w:szCs w:val="14"/>
                <w:lang w:eastAsia="ru-RU"/>
              </w:rPr>
            </w:pPr>
            <w:r w:rsidRPr="00437A8E">
              <w:rPr>
                <w:rFonts w:ascii="Times New Roman" w:eastAsia="Times New Roman" w:hAnsi="Times New Roman"/>
                <w:color w:val="000000"/>
                <w:sz w:val="14"/>
                <w:szCs w:val="14"/>
                <w:lang w:eastAsia="ru-RU"/>
              </w:rPr>
              <w:t>Постановление № 848-п</w:t>
            </w:r>
          </w:p>
        </w:tc>
        <w:tc>
          <w:tcPr>
            <w:tcW w:w="232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О внесении изменений и дополнений в постановление администрации Богучанского района от 07.03.2013 № 266-п "Об утверждении Порядка предоставления энергоснабжающим организациям компенсации выпадающих доходов на территории Богучанского района, </w:t>
            </w:r>
            <w:proofErr w:type="gramStart"/>
            <w:r w:rsidRPr="00437A8E">
              <w:rPr>
                <w:rFonts w:ascii="Times New Roman" w:eastAsia="Times New Roman" w:hAnsi="Times New Roman"/>
                <w:sz w:val="14"/>
                <w:szCs w:val="14"/>
                <w:lang w:eastAsia="ru-RU"/>
              </w:rPr>
              <w:t>контроля за</w:t>
            </w:r>
            <w:proofErr w:type="gramEnd"/>
            <w:r w:rsidRPr="00437A8E">
              <w:rPr>
                <w:rFonts w:ascii="Times New Roman" w:eastAsia="Times New Roman" w:hAnsi="Times New Roman"/>
                <w:sz w:val="14"/>
                <w:szCs w:val="14"/>
                <w:lang w:eastAsia="ru-RU"/>
              </w:rPr>
              <w:t xml:space="preserve"> их использованием средств компенсации и возврата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21.11.2016г.</w:t>
            </w:r>
          </w:p>
        </w:tc>
      </w:tr>
      <w:tr w:rsidR="00437A8E" w:rsidRPr="00437A8E" w:rsidTr="00437A8E">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24</w:t>
            </w:r>
          </w:p>
        </w:tc>
        <w:tc>
          <w:tcPr>
            <w:tcW w:w="75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color w:val="000000"/>
                <w:sz w:val="14"/>
                <w:szCs w:val="14"/>
                <w:lang w:eastAsia="ru-RU"/>
              </w:rPr>
            </w:pPr>
            <w:r w:rsidRPr="00437A8E">
              <w:rPr>
                <w:rFonts w:ascii="Times New Roman" w:eastAsia="Times New Roman" w:hAnsi="Times New Roman"/>
                <w:color w:val="000000"/>
                <w:sz w:val="14"/>
                <w:szCs w:val="14"/>
                <w:lang w:eastAsia="ru-RU"/>
              </w:rPr>
              <w:t>Постановление № 860-п</w:t>
            </w:r>
          </w:p>
        </w:tc>
        <w:tc>
          <w:tcPr>
            <w:tcW w:w="232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О внесении изменений и дополнений в постановление администрации Богучанского района от 17.04.2015 № 431-п "Об утверждении Порядка предоставления части платы граждан за коммунальные услуги на территории Богучанского района, </w:t>
            </w:r>
            <w:proofErr w:type="gramStart"/>
            <w:r w:rsidRPr="00437A8E">
              <w:rPr>
                <w:rFonts w:ascii="Times New Roman" w:eastAsia="Times New Roman" w:hAnsi="Times New Roman"/>
                <w:sz w:val="14"/>
                <w:szCs w:val="14"/>
                <w:lang w:eastAsia="ru-RU"/>
              </w:rPr>
              <w:t>контроля за</w:t>
            </w:r>
            <w:proofErr w:type="gramEnd"/>
            <w:r w:rsidRPr="00437A8E">
              <w:rPr>
                <w:rFonts w:ascii="Times New Roman" w:eastAsia="Times New Roman" w:hAnsi="Times New Roman"/>
                <w:sz w:val="14"/>
                <w:szCs w:val="14"/>
                <w:lang w:eastAsia="ru-RU"/>
              </w:rPr>
              <w:t xml:space="preserve"> соблюдением условий предоставления компенсации и возврата  субсидий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25.11.2016</w:t>
            </w:r>
          </w:p>
        </w:tc>
      </w:tr>
      <w:tr w:rsidR="00437A8E" w:rsidRPr="00437A8E" w:rsidTr="00437A8E">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25</w:t>
            </w:r>
          </w:p>
        </w:tc>
        <w:tc>
          <w:tcPr>
            <w:tcW w:w="75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color w:val="000000"/>
                <w:sz w:val="14"/>
                <w:szCs w:val="14"/>
                <w:lang w:eastAsia="ru-RU"/>
              </w:rPr>
            </w:pPr>
            <w:r w:rsidRPr="00437A8E">
              <w:rPr>
                <w:rFonts w:ascii="Times New Roman" w:eastAsia="Times New Roman" w:hAnsi="Times New Roman"/>
                <w:color w:val="000000"/>
                <w:sz w:val="14"/>
                <w:szCs w:val="14"/>
                <w:lang w:eastAsia="ru-RU"/>
              </w:rPr>
              <w:t>Постановление № 869-п</w:t>
            </w:r>
          </w:p>
        </w:tc>
        <w:tc>
          <w:tcPr>
            <w:tcW w:w="232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О внесении изменений в постановление администрации Богучанского района от 28.03.2016  №240-п "О предоставлении исполнителям коммунальных услуг субсидии на компенсацию части платы граждан за коммунальные услуги в 2016 году"</w:t>
            </w:r>
          </w:p>
        </w:tc>
        <w:tc>
          <w:tcPr>
            <w:tcW w:w="162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28.11.2016</w:t>
            </w:r>
          </w:p>
        </w:tc>
      </w:tr>
      <w:tr w:rsidR="00437A8E" w:rsidRPr="00437A8E" w:rsidTr="00437A8E">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lastRenderedPageBreak/>
              <w:t>26</w:t>
            </w:r>
          </w:p>
        </w:tc>
        <w:tc>
          <w:tcPr>
            <w:tcW w:w="75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color w:val="000000"/>
                <w:sz w:val="14"/>
                <w:szCs w:val="14"/>
                <w:lang w:eastAsia="ru-RU"/>
              </w:rPr>
            </w:pPr>
            <w:r w:rsidRPr="00437A8E">
              <w:rPr>
                <w:rFonts w:ascii="Times New Roman" w:eastAsia="Times New Roman" w:hAnsi="Times New Roman"/>
                <w:color w:val="000000"/>
                <w:sz w:val="14"/>
                <w:szCs w:val="14"/>
                <w:lang w:eastAsia="ru-RU"/>
              </w:rPr>
              <w:t>Постановление № 870-п</w:t>
            </w:r>
          </w:p>
        </w:tc>
        <w:tc>
          <w:tcPr>
            <w:tcW w:w="232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О предоставлении энергосберегающим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28.11.2016г.</w:t>
            </w:r>
          </w:p>
        </w:tc>
      </w:tr>
      <w:tr w:rsidR="00437A8E" w:rsidRPr="00437A8E" w:rsidTr="00437A8E">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27</w:t>
            </w:r>
          </w:p>
        </w:tc>
        <w:tc>
          <w:tcPr>
            <w:tcW w:w="75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color w:val="000000"/>
                <w:sz w:val="14"/>
                <w:szCs w:val="14"/>
                <w:lang w:eastAsia="ru-RU"/>
              </w:rPr>
            </w:pPr>
            <w:r w:rsidRPr="00437A8E">
              <w:rPr>
                <w:rFonts w:ascii="Times New Roman" w:eastAsia="Times New Roman" w:hAnsi="Times New Roman"/>
                <w:color w:val="000000"/>
                <w:sz w:val="14"/>
                <w:szCs w:val="14"/>
                <w:lang w:eastAsia="ru-RU"/>
              </w:rPr>
              <w:t>Постановление № 35-п</w:t>
            </w:r>
          </w:p>
        </w:tc>
        <w:tc>
          <w:tcPr>
            <w:tcW w:w="232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20.01.2017г.</w:t>
            </w:r>
          </w:p>
        </w:tc>
      </w:tr>
      <w:tr w:rsidR="00437A8E" w:rsidRPr="00437A8E" w:rsidTr="00437A8E">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28</w:t>
            </w:r>
          </w:p>
        </w:tc>
        <w:tc>
          <w:tcPr>
            <w:tcW w:w="75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color w:val="000000"/>
                <w:sz w:val="14"/>
                <w:szCs w:val="14"/>
                <w:lang w:eastAsia="ru-RU"/>
              </w:rPr>
            </w:pPr>
            <w:r w:rsidRPr="00437A8E">
              <w:rPr>
                <w:rFonts w:ascii="Times New Roman" w:eastAsia="Times New Roman" w:hAnsi="Times New Roman"/>
                <w:color w:val="000000"/>
                <w:sz w:val="14"/>
                <w:szCs w:val="14"/>
                <w:lang w:eastAsia="ru-RU"/>
              </w:rPr>
              <w:t>Постановление № 137-п</w:t>
            </w:r>
          </w:p>
        </w:tc>
        <w:tc>
          <w:tcPr>
            <w:tcW w:w="232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О предоставлении исполнителям коммунальных услуг субсидии на компенсацию части платы граждан за коммунальные услуги в 2017 году</w:t>
            </w:r>
          </w:p>
        </w:tc>
        <w:tc>
          <w:tcPr>
            <w:tcW w:w="162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13.02.2017г.</w:t>
            </w:r>
          </w:p>
        </w:tc>
      </w:tr>
      <w:tr w:rsidR="00437A8E" w:rsidRPr="00437A8E" w:rsidTr="00437A8E">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29</w:t>
            </w:r>
          </w:p>
        </w:tc>
        <w:tc>
          <w:tcPr>
            <w:tcW w:w="75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color w:val="000000"/>
                <w:sz w:val="14"/>
                <w:szCs w:val="14"/>
                <w:lang w:eastAsia="ru-RU"/>
              </w:rPr>
            </w:pPr>
            <w:r w:rsidRPr="00437A8E">
              <w:rPr>
                <w:rFonts w:ascii="Times New Roman" w:eastAsia="Times New Roman" w:hAnsi="Times New Roman"/>
                <w:color w:val="000000"/>
                <w:sz w:val="14"/>
                <w:szCs w:val="14"/>
                <w:lang w:eastAsia="ru-RU"/>
              </w:rPr>
              <w:t>Постановление № 403-п</w:t>
            </w:r>
          </w:p>
        </w:tc>
        <w:tc>
          <w:tcPr>
            <w:tcW w:w="232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О внесении изменений в постановление администрации Богучанского района от 13.02.2017  №137-п "О предоставлении исполнителям коммунальных услуг субсидии на компенсацию части платы граждан за коммунальные услуги в 2017 году"</w:t>
            </w:r>
          </w:p>
        </w:tc>
        <w:tc>
          <w:tcPr>
            <w:tcW w:w="162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20.04.2017г.</w:t>
            </w:r>
          </w:p>
        </w:tc>
      </w:tr>
      <w:tr w:rsidR="00437A8E" w:rsidRPr="00437A8E" w:rsidTr="00437A8E">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30</w:t>
            </w:r>
          </w:p>
        </w:tc>
        <w:tc>
          <w:tcPr>
            <w:tcW w:w="75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color w:val="000000"/>
                <w:sz w:val="14"/>
                <w:szCs w:val="14"/>
                <w:lang w:eastAsia="ru-RU"/>
              </w:rPr>
            </w:pPr>
            <w:r w:rsidRPr="00437A8E">
              <w:rPr>
                <w:rFonts w:ascii="Times New Roman" w:eastAsia="Times New Roman" w:hAnsi="Times New Roman"/>
                <w:color w:val="000000"/>
                <w:sz w:val="14"/>
                <w:szCs w:val="14"/>
                <w:lang w:eastAsia="ru-RU"/>
              </w:rPr>
              <w:t>Постановление № 679-п</w:t>
            </w:r>
          </w:p>
        </w:tc>
        <w:tc>
          <w:tcPr>
            <w:tcW w:w="232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О внесении изменений и дополнений в постановление администрации Богучанского района от 07.03.2013 № 266-п "Об утверждении Порядка предоставления энергоснабжающим организациям компенсации выпадающих доходов на территории Богучанского района, </w:t>
            </w:r>
            <w:proofErr w:type="gramStart"/>
            <w:r w:rsidRPr="00437A8E">
              <w:rPr>
                <w:rFonts w:ascii="Times New Roman" w:eastAsia="Times New Roman" w:hAnsi="Times New Roman"/>
                <w:sz w:val="14"/>
                <w:szCs w:val="14"/>
                <w:lang w:eastAsia="ru-RU"/>
              </w:rPr>
              <w:t>контроля за</w:t>
            </w:r>
            <w:proofErr w:type="gramEnd"/>
            <w:r w:rsidRPr="00437A8E">
              <w:rPr>
                <w:rFonts w:ascii="Times New Roman" w:eastAsia="Times New Roman" w:hAnsi="Times New Roman"/>
                <w:sz w:val="14"/>
                <w:szCs w:val="14"/>
                <w:lang w:eastAsia="ru-RU"/>
              </w:rPr>
              <w:t xml:space="preserve"> их использованием средств компенсации и возврата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23.06.2017г.</w:t>
            </w:r>
          </w:p>
        </w:tc>
      </w:tr>
      <w:tr w:rsidR="00437A8E" w:rsidRPr="00437A8E" w:rsidTr="00437A8E">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31</w:t>
            </w:r>
          </w:p>
        </w:tc>
        <w:tc>
          <w:tcPr>
            <w:tcW w:w="75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color w:val="000000"/>
                <w:sz w:val="14"/>
                <w:szCs w:val="14"/>
                <w:lang w:eastAsia="ru-RU"/>
              </w:rPr>
            </w:pPr>
            <w:r w:rsidRPr="00437A8E">
              <w:rPr>
                <w:rFonts w:ascii="Times New Roman" w:eastAsia="Times New Roman" w:hAnsi="Times New Roman"/>
                <w:color w:val="000000"/>
                <w:sz w:val="14"/>
                <w:szCs w:val="14"/>
                <w:lang w:eastAsia="ru-RU"/>
              </w:rPr>
              <w:t>Постановление № 861-п</w:t>
            </w:r>
          </w:p>
        </w:tc>
        <w:tc>
          <w:tcPr>
            <w:tcW w:w="232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О внесении изменений и дополнений в постановление администрации Богучанского района от 17.04.2015 № 431-п "Об утверждении Порядка предоставления компенсации  части платы граждан за коммунальные услуги на территории Богучанского района, </w:t>
            </w:r>
            <w:proofErr w:type="gramStart"/>
            <w:r w:rsidRPr="00437A8E">
              <w:rPr>
                <w:rFonts w:ascii="Times New Roman" w:eastAsia="Times New Roman" w:hAnsi="Times New Roman"/>
                <w:sz w:val="14"/>
                <w:szCs w:val="14"/>
                <w:lang w:eastAsia="ru-RU"/>
              </w:rPr>
              <w:t>контроля за</w:t>
            </w:r>
            <w:proofErr w:type="gramEnd"/>
            <w:r w:rsidRPr="00437A8E">
              <w:rPr>
                <w:rFonts w:ascii="Times New Roman" w:eastAsia="Times New Roman" w:hAnsi="Times New Roman"/>
                <w:sz w:val="14"/>
                <w:szCs w:val="14"/>
                <w:lang w:eastAsia="ru-RU"/>
              </w:rPr>
              <w:t xml:space="preserve"> соблюдением условий предоставления компенсации и возврата  субсидий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01.08.2017г.</w:t>
            </w:r>
          </w:p>
        </w:tc>
      </w:tr>
      <w:tr w:rsidR="00437A8E" w:rsidRPr="00437A8E" w:rsidTr="00437A8E">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32</w:t>
            </w:r>
          </w:p>
        </w:tc>
        <w:tc>
          <w:tcPr>
            <w:tcW w:w="75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color w:val="000000"/>
                <w:sz w:val="14"/>
                <w:szCs w:val="14"/>
                <w:lang w:eastAsia="ru-RU"/>
              </w:rPr>
            </w:pPr>
            <w:r w:rsidRPr="00437A8E">
              <w:rPr>
                <w:rFonts w:ascii="Times New Roman" w:eastAsia="Times New Roman" w:hAnsi="Times New Roman"/>
                <w:color w:val="000000"/>
                <w:sz w:val="14"/>
                <w:szCs w:val="14"/>
                <w:lang w:eastAsia="ru-RU"/>
              </w:rPr>
              <w:t>Постановление Правительства Красноярского края № 658-п</w:t>
            </w:r>
          </w:p>
        </w:tc>
        <w:tc>
          <w:tcPr>
            <w:tcW w:w="232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О внесении изменений в постановление правительства Красноярского края от 30.09.2013 № 503-п "Об утверждении государственной программы Красноярского края "Реформирование и модернизация жилищно-коммунального хозяйства и повышение энергетической эффективности"</w:t>
            </w:r>
          </w:p>
        </w:tc>
        <w:tc>
          <w:tcPr>
            <w:tcW w:w="162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02.11.2017</w:t>
            </w:r>
          </w:p>
        </w:tc>
      </w:tr>
      <w:tr w:rsidR="00437A8E" w:rsidRPr="00437A8E" w:rsidTr="00437A8E">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33</w:t>
            </w:r>
          </w:p>
        </w:tc>
        <w:tc>
          <w:tcPr>
            <w:tcW w:w="75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color w:val="000000"/>
                <w:sz w:val="14"/>
                <w:szCs w:val="14"/>
                <w:lang w:eastAsia="ru-RU"/>
              </w:rPr>
            </w:pPr>
            <w:r w:rsidRPr="00437A8E">
              <w:rPr>
                <w:rFonts w:ascii="Times New Roman" w:eastAsia="Times New Roman" w:hAnsi="Times New Roman"/>
                <w:color w:val="000000"/>
                <w:sz w:val="14"/>
                <w:szCs w:val="14"/>
                <w:lang w:eastAsia="ru-RU"/>
              </w:rPr>
              <w:t>Постановление № 1297-п</w:t>
            </w:r>
          </w:p>
        </w:tc>
        <w:tc>
          <w:tcPr>
            <w:tcW w:w="232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О внесении изменений в постановление администрации Богучанского района от 13.02.2017 №137-п "О предоставлении исполнителям коммунальных услуг субсидии на компенсацию части платы граждан за коммунальные услуги в 2017году"</w:t>
            </w:r>
          </w:p>
        </w:tc>
        <w:tc>
          <w:tcPr>
            <w:tcW w:w="162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27.11.2017г.</w:t>
            </w:r>
          </w:p>
        </w:tc>
      </w:tr>
      <w:tr w:rsidR="00437A8E" w:rsidRPr="00437A8E" w:rsidTr="00437A8E">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34</w:t>
            </w:r>
          </w:p>
        </w:tc>
        <w:tc>
          <w:tcPr>
            <w:tcW w:w="75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color w:val="000000"/>
                <w:sz w:val="14"/>
                <w:szCs w:val="14"/>
                <w:lang w:eastAsia="ru-RU"/>
              </w:rPr>
            </w:pPr>
            <w:r w:rsidRPr="00437A8E">
              <w:rPr>
                <w:rFonts w:ascii="Times New Roman" w:eastAsia="Times New Roman" w:hAnsi="Times New Roman"/>
                <w:color w:val="000000"/>
                <w:sz w:val="14"/>
                <w:szCs w:val="14"/>
                <w:lang w:eastAsia="ru-RU"/>
              </w:rPr>
              <w:t>Постановление № 1501-п</w:t>
            </w:r>
          </w:p>
        </w:tc>
        <w:tc>
          <w:tcPr>
            <w:tcW w:w="232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О внесении изменений в постановление администрации Богучанского района от 13.02.2017 №137-п "О предоставлении исполнителям коммунальных услуг субсидии на компенсацию части платы граждан за коммунальные услуги в 2017году"</w:t>
            </w:r>
          </w:p>
        </w:tc>
        <w:tc>
          <w:tcPr>
            <w:tcW w:w="162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25.12.2017г.</w:t>
            </w:r>
          </w:p>
        </w:tc>
      </w:tr>
      <w:tr w:rsidR="00437A8E" w:rsidRPr="00437A8E" w:rsidTr="00437A8E">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35</w:t>
            </w:r>
          </w:p>
        </w:tc>
        <w:tc>
          <w:tcPr>
            <w:tcW w:w="75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color w:val="000000"/>
                <w:sz w:val="14"/>
                <w:szCs w:val="14"/>
                <w:lang w:eastAsia="ru-RU"/>
              </w:rPr>
            </w:pPr>
            <w:r w:rsidRPr="00437A8E">
              <w:rPr>
                <w:rFonts w:ascii="Times New Roman" w:eastAsia="Times New Roman" w:hAnsi="Times New Roman"/>
                <w:color w:val="000000"/>
                <w:sz w:val="14"/>
                <w:szCs w:val="14"/>
                <w:lang w:eastAsia="ru-RU"/>
              </w:rPr>
              <w:t>Постановление 1229-п</w:t>
            </w:r>
          </w:p>
        </w:tc>
        <w:tc>
          <w:tcPr>
            <w:tcW w:w="232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roofErr w:type="gramStart"/>
            <w:r w:rsidRPr="00437A8E">
              <w:rPr>
                <w:rFonts w:ascii="Times New Roman" w:eastAsia="Times New Roman" w:hAnsi="Times New Roman"/>
                <w:sz w:val="14"/>
                <w:szCs w:val="14"/>
                <w:lang w:eastAsia="ru-RU"/>
              </w:rPr>
              <w:t>Об утверждении порядка и условий предоставления субсидий теплоснабжающим и энергосбытовым организациям, расположенным в районах Крайнего Севера и приравненных к ним местностях с ограниченными сроками завоза грузов, на финансирование затрат теплоснабжающих и энергосбытовых организаций, осуществляющих производство и (или) реализацию тепловой и электрической энергии, возникших вследствие разницы между фактической стоимостью топлива, учтённой в тарифах  на тепловую и электрическую энергию на 2017год, контроля</w:t>
            </w:r>
            <w:proofErr w:type="gramEnd"/>
            <w:r w:rsidRPr="00437A8E">
              <w:rPr>
                <w:rFonts w:ascii="Times New Roman" w:eastAsia="Times New Roman" w:hAnsi="Times New Roman"/>
                <w:sz w:val="14"/>
                <w:szCs w:val="14"/>
                <w:lang w:eastAsia="ru-RU"/>
              </w:rPr>
              <w:t xml:space="preserve"> за соблюдением условий предоставления субсидий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07.11.2017</w:t>
            </w:r>
          </w:p>
        </w:tc>
      </w:tr>
      <w:tr w:rsidR="00437A8E" w:rsidRPr="00437A8E" w:rsidTr="00437A8E">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36</w:t>
            </w:r>
          </w:p>
        </w:tc>
        <w:tc>
          <w:tcPr>
            <w:tcW w:w="75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color w:val="000000"/>
                <w:sz w:val="14"/>
                <w:szCs w:val="14"/>
                <w:lang w:eastAsia="ru-RU"/>
              </w:rPr>
            </w:pPr>
            <w:r w:rsidRPr="00437A8E">
              <w:rPr>
                <w:rFonts w:ascii="Times New Roman" w:eastAsia="Times New Roman" w:hAnsi="Times New Roman"/>
                <w:color w:val="000000"/>
                <w:sz w:val="14"/>
                <w:szCs w:val="14"/>
                <w:lang w:eastAsia="ru-RU"/>
              </w:rPr>
              <w:t>Постановление № 1423-п</w:t>
            </w:r>
          </w:p>
        </w:tc>
        <w:tc>
          <w:tcPr>
            <w:tcW w:w="232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О предоставлении теплоснабжающим организациям, осуществляющим производство и (или) реализацию тепловой энергии, субсидии на финансирование затрат, возникших вследствие разницы между фактической стоимостью топлива, учтённой в тарифах на тепловую энергию на 2017год.</w:t>
            </w:r>
          </w:p>
        </w:tc>
        <w:tc>
          <w:tcPr>
            <w:tcW w:w="162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08.12.2017</w:t>
            </w:r>
          </w:p>
        </w:tc>
      </w:tr>
      <w:tr w:rsidR="00437A8E" w:rsidRPr="00437A8E" w:rsidTr="00437A8E">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37</w:t>
            </w:r>
          </w:p>
        </w:tc>
        <w:tc>
          <w:tcPr>
            <w:tcW w:w="75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color w:val="000000"/>
                <w:sz w:val="14"/>
                <w:szCs w:val="14"/>
                <w:lang w:eastAsia="ru-RU"/>
              </w:rPr>
            </w:pPr>
            <w:r w:rsidRPr="00437A8E">
              <w:rPr>
                <w:rFonts w:ascii="Times New Roman" w:eastAsia="Times New Roman" w:hAnsi="Times New Roman"/>
                <w:color w:val="000000"/>
                <w:sz w:val="14"/>
                <w:szCs w:val="14"/>
                <w:lang w:eastAsia="ru-RU"/>
              </w:rPr>
              <w:t>Постановление № 120-п</w:t>
            </w:r>
          </w:p>
        </w:tc>
        <w:tc>
          <w:tcPr>
            <w:tcW w:w="232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31.01.2018</w:t>
            </w:r>
          </w:p>
        </w:tc>
      </w:tr>
      <w:tr w:rsidR="00437A8E" w:rsidRPr="00437A8E" w:rsidTr="00437A8E">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38</w:t>
            </w:r>
          </w:p>
        </w:tc>
        <w:tc>
          <w:tcPr>
            <w:tcW w:w="75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color w:val="000000"/>
                <w:sz w:val="14"/>
                <w:szCs w:val="14"/>
                <w:lang w:eastAsia="ru-RU"/>
              </w:rPr>
            </w:pPr>
            <w:r w:rsidRPr="00437A8E">
              <w:rPr>
                <w:rFonts w:ascii="Times New Roman" w:eastAsia="Times New Roman" w:hAnsi="Times New Roman"/>
                <w:color w:val="000000"/>
                <w:sz w:val="14"/>
                <w:szCs w:val="14"/>
                <w:lang w:eastAsia="ru-RU"/>
              </w:rPr>
              <w:t>Постановление № 204-п</w:t>
            </w:r>
          </w:p>
        </w:tc>
        <w:tc>
          <w:tcPr>
            <w:tcW w:w="232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 О внесении изменений в постановление администрации Богучанского района от 31.01.2018 № 120-п 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20.02.2018</w:t>
            </w:r>
          </w:p>
        </w:tc>
      </w:tr>
      <w:tr w:rsidR="00437A8E" w:rsidRPr="00437A8E" w:rsidTr="00437A8E">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39</w:t>
            </w:r>
          </w:p>
        </w:tc>
        <w:tc>
          <w:tcPr>
            <w:tcW w:w="75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color w:val="000000"/>
                <w:sz w:val="14"/>
                <w:szCs w:val="14"/>
                <w:lang w:eastAsia="ru-RU"/>
              </w:rPr>
            </w:pPr>
            <w:r w:rsidRPr="00437A8E">
              <w:rPr>
                <w:rFonts w:ascii="Times New Roman" w:eastAsia="Times New Roman" w:hAnsi="Times New Roman"/>
                <w:color w:val="000000"/>
                <w:sz w:val="14"/>
                <w:szCs w:val="14"/>
                <w:lang w:eastAsia="ru-RU"/>
              </w:rPr>
              <w:t>Постановление № 229-п</w:t>
            </w:r>
          </w:p>
        </w:tc>
        <w:tc>
          <w:tcPr>
            <w:tcW w:w="232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 О внесении изменений в постановление администрации Богучанского района от 31.01.2018 № 120-п 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01.03.2018</w:t>
            </w:r>
          </w:p>
        </w:tc>
      </w:tr>
      <w:tr w:rsidR="00437A8E" w:rsidRPr="00437A8E" w:rsidTr="00437A8E">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40</w:t>
            </w:r>
          </w:p>
        </w:tc>
        <w:tc>
          <w:tcPr>
            <w:tcW w:w="75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color w:val="000000"/>
                <w:sz w:val="14"/>
                <w:szCs w:val="14"/>
                <w:lang w:eastAsia="ru-RU"/>
              </w:rPr>
            </w:pPr>
            <w:r w:rsidRPr="00437A8E">
              <w:rPr>
                <w:rFonts w:ascii="Times New Roman" w:eastAsia="Times New Roman" w:hAnsi="Times New Roman"/>
                <w:color w:val="000000"/>
                <w:sz w:val="14"/>
                <w:szCs w:val="14"/>
                <w:lang w:eastAsia="ru-RU"/>
              </w:rPr>
              <w:t>Постановление № 160-п</w:t>
            </w:r>
          </w:p>
        </w:tc>
        <w:tc>
          <w:tcPr>
            <w:tcW w:w="232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О предоставлении исполнителям коммунальных услуг субсидии на компенсацию части платы граждан за коммунальные услуги в 2018 году.</w:t>
            </w:r>
          </w:p>
        </w:tc>
        <w:tc>
          <w:tcPr>
            <w:tcW w:w="1622"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13.02.2018</w:t>
            </w:r>
          </w:p>
        </w:tc>
      </w:tr>
      <w:tr w:rsidR="00437A8E" w:rsidRPr="00437A8E" w:rsidTr="00437A8E">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41</w:t>
            </w:r>
          </w:p>
        </w:tc>
        <w:tc>
          <w:tcPr>
            <w:tcW w:w="75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color w:val="000000"/>
                <w:sz w:val="14"/>
                <w:szCs w:val="14"/>
                <w:lang w:eastAsia="ru-RU"/>
              </w:rPr>
            </w:pPr>
            <w:r w:rsidRPr="00437A8E">
              <w:rPr>
                <w:rFonts w:ascii="Times New Roman" w:eastAsia="Times New Roman" w:hAnsi="Times New Roman"/>
                <w:color w:val="000000"/>
                <w:sz w:val="14"/>
                <w:szCs w:val="14"/>
                <w:lang w:eastAsia="ru-RU"/>
              </w:rPr>
              <w:t xml:space="preserve">Постановление 355-п </w:t>
            </w:r>
          </w:p>
        </w:tc>
        <w:tc>
          <w:tcPr>
            <w:tcW w:w="232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О внесении изменений в постановление администрации Богучанского района от 13.02.2018 №160-п о предоставлении исполнителям коммунальных услуг субсидии на компенсацию части платы граждан за коммунальные услуги</w:t>
            </w:r>
          </w:p>
        </w:tc>
        <w:tc>
          <w:tcPr>
            <w:tcW w:w="162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04.04.2018</w:t>
            </w:r>
          </w:p>
        </w:tc>
      </w:tr>
      <w:tr w:rsidR="00437A8E" w:rsidRPr="00437A8E" w:rsidTr="00437A8E">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lastRenderedPageBreak/>
              <w:t>42</w:t>
            </w:r>
          </w:p>
        </w:tc>
        <w:tc>
          <w:tcPr>
            <w:tcW w:w="75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color w:val="000000"/>
                <w:sz w:val="14"/>
                <w:szCs w:val="14"/>
                <w:lang w:eastAsia="ru-RU"/>
              </w:rPr>
            </w:pPr>
            <w:r w:rsidRPr="00437A8E">
              <w:rPr>
                <w:rFonts w:ascii="Times New Roman" w:eastAsia="Times New Roman" w:hAnsi="Times New Roman"/>
                <w:color w:val="000000"/>
                <w:sz w:val="14"/>
                <w:szCs w:val="14"/>
                <w:lang w:eastAsia="ru-RU"/>
              </w:rPr>
              <w:t xml:space="preserve">Постановление 1061-п </w:t>
            </w:r>
          </w:p>
        </w:tc>
        <w:tc>
          <w:tcPr>
            <w:tcW w:w="232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О внесении изменений в постановление администрации Богучанского района от 13.02.2018 №160-п о предоставлении исполнителям коммунальных услуг субсидии на компенсацию части платы граждан за коммунальные услуги</w:t>
            </w:r>
          </w:p>
        </w:tc>
        <w:tc>
          <w:tcPr>
            <w:tcW w:w="162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11.10.2018</w:t>
            </w:r>
          </w:p>
        </w:tc>
      </w:tr>
      <w:tr w:rsidR="00437A8E" w:rsidRPr="00437A8E" w:rsidTr="00437A8E">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43</w:t>
            </w:r>
          </w:p>
        </w:tc>
        <w:tc>
          <w:tcPr>
            <w:tcW w:w="75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color w:val="000000"/>
                <w:sz w:val="14"/>
                <w:szCs w:val="14"/>
                <w:lang w:eastAsia="ru-RU"/>
              </w:rPr>
            </w:pPr>
            <w:r w:rsidRPr="00437A8E">
              <w:rPr>
                <w:rFonts w:ascii="Times New Roman" w:eastAsia="Times New Roman" w:hAnsi="Times New Roman"/>
                <w:color w:val="000000"/>
                <w:sz w:val="14"/>
                <w:szCs w:val="14"/>
                <w:lang w:eastAsia="ru-RU"/>
              </w:rPr>
              <w:t xml:space="preserve">Постановление 883-п </w:t>
            </w:r>
          </w:p>
        </w:tc>
        <w:tc>
          <w:tcPr>
            <w:tcW w:w="232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О внесении изменений и дополнений в постановление администрации Богучанского района от 17.04.2015 № 431-п "Об утверждении Порядка предоставления компенсации части платы граждан за коммунальные услуги на территории Богучанского района, </w:t>
            </w:r>
            <w:proofErr w:type="gramStart"/>
            <w:r w:rsidRPr="00437A8E">
              <w:rPr>
                <w:rFonts w:ascii="Times New Roman" w:eastAsia="Times New Roman" w:hAnsi="Times New Roman"/>
                <w:sz w:val="14"/>
                <w:szCs w:val="14"/>
                <w:lang w:eastAsia="ru-RU"/>
              </w:rPr>
              <w:t>контроля за</w:t>
            </w:r>
            <w:proofErr w:type="gramEnd"/>
            <w:r w:rsidRPr="00437A8E">
              <w:rPr>
                <w:rFonts w:ascii="Times New Roman" w:eastAsia="Times New Roman" w:hAnsi="Times New Roman"/>
                <w:sz w:val="14"/>
                <w:szCs w:val="14"/>
                <w:lang w:eastAsia="ru-RU"/>
              </w:rPr>
              <w:t xml:space="preserve"> соблюдением условий предоставления компенсации и возврата субсидий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24.08.2018</w:t>
            </w:r>
          </w:p>
        </w:tc>
      </w:tr>
      <w:tr w:rsidR="00437A8E" w:rsidRPr="00437A8E" w:rsidTr="00437A8E">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44</w:t>
            </w:r>
          </w:p>
        </w:tc>
        <w:tc>
          <w:tcPr>
            <w:tcW w:w="75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color w:val="000000"/>
                <w:sz w:val="14"/>
                <w:szCs w:val="14"/>
                <w:lang w:eastAsia="ru-RU"/>
              </w:rPr>
            </w:pPr>
            <w:r w:rsidRPr="00437A8E">
              <w:rPr>
                <w:rFonts w:ascii="Times New Roman" w:eastAsia="Times New Roman" w:hAnsi="Times New Roman"/>
                <w:color w:val="000000"/>
                <w:sz w:val="14"/>
                <w:szCs w:val="14"/>
                <w:lang w:eastAsia="ru-RU"/>
              </w:rPr>
              <w:t xml:space="preserve"> Постановление1206-п</w:t>
            </w:r>
          </w:p>
        </w:tc>
        <w:tc>
          <w:tcPr>
            <w:tcW w:w="232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О внесении изменений в постановление администрации Богучанского района от 30.01.2018 №120-п 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14.11.2018</w:t>
            </w:r>
          </w:p>
        </w:tc>
      </w:tr>
      <w:tr w:rsidR="00437A8E" w:rsidRPr="00437A8E" w:rsidTr="00437A8E">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45</w:t>
            </w:r>
          </w:p>
        </w:tc>
        <w:tc>
          <w:tcPr>
            <w:tcW w:w="75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color w:val="000000"/>
                <w:sz w:val="14"/>
                <w:szCs w:val="14"/>
                <w:lang w:eastAsia="ru-RU"/>
              </w:rPr>
            </w:pPr>
            <w:r w:rsidRPr="00437A8E">
              <w:rPr>
                <w:rFonts w:ascii="Times New Roman" w:eastAsia="Times New Roman" w:hAnsi="Times New Roman"/>
                <w:color w:val="000000"/>
                <w:sz w:val="14"/>
                <w:szCs w:val="14"/>
                <w:lang w:eastAsia="ru-RU"/>
              </w:rPr>
              <w:t>Постановление 1208-п</w:t>
            </w:r>
          </w:p>
        </w:tc>
        <w:tc>
          <w:tcPr>
            <w:tcW w:w="232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О внесении изменений и дополнений в постановление администрации Богучанского района от 17.04.2015 №431-п "Об утверждении Порядка предоставления компенсации части платы граждан за коммунальные услуги на территории Богучанского района, </w:t>
            </w:r>
            <w:proofErr w:type="gramStart"/>
            <w:r w:rsidRPr="00437A8E">
              <w:rPr>
                <w:rFonts w:ascii="Times New Roman" w:eastAsia="Times New Roman" w:hAnsi="Times New Roman"/>
                <w:sz w:val="14"/>
                <w:szCs w:val="14"/>
                <w:lang w:eastAsia="ru-RU"/>
              </w:rPr>
              <w:t>контроля за</w:t>
            </w:r>
            <w:proofErr w:type="gramEnd"/>
            <w:r w:rsidRPr="00437A8E">
              <w:rPr>
                <w:rFonts w:ascii="Times New Roman" w:eastAsia="Times New Roman" w:hAnsi="Times New Roman"/>
                <w:sz w:val="14"/>
                <w:szCs w:val="14"/>
                <w:lang w:eastAsia="ru-RU"/>
              </w:rPr>
              <w:t xml:space="preserve"> соблюдением условий предоставления компенсации и возврата субсидий в случае нарушения их предоставления</w:t>
            </w:r>
          </w:p>
        </w:tc>
        <w:tc>
          <w:tcPr>
            <w:tcW w:w="162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14.11.2018</w:t>
            </w:r>
          </w:p>
        </w:tc>
      </w:tr>
      <w:tr w:rsidR="00437A8E" w:rsidRPr="00437A8E" w:rsidTr="00437A8E">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46</w:t>
            </w:r>
          </w:p>
        </w:tc>
        <w:tc>
          <w:tcPr>
            <w:tcW w:w="75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color w:val="000000"/>
                <w:sz w:val="14"/>
                <w:szCs w:val="14"/>
                <w:lang w:eastAsia="ru-RU"/>
              </w:rPr>
            </w:pPr>
            <w:r w:rsidRPr="00437A8E">
              <w:rPr>
                <w:rFonts w:ascii="Times New Roman" w:eastAsia="Times New Roman" w:hAnsi="Times New Roman"/>
                <w:color w:val="000000"/>
                <w:sz w:val="14"/>
                <w:szCs w:val="14"/>
                <w:lang w:eastAsia="ru-RU"/>
              </w:rPr>
              <w:t>Постановление 1278-п</w:t>
            </w:r>
          </w:p>
        </w:tc>
        <w:tc>
          <w:tcPr>
            <w:tcW w:w="232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О внесении изменений и дополнений в постановление администрации Богучанского района от 07.03.2013 № 266-п "Об утверждении Порядка предоставления энергоснабжающим организациям компенсации выпадающих доходов на территории Богучанского района, </w:t>
            </w:r>
            <w:proofErr w:type="gramStart"/>
            <w:r w:rsidRPr="00437A8E">
              <w:rPr>
                <w:rFonts w:ascii="Times New Roman" w:eastAsia="Times New Roman" w:hAnsi="Times New Roman"/>
                <w:sz w:val="14"/>
                <w:szCs w:val="14"/>
                <w:lang w:eastAsia="ru-RU"/>
              </w:rPr>
              <w:t>контроля за</w:t>
            </w:r>
            <w:proofErr w:type="gramEnd"/>
            <w:r w:rsidRPr="00437A8E">
              <w:rPr>
                <w:rFonts w:ascii="Times New Roman" w:eastAsia="Times New Roman" w:hAnsi="Times New Roman"/>
                <w:sz w:val="14"/>
                <w:szCs w:val="14"/>
                <w:lang w:eastAsia="ru-RU"/>
              </w:rPr>
              <w:t xml:space="preserve"> использованием средств компенсации и возврата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30.11.2018</w:t>
            </w:r>
          </w:p>
        </w:tc>
      </w:tr>
      <w:tr w:rsidR="00437A8E" w:rsidRPr="00437A8E" w:rsidTr="00437A8E">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47</w:t>
            </w:r>
          </w:p>
        </w:tc>
        <w:tc>
          <w:tcPr>
            <w:tcW w:w="75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color w:val="000000"/>
                <w:sz w:val="14"/>
                <w:szCs w:val="14"/>
                <w:lang w:eastAsia="ru-RU"/>
              </w:rPr>
            </w:pPr>
            <w:r w:rsidRPr="00437A8E">
              <w:rPr>
                <w:rFonts w:ascii="Times New Roman" w:eastAsia="Times New Roman" w:hAnsi="Times New Roman"/>
                <w:color w:val="000000"/>
                <w:sz w:val="14"/>
                <w:szCs w:val="14"/>
                <w:lang w:eastAsia="ru-RU"/>
              </w:rPr>
              <w:t>Постановление 1207-п</w:t>
            </w:r>
          </w:p>
        </w:tc>
        <w:tc>
          <w:tcPr>
            <w:tcW w:w="232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roofErr w:type="gramStart"/>
            <w:r w:rsidRPr="00437A8E">
              <w:rPr>
                <w:rFonts w:ascii="Times New Roman" w:eastAsia="Times New Roman" w:hAnsi="Times New Roman"/>
                <w:sz w:val="14"/>
                <w:szCs w:val="14"/>
                <w:lang w:eastAsia="ru-RU"/>
              </w:rPr>
              <w:t>Об утверждении Порядка и условий предоставления субсидий теплоснабжающим и энергосбытовым организациям, расположенным в районах Крайнего Севера и приравненных к ним местностях с ограниченными сроками завоза грузов, на финансирование затрат теплоснабжающих и энергосбытовых организаций, осуществляющих производство и (или) реализацию тепловой и электрической энергии, возникших вследствие разницы между фактической стоимостью топлива и стоимостью топлива, учтённой в тарифах на тепловую и электрическую энергию</w:t>
            </w:r>
            <w:proofErr w:type="gramEnd"/>
            <w:r w:rsidRPr="00437A8E">
              <w:rPr>
                <w:rFonts w:ascii="Times New Roman" w:eastAsia="Times New Roman" w:hAnsi="Times New Roman"/>
                <w:sz w:val="14"/>
                <w:szCs w:val="14"/>
                <w:lang w:eastAsia="ru-RU"/>
              </w:rPr>
              <w:t xml:space="preserve"> на 2018 год, критериев отбора организаций для предоставления указанных субсидий, </w:t>
            </w:r>
            <w:proofErr w:type="gramStart"/>
            <w:r w:rsidRPr="00437A8E">
              <w:rPr>
                <w:rFonts w:ascii="Times New Roman" w:eastAsia="Times New Roman" w:hAnsi="Times New Roman"/>
                <w:sz w:val="14"/>
                <w:szCs w:val="14"/>
                <w:lang w:eastAsia="ru-RU"/>
              </w:rPr>
              <w:t>контроля за</w:t>
            </w:r>
            <w:proofErr w:type="gramEnd"/>
            <w:r w:rsidRPr="00437A8E">
              <w:rPr>
                <w:rFonts w:ascii="Times New Roman" w:eastAsia="Times New Roman" w:hAnsi="Times New Roman"/>
                <w:sz w:val="14"/>
                <w:szCs w:val="14"/>
                <w:lang w:eastAsia="ru-RU"/>
              </w:rPr>
              <w:t xml:space="preserve"> соблюдением условий предоставления субсидий и возврата субсидий в случае нарушения условий их предоставления и предоставления отчётности</w:t>
            </w:r>
          </w:p>
        </w:tc>
        <w:tc>
          <w:tcPr>
            <w:tcW w:w="162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14.11.2018</w:t>
            </w:r>
          </w:p>
        </w:tc>
      </w:tr>
      <w:tr w:rsidR="00437A8E" w:rsidRPr="00437A8E" w:rsidTr="00437A8E">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48</w:t>
            </w:r>
          </w:p>
        </w:tc>
        <w:tc>
          <w:tcPr>
            <w:tcW w:w="75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color w:val="000000"/>
                <w:sz w:val="14"/>
                <w:szCs w:val="14"/>
                <w:lang w:eastAsia="ru-RU"/>
              </w:rPr>
            </w:pPr>
            <w:r w:rsidRPr="00437A8E">
              <w:rPr>
                <w:rFonts w:ascii="Times New Roman" w:eastAsia="Times New Roman" w:hAnsi="Times New Roman"/>
                <w:color w:val="000000"/>
                <w:sz w:val="14"/>
                <w:szCs w:val="14"/>
                <w:lang w:eastAsia="ru-RU"/>
              </w:rPr>
              <w:t>Постановление 1327-п</w:t>
            </w:r>
          </w:p>
        </w:tc>
        <w:tc>
          <w:tcPr>
            <w:tcW w:w="232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О внесении изменений в постановление администрации Богучанского района от 13.02.2018 № 160-п о предоставлении исполнителям коммунальных услуг субсидии на компенсацию части платы граждан за коммунальные услуги в 2018году</w:t>
            </w:r>
          </w:p>
        </w:tc>
        <w:tc>
          <w:tcPr>
            <w:tcW w:w="162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18.12.2018</w:t>
            </w:r>
          </w:p>
        </w:tc>
      </w:tr>
      <w:tr w:rsidR="00437A8E" w:rsidRPr="00437A8E" w:rsidTr="00437A8E">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49</w:t>
            </w:r>
          </w:p>
        </w:tc>
        <w:tc>
          <w:tcPr>
            <w:tcW w:w="751"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color w:val="000000"/>
                <w:sz w:val="14"/>
                <w:szCs w:val="14"/>
                <w:lang w:eastAsia="ru-RU"/>
              </w:rPr>
            </w:pPr>
            <w:r w:rsidRPr="00437A8E">
              <w:rPr>
                <w:rFonts w:ascii="Times New Roman" w:eastAsia="Times New Roman" w:hAnsi="Times New Roman"/>
                <w:color w:val="000000"/>
                <w:sz w:val="14"/>
                <w:szCs w:val="14"/>
                <w:lang w:eastAsia="ru-RU"/>
              </w:rPr>
              <w:t>Постановление 1332-п</w:t>
            </w:r>
          </w:p>
        </w:tc>
        <w:tc>
          <w:tcPr>
            <w:tcW w:w="232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О предоставлении энергосбытовым организациям, осуществляющим производство и (или) реализацию электрической энергии, субсидии на финансирование затрат, возникших вследствие разницы между фактической стоимостью топлива и стоимостью топлива, учтённой в тарифах на электрическую энергию на 2018год</w:t>
            </w:r>
          </w:p>
        </w:tc>
        <w:tc>
          <w:tcPr>
            <w:tcW w:w="162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18.12.2018</w:t>
            </w:r>
          </w:p>
        </w:tc>
      </w:tr>
      <w:tr w:rsidR="00437A8E" w:rsidRPr="00437A8E" w:rsidTr="00437A8E">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50</w:t>
            </w:r>
          </w:p>
        </w:tc>
        <w:tc>
          <w:tcPr>
            <w:tcW w:w="751"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color w:val="000000"/>
                <w:sz w:val="14"/>
                <w:szCs w:val="14"/>
                <w:lang w:eastAsia="ru-RU"/>
              </w:rPr>
            </w:pPr>
            <w:r w:rsidRPr="00437A8E">
              <w:rPr>
                <w:rFonts w:ascii="Times New Roman" w:eastAsia="Times New Roman" w:hAnsi="Times New Roman"/>
                <w:color w:val="000000"/>
                <w:sz w:val="14"/>
                <w:szCs w:val="14"/>
                <w:lang w:eastAsia="ru-RU"/>
              </w:rPr>
              <w:t>Постановление 123-п</w:t>
            </w:r>
          </w:p>
        </w:tc>
        <w:tc>
          <w:tcPr>
            <w:tcW w:w="232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08.02.2019</w:t>
            </w:r>
          </w:p>
        </w:tc>
      </w:tr>
      <w:tr w:rsidR="00437A8E" w:rsidRPr="00437A8E" w:rsidTr="00437A8E">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51</w:t>
            </w:r>
          </w:p>
        </w:tc>
        <w:tc>
          <w:tcPr>
            <w:tcW w:w="751"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color w:val="000000"/>
                <w:sz w:val="14"/>
                <w:szCs w:val="14"/>
                <w:lang w:eastAsia="ru-RU"/>
              </w:rPr>
            </w:pPr>
            <w:r w:rsidRPr="00437A8E">
              <w:rPr>
                <w:rFonts w:ascii="Times New Roman" w:eastAsia="Times New Roman" w:hAnsi="Times New Roman"/>
                <w:color w:val="000000"/>
                <w:sz w:val="14"/>
                <w:szCs w:val="14"/>
                <w:lang w:eastAsia="ru-RU"/>
              </w:rPr>
              <w:t xml:space="preserve">Постановление 139-п </w:t>
            </w:r>
          </w:p>
        </w:tc>
        <w:tc>
          <w:tcPr>
            <w:tcW w:w="232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"О предоставлении исполнителям коммунальных услуг субсидии на компенсацию части платы граждан за коммунальные услуги в 2019 году"</w:t>
            </w:r>
          </w:p>
        </w:tc>
        <w:tc>
          <w:tcPr>
            <w:tcW w:w="162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15.02.2019</w:t>
            </w:r>
          </w:p>
        </w:tc>
      </w:tr>
      <w:tr w:rsidR="00437A8E" w:rsidRPr="00437A8E" w:rsidTr="00437A8E">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52</w:t>
            </w:r>
          </w:p>
        </w:tc>
        <w:tc>
          <w:tcPr>
            <w:tcW w:w="751"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color w:val="000000"/>
                <w:sz w:val="14"/>
                <w:szCs w:val="14"/>
                <w:lang w:eastAsia="ru-RU"/>
              </w:rPr>
            </w:pPr>
            <w:r w:rsidRPr="00437A8E">
              <w:rPr>
                <w:rFonts w:ascii="Times New Roman" w:eastAsia="Times New Roman" w:hAnsi="Times New Roman"/>
                <w:color w:val="000000"/>
                <w:sz w:val="14"/>
                <w:szCs w:val="14"/>
                <w:lang w:eastAsia="ru-RU"/>
              </w:rPr>
              <w:t>Постановление 234-п</w:t>
            </w:r>
          </w:p>
        </w:tc>
        <w:tc>
          <w:tcPr>
            <w:tcW w:w="232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 О внесении изменений и дополнений в постановление администрации Богучанского района от 07.03.2013 № 266-п " Об утверждении Порядка предоставления энергоснабжающим организациям компенсации выпадающих доходов на террпитории Богучанского района, </w:t>
            </w:r>
            <w:proofErr w:type="gramStart"/>
            <w:r w:rsidRPr="00437A8E">
              <w:rPr>
                <w:rFonts w:ascii="Times New Roman" w:eastAsia="Times New Roman" w:hAnsi="Times New Roman"/>
                <w:sz w:val="14"/>
                <w:szCs w:val="14"/>
                <w:lang w:eastAsia="ru-RU"/>
              </w:rPr>
              <w:t>контроля за</w:t>
            </w:r>
            <w:proofErr w:type="gramEnd"/>
            <w:r w:rsidRPr="00437A8E">
              <w:rPr>
                <w:rFonts w:ascii="Times New Roman" w:eastAsia="Times New Roman" w:hAnsi="Times New Roman"/>
                <w:sz w:val="14"/>
                <w:szCs w:val="14"/>
                <w:lang w:eastAsia="ru-RU"/>
              </w:rPr>
              <w:t xml:space="preserve"> использованием средств компенсации и возврата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14.03.2019</w:t>
            </w:r>
          </w:p>
        </w:tc>
      </w:tr>
      <w:tr w:rsidR="00437A8E" w:rsidRPr="00437A8E" w:rsidTr="00437A8E">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53</w:t>
            </w:r>
          </w:p>
        </w:tc>
        <w:tc>
          <w:tcPr>
            <w:tcW w:w="751"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color w:val="000000"/>
                <w:sz w:val="14"/>
                <w:szCs w:val="14"/>
                <w:lang w:eastAsia="ru-RU"/>
              </w:rPr>
            </w:pPr>
            <w:r w:rsidRPr="00437A8E">
              <w:rPr>
                <w:rFonts w:ascii="Times New Roman" w:eastAsia="Times New Roman" w:hAnsi="Times New Roman"/>
                <w:color w:val="000000"/>
                <w:sz w:val="14"/>
                <w:szCs w:val="14"/>
                <w:lang w:eastAsia="ru-RU"/>
              </w:rPr>
              <w:t>Постановление 1142-п</w:t>
            </w:r>
          </w:p>
        </w:tc>
        <w:tc>
          <w:tcPr>
            <w:tcW w:w="2321"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roofErr w:type="gramStart"/>
            <w:r w:rsidRPr="00437A8E">
              <w:rPr>
                <w:rFonts w:ascii="Times New Roman" w:eastAsia="Times New Roman" w:hAnsi="Times New Roman"/>
                <w:sz w:val="14"/>
                <w:szCs w:val="14"/>
                <w:lang w:eastAsia="ru-RU"/>
              </w:rPr>
              <w:t>"Об утверждении Порядка и условий предоставления субсидий теплоснабжающим и энергосбытовым организациям, расположенным в районах Крайнего Севера и приравненных к ним местностях с ограниченными сроками завоза грузов, на финансирование затрат теплоснабжающих и энергосбытовых организаций, осуществляющих производство и (или) реализацию тепловой  и электрической энергии, возникших вследствие разницы между фактической стоимостью топлива и стоимостью топлива, учтенной в тарифах на тепловую и электрическую энергию</w:t>
            </w:r>
            <w:proofErr w:type="gramEnd"/>
            <w:r w:rsidRPr="00437A8E">
              <w:rPr>
                <w:rFonts w:ascii="Times New Roman" w:eastAsia="Times New Roman" w:hAnsi="Times New Roman"/>
                <w:sz w:val="14"/>
                <w:szCs w:val="14"/>
                <w:lang w:eastAsia="ru-RU"/>
              </w:rPr>
              <w:t xml:space="preserve"> на 2019 год, критериев отбора организаций для предоставления указанных субсидий и возврата субсидий в случае нарушения условий их предоставления и предоставления отчетности"</w:t>
            </w:r>
          </w:p>
        </w:tc>
        <w:tc>
          <w:tcPr>
            <w:tcW w:w="162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19.11.2019</w:t>
            </w:r>
          </w:p>
        </w:tc>
      </w:tr>
    </w:tbl>
    <w:p w:rsidR="00064AAC" w:rsidRPr="00064AAC" w:rsidRDefault="00064AAC" w:rsidP="00064AAC">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
    <w:tbl>
      <w:tblPr>
        <w:tblW w:w="5000" w:type="pct"/>
        <w:tblLook w:val="04A0"/>
      </w:tblPr>
      <w:tblGrid>
        <w:gridCol w:w="9570"/>
      </w:tblGrid>
      <w:tr w:rsidR="00437A8E" w:rsidRPr="00437A8E" w:rsidTr="00437A8E">
        <w:trPr>
          <w:trHeight w:val="20"/>
        </w:trPr>
        <w:tc>
          <w:tcPr>
            <w:tcW w:w="5000" w:type="pct"/>
            <w:tcBorders>
              <w:top w:val="nil"/>
              <w:left w:val="nil"/>
              <w:right w:val="nil"/>
            </w:tcBorders>
            <w:shd w:val="clear" w:color="auto" w:fill="auto"/>
            <w:noWrap/>
            <w:vAlign w:val="center"/>
            <w:hideMark/>
          </w:tcPr>
          <w:p w:rsidR="00437A8E" w:rsidRPr="00437A8E" w:rsidRDefault="00437A8E" w:rsidP="00437A8E">
            <w:pPr>
              <w:spacing w:after="0" w:line="240" w:lineRule="auto"/>
              <w:jc w:val="right"/>
              <w:rPr>
                <w:rFonts w:ascii="Times New Roman" w:eastAsia="Times New Roman" w:hAnsi="Times New Roman"/>
                <w:sz w:val="20"/>
                <w:szCs w:val="18"/>
                <w:lang w:eastAsia="ru-RU"/>
              </w:rPr>
            </w:pPr>
            <w:r w:rsidRPr="00437A8E">
              <w:rPr>
                <w:rFonts w:ascii="Times New Roman" w:eastAsia="Times New Roman" w:hAnsi="Times New Roman"/>
                <w:sz w:val="20"/>
                <w:szCs w:val="18"/>
                <w:lang w:eastAsia="ru-RU"/>
              </w:rPr>
              <w:t xml:space="preserve">Приложение № 2 </w:t>
            </w:r>
          </w:p>
          <w:p w:rsidR="00437A8E" w:rsidRPr="00437A8E" w:rsidRDefault="00437A8E" w:rsidP="00437A8E">
            <w:pPr>
              <w:spacing w:after="0" w:line="240" w:lineRule="auto"/>
              <w:jc w:val="right"/>
              <w:rPr>
                <w:rFonts w:ascii="Times New Roman" w:eastAsia="Times New Roman" w:hAnsi="Times New Roman"/>
                <w:sz w:val="20"/>
                <w:szCs w:val="18"/>
                <w:lang w:eastAsia="ru-RU"/>
              </w:rPr>
            </w:pPr>
            <w:r w:rsidRPr="00437A8E">
              <w:rPr>
                <w:rFonts w:ascii="Times New Roman" w:eastAsia="Times New Roman" w:hAnsi="Times New Roman"/>
                <w:sz w:val="20"/>
                <w:szCs w:val="18"/>
                <w:lang w:eastAsia="ru-RU"/>
              </w:rPr>
              <w:t>к постановлению администрации</w:t>
            </w:r>
          </w:p>
          <w:p w:rsidR="00437A8E" w:rsidRPr="00437A8E" w:rsidRDefault="00437A8E" w:rsidP="00437A8E">
            <w:pPr>
              <w:spacing w:after="0" w:line="240" w:lineRule="auto"/>
              <w:jc w:val="right"/>
              <w:rPr>
                <w:rFonts w:ascii="Times New Roman" w:eastAsia="Times New Roman" w:hAnsi="Times New Roman"/>
                <w:sz w:val="20"/>
                <w:szCs w:val="18"/>
                <w:lang w:eastAsia="ru-RU"/>
              </w:rPr>
            </w:pPr>
            <w:r w:rsidRPr="00437A8E">
              <w:rPr>
                <w:rFonts w:ascii="Times New Roman" w:eastAsia="Times New Roman" w:hAnsi="Times New Roman"/>
                <w:sz w:val="20"/>
                <w:szCs w:val="18"/>
                <w:lang w:eastAsia="ru-RU"/>
              </w:rPr>
              <w:t xml:space="preserve"> Богучанского района  от  24.12.2019 №1239-п</w:t>
            </w:r>
          </w:p>
          <w:p w:rsidR="00437A8E" w:rsidRPr="00437A8E" w:rsidRDefault="00437A8E" w:rsidP="00437A8E">
            <w:pPr>
              <w:spacing w:after="0" w:line="240" w:lineRule="auto"/>
              <w:jc w:val="right"/>
              <w:rPr>
                <w:rFonts w:ascii="Times New Roman" w:eastAsia="Times New Roman" w:hAnsi="Times New Roman"/>
                <w:sz w:val="20"/>
                <w:szCs w:val="18"/>
                <w:lang w:eastAsia="ru-RU"/>
              </w:rPr>
            </w:pPr>
            <w:r w:rsidRPr="00437A8E">
              <w:rPr>
                <w:rFonts w:ascii="Times New Roman" w:eastAsia="Times New Roman" w:hAnsi="Times New Roman"/>
                <w:sz w:val="20"/>
                <w:szCs w:val="18"/>
                <w:lang w:eastAsia="ru-RU"/>
              </w:rPr>
              <w:lastRenderedPageBreak/>
              <w:t>Приложение № 2</w:t>
            </w:r>
            <w:r w:rsidRPr="00437A8E">
              <w:rPr>
                <w:rFonts w:ascii="Times New Roman" w:eastAsia="Times New Roman" w:hAnsi="Times New Roman"/>
                <w:sz w:val="20"/>
                <w:szCs w:val="18"/>
                <w:lang w:eastAsia="ru-RU"/>
              </w:rPr>
              <w:br/>
              <w:t xml:space="preserve">к муниципальной программе Богучанского района </w:t>
            </w:r>
          </w:p>
          <w:p w:rsidR="00437A8E" w:rsidRPr="00437A8E" w:rsidRDefault="00437A8E" w:rsidP="00437A8E">
            <w:pPr>
              <w:spacing w:after="0" w:line="240" w:lineRule="auto"/>
              <w:jc w:val="right"/>
              <w:rPr>
                <w:rFonts w:ascii="Times New Roman" w:eastAsia="Times New Roman" w:hAnsi="Times New Roman"/>
                <w:sz w:val="20"/>
                <w:szCs w:val="18"/>
                <w:lang w:eastAsia="ru-RU"/>
              </w:rPr>
            </w:pPr>
            <w:r w:rsidRPr="00437A8E">
              <w:rPr>
                <w:rFonts w:ascii="Times New Roman" w:eastAsia="Times New Roman" w:hAnsi="Times New Roman"/>
                <w:sz w:val="20"/>
                <w:szCs w:val="18"/>
                <w:lang w:eastAsia="ru-RU"/>
              </w:rPr>
              <w:t>"Реформирование и модернизация</w:t>
            </w:r>
          </w:p>
          <w:p w:rsidR="00437A8E" w:rsidRPr="00437A8E" w:rsidRDefault="00437A8E" w:rsidP="00437A8E">
            <w:pPr>
              <w:spacing w:after="0" w:line="240" w:lineRule="auto"/>
              <w:jc w:val="right"/>
              <w:rPr>
                <w:rFonts w:ascii="Times New Roman" w:eastAsia="Times New Roman" w:hAnsi="Times New Roman"/>
                <w:sz w:val="20"/>
                <w:szCs w:val="18"/>
                <w:lang w:eastAsia="ru-RU"/>
              </w:rPr>
            </w:pPr>
            <w:r w:rsidRPr="00437A8E">
              <w:rPr>
                <w:rFonts w:ascii="Times New Roman" w:eastAsia="Times New Roman" w:hAnsi="Times New Roman"/>
                <w:sz w:val="20"/>
                <w:szCs w:val="18"/>
                <w:lang w:eastAsia="ru-RU"/>
              </w:rPr>
              <w:t xml:space="preserve"> жилищно-коммунального хозяйства </w:t>
            </w:r>
          </w:p>
          <w:p w:rsidR="00437A8E" w:rsidRPr="00437A8E" w:rsidRDefault="00437A8E" w:rsidP="00437A8E">
            <w:pPr>
              <w:spacing w:after="0" w:line="240" w:lineRule="auto"/>
              <w:jc w:val="right"/>
              <w:rPr>
                <w:rFonts w:ascii="Times New Roman" w:eastAsia="Times New Roman" w:hAnsi="Times New Roman"/>
                <w:sz w:val="20"/>
                <w:szCs w:val="18"/>
                <w:lang w:eastAsia="ru-RU"/>
              </w:rPr>
            </w:pPr>
            <w:r w:rsidRPr="00437A8E">
              <w:rPr>
                <w:rFonts w:ascii="Times New Roman" w:eastAsia="Times New Roman" w:hAnsi="Times New Roman"/>
                <w:sz w:val="20"/>
                <w:szCs w:val="18"/>
                <w:lang w:eastAsia="ru-RU"/>
              </w:rPr>
              <w:t>и повышение энергетической эффективности"</w:t>
            </w:r>
          </w:p>
          <w:p w:rsidR="00437A8E" w:rsidRPr="00437A8E" w:rsidRDefault="00437A8E" w:rsidP="00437A8E">
            <w:pPr>
              <w:spacing w:after="0" w:line="240" w:lineRule="auto"/>
              <w:jc w:val="right"/>
              <w:rPr>
                <w:rFonts w:ascii="Times New Roman" w:eastAsia="Times New Roman" w:hAnsi="Times New Roman"/>
                <w:sz w:val="20"/>
                <w:szCs w:val="18"/>
                <w:lang w:eastAsia="ru-RU"/>
              </w:rPr>
            </w:pPr>
            <w:r w:rsidRPr="00437A8E">
              <w:rPr>
                <w:rFonts w:ascii="Times New Roman" w:eastAsia="Times New Roman" w:hAnsi="Times New Roman"/>
                <w:sz w:val="20"/>
                <w:szCs w:val="18"/>
                <w:lang w:eastAsia="ru-RU"/>
              </w:rPr>
              <w:t xml:space="preserve"> </w:t>
            </w:r>
          </w:p>
          <w:p w:rsidR="00437A8E" w:rsidRPr="00437A8E" w:rsidRDefault="00437A8E" w:rsidP="00437A8E">
            <w:pPr>
              <w:spacing w:after="0" w:line="240" w:lineRule="auto"/>
              <w:jc w:val="center"/>
              <w:rPr>
                <w:rFonts w:ascii="Times New Roman" w:eastAsia="Times New Roman" w:hAnsi="Times New Roman"/>
                <w:sz w:val="20"/>
                <w:szCs w:val="18"/>
                <w:lang w:eastAsia="ru-RU"/>
              </w:rPr>
            </w:pPr>
            <w:r w:rsidRPr="00437A8E">
              <w:rPr>
                <w:rFonts w:ascii="Times New Roman" w:eastAsia="Times New Roman" w:hAnsi="Times New Roman"/>
                <w:sz w:val="20"/>
                <w:szCs w:val="18"/>
                <w:lang w:eastAsia="ru-RU"/>
              </w:rPr>
              <w:t>Распределение планируемых расходов за счет средств  бюджета по мероприятиям и подпрограммам  муниципальной программы</w:t>
            </w:r>
          </w:p>
        </w:tc>
      </w:tr>
    </w:tbl>
    <w:p w:rsidR="00064AAC" w:rsidRDefault="00064AAC" w:rsidP="00437A8E">
      <w:pPr>
        <w:widowControl w:val="0"/>
        <w:autoSpaceDE w:val="0"/>
        <w:autoSpaceDN w:val="0"/>
        <w:adjustRightInd w:val="0"/>
        <w:spacing w:after="0" w:line="240" w:lineRule="auto"/>
        <w:ind w:firstLine="709"/>
        <w:jc w:val="both"/>
        <w:rPr>
          <w:rFonts w:ascii="Times New Roman" w:eastAsia="Times New Roman" w:hAnsi="Times New Roman"/>
          <w:szCs w:val="20"/>
          <w:lang w:eastAsia="ru-RU"/>
        </w:rPr>
      </w:pPr>
    </w:p>
    <w:tbl>
      <w:tblPr>
        <w:tblW w:w="5000" w:type="pct"/>
        <w:tblLook w:val="04A0"/>
      </w:tblPr>
      <w:tblGrid>
        <w:gridCol w:w="1095"/>
        <w:gridCol w:w="1280"/>
        <w:gridCol w:w="1137"/>
        <w:gridCol w:w="1043"/>
        <w:gridCol w:w="1003"/>
        <w:gridCol w:w="1003"/>
        <w:gridCol w:w="1003"/>
        <w:gridCol w:w="1003"/>
        <w:gridCol w:w="1003"/>
      </w:tblGrid>
      <w:tr w:rsidR="00437A8E" w:rsidRPr="00437A8E" w:rsidTr="00437A8E">
        <w:trPr>
          <w:trHeight w:val="20"/>
        </w:trPr>
        <w:tc>
          <w:tcPr>
            <w:tcW w:w="3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Статус (муниципальная программа, подпрограмма)</w:t>
            </w:r>
          </w:p>
        </w:tc>
        <w:tc>
          <w:tcPr>
            <w:tcW w:w="10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Наименование  программы, подпрограммы</w:t>
            </w:r>
          </w:p>
        </w:tc>
        <w:tc>
          <w:tcPr>
            <w:tcW w:w="1350" w:type="pct"/>
            <w:vMerge w:val="restart"/>
            <w:tcBorders>
              <w:top w:val="single" w:sz="4" w:space="0" w:color="auto"/>
              <w:left w:val="single" w:sz="4" w:space="0" w:color="auto"/>
              <w:bottom w:val="nil"/>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Наименов</w:t>
            </w:r>
            <w:r>
              <w:rPr>
                <w:rFonts w:ascii="Times New Roman" w:eastAsia="Times New Roman" w:hAnsi="Times New Roman"/>
                <w:sz w:val="14"/>
                <w:szCs w:val="14"/>
                <w:lang w:eastAsia="ru-RU"/>
              </w:rPr>
              <w:t>а</w:t>
            </w:r>
            <w:r w:rsidRPr="00437A8E">
              <w:rPr>
                <w:rFonts w:ascii="Times New Roman" w:eastAsia="Times New Roman" w:hAnsi="Times New Roman"/>
                <w:sz w:val="14"/>
                <w:szCs w:val="14"/>
                <w:lang w:eastAsia="ru-RU"/>
              </w:rPr>
              <w:t>ние главного распорядителя бюджетных средств</w:t>
            </w:r>
          </w:p>
        </w:tc>
        <w:tc>
          <w:tcPr>
            <w:tcW w:w="360" w:type="pct"/>
            <w:tcBorders>
              <w:top w:val="single" w:sz="4" w:space="0" w:color="auto"/>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Код бюджетной классификации </w:t>
            </w:r>
          </w:p>
        </w:tc>
        <w:tc>
          <w:tcPr>
            <w:tcW w:w="1814" w:type="pct"/>
            <w:gridSpan w:val="5"/>
            <w:tcBorders>
              <w:top w:val="single" w:sz="4" w:space="0" w:color="auto"/>
              <w:left w:val="nil"/>
              <w:bottom w:val="single" w:sz="4" w:space="0" w:color="auto"/>
              <w:right w:val="single" w:sz="4" w:space="0" w:color="000000"/>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Расходы (руб.), годы</w:t>
            </w:r>
          </w:p>
        </w:tc>
      </w:tr>
      <w:tr w:rsidR="00437A8E" w:rsidRPr="00437A8E" w:rsidTr="00437A8E">
        <w:trPr>
          <w:trHeight w:val="20"/>
        </w:trPr>
        <w:tc>
          <w:tcPr>
            <w:tcW w:w="381" w:type="pct"/>
            <w:vMerge/>
            <w:tcBorders>
              <w:top w:val="single" w:sz="4" w:space="0" w:color="auto"/>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094" w:type="pct"/>
            <w:vMerge/>
            <w:tcBorders>
              <w:top w:val="single" w:sz="4" w:space="0" w:color="auto"/>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350" w:type="pct"/>
            <w:vMerge/>
            <w:tcBorders>
              <w:top w:val="single" w:sz="4" w:space="0" w:color="auto"/>
              <w:left w:val="single" w:sz="4" w:space="0" w:color="auto"/>
              <w:bottom w:val="nil"/>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360"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ГРБС</w:t>
            </w:r>
          </w:p>
        </w:tc>
        <w:tc>
          <w:tcPr>
            <w:tcW w:w="35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2019 год</w:t>
            </w:r>
          </w:p>
        </w:tc>
        <w:tc>
          <w:tcPr>
            <w:tcW w:w="35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2020 год</w:t>
            </w:r>
          </w:p>
        </w:tc>
        <w:tc>
          <w:tcPr>
            <w:tcW w:w="35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2021 год</w:t>
            </w:r>
          </w:p>
        </w:tc>
        <w:tc>
          <w:tcPr>
            <w:tcW w:w="35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2022 год</w:t>
            </w:r>
          </w:p>
        </w:tc>
        <w:tc>
          <w:tcPr>
            <w:tcW w:w="402"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Итого на период </w:t>
            </w:r>
          </w:p>
        </w:tc>
      </w:tr>
      <w:tr w:rsidR="00437A8E" w:rsidRPr="00437A8E" w:rsidTr="00437A8E">
        <w:trPr>
          <w:trHeight w:val="20"/>
        </w:trPr>
        <w:tc>
          <w:tcPr>
            <w:tcW w:w="381" w:type="pct"/>
            <w:tcBorders>
              <w:top w:val="nil"/>
              <w:left w:val="single" w:sz="4" w:space="0" w:color="auto"/>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w:t>
            </w:r>
          </w:p>
        </w:tc>
        <w:tc>
          <w:tcPr>
            <w:tcW w:w="1094"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w:t>
            </w:r>
          </w:p>
        </w:tc>
        <w:tc>
          <w:tcPr>
            <w:tcW w:w="1350" w:type="pct"/>
            <w:tcBorders>
              <w:top w:val="single" w:sz="4" w:space="0" w:color="auto"/>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3</w:t>
            </w:r>
          </w:p>
        </w:tc>
        <w:tc>
          <w:tcPr>
            <w:tcW w:w="360"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4</w:t>
            </w:r>
          </w:p>
        </w:tc>
        <w:tc>
          <w:tcPr>
            <w:tcW w:w="35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5</w:t>
            </w:r>
          </w:p>
        </w:tc>
        <w:tc>
          <w:tcPr>
            <w:tcW w:w="35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6</w:t>
            </w:r>
          </w:p>
        </w:tc>
        <w:tc>
          <w:tcPr>
            <w:tcW w:w="35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7</w:t>
            </w:r>
          </w:p>
        </w:tc>
        <w:tc>
          <w:tcPr>
            <w:tcW w:w="35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8</w:t>
            </w:r>
          </w:p>
        </w:tc>
        <w:tc>
          <w:tcPr>
            <w:tcW w:w="402"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9</w:t>
            </w:r>
          </w:p>
        </w:tc>
      </w:tr>
      <w:tr w:rsidR="00437A8E" w:rsidRPr="00437A8E" w:rsidTr="00437A8E">
        <w:trPr>
          <w:trHeight w:val="20"/>
        </w:trPr>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Муниципальная программа</w:t>
            </w:r>
          </w:p>
        </w:tc>
        <w:tc>
          <w:tcPr>
            <w:tcW w:w="1094" w:type="pct"/>
            <w:vMerge w:val="restart"/>
            <w:tcBorders>
              <w:top w:val="nil"/>
              <w:left w:val="single" w:sz="4" w:space="0" w:color="auto"/>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"Реформирование и модернизация жилищно-коммунального хозяйства и повышение энергетической эффективности" </w:t>
            </w:r>
          </w:p>
        </w:tc>
        <w:tc>
          <w:tcPr>
            <w:tcW w:w="1350"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всего расходные обязательства  по программе</w:t>
            </w:r>
          </w:p>
        </w:tc>
        <w:tc>
          <w:tcPr>
            <w:tcW w:w="360"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Х</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263 895 496,08</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202 784 520,00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195 742 760,00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195 742 760,00</w:t>
            </w:r>
          </w:p>
        </w:tc>
        <w:tc>
          <w:tcPr>
            <w:tcW w:w="40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858 165 536,08</w:t>
            </w:r>
          </w:p>
        </w:tc>
      </w:tr>
      <w:tr w:rsidR="00437A8E" w:rsidRPr="00437A8E" w:rsidTr="00437A8E">
        <w:trPr>
          <w:trHeight w:val="20"/>
        </w:trPr>
        <w:tc>
          <w:tcPr>
            <w:tcW w:w="381"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094"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350"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в том числе по ГРБС:</w:t>
            </w:r>
          </w:p>
        </w:tc>
        <w:tc>
          <w:tcPr>
            <w:tcW w:w="360"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40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r>
      <w:tr w:rsidR="00437A8E" w:rsidRPr="00437A8E" w:rsidTr="00437A8E">
        <w:trPr>
          <w:trHeight w:val="20"/>
        </w:trPr>
        <w:tc>
          <w:tcPr>
            <w:tcW w:w="381"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094"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350"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Администрация Богучанского района</w:t>
            </w:r>
          </w:p>
        </w:tc>
        <w:tc>
          <w:tcPr>
            <w:tcW w:w="360"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806</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187 723 065,40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190 666 160,00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190 959 660,00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190 959 660,00</w:t>
            </w:r>
          </w:p>
        </w:tc>
        <w:tc>
          <w:tcPr>
            <w:tcW w:w="40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760 308 545,40</w:t>
            </w:r>
          </w:p>
        </w:tc>
      </w:tr>
      <w:tr w:rsidR="00437A8E" w:rsidRPr="00437A8E" w:rsidTr="00437A8E">
        <w:trPr>
          <w:trHeight w:val="20"/>
        </w:trPr>
        <w:tc>
          <w:tcPr>
            <w:tcW w:w="381"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094"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350"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Муниципальное казенное учреждение "Муниципальная пожарная часть № 1"</w:t>
            </w:r>
          </w:p>
        </w:tc>
        <w:tc>
          <w:tcPr>
            <w:tcW w:w="360"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880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5 049 333,19</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4 910 905,00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4 590 145,00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4 590 145,00</w:t>
            </w:r>
          </w:p>
        </w:tc>
        <w:tc>
          <w:tcPr>
            <w:tcW w:w="40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19 140 528,19</w:t>
            </w:r>
          </w:p>
        </w:tc>
      </w:tr>
      <w:tr w:rsidR="00437A8E" w:rsidRPr="00437A8E" w:rsidTr="00437A8E">
        <w:trPr>
          <w:trHeight w:val="20"/>
        </w:trPr>
        <w:tc>
          <w:tcPr>
            <w:tcW w:w="381"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094"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350"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МКУ "Муниципальная служба Заказчика"</w:t>
            </w:r>
          </w:p>
        </w:tc>
        <w:tc>
          <w:tcPr>
            <w:tcW w:w="360"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830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58 409 357,03</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2 814 500,00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0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61 223 857,03</w:t>
            </w:r>
          </w:p>
        </w:tc>
      </w:tr>
      <w:tr w:rsidR="00437A8E" w:rsidRPr="00437A8E" w:rsidTr="00437A8E">
        <w:trPr>
          <w:trHeight w:val="20"/>
        </w:trPr>
        <w:tc>
          <w:tcPr>
            <w:tcW w:w="381"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094"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350"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Управление образования администрации Богучанского района</w:t>
            </w:r>
          </w:p>
        </w:tc>
        <w:tc>
          <w:tcPr>
            <w:tcW w:w="360"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875</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2 069 080,46</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3 300 000,00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0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5 369 080,46</w:t>
            </w:r>
          </w:p>
        </w:tc>
      </w:tr>
      <w:tr w:rsidR="00437A8E" w:rsidRPr="00437A8E" w:rsidTr="00437A8E">
        <w:trPr>
          <w:trHeight w:val="20"/>
        </w:trPr>
        <w:tc>
          <w:tcPr>
            <w:tcW w:w="381"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094"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350"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МКУ «Управление культуры, физической культуры, спорта и молодежной политики Богучанского района»</w:t>
            </w:r>
          </w:p>
        </w:tc>
        <w:tc>
          <w:tcPr>
            <w:tcW w:w="360"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856</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900 000,00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0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900 000,00</w:t>
            </w:r>
          </w:p>
        </w:tc>
      </w:tr>
      <w:tr w:rsidR="00437A8E" w:rsidRPr="00437A8E" w:rsidTr="00437A8E">
        <w:trPr>
          <w:trHeight w:val="20"/>
        </w:trPr>
        <w:tc>
          <w:tcPr>
            <w:tcW w:w="381"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094"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350"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УМС Богучанского района </w:t>
            </w:r>
          </w:p>
        </w:tc>
        <w:tc>
          <w:tcPr>
            <w:tcW w:w="360"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863</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185 000,00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192 955,00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192 955,00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192 955,00</w:t>
            </w:r>
          </w:p>
        </w:tc>
        <w:tc>
          <w:tcPr>
            <w:tcW w:w="40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763 865,00</w:t>
            </w:r>
          </w:p>
        </w:tc>
      </w:tr>
      <w:tr w:rsidR="00437A8E" w:rsidRPr="00437A8E" w:rsidTr="00437A8E">
        <w:trPr>
          <w:trHeight w:val="20"/>
        </w:trPr>
        <w:tc>
          <w:tcPr>
            <w:tcW w:w="381"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094"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350"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Финансовое управление администрации Богучанского района</w:t>
            </w:r>
          </w:p>
        </w:tc>
        <w:tc>
          <w:tcPr>
            <w:tcW w:w="360"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890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10 459 660,00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0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10 459 660,00</w:t>
            </w:r>
          </w:p>
        </w:tc>
      </w:tr>
      <w:tr w:rsidR="00437A8E" w:rsidRPr="00437A8E" w:rsidTr="00437A8E">
        <w:trPr>
          <w:trHeight w:val="20"/>
        </w:trPr>
        <w:tc>
          <w:tcPr>
            <w:tcW w:w="381"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094"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350"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Администрация Богучанского сельсовета</w:t>
            </w:r>
          </w:p>
        </w:tc>
        <w:tc>
          <w:tcPr>
            <w:tcW w:w="360"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904</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0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r>
      <w:tr w:rsidR="00437A8E" w:rsidRPr="00437A8E" w:rsidTr="00437A8E">
        <w:trPr>
          <w:trHeight w:val="20"/>
        </w:trPr>
        <w:tc>
          <w:tcPr>
            <w:tcW w:w="381"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094"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350"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Администрация Таежнинского сельсовета</w:t>
            </w:r>
          </w:p>
        </w:tc>
        <w:tc>
          <w:tcPr>
            <w:tcW w:w="360"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914</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0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r>
      <w:tr w:rsidR="00437A8E" w:rsidRPr="00437A8E" w:rsidTr="00437A8E">
        <w:trPr>
          <w:trHeight w:val="20"/>
        </w:trPr>
        <w:tc>
          <w:tcPr>
            <w:tcW w:w="38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Подпрограмма </w:t>
            </w:r>
          </w:p>
        </w:tc>
        <w:tc>
          <w:tcPr>
            <w:tcW w:w="1094" w:type="pct"/>
            <w:vMerge w:val="restart"/>
            <w:tcBorders>
              <w:top w:val="nil"/>
              <w:left w:val="single" w:sz="4" w:space="0" w:color="auto"/>
              <w:bottom w:val="single" w:sz="4" w:space="0" w:color="000000"/>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"Создание условий для безубыточной деятельности организаций жилищно-коммунального комплекса Богучанского района"</w:t>
            </w:r>
          </w:p>
        </w:tc>
        <w:tc>
          <w:tcPr>
            <w:tcW w:w="1350"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всего расходные обязательства  по подпрограмме</w:t>
            </w:r>
          </w:p>
        </w:tc>
        <w:tc>
          <w:tcPr>
            <w:tcW w:w="360"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Х</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190 617 659,19</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193 416 905,00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193 389 645,00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193 389 645,00</w:t>
            </w:r>
          </w:p>
        </w:tc>
        <w:tc>
          <w:tcPr>
            <w:tcW w:w="40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770 813 854,19</w:t>
            </w:r>
          </w:p>
        </w:tc>
      </w:tr>
      <w:tr w:rsidR="00437A8E" w:rsidRPr="00437A8E" w:rsidTr="00437A8E">
        <w:trPr>
          <w:trHeight w:val="20"/>
        </w:trPr>
        <w:tc>
          <w:tcPr>
            <w:tcW w:w="381"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094"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350"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в том числе по ГРБС:</w:t>
            </w:r>
          </w:p>
        </w:tc>
        <w:tc>
          <w:tcPr>
            <w:tcW w:w="360"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40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r>
      <w:tr w:rsidR="00437A8E" w:rsidRPr="00437A8E" w:rsidTr="00437A8E">
        <w:trPr>
          <w:trHeight w:val="20"/>
        </w:trPr>
        <w:tc>
          <w:tcPr>
            <w:tcW w:w="381"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094"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350"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Администрация Богучанского района</w:t>
            </w:r>
          </w:p>
        </w:tc>
        <w:tc>
          <w:tcPr>
            <w:tcW w:w="360"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806</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185 568 326,00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188 506 000,00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188 799 500,00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188 799 500,00</w:t>
            </w:r>
          </w:p>
        </w:tc>
        <w:tc>
          <w:tcPr>
            <w:tcW w:w="40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751 673 326,00</w:t>
            </w:r>
          </w:p>
        </w:tc>
      </w:tr>
      <w:tr w:rsidR="00437A8E" w:rsidRPr="00437A8E" w:rsidTr="00437A8E">
        <w:trPr>
          <w:trHeight w:val="20"/>
        </w:trPr>
        <w:tc>
          <w:tcPr>
            <w:tcW w:w="381"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094"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350"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Муниципальное казенное учреждение "Муниципальная пожарная </w:t>
            </w:r>
            <w:r w:rsidRPr="00437A8E">
              <w:rPr>
                <w:rFonts w:ascii="Times New Roman" w:eastAsia="Times New Roman" w:hAnsi="Times New Roman"/>
                <w:sz w:val="14"/>
                <w:szCs w:val="14"/>
                <w:lang w:eastAsia="ru-RU"/>
              </w:rPr>
              <w:lastRenderedPageBreak/>
              <w:t>часть № 1"</w:t>
            </w:r>
          </w:p>
        </w:tc>
        <w:tc>
          <w:tcPr>
            <w:tcW w:w="360"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lastRenderedPageBreak/>
              <w:t>880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5 049 333,19</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4 910 905,00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4 590 145,00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4 590 145,00</w:t>
            </w:r>
          </w:p>
        </w:tc>
        <w:tc>
          <w:tcPr>
            <w:tcW w:w="40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19 140 528,19</w:t>
            </w:r>
          </w:p>
        </w:tc>
      </w:tr>
      <w:tr w:rsidR="00437A8E" w:rsidRPr="00437A8E" w:rsidTr="00437A8E">
        <w:trPr>
          <w:trHeight w:val="20"/>
        </w:trPr>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lastRenderedPageBreak/>
              <w:t xml:space="preserve">Подпрограмма </w:t>
            </w:r>
          </w:p>
        </w:tc>
        <w:tc>
          <w:tcPr>
            <w:tcW w:w="1094" w:type="pct"/>
            <w:vMerge w:val="restart"/>
            <w:tcBorders>
              <w:top w:val="nil"/>
              <w:left w:val="single" w:sz="4" w:space="0" w:color="auto"/>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"Организация проведения капитального ремонта общего имущества в многоквартирных домах, расположенных на территории Богучанского района" </w:t>
            </w:r>
          </w:p>
        </w:tc>
        <w:tc>
          <w:tcPr>
            <w:tcW w:w="1350"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всего расходные обязательства  по подпрограмме</w:t>
            </w:r>
          </w:p>
        </w:tc>
        <w:tc>
          <w:tcPr>
            <w:tcW w:w="360"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Х</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185 000,00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192 955,00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192 955,00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192 955,00</w:t>
            </w:r>
          </w:p>
        </w:tc>
        <w:tc>
          <w:tcPr>
            <w:tcW w:w="40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763 865,00</w:t>
            </w:r>
          </w:p>
        </w:tc>
      </w:tr>
      <w:tr w:rsidR="00437A8E" w:rsidRPr="00437A8E" w:rsidTr="00437A8E">
        <w:trPr>
          <w:trHeight w:val="20"/>
        </w:trPr>
        <w:tc>
          <w:tcPr>
            <w:tcW w:w="381"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094"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350"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в том числе по ГРБС:</w:t>
            </w:r>
          </w:p>
        </w:tc>
        <w:tc>
          <w:tcPr>
            <w:tcW w:w="360"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40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r>
      <w:tr w:rsidR="00437A8E" w:rsidRPr="00437A8E" w:rsidTr="00437A8E">
        <w:trPr>
          <w:trHeight w:val="20"/>
        </w:trPr>
        <w:tc>
          <w:tcPr>
            <w:tcW w:w="381"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094"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350"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УМС Богучанского района </w:t>
            </w:r>
          </w:p>
        </w:tc>
        <w:tc>
          <w:tcPr>
            <w:tcW w:w="360"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863</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185 000,00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192 955,00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192 955,00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192 955,00</w:t>
            </w:r>
          </w:p>
        </w:tc>
        <w:tc>
          <w:tcPr>
            <w:tcW w:w="40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763 865,00</w:t>
            </w:r>
          </w:p>
        </w:tc>
      </w:tr>
      <w:tr w:rsidR="00437A8E" w:rsidRPr="00437A8E" w:rsidTr="00437A8E">
        <w:trPr>
          <w:trHeight w:val="20"/>
        </w:trPr>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Подпрограмма </w:t>
            </w:r>
          </w:p>
        </w:tc>
        <w:tc>
          <w:tcPr>
            <w:tcW w:w="1094" w:type="pct"/>
            <w:vMerge w:val="restart"/>
            <w:tcBorders>
              <w:top w:val="nil"/>
              <w:left w:val="single" w:sz="4" w:space="0" w:color="auto"/>
              <w:bottom w:val="single" w:sz="4" w:space="0" w:color="000000"/>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"Энергосбережение и повышение энергетической эффективности на территории Богучанского района" </w:t>
            </w:r>
          </w:p>
        </w:tc>
        <w:tc>
          <w:tcPr>
            <w:tcW w:w="1350"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всего расходные обязательства  по подпрограмме</w:t>
            </w:r>
          </w:p>
        </w:tc>
        <w:tc>
          <w:tcPr>
            <w:tcW w:w="360"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Х</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2 069 080,46</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4 200 000,00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0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6 269 080,46</w:t>
            </w:r>
          </w:p>
        </w:tc>
      </w:tr>
      <w:tr w:rsidR="00437A8E" w:rsidRPr="00437A8E" w:rsidTr="00437A8E">
        <w:trPr>
          <w:trHeight w:val="20"/>
        </w:trPr>
        <w:tc>
          <w:tcPr>
            <w:tcW w:w="381"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094"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350"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в том числе по ГРБС:</w:t>
            </w:r>
          </w:p>
        </w:tc>
        <w:tc>
          <w:tcPr>
            <w:tcW w:w="360"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40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r>
      <w:tr w:rsidR="00437A8E" w:rsidRPr="00437A8E" w:rsidTr="00437A8E">
        <w:trPr>
          <w:trHeight w:val="20"/>
        </w:trPr>
        <w:tc>
          <w:tcPr>
            <w:tcW w:w="381"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094"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350"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Управление образования администрации Богучанского района</w:t>
            </w:r>
          </w:p>
        </w:tc>
        <w:tc>
          <w:tcPr>
            <w:tcW w:w="360"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875</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2 069 080,46</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3 300 000,00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0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5 369 080,46</w:t>
            </w:r>
          </w:p>
        </w:tc>
      </w:tr>
      <w:tr w:rsidR="00437A8E" w:rsidRPr="00437A8E" w:rsidTr="00437A8E">
        <w:trPr>
          <w:trHeight w:val="20"/>
        </w:trPr>
        <w:tc>
          <w:tcPr>
            <w:tcW w:w="381"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094"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350"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МКУ «Управление культуры, физической культуры, спорта и молодежной политики Богучанского района»</w:t>
            </w:r>
          </w:p>
        </w:tc>
        <w:tc>
          <w:tcPr>
            <w:tcW w:w="360"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856</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900 000,00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0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900 000,00</w:t>
            </w:r>
          </w:p>
        </w:tc>
      </w:tr>
      <w:tr w:rsidR="00437A8E" w:rsidRPr="00437A8E" w:rsidTr="00437A8E">
        <w:trPr>
          <w:trHeight w:val="20"/>
        </w:trPr>
        <w:tc>
          <w:tcPr>
            <w:tcW w:w="381"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094"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350"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МКУ "Муниципальная служба Заказчика"</w:t>
            </w:r>
          </w:p>
        </w:tc>
        <w:tc>
          <w:tcPr>
            <w:tcW w:w="360"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830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0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r>
      <w:tr w:rsidR="00437A8E" w:rsidRPr="00437A8E" w:rsidTr="00437A8E">
        <w:trPr>
          <w:trHeight w:val="20"/>
        </w:trPr>
        <w:tc>
          <w:tcPr>
            <w:tcW w:w="381"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094"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350"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Администрация Богучанского района</w:t>
            </w:r>
          </w:p>
        </w:tc>
        <w:tc>
          <w:tcPr>
            <w:tcW w:w="360"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806</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0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r>
      <w:tr w:rsidR="00437A8E" w:rsidRPr="00437A8E" w:rsidTr="00437A8E">
        <w:trPr>
          <w:trHeight w:val="20"/>
        </w:trPr>
        <w:tc>
          <w:tcPr>
            <w:tcW w:w="381"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094"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350"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Финансовое управление администрации Богучанского района</w:t>
            </w:r>
          </w:p>
        </w:tc>
        <w:tc>
          <w:tcPr>
            <w:tcW w:w="360"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890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0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r>
      <w:tr w:rsidR="00437A8E" w:rsidRPr="00437A8E" w:rsidTr="00437A8E">
        <w:trPr>
          <w:trHeight w:val="20"/>
        </w:trPr>
        <w:tc>
          <w:tcPr>
            <w:tcW w:w="381"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094"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350"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Администрация Богучанского сельсовета</w:t>
            </w:r>
          </w:p>
        </w:tc>
        <w:tc>
          <w:tcPr>
            <w:tcW w:w="360"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904</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0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r>
      <w:tr w:rsidR="00437A8E" w:rsidRPr="00437A8E" w:rsidTr="00437A8E">
        <w:trPr>
          <w:trHeight w:val="20"/>
        </w:trPr>
        <w:tc>
          <w:tcPr>
            <w:tcW w:w="381"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094"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350" w:type="pct"/>
            <w:tcBorders>
              <w:top w:val="nil"/>
              <w:left w:val="nil"/>
              <w:bottom w:val="single" w:sz="4" w:space="0" w:color="auto"/>
              <w:right w:val="single" w:sz="4" w:space="0" w:color="auto"/>
            </w:tcBorders>
            <w:shd w:val="clear" w:color="auto" w:fill="auto"/>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Администрация Таежнинского сельсовета</w:t>
            </w:r>
          </w:p>
        </w:tc>
        <w:tc>
          <w:tcPr>
            <w:tcW w:w="360"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914</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0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r>
      <w:tr w:rsidR="00437A8E" w:rsidRPr="00437A8E" w:rsidTr="00437A8E">
        <w:trPr>
          <w:trHeight w:val="20"/>
        </w:trPr>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Подпрограмма </w:t>
            </w:r>
          </w:p>
        </w:tc>
        <w:tc>
          <w:tcPr>
            <w:tcW w:w="1094" w:type="pct"/>
            <w:vMerge w:val="restart"/>
            <w:tcBorders>
              <w:top w:val="nil"/>
              <w:left w:val="single" w:sz="4" w:space="0" w:color="auto"/>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"Реконструкция и капитальный ремонт объектов коммунальной инфраструктуры муниципального образования Богучанский район" </w:t>
            </w:r>
            <w:r w:rsidRPr="00437A8E">
              <w:rPr>
                <w:rFonts w:ascii="Times New Roman" w:eastAsia="Times New Roman" w:hAnsi="Times New Roman"/>
                <w:sz w:val="14"/>
                <w:szCs w:val="14"/>
                <w:lang w:eastAsia="ru-RU"/>
              </w:rPr>
              <w:br w:type="page"/>
            </w:r>
          </w:p>
        </w:tc>
        <w:tc>
          <w:tcPr>
            <w:tcW w:w="1350"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всего расходные обязательства  по подпрограмме</w:t>
            </w:r>
          </w:p>
        </w:tc>
        <w:tc>
          <w:tcPr>
            <w:tcW w:w="360"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Х</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53 214 773,03</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2 700 000,00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0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55 914 773,03</w:t>
            </w:r>
          </w:p>
        </w:tc>
      </w:tr>
      <w:tr w:rsidR="00437A8E" w:rsidRPr="00437A8E" w:rsidTr="00437A8E">
        <w:trPr>
          <w:trHeight w:val="20"/>
        </w:trPr>
        <w:tc>
          <w:tcPr>
            <w:tcW w:w="381"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094"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350"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в том числе по ГРБС:</w:t>
            </w:r>
          </w:p>
        </w:tc>
        <w:tc>
          <w:tcPr>
            <w:tcW w:w="360"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40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r>
      <w:tr w:rsidR="00437A8E" w:rsidRPr="00437A8E" w:rsidTr="00437A8E">
        <w:trPr>
          <w:trHeight w:val="20"/>
        </w:trPr>
        <w:tc>
          <w:tcPr>
            <w:tcW w:w="381"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094"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350"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МКУ "Муниципальная служба Заказчика"</w:t>
            </w:r>
          </w:p>
        </w:tc>
        <w:tc>
          <w:tcPr>
            <w:tcW w:w="360"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830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color w:val="000000"/>
                <w:sz w:val="14"/>
                <w:szCs w:val="14"/>
                <w:lang w:eastAsia="ru-RU"/>
              </w:rPr>
            </w:pPr>
            <w:r w:rsidRPr="00437A8E">
              <w:rPr>
                <w:rFonts w:ascii="Times New Roman" w:eastAsia="Times New Roman" w:hAnsi="Times New Roman"/>
                <w:color w:val="000000"/>
                <w:sz w:val="14"/>
                <w:szCs w:val="14"/>
                <w:lang w:eastAsia="ru-RU"/>
              </w:rPr>
              <w:t>53 214 773,03</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2 700 000,00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0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55 914 773,03</w:t>
            </w:r>
          </w:p>
        </w:tc>
      </w:tr>
      <w:tr w:rsidR="00437A8E" w:rsidRPr="00437A8E" w:rsidTr="00437A8E">
        <w:trPr>
          <w:trHeight w:val="20"/>
        </w:trPr>
        <w:tc>
          <w:tcPr>
            <w:tcW w:w="381"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094"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350"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УМС Богучанского района </w:t>
            </w:r>
          </w:p>
        </w:tc>
        <w:tc>
          <w:tcPr>
            <w:tcW w:w="360"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863</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0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r>
      <w:tr w:rsidR="00437A8E" w:rsidRPr="00437A8E" w:rsidTr="00437A8E">
        <w:trPr>
          <w:trHeight w:val="20"/>
        </w:trPr>
        <w:tc>
          <w:tcPr>
            <w:tcW w:w="381"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094"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350"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Администрация Богучанского района</w:t>
            </w:r>
          </w:p>
        </w:tc>
        <w:tc>
          <w:tcPr>
            <w:tcW w:w="360"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806</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0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r>
      <w:tr w:rsidR="00437A8E" w:rsidRPr="00437A8E" w:rsidTr="00437A8E">
        <w:trPr>
          <w:trHeight w:val="20"/>
        </w:trPr>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Подпрограмма </w:t>
            </w:r>
          </w:p>
        </w:tc>
        <w:tc>
          <w:tcPr>
            <w:tcW w:w="1094" w:type="pct"/>
            <w:vMerge w:val="restart"/>
            <w:tcBorders>
              <w:top w:val="nil"/>
              <w:left w:val="single" w:sz="4" w:space="0" w:color="auto"/>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"Обращение с отходами на территории Богучанского района" </w:t>
            </w:r>
          </w:p>
        </w:tc>
        <w:tc>
          <w:tcPr>
            <w:tcW w:w="1350"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всего расходные обязательства  по подпрограмме</w:t>
            </w:r>
          </w:p>
        </w:tc>
        <w:tc>
          <w:tcPr>
            <w:tcW w:w="360"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Х</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14 832 921,40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2 160 160,00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2 160 160,00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2 160 160,00</w:t>
            </w:r>
          </w:p>
        </w:tc>
        <w:tc>
          <w:tcPr>
            <w:tcW w:w="40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21 313 401,40</w:t>
            </w:r>
          </w:p>
        </w:tc>
      </w:tr>
      <w:tr w:rsidR="00437A8E" w:rsidRPr="00437A8E" w:rsidTr="00437A8E">
        <w:trPr>
          <w:trHeight w:val="20"/>
        </w:trPr>
        <w:tc>
          <w:tcPr>
            <w:tcW w:w="381"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094"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350"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в том числе по ГРБС:</w:t>
            </w:r>
          </w:p>
        </w:tc>
        <w:tc>
          <w:tcPr>
            <w:tcW w:w="360"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40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r>
      <w:tr w:rsidR="00437A8E" w:rsidRPr="00437A8E" w:rsidTr="00437A8E">
        <w:trPr>
          <w:trHeight w:val="20"/>
        </w:trPr>
        <w:tc>
          <w:tcPr>
            <w:tcW w:w="381"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094"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350"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МКУ "Муниципальная служба Заказчика"</w:t>
            </w:r>
          </w:p>
        </w:tc>
        <w:tc>
          <w:tcPr>
            <w:tcW w:w="360"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830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2 218 522,00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0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2 218 522,00</w:t>
            </w:r>
          </w:p>
        </w:tc>
      </w:tr>
      <w:tr w:rsidR="00437A8E" w:rsidRPr="00437A8E" w:rsidTr="00437A8E">
        <w:trPr>
          <w:trHeight w:val="20"/>
        </w:trPr>
        <w:tc>
          <w:tcPr>
            <w:tcW w:w="381"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094"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350"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Финансовое управление администраци</w:t>
            </w:r>
            <w:r w:rsidRPr="00437A8E">
              <w:rPr>
                <w:rFonts w:ascii="Times New Roman" w:eastAsia="Times New Roman" w:hAnsi="Times New Roman"/>
                <w:sz w:val="14"/>
                <w:szCs w:val="14"/>
                <w:lang w:eastAsia="ru-RU"/>
              </w:rPr>
              <w:lastRenderedPageBreak/>
              <w:t>и Богучанского района</w:t>
            </w:r>
          </w:p>
        </w:tc>
        <w:tc>
          <w:tcPr>
            <w:tcW w:w="360"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lastRenderedPageBreak/>
              <w:t>890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10 459 660,00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0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10 459 660,00</w:t>
            </w:r>
          </w:p>
        </w:tc>
      </w:tr>
      <w:tr w:rsidR="00437A8E" w:rsidRPr="00437A8E" w:rsidTr="00437A8E">
        <w:trPr>
          <w:trHeight w:val="20"/>
        </w:trPr>
        <w:tc>
          <w:tcPr>
            <w:tcW w:w="381"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094"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350"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Администрация Богучанского района</w:t>
            </w:r>
          </w:p>
        </w:tc>
        <w:tc>
          <w:tcPr>
            <w:tcW w:w="360"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806</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2 154 739,40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2 160 160,00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2 160 160,00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2 160 160,00</w:t>
            </w:r>
          </w:p>
        </w:tc>
        <w:tc>
          <w:tcPr>
            <w:tcW w:w="40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8 635 219,40</w:t>
            </w:r>
          </w:p>
        </w:tc>
      </w:tr>
      <w:tr w:rsidR="00437A8E" w:rsidRPr="00437A8E" w:rsidTr="00437A8E">
        <w:trPr>
          <w:trHeight w:val="20"/>
        </w:trPr>
        <w:tc>
          <w:tcPr>
            <w:tcW w:w="381"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094"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350"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УМС Богучанского района </w:t>
            </w:r>
          </w:p>
        </w:tc>
        <w:tc>
          <w:tcPr>
            <w:tcW w:w="360"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863</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40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r>
      <w:tr w:rsidR="00437A8E" w:rsidRPr="00437A8E" w:rsidTr="00437A8E">
        <w:trPr>
          <w:trHeight w:val="20"/>
        </w:trPr>
        <w:tc>
          <w:tcPr>
            <w:tcW w:w="381" w:type="pct"/>
            <w:vMerge w:val="restart"/>
            <w:tcBorders>
              <w:top w:val="nil"/>
              <w:left w:val="single" w:sz="4" w:space="0" w:color="auto"/>
              <w:bottom w:val="single" w:sz="4" w:space="0" w:color="000000"/>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Подпрограмма </w:t>
            </w:r>
          </w:p>
        </w:tc>
        <w:tc>
          <w:tcPr>
            <w:tcW w:w="1094" w:type="pct"/>
            <w:vMerge w:val="restart"/>
            <w:tcBorders>
              <w:top w:val="nil"/>
              <w:left w:val="single" w:sz="4" w:space="0" w:color="auto"/>
              <w:bottom w:val="single" w:sz="4" w:space="0" w:color="000000"/>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"&lt;Чистая вода&gt; на территории муниципального образования Богучанский район"</w:t>
            </w:r>
          </w:p>
        </w:tc>
        <w:tc>
          <w:tcPr>
            <w:tcW w:w="1350"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всего расходные обязательства  по подпрограмме</w:t>
            </w:r>
          </w:p>
        </w:tc>
        <w:tc>
          <w:tcPr>
            <w:tcW w:w="360"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Х</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2 976 062,00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114 500,00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0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3 090 562,00</w:t>
            </w:r>
          </w:p>
        </w:tc>
      </w:tr>
      <w:tr w:rsidR="00437A8E" w:rsidRPr="00437A8E" w:rsidTr="00437A8E">
        <w:trPr>
          <w:trHeight w:val="20"/>
        </w:trPr>
        <w:tc>
          <w:tcPr>
            <w:tcW w:w="381"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094"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350"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в том числе по ГРБС:</w:t>
            </w:r>
          </w:p>
        </w:tc>
        <w:tc>
          <w:tcPr>
            <w:tcW w:w="360"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40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r>
      <w:tr w:rsidR="00437A8E" w:rsidRPr="00437A8E" w:rsidTr="00437A8E">
        <w:trPr>
          <w:trHeight w:val="20"/>
        </w:trPr>
        <w:tc>
          <w:tcPr>
            <w:tcW w:w="381"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094"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350"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МКУ "Муниципальная служба Заказчика"</w:t>
            </w:r>
          </w:p>
        </w:tc>
        <w:tc>
          <w:tcPr>
            <w:tcW w:w="360"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830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2 976 062,00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114 500,00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0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3 090 562,00</w:t>
            </w:r>
          </w:p>
        </w:tc>
      </w:tr>
      <w:tr w:rsidR="00437A8E" w:rsidRPr="00437A8E" w:rsidTr="00437A8E">
        <w:trPr>
          <w:trHeight w:val="20"/>
        </w:trPr>
        <w:tc>
          <w:tcPr>
            <w:tcW w:w="381"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094"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350"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Финансовое управление администрации Богучанского района</w:t>
            </w:r>
          </w:p>
        </w:tc>
        <w:tc>
          <w:tcPr>
            <w:tcW w:w="360"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890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0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r>
      <w:tr w:rsidR="00437A8E" w:rsidRPr="00437A8E" w:rsidTr="00437A8E">
        <w:trPr>
          <w:trHeight w:val="20"/>
        </w:trPr>
        <w:tc>
          <w:tcPr>
            <w:tcW w:w="381"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094"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1350"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УМС Богучанского района </w:t>
            </w:r>
          </w:p>
        </w:tc>
        <w:tc>
          <w:tcPr>
            <w:tcW w:w="360"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863</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02" w:type="pct"/>
            <w:tcBorders>
              <w:top w:val="nil"/>
              <w:left w:val="nil"/>
              <w:bottom w:val="single" w:sz="4" w:space="0" w:color="auto"/>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r>
    </w:tbl>
    <w:p w:rsidR="00437A8E" w:rsidRPr="00437A8E" w:rsidRDefault="00437A8E" w:rsidP="00437A8E">
      <w:pPr>
        <w:widowControl w:val="0"/>
        <w:autoSpaceDE w:val="0"/>
        <w:autoSpaceDN w:val="0"/>
        <w:adjustRightInd w:val="0"/>
        <w:spacing w:after="0" w:line="240" w:lineRule="auto"/>
        <w:ind w:firstLine="709"/>
        <w:jc w:val="both"/>
        <w:rPr>
          <w:rFonts w:ascii="Times New Roman" w:eastAsia="Times New Roman" w:hAnsi="Times New Roman"/>
          <w:szCs w:val="20"/>
          <w:lang w:eastAsia="ru-RU"/>
        </w:rPr>
      </w:pPr>
    </w:p>
    <w:tbl>
      <w:tblPr>
        <w:tblW w:w="5000" w:type="pct"/>
        <w:tblLook w:val="04A0"/>
      </w:tblPr>
      <w:tblGrid>
        <w:gridCol w:w="9570"/>
      </w:tblGrid>
      <w:tr w:rsidR="00437A8E" w:rsidRPr="00437A8E" w:rsidTr="00437A8E">
        <w:trPr>
          <w:trHeight w:val="525"/>
        </w:trPr>
        <w:tc>
          <w:tcPr>
            <w:tcW w:w="5000" w:type="pct"/>
            <w:shd w:val="clear" w:color="auto" w:fill="auto"/>
            <w:noWrap/>
            <w:vAlign w:val="center"/>
            <w:hideMark/>
          </w:tcPr>
          <w:p w:rsidR="00437A8E" w:rsidRDefault="00437A8E" w:rsidP="00437A8E">
            <w:pPr>
              <w:spacing w:after="0" w:line="240" w:lineRule="auto"/>
              <w:jc w:val="right"/>
              <w:rPr>
                <w:rFonts w:ascii="Times New Roman" w:eastAsia="Times New Roman" w:hAnsi="Times New Roman"/>
                <w:sz w:val="18"/>
                <w:szCs w:val="18"/>
                <w:lang w:eastAsia="ru-RU"/>
              </w:rPr>
            </w:pPr>
            <w:r w:rsidRPr="00437A8E">
              <w:rPr>
                <w:rFonts w:ascii="Times New Roman" w:eastAsia="Times New Roman" w:hAnsi="Times New Roman"/>
                <w:sz w:val="18"/>
                <w:szCs w:val="18"/>
                <w:lang w:eastAsia="ru-RU"/>
              </w:rPr>
              <w:t xml:space="preserve">Приложение № 3 </w:t>
            </w:r>
          </w:p>
          <w:p w:rsidR="00437A8E" w:rsidRDefault="00437A8E" w:rsidP="00437A8E">
            <w:pPr>
              <w:spacing w:after="0" w:line="240" w:lineRule="auto"/>
              <w:jc w:val="right"/>
              <w:rPr>
                <w:rFonts w:ascii="Times New Roman" w:eastAsia="Times New Roman" w:hAnsi="Times New Roman"/>
                <w:sz w:val="18"/>
                <w:szCs w:val="18"/>
                <w:lang w:eastAsia="ru-RU"/>
              </w:rPr>
            </w:pPr>
            <w:r w:rsidRPr="00437A8E">
              <w:rPr>
                <w:rFonts w:ascii="Times New Roman" w:eastAsia="Times New Roman" w:hAnsi="Times New Roman"/>
                <w:sz w:val="18"/>
                <w:szCs w:val="18"/>
                <w:lang w:eastAsia="ru-RU"/>
              </w:rPr>
              <w:t xml:space="preserve">к постановлению администрации </w:t>
            </w:r>
          </w:p>
          <w:p w:rsidR="00437A8E" w:rsidRPr="00437A8E" w:rsidRDefault="00437A8E" w:rsidP="00437A8E">
            <w:pPr>
              <w:spacing w:after="0" w:line="240" w:lineRule="auto"/>
              <w:jc w:val="right"/>
              <w:rPr>
                <w:rFonts w:ascii="Times New Roman" w:eastAsia="Times New Roman" w:hAnsi="Times New Roman"/>
                <w:sz w:val="18"/>
                <w:szCs w:val="18"/>
                <w:lang w:eastAsia="ru-RU"/>
              </w:rPr>
            </w:pPr>
            <w:r w:rsidRPr="00437A8E">
              <w:rPr>
                <w:rFonts w:ascii="Times New Roman" w:eastAsia="Times New Roman" w:hAnsi="Times New Roman"/>
                <w:sz w:val="18"/>
                <w:szCs w:val="18"/>
                <w:lang w:eastAsia="ru-RU"/>
              </w:rPr>
              <w:t>Богучанского района  от  24.12.2019 №1239-п</w:t>
            </w:r>
          </w:p>
          <w:p w:rsidR="00437A8E" w:rsidRDefault="00437A8E" w:rsidP="00437A8E">
            <w:pPr>
              <w:spacing w:after="0" w:line="240" w:lineRule="auto"/>
              <w:jc w:val="right"/>
              <w:rPr>
                <w:rFonts w:ascii="Times New Roman" w:eastAsia="Times New Roman" w:hAnsi="Times New Roman"/>
                <w:sz w:val="18"/>
                <w:szCs w:val="18"/>
                <w:lang w:eastAsia="ru-RU"/>
              </w:rPr>
            </w:pPr>
            <w:r w:rsidRPr="00437A8E">
              <w:rPr>
                <w:rFonts w:ascii="Times New Roman" w:eastAsia="Times New Roman" w:hAnsi="Times New Roman"/>
                <w:sz w:val="18"/>
                <w:szCs w:val="18"/>
                <w:lang w:eastAsia="ru-RU"/>
              </w:rPr>
              <w:t>Приложение № 3</w:t>
            </w:r>
            <w:r w:rsidRPr="00437A8E">
              <w:rPr>
                <w:rFonts w:ascii="Times New Roman" w:eastAsia="Times New Roman" w:hAnsi="Times New Roman"/>
                <w:sz w:val="18"/>
                <w:szCs w:val="18"/>
                <w:lang w:eastAsia="ru-RU"/>
              </w:rPr>
              <w:br/>
              <w:t xml:space="preserve">к муниципальной программе Богучанского района </w:t>
            </w:r>
            <w:r w:rsidRPr="00437A8E">
              <w:rPr>
                <w:rFonts w:ascii="Times New Roman" w:eastAsia="Times New Roman" w:hAnsi="Times New Roman"/>
                <w:sz w:val="18"/>
                <w:szCs w:val="18"/>
                <w:lang w:eastAsia="ru-RU"/>
              </w:rPr>
              <w:br/>
            </w:r>
            <w:r w:rsidRPr="00437A8E">
              <w:rPr>
                <w:rFonts w:ascii="Times New Roman" w:eastAsia="Times New Roman" w:hAnsi="Times New Roman"/>
                <w:sz w:val="16"/>
                <w:szCs w:val="18"/>
                <w:lang w:eastAsia="ru-RU"/>
              </w:rPr>
              <w:t>"</w:t>
            </w:r>
            <w:r w:rsidRPr="00437A8E">
              <w:rPr>
                <w:rFonts w:ascii="Times New Roman" w:eastAsia="Times New Roman" w:hAnsi="Times New Roman"/>
                <w:sz w:val="18"/>
                <w:szCs w:val="18"/>
                <w:lang w:eastAsia="ru-RU"/>
              </w:rPr>
              <w:t xml:space="preserve">Реформирование и модернизация </w:t>
            </w:r>
          </w:p>
          <w:p w:rsidR="00437A8E" w:rsidRDefault="00437A8E" w:rsidP="00437A8E">
            <w:pPr>
              <w:spacing w:after="0" w:line="240" w:lineRule="auto"/>
              <w:jc w:val="right"/>
              <w:rPr>
                <w:rFonts w:ascii="Times New Roman" w:eastAsia="Times New Roman" w:hAnsi="Times New Roman"/>
                <w:sz w:val="18"/>
                <w:szCs w:val="18"/>
                <w:lang w:eastAsia="ru-RU"/>
              </w:rPr>
            </w:pPr>
            <w:r w:rsidRPr="00437A8E">
              <w:rPr>
                <w:rFonts w:ascii="Times New Roman" w:eastAsia="Times New Roman" w:hAnsi="Times New Roman"/>
                <w:sz w:val="18"/>
                <w:szCs w:val="18"/>
                <w:lang w:eastAsia="ru-RU"/>
              </w:rPr>
              <w:t>жилищно-коммунального  хозяйства  и</w:t>
            </w:r>
          </w:p>
          <w:p w:rsidR="00437A8E" w:rsidRDefault="00437A8E" w:rsidP="00437A8E">
            <w:pPr>
              <w:spacing w:after="0" w:line="240" w:lineRule="auto"/>
              <w:jc w:val="right"/>
              <w:rPr>
                <w:rFonts w:ascii="Times New Roman" w:eastAsia="Times New Roman" w:hAnsi="Times New Roman"/>
                <w:sz w:val="18"/>
                <w:szCs w:val="18"/>
                <w:lang w:eastAsia="ru-RU"/>
              </w:rPr>
            </w:pPr>
            <w:r w:rsidRPr="00437A8E">
              <w:rPr>
                <w:rFonts w:ascii="Times New Roman" w:eastAsia="Times New Roman" w:hAnsi="Times New Roman"/>
                <w:sz w:val="18"/>
                <w:szCs w:val="18"/>
                <w:lang w:eastAsia="ru-RU"/>
              </w:rPr>
              <w:t xml:space="preserve"> повышение энергетической эффективности"</w:t>
            </w:r>
          </w:p>
          <w:p w:rsidR="00437A8E" w:rsidRPr="00437A8E" w:rsidRDefault="00437A8E" w:rsidP="00437A8E">
            <w:pPr>
              <w:spacing w:after="0" w:line="240" w:lineRule="auto"/>
              <w:jc w:val="right"/>
              <w:rPr>
                <w:rFonts w:ascii="Times New Roman" w:eastAsia="Times New Roman" w:hAnsi="Times New Roman"/>
                <w:sz w:val="18"/>
                <w:szCs w:val="18"/>
                <w:lang w:eastAsia="ru-RU"/>
              </w:rPr>
            </w:pPr>
            <w:r w:rsidRPr="00437A8E">
              <w:rPr>
                <w:rFonts w:ascii="Times New Roman" w:eastAsia="Times New Roman" w:hAnsi="Times New Roman"/>
                <w:sz w:val="20"/>
                <w:szCs w:val="18"/>
                <w:lang w:eastAsia="ru-RU"/>
              </w:rPr>
              <w:t xml:space="preserve"> </w:t>
            </w:r>
          </w:p>
          <w:p w:rsidR="00437A8E" w:rsidRDefault="00437A8E" w:rsidP="00437A8E">
            <w:pPr>
              <w:spacing w:after="0" w:line="240" w:lineRule="auto"/>
              <w:jc w:val="center"/>
              <w:rPr>
                <w:rFonts w:ascii="Times New Roman" w:eastAsia="Times New Roman" w:hAnsi="Times New Roman"/>
                <w:sz w:val="18"/>
                <w:szCs w:val="18"/>
                <w:lang w:eastAsia="ru-RU"/>
              </w:rPr>
            </w:pPr>
            <w:r w:rsidRPr="00437A8E">
              <w:rPr>
                <w:rFonts w:ascii="Times New Roman" w:eastAsia="Times New Roman" w:hAnsi="Times New Roman"/>
                <w:sz w:val="20"/>
                <w:szCs w:val="18"/>
                <w:lang w:eastAsia="ru-RU"/>
              </w:rPr>
              <w:t>Ресурсное обеспечение и прогнозная оценка расходов на реализацию целей муниципальной программы Богучанского района с учетом источников финансирования,  в том числе по уровням бюджетной системы</w:t>
            </w:r>
          </w:p>
          <w:p w:rsidR="00437A8E" w:rsidRPr="00437A8E" w:rsidRDefault="00437A8E" w:rsidP="00437A8E">
            <w:pPr>
              <w:spacing w:after="0" w:line="240" w:lineRule="auto"/>
              <w:jc w:val="center"/>
              <w:rPr>
                <w:rFonts w:ascii="Times New Roman" w:eastAsia="Times New Roman" w:hAnsi="Times New Roman"/>
                <w:sz w:val="18"/>
                <w:szCs w:val="18"/>
                <w:lang w:eastAsia="ru-RU"/>
              </w:rPr>
            </w:pPr>
          </w:p>
          <w:tbl>
            <w:tblPr>
              <w:tblW w:w="9354" w:type="dxa"/>
              <w:tblLook w:val="04A0"/>
            </w:tblPr>
            <w:tblGrid>
              <w:gridCol w:w="1180"/>
              <w:gridCol w:w="1717"/>
              <w:gridCol w:w="1802"/>
              <w:gridCol w:w="928"/>
              <w:gridCol w:w="928"/>
              <w:gridCol w:w="928"/>
              <w:gridCol w:w="928"/>
              <w:gridCol w:w="933"/>
            </w:tblGrid>
            <w:tr w:rsidR="00437A8E" w:rsidRPr="00437A8E" w:rsidTr="004A2F76">
              <w:trPr>
                <w:trHeight w:val="20"/>
              </w:trPr>
              <w:tc>
                <w:tcPr>
                  <w:tcW w:w="6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Статус</w:t>
                  </w:r>
                </w:p>
              </w:tc>
              <w:tc>
                <w:tcPr>
                  <w:tcW w:w="9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Наименование муниципальной программы, подпрограммы муниципальной программы</w:t>
                  </w:r>
                </w:p>
              </w:tc>
              <w:tc>
                <w:tcPr>
                  <w:tcW w:w="96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Источник финансирования</w:t>
                  </w:r>
                </w:p>
              </w:tc>
              <w:tc>
                <w:tcPr>
                  <w:tcW w:w="2473" w:type="pct"/>
                  <w:gridSpan w:val="5"/>
                  <w:tcBorders>
                    <w:top w:val="single" w:sz="4" w:space="0" w:color="auto"/>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Оценка расходов (рублей), годы</w:t>
                  </w:r>
                </w:p>
              </w:tc>
            </w:tr>
            <w:tr w:rsidR="00437A8E" w:rsidRPr="00437A8E" w:rsidTr="004A2F76">
              <w:trPr>
                <w:trHeight w:val="161"/>
              </w:trPr>
              <w:tc>
                <w:tcPr>
                  <w:tcW w:w="632" w:type="pct"/>
                  <w:vMerge/>
                  <w:tcBorders>
                    <w:top w:val="single" w:sz="4" w:space="0" w:color="auto"/>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22" w:type="pct"/>
                  <w:vMerge/>
                  <w:tcBorders>
                    <w:top w:val="single" w:sz="4" w:space="0" w:color="auto"/>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68" w:type="pct"/>
                  <w:vMerge/>
                  <w:tcBorders>
                    <w:top w:val="single" w:sz="4" w:space="0" w:color="auto"/>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495" w:type="pct"/>
                  <w:vMerge w:val="restart"/>
                  <w:tcBorders>
                    <w:top w:val="nil"/>
                    <w:left w:val="single" w:sz="4" w:space="0" w:color="auto"/>
                    <w:bottom w:val="single" w:sz="4" w:space="0" w:color="000000"/>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2019 год</w:t>
                  </w:r>
                </w:p>
              </w:tc>
              <w:tc>
                <w:tcPr>
                  <w:tcW w:w="495" w:type="pct"/>
                  <w:vMerge w:val="restart"/>
                  <w:tcBorders>
                    <w:top w:val="nil"/>
                    <w:left w:val="single" w:sz="4" w:space="0" w:color="auto"/>
                    <w:bottom w:val="single" w:sz="4" w:space="0" w:color="000000"/>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2020 год</w:t>
                  </w:r>
                </w:p>
              </w:tc>
              <w:tc>
                <w:tcPr>
                  <w:tcW w:w="495" w:type="pct"/>
                  <w:vMerge w:val="restart"/>
                  <w:tcBorders>
                    <w:top w:val="nil"/>
                    <w:left w:val="single" w:sz="4" w:space="0" w:color="auto"/>
                    <w:bottom w:val="single" w:sz="4" w:space="0" w:color="000000"/>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2021 год</w:t>
                  </w:r>
                </w:p>
              </w:tc>
              <w:tc>
                <w:tcPr>
                  <w:tcW w:w="495" w:type="pct"/>
                  <w:vMerge w:val="restart"/>
                  <w:tcBorders>
                    <w:top w:val="nil"/>
                    <w:left w:val="single" w:sz="4" w:space="0" w:color="auto"/>
                    <w:bottom w:val="single" w:sz="4" w:space="0" w:color="000000"/>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2022 год</w:t>
                  </w:r>
                </w:p>
              </w:tc>
              <w:tc>
                <w:tcPr>
                  <w:tcW w:w="493" w:type="pct"/>
                  <w:vMerge w:val="restart"/>
                  <w:tcBorders>
                    <w:top w:val="nil"/>
                    <w:left w:val="single" w:sz="4" w:space="0" w:color="auto"/>
                    <w:bottom w:val="single" w:sz="4" w:space="0" w:color="000000"/>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итого на период            </w:t>
                  </w:r>
                </w:p>
              </w:tc>
            </w:tr>
            <w:tr w:rsidR="00437A8E" w:rsidRPr="00437A8E" w:rsidTr="004A2F76">
              <w:trPr>
                <w:trHeight w:val="161"/>
              </w:trPr>
              <w:tc>
                <w:tcPr>
                  <w:tcW w:w="632" w:type="pct"/>
                  <w:vMerge/>
                  <w:tcBorders>
                    <w:top w:val="single" w:sz="4" w:space="0" w:color="auto"/>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22" w:type="pct"/>
                  <w:vMerge/>
                  <w:tcBorders>
                    <w:top w:val="single" w:sz="4" w:space="0" w:color="auto"/>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68" w:type="pct"/>
                  <w:vMerge/>
                  <w:tcBorders>
                    <w:top w:val="single" w:sz="4" w:space="0" w:color="auto"/>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495"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495"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495"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495"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493"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r>
            <w:tr w:rsidR="00437A8E" w:rsidRPr="00437A8E" w:rsidTr="004A2F76">
              <w:trPr>
                <w:trHeight w:val="20"/>
              </w:trPr>
              <w:tc>
                <w:tcPr>
                  <w:tcW w:w="632" w:type="pct"/>
                  <w:tcBorders>
                    <w:top w:val="nil"/>
                    <w:left w:val="single" w:sz="4" w:space="0" w:color="auto"/>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w:t>
                  </w:r>
                </w:p>
              </w:tc>
              <w:tc>
                <w:tcPr>
                  <w:tcW w:w="922"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w:t>
                  </w: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3</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4</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5</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6</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7</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8</w:t>
                  </w:r>
                </w:p>
              </w:tc>
            </w:tr>
            <w:tr w:rsidR="00437A8E" w:rsidRPr="00437A8E" w:rsidTr="004A2F76">
              <w:trPr>
                <w:trHeight w:val="20"/>
              </w:trPr>
              <w:tc>
                <w:tcPr>
                  <w:tcW w:w="632" w:type="pct"/>
                  <w:vMerge w:val="restart"/>
                  <w:tcBorders>
                    <w:top w:val="nil"/>
                    <w:left w:val="single" w:sz="4" w:space="0" w:color="auto"/>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Муниципальная программа</w:t>
                  </w:r>
                </w:p>
              </w:tc>
              <w:tc>
                <w:tcPr>
                  <w:tcW w:w="922" w:type="pct"/>
                  <w:vMerge w:val="restart"/>
                  <w:tcBorders>
                    <w:top w:val="nil"/>
                    <w:left w:val="single" w:sz="4" w:space="0" w:color="auto"/>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"Реформирование и модернизация жилищно-коммунального хозяйства и повышение энергетической эффективности" </w:t>
                  </w: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Всего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263 895 496,08</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202 784 520,00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195 742 760,00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195 742 760,00</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858 165 536,08</w:t>
                  </w:r>
                </w:p>
              </w:tc>
            </w:tr>
            <w:tr w:rsidR="00437A8E" w:rsidRPr="00437A8E" w:rsidTr="004A2F76">
              <w:trPr>
                <w:trHeight w:val="20"/>
              </w:trPr>
              <w:tc>
                <w:tcPr>
                  <w:tcW w:w="632"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22"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в том числе: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r>
            <w:tr w:rsidR="00437A8E" w:rsidRPr="00437A8E" w:rsidTr="004A2F76">
              <w:trPr>
                <w:trHeight w:val="20"/>
              </w:trPr>
              <w:tc>
                <w:tcPr>
                  <w:tcW w:w="632"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22"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федеральный бюджет</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r>
            <w:tr w:rsidR="00437A8E" w:rsidRPr="00437A8E" w:rsidTr="004A2F76">
              <w:trPr>
                <w:trHeight w:val="20"/>
              </w:trPr>
              <w:tc>
                <w:tcPr>
                  <w:tcW w:w="632"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22"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краевой бюджет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221 900 360,00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190 086 000,00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190 379 500,00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190 379 500,00</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792 745 360,00</w:t>
                  </w:r>
                </w:p>
              </w:tc>
            </w:tr>
            <w:tr w:rsidR="00437A8E" w:rsidRPr="00437A8E" w:rsidTr="004A2F76">
              <w:trPr>
                <w:trHeight w:val="20"/>
              </w:trPr>
              <w:tc>
                <w:tcPr>
                  <w:tcW w:w="632"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22"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районный бюджет</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41 995 136,08</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12 698 520,00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5 363 260,00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5 363 260,00</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65 420 176,08</w:t>
                  </w:r>
                </w:p>
              </w:tc>
            </w:tr>
            <w:tr w:rsidR="00437A8E" w:rsidRPr="00437A8E" w:rsidTr="004A2F76">
              <w:trPr>
                <w:trHeight w:val="20"/>
              </w:trPr>
              <w:tc>
                <w:tcPr>
                  <w:tcW w:w="632"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22"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внебюджетные  источники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r>
            <w:tr w:rsidR="00437A8E" w:rsidRPr="00437A8E" w:rsidTr="004A2F76">
              <w:trPr>
                <w:trHeight w:val="20"/>
              </w:trPr>
              <w:tc>
                <w:tcPr>
                  <w:tcW w:w="632"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22"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бюджеты муниципальных   образований</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r>
            <w:tr w:rsidR="00437A8E" w:rsidRPr="00437A8E" w:rsidTr="004A2F76">
              <w:trPr>
                <w:trHeight w:val="20"/>
              </w:trPr>
              <w:tc>
                <w:tcPr>
                  <w:tcW w:w="632"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22"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юридические лица</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r>
            <w:tr w:rsidR="00437A8E" w:rsidRPr="00437A8E" w:rsidTr="004A2F76">
              <w:trPr>
                <w:trHeight w:val="20"/>
              </w:trPr>
              <w:tc>
                <w:tcPr>
                  <w:tcW w:w="632" w:type="pct"/>
                  <w:vMerge w:val="restart"/>
                  <w:tcBorders>
                    <w:top w:val="nil"/>
                    <w:left w:val="single" w:sz="4" w:space="0" w:color="auto"/>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Подпрограмма</w:t>
                  </w:r>
                </w:p>
              </w:tc>
              <w:tc>
                <w:tcPr>
                  <w:tcW w:w="922" w:type="pct"/>
                  <w:vMerge w:val="restart"/>
                  <w:tcBorders>
                    <w:top w:val="nil"/>
                    <w:left w:val="single" w:sz="4" w:space="0" w:color="auto"/>
                    <w:bottom w:val="single" w:sz="4" w:space="0" w:color="000000"/>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"Создание условий для безубыточной деятельности организаций жилищно-коммунального комплекса Богучанского района" </w:t>
                  </w: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Всего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190 617 659,19</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193 416 905,00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193 389 645,00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193 389 645,00</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770 813 854,19</w:t>
                  </w:r>
                </w:p>
              </w:tc>
            </w:tr>
            <w:tr w:rsidR="00437A8E" w:rsidRPr="00437A8E" w:rsidTr="004A2F76">
              <w:trPr>
                <w:trHeight w:val="20"/>
              </w:trPr>
              <w:tc>
                <w:tcPr>
                  <w:tcW w:w="632"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2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в том числе: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r>
            <w:tr w:rsidR="00437A8E" w:rsidRPr="00437A8E" w:rsidTr="004A2F76">
              <w:trPr>
                <w:trHeight w:val="20"/>
              </w:trPr>
              <w:tc>
                <w:tcPr>
                  <w:tcW w:w="632"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2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федеральный бюджет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r>
            <w:tr w:rsidR="00437A8E" w:rsidRPr="00437A8E" w:rsidTr="004A2F76">
              <w:trPr>
                <w:trHeight w:val="20"/>
              </w:trPr>
              <w:tc>
                <w:tcPr>
                  <w:tcW w:w="632"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2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краевой бюджет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186 948 800,00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190 086 000,00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190 379 500,00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190 379 500,00</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757 793 800,00</w:t>
                  </w:r>
                </w:p>
              </w:tc>
            </w:tr>
            <w:tr w:rsidR="00437A8E" w:rsidRPr="00437A8E" w:rsidTr="004A2F76">
              <w:trPr>
                <w:trHeight w:val="20"/>
              </w:trPr>
              <w:tc>
                <w:tcPr>
                  <w:tcW w:w="632"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2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районный бюджет</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3 668 859,19</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3 330 905,00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3 010 145,00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3 010 145,00</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13 020 054,19</w:t>
                  </w:r>
                </w:p>
              </w:tc>
            </w:tr>
            <w:tr w:rsidR="00437A8E" w:rsidRPr="00437A8E" w:rsidTr="004A2F76">
              <w:trPr>
                <w:trHeight w:val="20"/>
              </w:trPr>
              <w:tc>
                <w:tcPr>
                  <w:tcW w:w="632"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2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внебюджетные  источники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r>
            <w:tr w:rsidR="00437A8E" w:rsidRPr="00437A8E" w:rsidTr="004A2F76">
              <w:trPr>
                <w:trHeight w:val="20"/>
              </w:trPr>
              <w:tc>
                <w:tcPr>
                  <w:tcW w:w="632"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2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бюджеты муниципальных   образований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r>
            <w:tr w:rsidR="00437A8E" w:rsidRPr="00437A8E" w:rsidTr="004A2F76">
              <w:trPr>
                <w:trHeight w:val="20"/>
              </w:trPr>
              <w:tc>
                <w:tcPr>
                  <w:tcW w:w="632" w:type="pct"/>
                  <w:vMerge/>
                  <w:tcBorders>
                    <w:top w:val="nil"/>
                    <w:left w:val="single" w:sz="4" w:space="0" w:color="auto"/>
                    <w:bottom w:val="single" w:sz="4" w:space="0" w:color="auto"/>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2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юридические лица</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r>
            <w:tr w:rsidR="00437A8E" w:rsidRPr="00437A8E" w:rsidTr="004A2F76">
              <w:trPr>
                <w:trHeight w:val="20"/>
              </w:trPr>
              <w:tc>
                <w:tcPr>
                  <w:tcW w:w="632" w:type="pct"/>
                  <w:vMerge w:val="restart"/>
                  <w:tcBorders>
                    <w:top w:val="nil"/>
                    <w:left w:val="single" w:sz="4" w:space="0" w:color="auto"/>
                    <w:bottom w:val="single" w:sz="4" w:space="0" w:color="000000"/>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Подпрограмма </w:t>
                  </w:r>
                </w:p>
              </w:tc>
              <w:tc>
                <w:tcPr>
                  <w:tcW w:w="922" w:type="pct"/>
                  <w:vMerge w:val="restart"/>
                  <w:tcBorders>
                    <w:top w:val="nil"/>
                    <w:left w:val="single" w:sz="4" w:space="0" w:color="auto"/>
                    <w:bottom w:val="single" w:sz="4" w:space="0" w:color="000000"/>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"Организация проведения капитального ремонта общего имущества в многоквартирных домах, расположенных </w:t>
                  </w:r>
                  <w:r w:rsidRPr="00437A8E">
                    <w:rPr>
                      <w:rFonts w:ascii="Times New Roman" w:eastAsia="Times New Roman" w:hAnsi="Times New Roman"/>
                      <w:sz w:val="14"/>
                      <w:szCs w:val="14"/>
                      <w:lang w:eastAsia="ru-RU"/>
                    </w:rPr>
                    <w:lastRenderedPageBreak/>
                    <w:t xml:space="preserve">на территории Богучанского района" </w:t>
                  </w: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lastRenderedPageBreak/>
                    <w:t xml:space="preserve">Всего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185 000,00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192 955,00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192 955,00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192 955,00</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763 865,00</w:t>
                  </w:r>
                </w:p>
              </w:tc>
            </w:tr>
            <w:tr w:rsidR="00437A8E" w:rsidRPr="00437A8E" w:rsidTr="004A2F76">
              <w:trPr>
                <w:trHeight w:val="20"/>
              </w:trPr>
              <w:tc>
                <w:tcPr>
                  <w:tcW w:w="63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2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в том числе: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r>
            <w:tr w:rsidR="00437A8E" w:rsidRPr="00437A8E" w:rsidTr="004A2F76">
              <w:trPr>
                <w:trHeight w:val="20"/>
              </w:trPr>
              <w:tc>
                <w:tcPr>
                  <w:tcW w:w="63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2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федеральный бюджет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r>
            <w:tr w:rsidR="00437A8E" w:rsidRPr="00437A8E" w:rsidTr="004A2F76">
              <w:trPr>
                <w:trHeight w:val="20"/>
              </w:trPr>
              <w:tc>
                <w:tcPr>
                  <w:tcW w:w="63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2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краевой бюджет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r>
            <w:tr w:rsidR="00437A8E" w:rsidRPr="00437A8E" w:rsidTr="004A2F76">
              <w:trPr>
                <w:trHeight w:val="20"/>
              </w:trPr>
              <w:tc>
                <w:tcPr>
                  <w:tcW w:w="63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2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районный бюджет</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185 000,00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192 955,00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192 955,00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192 955,00</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763 865,00</w:t>
                  </w:r>
                </w:p>
              </w:tc>
            </w:tr>
            <w:tr w:rsidR="00437A8E" w:rsidRPr="00437A8E" w:rsidTr="004A2F76">
              <w:trPr>
                <w:trHeight w:val="20"/>
              </w:trPr>
              <w:tc>
                <w:tcPr>
                  <w:tcW w:w="63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2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внебюджетные  </w:t>
                  </w:r>
                  <w:r w:rsidRPr="00437A8E">
                    <w:rPr>
                      <w:rFonts w:ascii="Times New Roman" w:eastAsia="Times New Roman" w:hAnsi="Times New Roman"/>
                      <w:sz w:val="14"/>
                      <w:szCs w:val="14"/>
                      <w:lang w:eastAsia="ru-RU"/>
                    </w:rPr>
                    <w:lastRenderedPageBreak/>
                    <w:t xml:space="preserve">источники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lastRenderedPageBreak/>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r>
            <w:tr w:rsidR="00437A8E" w:rsidRPr="00437A8E" w:rsidTr="004A2F76">
              <w:trPr>
                <w:trHeight w:val="20"/>
              </w:trPr>
              <w:tc>
                <w:tcPr>
                  <w:tcW w:w="63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2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бюджеты муниципальных   образований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r>
            <w:tr w:rsidR="00437A8E" w:rsidRPr="00437A8E" w:rsidTr="004A2F76">
              <w:trPr>
                <w:trHeight w:val="20"/>
              </w:trPr>
              <w:tc>
                <w:tcPr>
                  <w:tcW w:w="63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2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юридические лица</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r>
            <w:tr w:rsidR="00437A8E" w:rsidRPr="00437A8E" w:rsidTr="004A2F76">
              <w:trPr>
                <w:trHeight w:val="20"/>
              </w:trPr>
              <w:tc>
                <w:tcPr>
                  <w:tcW w:w="632" w:type="pct"/>
                  <w:vMerge w:val="restart"/>
                  <w:tcBorders>
                    <w:top w:val="nil"/>
                    <w:left w:val="single" w:sz="4" w:space="0" w:color="auto"/>
                    <w:bottom w:val="single" w:sz="4" w:space="0" w:color="000000"/>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Подпрограмма </w:t>
                  </w:r>
                </w:p>
              </w:tc>
              <w:tc>
                <w:tcPr>
                  <w:tcW w:w="922" w:type="pct"/>
                  <w:vMerge w:val="restart"/>
                  <w:tcBorders>
                    <w:top w:val="nil"/>
                    <w:left w:val="single" w:sz="4" w:space="0" w:color="auto"/>
                    <w:bottom w:val="single" w:sz="4" w:space="0" w:color="000000"/>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"Энергосбережение и повышение энергетической эффективности </w:t>
                  </w:r>
                  <w:proofErr w:type="gramStart"/>
                  <w:r w:rsidRPr="00437A8E">
                    <w:rPr>
                      <w:rFonts w:ascii="Times New Roman" w:eastAsia="Times New Roman" w:hAnsi="Times New Roman"/>
                      <w:sz w:val="14"/>
                      <w:szCs w:val="14"/>
                      <w:lang w:eastAsia="ru-RU"/>
                    </w:rPr>
                    <w:t>в</w:t>
                  </w:r>
                  <w:proofErr w:type="gramEnd"/>
                  <w:r w:rsidRPr="00437A8E">
                    <w:rPr>
                      <w:rFonts w:ascii="Times New Roman" w:eastAsia="Times New Roman" w:hAnsi="Times New Roman"/>
                      <w:sz w:val="14"/>
                      <w:szCs w:val="14"/>
                      <w:lang w:eastAsia="ru-RU"/>
                    </w:rPr>
                    <w:t xml:space="preserve"> на территории Богучанского района" </w:t>
                  </w: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Всего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2 069 080,46</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4 200 000,00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6 269 080,46</w:t>
                  </w:r>
                </w:p>
              </w:tc>
            </w:tr>
            <w:tr w:rsidR="00437A8E" w:rsidRPr="00437A8E" w:rsidTr="004A2F76">
              <w:trPr>
                <w:trHeight w:val="20"/>
              </w:trPr>
              <w:tc>
                <w:tcPr>
                  <w:tcW w:w="63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2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в том числе: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r>
            <w:tr w:rsidR="00437A8E" w:rsidRPr="00437A8E" w:rsidTr="004A2F76">
              <w:trPr>
                <w:trHeight w:val="20"/>
              </w:trPr>
              <w:tc>
                <w:tcPr>
                  <w:tcW w:w="63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2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федеральный бюджет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r>
            <w:tr w:rsidR="00437A8E" w:rsidRPr="00437A8E" w:rsidTr="004A2F76">
              <w:trPr>
                <w:trHeight w:val="20"/>
              </w:trPr>
              <w:tc>
                <w:tcPr>
                  <w:tcW w:w="63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2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краевой бюджет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r>
            <w:tr w:rsidR="00437A8E" w:rsidRPr="00437A8E" w:rsidTr="004A2F76">
              <w:trPr>
                <w:trHeight w:val="20"/>
              </w:trPr>
              <w:tc>
                <w:tcPr>
                  <w:tcW w:w="63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2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районный бюджет</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2 069 080,46</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4 200 000,00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6 269 080,46</w:t>
                  </w:r>
                </w:p>
              </w:tc>
            </w:tr>
            <w:tr w:rsidR="00437A8E" w:rsidRPr="00437A8E" w:rsidTr="004A2F76">
              <w:trPr>
                <w:trHeight w:val="20"/>
              </w:trPr>
              <w:tc>
                <w:tcPr>
                  <w:tcW w:w="63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2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внебюджетные  источники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r>
            <w:tr w:rsidR="00437A8E" w:rsidRPr="00437A8E" w:rsidTr="004A2F76">
              <w:trPr>
                <w:trHeight w:val="20"/>
              </w:trPr>
              <w:tc>
                <w:tcPr>
                  <w:tcW w:w="63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2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бюджеты муниципальных   образований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r>
            <w:tr w:rsidR="00437A8E" w:rsidRPr="00437A8E" w:rsidTr="004A2F76">
              <w:trPr>
                <w:trHeight w:val="20"/>
              </w:trPr>
              <w:tc>
                <w:tcPr>
                  <w:tcW w:w="63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2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юридические лица</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r>
            <w:tr w:rsidR="00437A8E" w:rsidRPr="00437A8E" w:rsidTr="004A2F76">
              <w:trPr>
                <w:trHeight w:val="20"/>
              </w:trPr>
              <w:tc>
                <w:tcPr>
                  <w:tcW w:w="632" w:type="pct"/>
                  <w:vMerge w:val="restart"/>
                  <w:tcBorders>
                    <w:top w:val="nil"/>
                    <w:left w:val="single" w:sz="4" w:space="0" w:color="auto"/>
                    <w:bottom w:val="single" w:sz="4" w:space="0" w:color="000000"/>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Подпрограмма </w:t>
                  </w:r>
                </w:p>
              </w:tc>
              <w:tc>
                <w:tcPr>
                  <w:tcW w:w="922" w:type="pct"/>
                  <w:vMerge w:val="restart"/>
                  <w:tcBorders>
                    <w:top w:val="nil"/>
                    <w:left w:val="single" w:sz="4" w:space="0" w:color="auto"/>
                    <w:bottom w:val="nil"/>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"Реконструкция и капитальный ремонт объектов коммунальной инфраструктуры муниципального образования Богучанский район" </w:t>
                  </w: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Всего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53 214 773,03</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2 700 000,00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55 914 773,03</w:t>
                  </w:r>
                </w:p>
              </w:tc>
            </w:tr>
            <w:tr w:rsidR="00437A8E" w:rsidRPr="00437A8E" w:rsidTr="004A2F76">
              <w:trPr>
                <w:trHeight w:val="20"/>
              </w:trPr>
              <w:tc>
                <w:tcPr>
                  <w:tcW w:w="63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22" w:type="pct"/>
                  <w:vMerge/>
                  <w:tcBorders>
                    <w:top w:val="nil"/>
                    <w:left w:val="single" w:sz="4" w:space="0" w:color="auto"/>
                    <w:bottom w:val="nil"/>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в том числе: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r>
            <w:tr w:rsidR="00437A8E" w:rsidRPr="00437A8E" w:rsidTr="004A2F76">
              <w:trPr>
                <w:trHeight w:val="20"/>
              </w:trPr>
              <w:tc>
                <w:tcPr>
                  <w:tcW w:w="63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22" w:type="pct"/>
                  <w:vMerge/>
                  <w:tcBorders>
                    <w:top w:val="nil"/>
                    <w:left w:val="single" w:sz="4" w:space="0" w:color="auto"/>
                    <w:bottom w:val="nil"/>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федеральный бюджет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r>
            <w:tr w:rsidR="00437A8E" w:rsidRPr="00437A8E" w:rsidTr="004A2F76">
              <w:trPr>
                <w:trHeight w:val="20"/>
              </w:trPr>
              <w:tc>
                <w:tcPr>
                  <w:tcW w:w="63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22" w:type="pct"/>
                  <w:vMerge/>
                  <w:tcBorders>
                    <w:top w:val="nil"/>
                    <w:left w:val="single" w:sz="4" w:space="0" w:color="auto"/>
                    <w:bottom w:val="nil"/>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краевой бюджет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22 300 000,00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22 300 000,00</w:t>
                  </w:r>
                </w:p>
              </w:tc>
            </w:tr>
            <w:tr w:rsidR="00437A8E" w:rsidRPr="00437A8E" w:rsidTr="004A2F76">
              <w:trPr>
                <w:trHeight w:val="20"/>
              </w:trPr>
              <w:tc>
                <w:tcPr>
                  <w:tcW w:w="63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22" w:type="pct"/>
                  <w:vMerge/>
                  <w:tcBorders>
                    <w:top w:val="nil"/>
                    <w:left w:val="single" w:sz="4" w:space="0" w:color="auto"/>
                    <w:bottom w:val="nil"/>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районный бюджет</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30 914 773,03</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2 700 000,00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33 614 773,03</w:t>
                  </w:r>
                </w:p>
              </w:tc>
            </w:tr>
            <w:tr w:rsidR="00437A8E" w:rsidRPr="00437A8E" w:rsidTr="004A2F76">
              <w:trPr>
                <w:trHeight w:val="20"/>
              </w:trPr>
              <w:tc>
                <w:tcPr>
                  <w:tcW w:w="63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22" w:type="pct"/>
                  <w:vMerge/>
                  <w:tcBorders>
                    <w:top w:val="nil"/>
                    <w:left w:val="single" w:sz="4" w:space="0" w:color="auto"/>
                    <w:bottom w:val="nil"/>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внебюджетные  источники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r>
            <w:tr w:rsidR="00437A8E" w:rsidRPr="00437A8E" w:rsidTr="004A2F76">
              <w:trPr>
                <w:trHeight w:val="20"/>
              </w:trPr>
              <w:tc>
                <w:tcPr>
                  <w:tcW w:w="63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22" w:type="pct"/>
                  <w:vMerge/>
                  <w:tcBorders>
                    <w:top w:val="nil"/>
                    <w:left w:val="single" w:sz="4" w:space="0" w:color="auto"/>
                    <w:bottom w:val="nil"/>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бюджеты муниципальных   образований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r>
            <w:tr w:rsidR="00437A8E" w:rsidRPr="00437A8E" w:rsidTr="004A2F76">
              <w:trPr>
                <w:trHeight w:val="20"/>
              </w:trPr>
              <w:tc>
                <w:tcPr>
                  <w:tcW w:w="63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22"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юридические лица</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r>
            <w:tr w:rsidR="00437A8E" w:rsidRPr="00437A8E" w:rsidTr="004A2F76">
              <w:trPr>
                <w:trHeight w:val="20"/>
              </w:trPr>
              <w:tc>
                <w:tcPr>
                  <w:tcW w:w="63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Подпрограмма </w:t>
                  </w:r>
                </w:p>
              </w:tc>
              <w:tc>
                <w:tcPr>
                  <w:tcW w:w="922" w:type="pct"/>
                  <w:vMerge w:val="restart"/>
                  <w:tcBorders>
                    <w:top w:val="nil"/>
                    <w:left w:val="single" w:sz="4" w:space="0" w:color="auto"/>
                    <w:bottom w:val="single" w:sz="4" w:space="0" w:color="000000"/>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"Обращение с отходами на территории Богучанского района"</w:t>
                  </w: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Всего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14 832 921,40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2 160 160,00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2 160 160,00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2 160 160,00</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21 313 401,40</w:t>
                  </w:r>
                </w:p>
              </w:tc>
            </w:tr>
            <w:tr w:rsidR="00437A8E" w:rsidRPr="00437A8E" w:rsidTr="004A2F76">
              <w:trPr>
                <w:trHeight w:val="20"/>
              </w:trPr>
              <w:tc>
                <w:tcPr>
                  <w:tcW w:w="63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2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в том числе: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r>
            <w:tr w:rsidR="00437A8E" w:rsidRPr="00437A8E" w:rsidTr="004A2F76">
              <w:trPr>
                <w:trHeight w:val="20"/>
              </w:trPr>
              <w:tc>
                <w:tcPr>
                  <w:tcW w:w="63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2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федеральный бюджет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r>
            <w:tr w:rsidR="00437A8E" w:rsidRPr="00437A8E" w:rsidTr="004A2F76">
              <w:trPr>
                <w:trHeight w:val="20"/>
              </w:trPr>
              <w:tc>
                <w:tcPr>
                  <w:tcW w:w="63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2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краевой бюджет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12 651 560,00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12 651 560,00</w:t>
                  </w:r>
                </w:p>
              </w:tc>
            </w:tr>
            <w:tr w:rsidR="00437A8E" w:rsidRPr="00437A8E" w:rsidTr="004A2F76">
              <w:trPr>
                <w:trHeight w:val="20"/>
              </w:trPr>
              <w:tc>
                <w:tcPr>
                  <w:tcW w:w="63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2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районный бюджет</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2 181 361,40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2 160 160,00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2 160 160,00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2 160 160,00</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8 661 841,40</w:t>
                  </w:r>
                </w:p>
              </w:tc>
            </w:tr>
            <w:tr w:rsidR="00437A8E" w:rsidRPr="00437A8E" w:rsidTr="004A2F76">
              <w:trPr>
                <w:trHeight w:val="20"/>
              </w:trPr>
              <w:tc>
                <w:tcPr>
                  <w:tcW w:w="63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2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внебюджетные  источники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r>
            <w:tr w:rsidR="00437A8E" w:rsidRPr="00437A8E" w:rsidTr="004A2F76">
              <w:trPr>
                <w:trHeight w:val="20"/>
              </w:trPr>
              <w:tc>
                <w:tcPr>
                  <w:tcW w:w="63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2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бюджеты муниципальных   образований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r>
            <w:tr w:rsidR="00437A8E" w:rsidRPr="00437A8E" w:rsidTr="004A2F76">
              <w:trPr>
                <w:trHeight w:val="20"/>
              </w:trPr>
              <w:tc>
                <w:tcPr>
                  <w:tcW w:w="63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2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юридические лица</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r>
            <w:tr w:rsidR="00437A8E" w:rsidRPr="00437A8E" w:rsidTr="004A2F76">
              <w:trPr>
                <w:trHeight w:val="20"/>
              </w:trPr>
              <w:tc>
                <w:tcPr>
                  <w:tcW w:w="632" w:type="pct"/>
                  <w:vMerge w:val="restart"/>
                  <w:tcBorders>
                    <w:top w:val="nil"/>
                    <w:left w:val="single" w:sz="4" w:space="0" w:color="auto"/>
                    <w:bottom w:val="single" w:sz="4" w:space="0" w:color="000000"/>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Подпрограмма </w:t>
                  </w:r>
                </w:p>
              </w:tc>
              <w:tc>
                <w:tcPr>
                  <w:tcW w:w="922" w:type="pct"/>
                  <w:vMerge w:val="restart"/>
                  <w:tcBorders>
                    <w:top w:val="nil"/>
                    <w:left w:val="single" w:sz="4" w:space="0" w:color="auto"/>
                    <w:bottom w:val="single" w:sz="4" w:space="0" w:color="000000"/>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"&lt;Чистая вода&gt; на территории муниципального образования Богучанский район" </w:t>
                  </w: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Всего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2 976 062,00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114 500,00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3 090 562,00</w:t>
                  </w:r>
                </w:p>
              </w:tc>
            </w:tr>
            <w:tr w:rsidR="00437A8E" w:rsidRPr="00437A8E" w:rsidTr="004A2F76">
              <w:trPr>
                <w:trHeight w:val="20"/>
              </w:trPr>
              <w:tc>
                <w:tcPr>
                  <w:tcW w:w="63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2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в том числе: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w:t>
                  </w:r>
                </w:p>
              </w:tc>
            </w:tr>
            <w:tr w:rsidR="00437A8E" w:rsidRPr="00437A8E" w:rsidTr="004A2F76">
              <w:trPr>
                <w:trHeight w:val="20"/>
              </w:trPr>
              <w:tc>
                <w:tcPr>
                  <w:tcW w:w="63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2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федеральный бюджет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r>
            <w:tr w:rsidR="00437A8E" w:rsidRPr="00437A8E" w:rsidTr="004A2F76">
              <w:trPr>
                <w:trHeight w:val="20"/>
              </w:trPr>
              <w:tc>
                <w:tcPr>
                  <w:tcW w:w="63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2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краевой бюджет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r>
            <w:tr w:rsidR="00437A8E" w:rsidRPr="00437A8E" w:rsidTr="004A2F76">
              <w:trPr>
                <w:trHeight w:val="20"/>
              </w:trPr>
              <w:tc>
                <w:tcPr>
                  <w:tcW w:w="63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2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районный бюджет</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2 976 062,00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114 500,00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3 090 562,00</w:t>
                  </w:r>
                </w:p>
              </w:tc>
            </w:tr>
            <w:tr w:rsidR="00437A8E" w:rsidRPr="00437A8E" w:rsidTr="004A2F76">
              <w:trPr>
                <w:trHeight w:val="20"/>
              </w:trPr>
              <w:tc>
                <w:tcPr>
                  <w:tcW w:w="63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2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внебюджетные  источники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r>
            <w:tr w:rsidR="00437A8E" w:rsidRPr="00437A8E" w:rsidTr="004A2F76">
              <w:trPr>
                <w:trHeight w:val="20"/>
              </w:trPr>
              <w:tc>
                <w:tcPr>
                  <w:tcW w:w="63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2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 xml:space="preserve">бюджеты муниципальных   образований </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r>
            <w:tr w:rsidR="00437A8E" w:rsidRPr="00437A8E" w:rsidTr="004A2F76">
              <w:trPr>
                <w:trHeight w:val="20"/>
              </w:trPr>
              <w:tc>
                <w:tcPr>
                  <w:tcW w:w="63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22" w:type="pct"/>
                  <w:vMerge/>
                  <w:tcBorders>
                    <w:top w:val="nil"/>
                    <w:left w:val="single" w:sz="4" w:space="0" w:color="auto"/>
                    <w:bottom w:val="single" w:sz="4" w:space="0" w:color="000000"/>
                    <w:right w:val="single" w:sz="4" w:space="0" w:color="auto"/>
                  </w:tcBorders>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p>
              </w:tc>
              <w:tc>
                <w:tcPr>
                  <w:tcW w:w="968"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юридические лица</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5"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c>
                <w:tcPr>
                  <w:tcW w:w="493" w:type="pct"/>
                  <w:tcBorders>
                    <w:top w:val="nil"/>
                    <w:left w:val="nil"/>
                    <w:bottom w:val="single" w:sz="4" w:space="0" w:color="auto"/>
                    <w:right w:val="single" w:sz="4" w:space="0" w:color="auto"/>
                  </w:tcBorders>
                  <w:shd w:val="clear" w:color="auto" w:fill="auto"/>
                  <w:vAlign w:val="center"/>
                  <w:hideMark/>
                </w:tcPr>
                <w:p w:rsidR="00437A8E" w:rsidRPr="00437A8E" w:rsidRDefault="00437A8E" w:rsidP="00437A8E">
                  <w:pPr>
                    <w:spacing w:after="0" w:line="240" w:lineRule="auto"/>
                    <w:jc w:val="center"/>
                    <w:rPr>
                      <w:rFonts w:ascii="Times New Roman" w:eastAsia="Times New Roman" w:hAnsi="Times New Roman"/>
                      <w:sz w:val="14"/>
                      <w:szCs w:val="14"/>
                      <w:lang w:eastAsia="ru-RU"/>
                    </w:rPr>
                  </w:pPr>
                  <w:r w:rsidRPr="00437A8E">
                    <w:rPr>
                      <w:rFonts w:ascii="Times New Roman" w:eastAsia="Times New Roman" w:hAnsi="Times New Roman"/>
                      <w:sz w:val="14"/>
                      <w:szCs w:val="14"/>
                      <w:lang w:eastAsia="ru-RU"/>
                    </w:rPr>
                    <w:t>0,00</w:t>
                  </w:r>
                </w:p>
              </w:tc>
            </w:tr>
            <w:tr w:rsidR="004A2F76" w:rsidRPr="004A2F76" w:rsidTr="004A2F76">
              <w:trPr>
                <w:trHeight w:val="20"/>
              </w:trPr>
              <w:tc>
                <w:tcPr>
                  <w:tcW w:w="5000" w:type="pct"/>
                  <w:gridSpan w:val="8"/>
                  <w:tcBorders>
                    <w:top w:val="nil"/>
                    <w:left w:val="nil"/>
                    <w:right w:val="nil"/>
                  </w:tcBorders>
                  <w:shd w:val="clear" w:color="auto" w:fill="auto"/>
                  <w:noWrap/>
                  <w:vAlign w:val="center"/>
                  <w:hideMark/>
                </w:tcPr>
                <w:p w:rsidR="004A2F76" w:rsidRDefault="004A2F76" w:rsidP="004A2F76">
                  <w:pPr>
                    <w:spacing w:after="240" w:line="240" w:lineRule="auto"/>
                    <w:rPr>
                      <w:rFonts w:ascii="Times New Roman" w:eastAsia="Times New Roman" w:hAnsi="Times New Roman"/>
                      <w:sz w:val="18"/>
                      <w:szCs w:val="18"/>
                      <w:lang w:eastAsia="ru-RU"/>
                    </w:rPr>
                  </w:pPr>
                </w:p>
                <w:p w:rsidR="004A2F76" w:rsidRDefault="004A2F76" w:rsidP="004A2F76">
                  <w:pPr>
                    <w:spacing w:after="0" w:line="240" w:lineRule="auto"/>
                    <w:jc w:val="right"/>
                    <w:rPr>
                      <w:rFonts w:ascii="Times New Roman" w:eastAsia="Times New Roman" w:hAnsi="Times New Roman"/>
                      <w:sz w:val="18"/>
                      <w:szCs w:val="18"/>
                      <w:lang w:eastAsia="ru-RU"/>
                    </w:rPr>
                  </w:pPr>
                  <w:r w:rsidRPr="004A2F76">
                    <w:rPr>
                      <w:rFonts w:ascii="Times New Roman" w:eastAsia="Times New Roman" w:hAnsi="Times New Roman"/>
                      <w:sz w:val="18"/>
                      <w:szCs w:val="18"/>
                      <w:lang w:eastAsia="ru-RU"/>
                    </w:rPr>
                    <w:t xml:space="preserve">Приложение № 4 </w:t>
                  </w:r>
                </w:p>
                <w:p w:rsidR="004A2F76" w:rsidRDefault="004A2F76" w:rsidP="004A2F76">
                  <w:pPr>
                    <w:spacing w:after="0" w:line="240" w:lineRule="auto"/>
                    <w:jc w:val="right"/>
                    <w:rPr>
                      <w:rFonts w:ascii="Times New Roman" w:eastAsia="Times New Roman" w:hAnsi="Times New Roman"/>
                      <w:sz w:val="18"/>
                      <w:szCs w:val="18"/>
                      <w:lang w:eastAsia="ru-RU"/>
                    </w:rPr>
                  </w:pPr>
                  <w:r w:rsidRPr="004A2F76">
                    <w:rPr>
                      <w:rFonts w:ascii="Times New Roman" w:eastAsia="Times New Roman" w:hAnsi="Times New Roman"/>
                      <w:sz w:val="18"/>
                      <w:szCs w:val="18"/>
                      <w:lang w:eastAsia="ru-RU"/>
                    </w:rPr>
                    <w:t>к постановлению администрации</w:t>
                  </w:r>
                </w:p>
                <w:p w:rsidR="004A2F76" w:rsidRPr="004A2F76" w:rsidRDefault="004A2F76" w:rsidP="004A2F76">
                  <w:pPr>
                    <w:spacing w:after="0" w:line="240" w:lineRule="auto"/>
                    <w:jc w:val="right"/>
                    <w:rPr>
                      <w:rFonts w:ascii="Times New Roman" w:eastAsia="Times New Roman" w:hAnsi="Times New Roman"/>
                      <w:sz w:val="18"/>
                      <w:szCs w:val="18"/>
                      <w:lang w:eastAsia="ru-RU"/>
                    </w:rPr>
                  </w:pPr>
                  <w:r w:rsidRPr="004A2F76">
                    <w:rPr>
                      <w:rFonts w:ascii="Times New Roman" w:eastAsia="Times New Roman" w:hAnsi="Times New Roman"/>
                      <w:sz w:val="18"/>
                      <w:szCs w:val="18"/>
                      <w:lang w:eastAsia="ru-RU"/>
                    </w:rPr>
                    <w:t xml:space="preserve"> Богучанского района  от  24.12.2019 №1239-п</w:t>
                  </w:r>
                </w:p>
                <w:p w:rsidR="004A2F76" w:rsidRDefault="004A2F76" w:rsidP="004A2F76">
                  <w:pPr>
                    <w:spacing w:after="0" w:line="240" w:lineRule="auto"/>
                    <w:jc w:val="right"/>
                    <w:rPr>
                      <w:rFonts w:ascii="Times New Roman" w:eastAsia="Times New Roman" w:hAnsi="Times New Roman"/>
                      <w:sz w:val="18"/>
                      <w:szCs w:val="18"/>
                      <w:lang w:eastAsia="ru-RU"/>
                    </w:rPr>
                  </w:pPr>
                  <w:r w:rsidRPr="004A2F76">
                    <w:rPr>
                      <w:rFonts w:ascii="Times New Roman" w:eastAsia="Times New Roman" w:hAnsi="Times New Roman"/>
                      <w:sz w:val="18"/>
                      <w:szCs w:val="18"/>
                      <w:lang w:eastAsia="ru-RU"/>
                    </w:rPr>
                    <w:t>Приложение № 2</w:t>
                  </w:r>
                  <w:r w:rsidRPr="004A2F76">
                    <w:rPr>
                      <w:rFonts w:ascii="Times New Roman" w:eastAsia="Times New Roman" w:hAnsi="Times New Roman"/>
                      <w:sz w:val="18"/>
                      <w:szCs w:val="18"/>
                      <w:lang w:eastAsia="ru-RU"/>
                    </w:rPr>
                    <w:br/>
                    <w:t xml:space="preserve">к подпрограмме "Создание условий </w:t>
                  </w:r>
                  <w:proofErr w:type="gramStart"/>
                  <w:r w:rsidRPr="004A2F76">
                    <w:rPr>
                      <w:rFonts w:ascii="Times New Roman" w:eastAsia="Times New Roman" w:hAnsi="Times New Roman"/>
                      <w:sz w:val="18"/>
                      <w:szCs w:val="18"/>
                      <w:lang w:eastAsia="ru-RU"/>
                    </w:rPr>
                    <w:t>для</w:t>
                  </w:r>
                  <w:proofErr w:type="gramEnd"/>
                  <w:r w:rsidRPr="004A2F76">
                    <w:rPr>
                      <w:rFonts w:ascii="Times New Roman" w:eastAsia="Times New Roman" w:hAnsi="Times New Roman"/>
                      <w:sz w:val="18"/>
                      <w:szCs w:val="18"/>
                      <w:lang w:eastAsia="ru-RU"/>
                    </w:rPr>
                    <w:t xml:space="preserve"> безубыточной</w:t>
                  </w:r>
                </w:p>
                <w:p w:rsidR="004A2F76" w:rsidRDefault="004A2F76" w:rsidP="004A2F76">
                  <w:pPr>
                    <w:spacing w:after="0" w:line="240" w:lineRule="auto"/>
                    <w:jc w:val="right"/>
                    <w:rPr>
                      <w:rFonts w:ascii="Times New Roman" w:eastAsia="Times New Roman" w:hAnsi="Times New Roman"/>
                      <w:sz w:val="18"/>
                      <w:szCs w:val="18"/>
                      <w:lang w:eastAsia="ru-RU"/>
                    </w:rPr>
                  </w:pPr>
                  <w:r w:rsidRPr="004A2F76">
                    <w:rPr>
                      <w:rFonts w:ascii="Times New Roman" w:eastAsia="Times New Roman" w:hAnsi="Times New Roman"/>
                      <w:sz w:val="18"/>
                      <w:szCs w:val="18"/>
                      <w:lang w:eastAsia="ru-RU"/>
                    </w:rPr>
                    <w:t xml:space="preserve"> деятельности организаций </w:t>
                  </w:r>
                  <w:proofErr w:type="gramStart"/>
                  <w:r w:rsidRPr="004A2F76">
                    <w:rPr>
                      <w:rFonts w:ascii="Times New Roman" w:eastAsia="Times New Roman" w:hAnsi="Times New Roman"/>
                      <w:sz w:val="18"/>
                      <w:szCs w:val="18"/>
                      <w:lang w:eastAsia="ru-RU"/>
                    </w:rPr>
                    <w:t>жилищно-коммунального</w:t>
                  </w:r>
                  <w:proofErr w:type="gramEnd"/>
                  <w:r w:rsidRPr="004A2F76">
                    <w:rPr>
                      <w:rFonts w:ascii="Times New Roman" w:eastAsia="Times New Roman" w:hAnsi="Times New Roman"/>
                      <w:sz w:val="18"/>
                      <w:szCs w:val="18"/>
                      <w:lang w:eastAsia="ru-RU"/>
                    </w:rPr>
                    <w:t xml:space="preserve"> </w:t>
                  </w:r>
                </w:p>
                <w:p w:rsidR="004A2F76" w:rsidRDefault="004A2F76" w:rsidP="004A2F76">
                  <w:pPr>
                    <w:spacing w:after="0" w:line="240" w:lineRule="auto"/>
                    <w:jc w:val="right"/>
                    <w:rPr>
                      <w:rFonts w:ascii="Times New Roman" w:eastAsia="Times New Roman" w:hAnsi="Times New Roman"/>
                      <w:sz w:val="18"/>
                      <w:szCs w:val="18"/>
                      <w:lang w:eastAsia="ru-RU"/>
                    </w:rPr>
                  </w:pPr>
                  <w:r w:rsidRPr="004A2F76">
                    <w:rPr>
                      <w:rFonts w:ascii="Times New Roman" w:eastAsia="Times New Roman" w:hAnsi="Times New Roman"/>
                      <w:sz w:val="18"/>
                      <w:szCs w:val="18"/>
                      <w:lang w:eastAsia="ru-RU"/>
                    </w:rPr>
                    <w:t>комплекса Богучанского района"</w:t>
                  </w:r>
                </w:p>
                <w:p w:rsidR="004A2F76" w:rsidRPr="004A2F76" w:rsidRDefault="004A2F76" w:rsidP="004A2F76">
                  <w:pPr>
                    <w:spacing w:after="0" w:line="240" w:lineRule="auto"/>
                    <w:jc w:val="right"/>
                    <w:rPr>
                      <w:rFonts w:ascii="Times New Roman" w:eastAsia="Times New Roman" w:hAnsi="Times New Roman"/>
                      <w:sz w:val="18"/>
                      <w:szCs w:val="18"/>
                      <w:lang w:eastAsia="ru-RU"/>
                    </w:rPr>
                  </w:pPr>
                  <w:r w:rsidRPr="004A2F76">
                    <w:rPr>
                      <w:rFonts w:ascii="Times New Roman" w:eastAsia="Times New Roman" w:hAnsi="Times New Roman"/>
                      <w:sz w:val="18"/>
                      <w:szCs w:val="18"/>
                      <w:lang w:eastAsia="ru-RU"/>
                    </w:rPr>
                    <w:t xml:space="preserve"> </w:t>
                  </w:r>
                </w:p>
                <w:p w:rsidR="004A2F76" w:rsidRPr="004A2F76" w:rsidRDefault="004A2F76" w:rsidP="004A2F76">
                  <w:pPr>
                    <w:spacing w:after="0" w:line="240" w:lineRule="auto"/>
                    <w:jc w:val="center"/>
                    <w:rPr>
                      <w:rFonts w:ascii="Times New Roman" w:eastAsia="Times New Roman" w:hAnsi="Times New Roman"/>
                      <w:sz w:val="18"/>
                      <w:szCs w:val="18"/>
                      <w:lang w:eastAsia="ru-RU"/>
                    </w:rPr>
                  </w:pPr>
                  <w:r w:rsidRPr="004A2F76">
                    <w:rPr>
                      <w:rFonts w:ascii="Times New Roman" w:eastAsia="Times New Roman" w:hAnsi="Times New Roman"/>
                      <w:sz w:val="20"/>
                      <w:szCs w:val="18"/>
                      <w:lang w:eastAsia="ru-RU"/>
                    </w:rPr>
                    <w:t>Перечень мероприятий подпрограммы с указанием объема средств на их реализацию и ожидаемых результатов</w:t>
                  </w:r>
                </w:p>
              </w:tc>
            </w:tr>
          </w:tbl>
          <w:p w:rsidR="00437A8E" w:rsidRDefault="00437A8E" w:rsidP="00437A8E">
            <w:pPr>
              <w:rPr>
                <w:rFonts w:ascii="Times New Roman" w:eastAsia="Times New Roman" w:hAnsi="Times New Roman"/>
                <w:sz w:val="18"/>
                <w:szCs w:val="18"/>
                <w:lang w:eastAsia="ru-RU"/>
              </w:rPr>
            </w:pPr>
          </w:p>
          <w:tbl>
            <w:tblPr>
              <w:tblW w:w="5000" w:type="pct"/>
              <w:tblLook w:val="04A0"/>
            </w:tblPr>
            <w:tblGrid>
              <w:gridCol w:w="1117"/>
              <w:gridCol w:w="996"/>
              <w:gridCol w:w="470"/>
              <w:gridCol w:w="448"/>
              <w:gridCol w:w="781"/>
              <w:gridCol w:w="883"/>
              <w:gridCol w:w="883"/>
              <w:gridCol w:w="883"/>
              <w:gridCol w:w="883"/>
              <w:gridCol w:w="883"/>
              <w:gridCol w:w="1117"/>
            </w:tblGrid>
            <w:tr w:rsidR="004A2F76" w:rsidRPr="004A2F76" w:rsidTr="004A2F76">
              <w:trPr>
                <w:trHeight w:val="161"/>
              </w:trPr>
              <w:tc>
                <w:tcPr>
                  <w:tcW w:w="968" w:type="pct"/>
                  <w:vMerge w:val="restart"/>
                  <w:tcBorders>
                    <w:top w:val="single" w:sz="4" w:space="0" w:color="auto"/>
                    <w:left w:val="single" w:sz="4" w:space="0" w:color="auto"/>
                    <w:bottom w:val="nil"/>
                    <w:right w:val="single" w:sz="4" w:space="0" w:color="auto"/>
                  </w:tcBorders>
                  <w:shd w:val="clear" w:color="auto" w:fill="auto"/>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Наименование  программы, подпрограммы</w:t>
                  </w:r>
                </w:p>
              </w:tc>
              <w:tc>
                <w:tcPr>
                  <w:tcW w:w="400" w:type="pct"/>
                  <w:vMerge w:val="restart"/>
                  <w:tcBorders>
                    <w:top w:val="single" w:sz="4" w:space="0" w:color="auto"/>
                    <w:left w:val="single" w:sz="4" w:space="0" w:color="auto"/>
                    <w:bottom w:val="nil"/>
                    <w:right w:val="single" w:sz="4" w:space="0" w:color="auto"/>
                  </w:tcBorders>
                  <w:shd w:val="clear" w:color="auto" w:fill="auto"/>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Главный распорядитель бюджетных средств</w:t>
                  </w:r>
                </w:p>
              </w:tc>
              <w:tc>
                <w:tcPr>
                  <w:tcW w:w="790"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Код бюджетной классификации</w:t>
                  </w:r>
                </w:p>
              </w:tc>
              <w:tc>
                <w:tcPr>
                  <w:tcW w:w="2100" w:type="pct"/>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Расходы по годам реализации подпрограммы (рублей)</w:t>
                  </w:r>
                </w:p>
              </w:tc>
              <w:tc>
                <w:tcPr>
                  <w:tcW w:w="742" w:type="pct"/>
                  <w:vMerge w:val="restart"/>
                  <w:tcBorders>
                    <w:top w:val="single" w:sz="4" w:space="0" w:color="auto"/>
                    <w:left w:val="single" w:sz="4" w:space="0" w:color="auto"/>
                    <w:bottom w:val="nil"/>
                    <w:right w:val="single" w:sz="4" w:space="0" w:color="auto"/>
                  </w:tcBorders>
                  <w:shd w:val="clear" w:color="auto" w:fill="auto"/>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4A2F76" w:rsidRPr="004A2F76" w:rsidTr="004A2F76">
              <w:trPr>
                <w:trHeight w:val="161"/>
              </w:trPr>
              <w:tc>
                <w:tcPr>
                  <w:tcW w:w="968" w:type="pct"/>
                  <w:vMerge/>
                  <w:tcBorders>
                    <w:top w:val="single" w:sz="4" w:space="0" w:color="auto"/>
                    <w:left w:val="single" w:sz="4" w:space="0" w:color="auto"/>
                    <w:bottom w:val="nil"/>
                    <w:right w:val="single" w:sz="4" w:space="0" w:color="auto"/>
                  </w:tcBorders>
                  <w:vAlign w:val="center"/>
                  <w:hideMark/>
                </w:tcPr>
                <w:p w:rsidR="004A2F76" w:rsidRPr="004A2F76" w:rsidRDefault="004A2F76" w:rsidP="004A2F76">
                  <w:pPr>
                    <w:spacing w:after="0" w:line="240" w:lineRule="auto"/>
                    <w:rPr>
                      <w:rFonts w:ascii="Times New Roman" w:eastAsia="Times New Roman" w:hAnsi="Times New Roman"/>
                      <w:sz w:val="14"/>
                      <w:szCs w:val="14"/>
                      <w:lang w:eastAsia="ru-RU"/>
                    </w:rPr>
                  </w:pPr>
                </w:p>
              </w:tc>
              <w:tc>
                <w:tcPr>
                  <w:tcW w:w="400" w:type="pct"/>
                  <w:vMerge/>
                  <w:tcBorders>
                    <w:top w:val="single" w:sz="4" w:space="0" w:color="auto"/>
                    <w:left w:val="single" w:sz="4" w:space="0" w:color="auto"/>
                    <w:bottom w:val="nil"/>
                    <w:right w:val="single" w:sz="4" w:space="0" w:color="auto"/>
                  </w:tcBorders>
                  <w:vAlign w:val="center"/>
                  <w:hideMark/>
                </w:tcPr>
                <w:p w:rsidR="004A2F76" w:rsidRPr="004A2F76" w:rsidRDefault="004A2F76" w:rsidP="004A2F76">
                  <w:pPr>
                    <w:spacing w:after="0" w:line="240" w:lineRule="auto"/>
                    <w:rPr>
                      <w:rFonts w:ascii="Times New Roman" w:eastAsia="Times New Roman" w:hAnsi="Times New Roman"/>
                      <w:sz w:val="14"/>
                      <w:szCs w:val="14"/>
                      <w:lang w:eastAsia="ru-RU"/>
                    </w:rPr>
                  </w:pPr>
                </w:p>
              </w:tc>
              <w:tc>
                <w:tcPr>
                  <w:tcW w:w="790" w:type="pct"/>
                  <w:gridSpan w:val="3"/>
                  <w:vMerge/>
                  <w:tcBorders>
                    <w:top w:val="single" w:sz="4" w:space="0" w:color="auto"/>
                    <w:left w:val="single" w:sz="4" w:space="0" w:color="auto"/>
                    <w:bottom w:val="single" w:sz="4" w:space="0" w:color="auto"/>
                    <w:right w:val="single" w:sz="4" w:space="0" w:color="auto"/>
                  </w:tcBorders>
                  <w:vAlign w:val="center"/>
                  <w:hideMark/>
                </w:tcPr>
                <w:p w:rsidR="004A2F76" w:rsidRPr="004A2F76" w:rsidRDefault="004A2F76" w:rsidP="004A2F76">
                  <w:pPr>
                    <w:spacing w:after="0" w:line="240" w:lineRule="auto"/>
                    <w:rPr>
                      <w:rFonts w:ascii="Times New Roman" w:eastAsia="Times New Roman" w:hAnsi="Times New Roman"/>
                      <w:sz w:val="14"/>
                      <w:szCs w:val="14"/>
                      <w:lang w:eastAsia="ru-RU"/>
                    </w:rPr>
                  </w:pPr>
                </w:p>
              </w:tc>
              <w:tc>
                <w:tcPr>
                  <w:tcW w:w="2100" w:type="pct"/>
                  <w:gridSpan w:val="5"/>
                  <w:vMerge/>
                  <w:tcBorders>
                    <w:top w:val="single" w:sz="4" w:space="0" w:color="auto"/>
                    <w:left w:val="single" w:sz="4" w:space="0" w:color="auto"/>
                    <w:bottom w:val="single" w:sz="4" w:space="0" w:color="000000"/>
                    <w:right w:val="single" w:sz="4" w:space="0" w:color="000000"/>
                  </w:tcBorders>
                  <w:vAlign w:val="center"/>
                  <w:hideMark/>
                </w:tcPr>
                <w:p w:rsidR="004A2F76" w:rsidRPr="004A2F76" w:rsidRDefault="004A2F76" w:rsidP="004A2F76">
                  <w:pPr>
                    <w:spacing w:after="0" w:line="240" w:lineRule="auto"/>
                    <w:rPr>
                      <w:rFonts w:ascii="Times New Roman" w:eastAsia="Times New Roman" w:hAnsi="Times New Roman"/>
                      <w:sz w:val="14"/>
                      <w:szCs w:val="14"/>
                      <w:lang w:eastAsia="ru-RU"/>
                    </w:rPr>
                  </w:pPr>
                </w:p>
              </w:tc>
              <w:tc>
                <w:tcPr>
                  <w:tcW w:w="742" w:type="pct"/>
                  <w:vMerge/>
                  <w:tcBorders>
                    <w:top w:val="single" w:sz="4" w:space="0" w:color="auto"/>
                    <w:left w:val="single" w:sz="4" w:space="0" w:color="auto"/>
                    <w:bottom w:val="nil"/>
                    <w:right w:val="single" w:sz="4" w:space="0" w:color="auto"/>
                  </w:tcBorders>
                  <w:vAlign w:val="center"/>
                  <w:hideMark/>
                </w:tcPr>
                <w:p w:rsidR="004A2F76" w:rsidRPr="004A2F76" w:rsidRDefault="004A2F76" w:rsidP="004A2F76">
                  <w:pPr>
                    <w:spacing w:after="0" w:line="240" w:lineRule="auto"/>
                    <w:rPr>
                      <w:rFonts w:ascii="Times New Roman" w:eastAsia="Times New Roman" w:hAnsi="Times New Roman"/>
                      <w:sz w:val="14"/>
                      <w:szCs w:val="14"/>
                      <w:lang w:eastAsia="ru-RU"/>
                    </w:rPr>
                  </w:pPr>
                </w:p>
              </w:tc>
            </w:tr>
            <w:tr w:rsidR="004A2F76" w:rsidRPr="004A2F76" w:rsidTr="004A2F76">
              <w:trPr>
                <w:trHeight w:val="20"/>
              </w:trPr>
              <w:tc>
                <w:tcPr>
                  <w:tcW w:w="968" w:type="pct"/>
                  <w:vMerge/>
                  <w:tcBorders>
                    <w:top w:val="single" w:sz="4" w:space="0" w:color="auto"/>
                    <w:left w:val="single" w:sz="4" w:space="0" w:color="auto"/>
                    <w:bottom w:val="nil"/>
                    <w:right w:val="single" w:sz="4" w:space="0" w:color="auto"/>
                  </w:tcBorders>
                  <w:vAlign w:val="center"/>
                  <w:hideMark/>
                </w:tcPr>
                <w:p w:rsidR="004A2F76" w:rsidRPr="004A2F76" w:rsidRDefault="004A2F76" w:rsidP="004A2F76">
                  <w:pPr>
                    <w:spacing w:after="0" w:line="240" w:lineRule="auto"/>
                    <w:rPr>
                      <w:rFonts w:ascii="Times New Roman" w:eastAsia="Times New Roman" w:hAnsi="Times New Roman"/>
                      <w:sz w:val="14"/>
                      <w:szCs w:val="14"/>
                      <w:lang w:eastAsia="ru-RU"/>
                    </w:rPr>
                  </w:pPr>
                </w:p>
              </w:tc>
              <w:tc>
                <w:tcPr>
                  <w:tcW w:w="400" w:type="pct"/>
                  <w:vMerge/>
                  <w:tcBorders>
                    <w:top w:val="single" w:sz="4" w:space="0" w:color="auto"/>
                    <w:left w:val="single" w:sz="4" w:space="0" w:color="auto"/>
                    <w:bottom w:val="nil"/>
                    <w:right w:val="single" w:sz="4" w:space="0" w:color="auto"/>
                  </w:tcBorders>
                  <w:vAlign w:val="center"/>
                  <w:hideMark/>
                </w:tcPr>
                <w:p w:rsidR="004A2F76" w:rsidRPr="004A2F76" w:rsidRDefault="004A2F76" w:rsidP="004A2F76">
                  <w:pPr>
                    <w:spacing w:after="0" w:line="240" w:lineRule="auto"/>
                    <w:rPr>
                      <w:rFonts w:ascii="Times New Roman" w:eastAsia="Times New Roman" w:hAnsi="Times New Roman"/>
                      <w:sz w:val="14"/>
                      <w:szCs w:val="14"/>
                      <w:lang w:eastAsia="ru-RU"/>
                    </w:rPr>
                  </w:pPr>
                </w:p>
              </w:tc>
              <w:tc>
                <w:tcPr>
                  <w:tcW w:w="220" w:type="pct"/>
                  <w:tcBorders>
                    <w:top w:val="nil"/>
                    <w:left w:val="nil"/>
                    <w:bottom w:val="nil"/>
                    <w:right w:val="single" w:sz="4" w:space="0" w:color="auto"/>
                  </w:tcBorders>
                  <w:shd w:val="clear" w:color="auto" w:fill="auto"/>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ГРБС</w:t>
                  </w:r>
                </w:p>
              </w:tc>
              <w:tc>
                <w:tcPr>
                  <w:tcW w:w="220" w:type="pct"/>
                  <w:tcBorders>
                    <w:top w:val="nil"/>
                    <w:left w:val="nil"/>
                    <w:bottom w:val="nil"/>
                    <w:right w:val="single" w:sz="4" w:space="0" w:color="auto"/>
                  </w:tcBorders>
                  <w:shd w:val="clear" w:color="auto" w:fill="auto"/>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РзПр</w:t>
                  </w:r>
                </w:p>
              </w:tc>
              <w:tc>
                <w:tcPr>
                  <w:tcW w:w="350" w:type="pct"/>
                  <w:tcBorders>
                    <w:top w:val="nil"/>
                    <w:left w:val="nil"/>
                    <w:bottom w:val="nil"/>
                    <w:right w:val="single" w:sz="4" w:space="0" w:color="auto"/>
                  </w:tcBorders>
                  <w:shd w:val="clear" w:color="auto" w:fill="auto"/>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ЦСР</w:t>
                  </w:r>
                </w:p>
              </w:tc>
              <w:tc>
                <w:tcPr>
                  <w:tcW w:w="403" w:type="pct"/>
                  <w:tcBorders>
                    <w:top w:val="nil"/>
                    <w:left w:val="nil"/>
                    <w:bottom w:val="nil"/>
                    <w:right w:val="single" w:sz="4" w:space="0" w:color="auto"/>
                  </w:tcBorders>
                  <w:shd w:val="clear" w:color="auto" w:fill="auto"/>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2019 год</w:t>
                  </w:r>
                </w:p>
              </w:tc>
              <w:tc>
                <w:tcPr>
                  <w:tcW w:w="490" w:type="pct"/>
                  <w:tcBorders>
                    <w:top w:val="nil"/>
                    <w:left w:val="nil"/>
                    <w:bottom w:val="nil"/>
                    <w:right w:val="single" w:sz="4" w:space="0" w:color="auto"/>
                  </w:tcBorders>
                  <w:shd w:val="clear" w:color="auto" w:fill="auto"/>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2020 год</w:t>
                  </w:r>
                </w:p>
              </w:tc>
              <w:tc>
                <w:tcPr>
                  <w:tcW w:w="344"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2021 год</w:t>
                  </w:r>
                </w:p>
              </w:tc>
              <w:tc>
                <w:tcPr>
                  <w:tcW w:w="344" w:type="pct"/>
                  <w:tcBorders>
                    <w:top w:val="nil"/>
                    <w:left w:val="nil"/>
                    <w:bottom w:val="nil"/>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2022 год</w:t>
                  </w:r>
                </w:p>
              </w:tc>
              <w:tc>
                <w:tcPr>
                  <w:tcW w:w="518" w:type="pct"/>
                  <w:tcBorders>
                    <w:top w:val="nil"/>
                    <w:left w:val="nil"/>
                    <w:bottom w:val="nil"/>
                    <w:right w:val="single" w:sz="4" w:space="0" w:color="auto"/>
                  </w:tcBorders>
                  <w:shd w:val="clear" w:color="auto" w:fill="auto"/>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 xml:space="preserve">Итого на период                </w:t>
                  </w:r>
                </w:p>
              </w:tc>
              <w:tc>
                <w:tcPr>
                  <w:tcW w:w="742" w:type="pct"/>
                  <w:vMerge/>
                  <w:tcBorders>
                    <w:top w:val="single" w:sz="4" w:space="0" w:color="auto"/>
                    <w:left w:val="single" w:sz="4" w:space="0" w:color="auto"/>
                    <w:bottom w:val="nil"/>
                    <w:right w:val="single" w:sz="4" w:space="0" w:color="auto"/>
                  </w:tcBorders>
                  <w:vAlign w:val="center"/>
                  <w:hideMark/>
                </w:tcPr>
                <w:p w:rsidR="004A2F76" w:rsidRPr="004A2F76" w:rsidRDefault="004A2F76" w:rsidP="004A2F76">
                  <w:pPr>
                    <w:spacing w:after="0" w:line="240" w:lineRule="auto"/>
                    <w:rPr>
                      <w:rFonts w:ascii="Times New Roman" w:eastAsia="Times New Roman" w:hAnsi="Times New Roman"/>
                      <w:sz w:val="14"/>
                      <w:szCs w:val="14"/>
                      <w:lang w:eastAsia="ru-RU"/>
                    </w:rPr>
                  </w:pPr>
                </w:p>
              </w:tc>
            </w:tr>
            <w:tr w:rsidR="004A2F76" w:rsidRPr="004A2F76" w:rsidTr="004A2F76">
              <w:trPr>
                <w:trHeight w:val="20"/>
              </w:trPr>
              <w:tc>
                <w:tcPr>
                  <w:tcW w:w="9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1</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2</w:t>
                  </w:r>
                </w:p>
              </w:tc>
              <w:tc>
                <w:tcPr>
                  <w:tcW w:w="220" w:type="pct"/>
                  <w:tcBorders>
                    <w:top w:val="single" w:sz="4" w:space="0" w:color="auto"/>
                    <w:left w:val="nil"/>
                    <w:bottom w:val="single" w:sz="4" w:space="0" w:color="auto"/>
                    <w:right w:val="single" w:sz="4" w:space="0" w:color="auto"/>
                  </w:tcBorders>
                  <w:shd w:val="clear" w:color="auto" w:fill="auto"/>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3</w:t>
                  </w:r>
                </w:p>
              </w:tc>
              <w:tc>
                <w:tcPr>
                  <w:tcW w:w="220" w:type="pct"/>
                  <w:tcBorders>
                    <w:top w:val="single" w:sz="4" w:space="0" w:color="auto"/>
                    <w:left w:val="nil"/>
                    <w:bottom w:val="single" w:sz="4" w:space="0" w:color="auto"/>
                    <w:right w:val="single" w:sz="4" w:space="0" w:color="auto"/>
                  </w:tcBorders>
                  <w:shd w:val="clear" w:color="auto" w:fill="auto"/>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4</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5</w:t>
                  </w:r>
                </w:p>
              </w:tc>
              <w:tc>
                <w:tcPr>
                  <w:tcW w:w="403" w:type="pct"/>
                  <w:tcBorders>
                    <w:top w:val="single" w:sz="4" w:space="0" w:color="auto"/>
                    <w:left w:val="nil"/>
                    <w:bottom w:val="single" w:sz="4" w:space="0" w:color="auto"/>
                    <w:right w:val="single" w:sz="4" w:space="0" w:color="auto"/>
                  </w:tcBorders>
                  <w:shd w:val="clear" w:color="auto" w:fill="auto"/>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6</w:t>
                  </w:r>
                </w:p>
              </w:tc>
              <w:tc>
                <w:tcPr>
                  <w:tcW w:w="490" w:type="pct"/>
                  <w:tcBorders>
                    <w:top w:val="single" w:sz="4" w:space="0" w:color="auto"/>
                    <w:left w:val="nil"/>
                    <w:bottom w:val="single" w:sz="4" w:space="0" w:color="auto"/>
                    <w:right w:val="single" w:sz="4" w:space="0" w:color="auto"/>
                  </w:tcBorders>
                  <w:shd w:val="clear" w:color="auto" w:fill="auto"/>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7</w:t>
                  </w:r>
                </w:p>
              </w:tc>
              <w:tc>
                <w:tcPr>
                  <w:tcW w:w="344"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8</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9</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10</w:t>
                  </w: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11</w:t>
                  </w:r>
                </w:p>
              </w:tc>
            </w:tr>
            <w:tr w:rsidR="004A2F76" w:rsidRPr="004A2F76" w:rsidTr="004A2F76">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4A2F76" w:rsidRPr="004A2F76" w:rsidRDefault="004A2F76" w:rsidP="004A2F76">
                  <w:pPr>
                    <w:spacing w:after="0" w:line="240" w:lineRule="auto"/>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 xml:space="preserve">Муниципальная программа «Реформирование и модернизация жилищно-коммунального хозяйства и повышение энергетической эффективности» </w:t>
                  </w:r>
                </w:p>
              </w:tc>
            </w:tr>
            <w:tr w:rsidR="004A2F76" w:rsidRPr="004A2F76" w:rsidTr="004A2F76">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4A2F76" w:rsidRPr="004A2F76" w:rsidRDefault="004A2F76" w:rsidP="004A2F76">
                  <w:pPr>
                    <w:spacing w:after="0" w:line="240" w:lineRule="auto"/>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Подпрограмма «Создание условий для безубыточной деятельности организаций жилищно-коммунального комплекса Богучанского района»</w:t>
                  </w:r>
                </w:p>
              </w:tc>
            </w:tr>
            <w:tr w:rsidR="004A2F76" w:rsidRPr="004A2F76" w:rsidTr="004A2F76">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4A2F76" w:rsidRPr="004A2F76" w:rsidRDefault="004A2F76" w:rsidP="004A2F76">
                  <w:pPr>
                    <w:spacing w:after="0" w:line="240" w:lineRule="auto"/>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lastRenderedPageBreak/>
                    <w:t>Цель подпрограммы: Обеспечение населения района качественными жилищно-коммунальными услугами в условиях развития рыночных отношений в отрасли и ограниченного роста оплаты жилищно-коммунальных услуг населением</w:t>
                  </w:r>
                </w:p>
              </w:tc>
            </w:tr>
            <w:tr w:rsidR="004A2F76" w:rsidRPr="004A2F76" w:rsidTr="004A2F76">
              <w:trPr>
                <w:trHeight w:val="20"/>
              </w:trPr>
              <w:tc>
                <w:tcPr>
                  <w:tcW w:w="5000" w:type="pct"/>
                  <w:gridSpan w:val="11"/>
                  <w:tcBorders>
                    <w:top w:val="single" w:sz="4" w:space="0" w:color="auto"/>
                    <w:left w:val="single" w:sz="4" w:space="0" w:color="auto"/>
                    <w:bottom w:val="nil"/>
                    <w:right w:val="single" w:sz="4" w:space="0" w:color="000000"/>
                  </w:tcBorders>
                  <w:shd w:val="clear" w:color="auto" w:fill="auto"/>
                  <w:vAlign w:val="center"/>
                  <w:hideMark/>
                </w:tcPr>
                <w:p w:rsidR="004A2F76" w:rsidRPr="004A2F76" w:rsidRDefault="004A2F76" w:rsidP="004A2F76">
                  <w:pPr>
                    <w:spacing w:after="0" w:line="240" w:lineRule="auto"/>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Задача 1. Внедрение рыночных механизмов жилищно-коммунального хозяйства и обеспечение доступности предоставляемых коммунальных услуг</w:t>
                  </w:r>
                </w:p>
              </w:tc>
            </w:tr>
            <w:tr w:rsidR="004A2F76" w:rsidRPr="004A2F76" w:rsidTr="004A2F76">
              <w:trPr>
                <w:trHeight w:val="20"/>
              </w:trPr>
              <w:tc>
                <w:tcPr>
                  <w:tcW w:w="9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2F76" w:rsidRPr="004A2F76" w:rsidRDefault="004A2F76" w:rsidP="004A2F76">
                  <w:pPr>
                    <w:spacing w:after="0" w:line="240" w:lineRule="auto"/>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1.1.  Предоставление субвенции на компенсацию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Богучанского района для населения.</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администрация Богучанского района</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806</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0502</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0320075770</w:t>
                  </w:r>
                </w:p>
              </w:tc>
              <w:tc>
                <w:tcPr>
                  <w:tcW w:w="403" w:type="pct"/>
                  <w:tcBorders>
                    <w:top w:val="single" w:sz="4" w:space="0" w:color="auto"/>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15 263 600,00</w:t>
                  </w:r>
                </w:p>
              </w:tc>
              <w:tc>
                <w:tcPr>
                  <w:tcW w:w="490" w:type="pct"/>
                  <w:tcBorders>
                    <w:top w:val="single" w:sz="4" w:space="0" w:color="auto"/>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15 263 600,00</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15 557 100,00</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15 557 100,00</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61 641 400,00</w:t>
                  </w: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Финансовая стабильность энергоснабжающих организаций, обеспечение доступности коммунальных услуг для 0,32 тыс</w:t>
                  </w:r>
                  <w:proofErr w:type="gramStart"/>
                  <w:r w:rsidRPr="004A2F76">
                    <w:rPr>
                      <w:rFonts w:ascii="Times New Roman" w:eastAsia="Times New Roman" w:hAnsi="Times New Roman"/>
                      <w:sz w:val="14"/>
                      <w:szCs w:val="14"/>
                      <w:lang w:eastAsia="ru-RU"/>
                    </w:rPr>
                    <w:t>.ч</w:t>
                  </w:r>
                  <w:proofErr w:type="gramEnd"/>
                  <w:r w:rsidRPr="004A2F76">
                    <w:rPr>
                      <w:rFonts w:ascii="Times New Roman" w:eastAsia="Times New Roman" w:hAnsi="Times New Roman"/>
                      <w:sz w:val="14"/>
                      <w:szCs w:val="14"/>
                      <w:lang w:eastAsia="ru-RU"/>
                    </w:rPr>
                    <w:t>еловек</w:t>
                  </w:r>
                </w:p>
              </w:tc>
            </w:tr>
            <w:tr w:rsidR="004A2F76" w:rsidRPr="004A2F76" w:rsidTr="004A2F76">
              <w:trPr>
                <w:trHeight w:val="20"/>
              </w:trPr>
              <w:tc>
                <w:tcPr>
                  <w:tcW w:w="968" w:type="pct"/>
                  <w:vMerge w:val="restart"/>
                  <w:tcBorders>
                    <w:top w:val="nil"/>
                    <w:left w:val="single" w:sz="4" w:space="0" w:color="auto"/>
                    <w:bottom w:val="single" w:sz="4" w:space="0" w:color="000000"/>
                    <w:right w:val="single" w:sz="4" w:space="0" w:color="auto"/>
                  </w:tcBorders>
                  <w:shd w:val="clear" w:color="auto" w:fill="auto"/>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1.2. Предоставление субвенции на реализацию мер  дополнительной поддержки населения,  направленных на соблюдение размера вносимой гражданами платы за  коммунальные услуги.</w:t>
                  </w:r>
                </w:p>
              </w:tc>
              <w:tc>
                <w:tcPr>
                  <w:tcW w:w="400" w:type="pct"/>
                  <w:tcBorders>
                    <w:top w:val="nil"/>
                    <w:left w:val="nil"/>
                    <w:bottom w:val="single" w:sz="4" w:space="0" w:color="auto"/>
                    <w:right w:val="single" w:sz="4" w:space="0" w:color="auto"/>
                  </w:tcBorders>
                  <w:shd w:val="clear" w:color="auto" w:fill="auto"/>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администрация Богучанского района</w:t>
                  </w:r>
                </w:p>
              </w:tc>
              <w:tc>
                <w:tcPr>
                  <w:tcW w:w="220"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806</w:t>
                  </w:r>
                </w:p>
              </w:tc>
              <w:tc>
                <w:tcPr>
                  <w:tcW w:w="220"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0502</w:t>
                  </w:r>
                </w:p>
              </w:tc>
              <w:tc>
                <w:tcPr>
                  <w:tcW w:w="350"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0320075700</w:t>
                  </w:r>
                </w:p>
              </w:tc>
              <w:tc>
                <w:tcPr>
                  <w:tcW w:w="403"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169 924 045,00</w:t>
                  </w:r>
                </w:p>
              </w:tc>
              <w:tc>
                <w:tcPr>
                  <w:tcW w:w="490"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173 242 400,00</w:t>
                  </w:r>
                </w:p>
              </w:tc>
              <w:tc>
                <w:tcPr>
                  <w:tcW w:w="344"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173 242 400,00</w:t>
                  </w:r>
                </w:p>
              </w:tc>
              <w:tc>
                <w:tcPr>
                  <w:tcW w:w="344"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173 242 400,00</w:t>
                  </w:r>
                </w:p>
              </w:tc>
              <w:tc>
                <w:tcPr>
                  <w:tcW w:w="518" w:type="pct"/>
                  <w:tcBorders>
                    <w:top w:val="nil"/>
                    <w:left w:val="nil"/>
                    <w:bottom w:val="single" w:sz="4" w:space="0" w:color="auto"/>
                    <w:right w:val="single" w:sz="4" w:space="0" w:color="auto"/>
                  </w:tcBorders>
                  <w:shd w:val="clear" w:color="auto" w:fill="auto"/>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689 651 245,00</w:t>
                  </w:r>
                </w:p>
              </w:tc>
              <w:tc>
                <w:tcPr>
                  <w:tcW w:w="742" w:type="pct"/>
                  <w:vMerge w:val="restart"/>
                  <w:tcBorders>
                    <w:top w:val="nil"/>
                    <w:left w:val="single" w:sz="4" w:space="0" w:color="auto"/>
                    <w:bottom w:val="single" w:sz="4" w:space="0" w:color="000000"/>
                    <w:right w:val="single" w:sz="4" w:space="0" w:color="auto"/>
                  </w:tcBorders>
                  <w:shd w:val="clear" w:color="auto" w:fill="auto"/>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Финансовая стабильность организаций жилищно-коммунального комплекса, обеспечение доступности коммунальных услуг для 11,5 тыс</w:t>
                  </w:r>
                  <w:proofErr w:type="gramStart"/>
                  <w:r w:rsidRPr="004A2F76">
                    <w:rPr>
                      <w:rFonts w:ascii="Times New Roman" w:eastAsia="Times New Roman" w:hAnsi="Times New Roman"/>
                      <w:sz w:val="14"/>
                      <w:szCs w:val="14"/>
                      <w:lang w:eastAsia="ru-RU"/>
                    </w:rPr>
                    <w:t>.ч</w:t>
                  </w:r>
                  <w:proofErr w:type="gramEnd"/>
                  <w:r w:rsidRPr="004A2F76">
                    <w:rPr>
                      <w:rFonts w:ascii="Times New Roman" w:eastAsia="Times New Roman" w:hAnsi="Times New Roman"/>
                      <w:sz w:val="14"/>
                      <w:szCs w:val="14"/>
                      <w:lang w:eastAsia="ru-RU"/>
                    </w:rPr>
                    <w:t>еловек</w:t>
                  </w:r>
                </w:p>
              </w:tc>
            </w:tr>
            <w:tr w:rsidR="004A2F76" w:rsidRPr="004A2F76" w:rsidTr="004A2F76">
              <w:trPr>
                <w:trHeight w:val="20"/>
              </w:trPr>
              <w:tc>
                <w:tcPr>
                  <w:tcW w:w="968" w:type="pct"/>
                  <w:vMerge/>
                  <w:tcBorders>
                    <w:top w:val="nil"/>
                    <w:left w:val="single" w:sz="4" w:space="0" w:color="auto"/>
                    <w:bottom w:val="single" w:sz="4" w:space="0" w:color="000000"/>
                    <w:right w:val="single" w:sz="4" w:space="0" w:color="auto"/>
                  </w:tcBorders>
                  <w:vAlign w:val="center"/>
                  <w:hideMark/>
                </w:tcPr>
                <w:p w:rsidR="004A2F76" w:rsidRPr="004A2F76" w:rsidRDefault="004A2F76" w:rsidP="004A2F76">
                  <w:pPr>
                    <w:spacing w:after="0" w:line="240" w:lineRule="auto"/>
                    <w:rPr>
                      <w:rFonts w:ascii="Times New Roman" w:eastAsia="Times New Roman" w:hAnsi="Times New Roman"/>
                      <w:sz w:val="14"/>
                      <w:szCs w:val="14"/>
                      <w:lang w:eastAsia="ru-RU"/>
                    </w:rPr>
                  </w:pPr>
                </w:p>
              </w:tc>
              <w:tc>
                <w:tcPr>
                  <w:tcW w:w="400" w:type="pct"/>
                  <w:tcBorders>
                    <w:top w:val="nil"/>
                    <w:left w:val="nil"/>
                    <w:bottom w:val="nil"/>
                    <w:right w:val="single" w:sz="4" w:space="0" w:color="auto"/>
                  </w:tcBorders>
                  <w:shd w:val="clear" w:color="auto" w:fill="auto"/>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Муниципальное казенное учреждение "Муниципальная пожарная часть №1"</w:t>
                  </w:r>
                </w:p>
              </w:tc>
              <w:tc>
                <w:tcPr>
                  <w:tcW w:w="220"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880</w:t>
                  </w:r>
                </w:p>
              </w:tc>
              <w:tc>
                <w:tcPr>
                  <w:tcW w:w="220"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0502</w:t>
                  </w:r>
                </w:p>
              </w:tc>
              <w:tc>
                <w:tcPr>
                  <w:tcW w:w="350"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0320075700</w:t>
                  </w:r>
                </w:p>
              </w:tc>
              <w:tc>
                <w:tcPr>
                  <w:tcW w:w="403"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1 380 855,00</w:t>
                  </w:r>
                </w:p>
              </w:tc>
              <w:tc>
                <w:tcPr>
                  <w:tcW w:w="490"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1 580 000,00</w:t>
                  </w:r>
                </w:p>
              </w:tc>
              <w:tc>
                <w:tcPr>
                  <w:tcW w:w="344"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1 580 000,00</w:t>
                  </w:r>
                </w:p>
              </w:tc>
              <w:tc>
                <w:tcPr>
                  <w:tcW w:w="344"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1 580 000,00</w:t>
                  </w:r>
                </w:p>
              </w:tc>
              <w:tc>
                <w:tcPr>
                  <w:tcW w:w="518" w:type="pct"/>
                  <w:tcBorders>
                    <w:top w:val="nil"/>
                    <w:left w:val="nil"/>
                    <w:bottom w:val="single" w:sz="4" w:space="0" w:color="auto"/>
                    <w:right w:val="single" w:sz="4" w:space="0" w:color="auto"/>
                  </w:tcBorders>
                  <w:shd w:val="clear" w:color="auto" w:fill="auto"/>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6 120 855,00</w:t>
                  </w:r>
                </w:p>
              </w:tc>
              <w:tc>
                <w:tcPr>
                  <w:tcW w:w="742" w:type="pct"/>
                  <w:vMerge/>
                  <w:tcBorders>
                    <w:top w:val="nil"/>
                    <w:left w:val="single" w:sz="4" w:space="0" w:color="auto"/>
                    <w:bottom w:val="single" w:sz="4" w:space="0" w:color="000000"/>
                    <w:right w:val="single" w:sz="4" w:space="0" w:color="auto"/>
                  </w:tcBorders>
                  <w:vAlign w:val="center"/>
                  <w:hideMark/>
                </w:tcPr>
                <w:p w:rsidR="004A2F76" w:rsidRPr="004A2F76" w:rsidRDefault="004A2F76" w:rsidP="004A2F76">
                  <w:pPr>
                    <w:spacing w:after="0" w:line="240" w:lineRule="auto"/>
                    <w:rPr>
                      <w:rFonts w:ascii="Times New Roman" w:eastAsia="Times New Roman" w:hAnsi="Times New Roman"/>
                      <w:sz w:val="14"/>
                      <w:szCs w:val="14"/>
                      <w:lang w:eastAsia="ru-RU"/>
                    </w:rPr>
                  </w:pPr>
                </w:p>
              </w:tc>
            </w:tr>
            <w:tr w:rsidR="004A2F76" w:rsidRPr="004A2F76" w:rsidTr="004A2F76">
              <w:trPr>
                <w:trHeight w:val="20"/>
              </w:trPr>
              <w:tc>
                <w:tcPr>
                  <w:tcW w:w="968" w:type="pct"/>
                  <w:vMerge w:val="restart"/>
                  <w:tcBorders>
                    <w:top w:val="nil"/>
                    <w:left w:val="single" w:sz="4" w:space="0" w:color="auto"/>
                    <w:bottom w:val="single" w:sz="4" w:space="0" w:color="000000"/>
                    <w:right w:val="single" w:sz="4" w:space="0" w:color="auto"/>
                  </w:tcBorders>
                  <w:shd w:val="clear" w:color="auto" w:fill="auto"/>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 xml:space="preserve">1.3. Расходы организации за счёт доходов от оказания платных услуг по подвозу воды населению, предприятиям, организациям </w:t>
                  </w:r>
                </w:p>
              </w:tc>
              <w:tc>
                <w:tcPr>
                  <w:tcW w:w="40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Муниципальное казенное учреждение "Муниципальная пожарная часть №1"</w:t>
                  </w:r>
                </w:p>
              </w:tc>
              <w:tc>
                <w:tcPr>
                  <w:tcW w:w="220"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880</w:t>
                  </w:r>
                </w:p>
              </w:tc>
              <w:tc>
                <w:tcPr>
                  <w:tcW w:w="220"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0502</w:t>
                  </w:r>
                </w:p>
              </w:tc>
              <w:tc>
                <w:tcPr>
                  <w:tcW w:w="350"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0320080090</w:t>
                  </w:r>
                </w:p>
              </w:tc>
              <w:tc>
                <w:tcPr>
                  <w:tcW w:w="403"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2 683 553,37</w:t>
                  </w:r>
                </w:p>
              </w:tc>
              <w:tc>
                <w:tcPr>
                  <w:tcW w:w="490"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2 389 843,00</w:t>
                  </w:r>
                </w:p>
              </w:tc>
              <w:tc>
                <w:tcPr>
                  <w:tcW w:w="344"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2 389 843,00</w:t>
                  </w:r>
                </w:p>
              </w:tc>
              <w:tc>
                <w:tcPr>
                  <w:tcW w:w="344"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2 389 843,00</w:t>
                  </w:r>
                </w:p>
              </w:tc>
              <w:tc>
                <w:tcPr>
                  <w:tcW w:w="518" w:type="pct"/>
                  <w:tcBorders>
                    <w:top w:val="nil"/>
                    <w:left w:val="nil"/>
                    <w:bottom w:val="single" w:sz="4" w:space="0" w:color="auto"/>
                    <w:right w:val="single" w:sz="4" w:space="0" w:color="auto"/>
                  </w:tcBorders>
                  <w:shd w:val="clear" w:color="auto" w:fill="auto"/>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9 853 082,37</w:t>
                  </w:r>
                </w:p>
              </w:tc>
              <w:tc>
                <w:tcPr>
                  <w:tcW w:w="742" w:type="pct"/>
                  <w:vMerge w:val="restart"/>
                  <w:tcBorders>
                    <w:top w:val="nil"/>
                    <w:left w:val="single" w:sz="4" w:space="0" w:color="auto"/>
                    <w:bottom w:val="single" w:sz="4" w:space="0" w:color="000000"/>
                    <w:right w:val="single" w:sz="4" w:space="0" w:color="auto"/>
                  </w:tcBorders>
                  <w:shd w:val="clear" w:color="auto" w:fill="auto"/>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proofErr w:type="gramStart"/>
                  <w:r w:rsidRPr="004A2F76">
                    <w:rPr>
                      <w:rFonts w:ascii="Times New Roman" w:eastAsia="Times New Roman" w:hAnsi="Times New Roman"/>
                      <w:sz w:val="14"/>
                      <w:szCs w:val="14"/>
                      <w:lang w:eastAsia="ru-RU"/>
                    </w:rPr>
                    <w:t>Финансовая стабильность  организаций, осуществляющих подвоз  воды населению, организациям, предприятиям  (население -3,3 тыс. чел., организации и  предприятия  - 8 ед.)</w:t>
                  </w:r>
                  <w:proofErr w:type="gramEnd"/>
                </w:p>
              </w:tc>
            </w:tr>
            <w:tr w:rsidR="004A2F76" w:rsidRPr="004A2F76" w:rsidTr="004A2F76">
              <w:trPr>
                <w:trHeight w:val="20"/>
              </w:trPr>
              <w:tc>
                <w:tcPr>
                  <w:tcW w:w="968" w:type="pct"/>
                  <w:vMerge/>
                  <w:tcBorders>
                    <w:top w:val="nil"/>
                    <w:left w:val="single" w:sz="4" w:space="0" w:color="auto"/>
                    <w:bottom w:val="single" w:sz="4" w:space="0" w:color="000000"/>
                    <w:right w:val="single" w:sz="4" w:space="0" w:color="auto"/>
                  </w:tcBorders>
                  <w:vAlign w:val="center"/>
                  <w:hideMark/>
                </w:tcPr>
                <w:p w:rsidR="004A2F76" w:rsidRPr="004A2F76" w:rsidRDefault="004A2F76" w:rsidP="004A2F76">
                  <w:pPr>
                    <w:spacing w:after="0" w:line="240" w:lineRule="auto"/>
                    <w:rPr>
                      <w:rFonts w:ascii="Times New Roman" w:eastAsia="Times New Roman" w:hAnsi="Times New Roman"/>
                      <w:sz w:val="14"/>
                      <w:szCs w:val="14"/>
                      <w:lang w:eastAsia="ru-RU"/>
                    </w:rPr>
                  </w:pPr>
                </w:p>
              </w:tc>
              <w:tc>
                <w:tcPr>
                  <w:tcW w:w="400" w:type="pct"/>
                  <w:vMerge/>
                  <w:tcBorders>
                    <w:top w:val="single" w:sz="4" w:space="0" w:color="auto"/>
                    <w:left w:val="single" w:sz="4" w:space="0" w:color="auto"/>
                    <w:bottom w:val="single" w:sz="4" w:space="0" w:color="000000"/>
                    <w:right w:val="single" w:sz="4" w:space="0" w:color="auto"/>
                  </w:tcBorders>
                  <w:vAlign w:val="center"/>
                  <w:hideMark/>
                </w:tcPr>
                <w:p w:rsidR="004A2F76" w:rsidRPr="004A2F76" w:rsidRDefault="004A2F76" w:rsidP="004A2F76">
                  <w:pPr>
                    <w:spacing w:after="0" w:line="240" w:lineRule="auto"/>
                    <w:rPr>
                      <w:rFonts w:ascii="Times New Roman" w:eastAsia="Times New Roman" w:hAnsi="Times New Roman"/>
                      <w:sz w:val="14"/>
                      <w:szCs w:val="14"/>
                      <w:lang w:eastAsia="ru-RU"/>
                    </w:rPr>
                  </w:pPr>
                </w:p>
              </w:tc>
              <w:tc>
                <w:tcPr>
                  <w:tcW w:w="220"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880</w:t>
                  </w:r>
                </w:p>
              </w:tc>
              <w:tc>
                <w:tcPr>
                  <w:tcW w:w="220"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0502</w:t>
                  </w:r>
                </w:p>
              </w:tc>
              <w:tc>
                <w:tcPr>
                  <w:tcW w:w="350"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0320087090</w:t>
                  </w:r>
                </w:p>
              </w:tc>
              <w:tc>
                <w:tcPr>
                  <w:tcW w:w="403"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36 880,80</w:t>
                  </w:r>
                </w:p>
              </w:tc>
              <w:tc>
                <w:tcPr>
                  <w:tcW w:w="490"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0,00</w:t>
                  </w:r>
                </w:p>
              </w:tc>
              <w:tc>
                <w:tcPr>
                  <w:tcW w:w="344"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0,00</w:t>
                  </w:r>
                </w:p>
              </w:tc>
              <w:tc>
                <w:tcPr>
                  <w:tcW w:w="344"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0,00</w:t>
                  </w:r>
                </w:p>
              </w:tc>
              <w:tc>
                <w:tcPr>
                  <w:tcW w:w="518" w:type="pct"/>
                  <w:tcBorders>
                    <w:top w:val="nil"/>
                    <w:left w:val="nil"/>
                    <w:bottom w:val="single" w:sz="4" w:space="0" w:color="auto"/>
                    <w:right w:val="single" w:sz="4" w:space="0" w:color="auto"/>
                  </w:tcBorders>
                  <w:shd w:val="clear" w:color="auto" w:fill="auto"/>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36 880,80</w:t>
                  </w:r>
                </w:p>
              </w:tc>
              <w:tc>
                <w:tcPr>
                  <w:tcW w:w="742" w:type="pct"/>
                  <w:vMerge/>
                  <w:tcBorders>
                    <w:top w:val="nil"/>
                    <w:left w:val="single" w:sz="4" w:space="0" w:color="auto"/>
                    <w:bottom w:val="single" w:sz="4" w:space="0" w:color="000000"/>
                    <w:right w:val="single" w:sz="4" w:space="0" w:color="auto"/>
                  </w:tcBorders>
                  <w:vAlign w:val="center"/>
                  <w:hideMark/>
                </w:tcPr>
                <w:p w:rsidR="004A2F76" w:rsidRPr="004A2F76" w:rsidRDefault="004A2F76" w:rsidP="004A2F76">
                  <w:pPr>
                    <w:spacing w:after="0" w:line="240" w:lineRule="auto"/>
                    <w:rPr>
                      <w:rFonts w:ascii="Times New Roman" w:eastAsia="Times New Roman" w:hAnsi="Times New Roman"/>
                      <w:sz w:val="14"/>
                      <w:szCs w:val="14"/>
                      <w:lang w:eastAsia="ru-RU"/>
                    </w:rPr>
                  </w:pPr>
                </w:p>
              </w:tc>
            </w:tr>
            <w:tr w:rsidR="004A2F76" w:rsidRPr="004A2F76" w:rsidTr="004A2F76">
              <w:trPr>
                <w:trHeight w:val="20"/>
              </w:trPr>
              <w:tc>
                <w:tcPr>
                  <w:tcW w:w="968" w:type="pct"/>
                  <w:vMerge/>
                  <w:tcBorders>
                    <w:top w:val="nil"/>
                    <w:left w:val="single" w:sz="4" w:space="0" w:color="auto"/>
                    <w:bottom w:val="single" w:sz="4" w:space="0" w:color="000000"/>
                    <w:right w:val="single" w:sz="4" w:space="0" w:color="auto"/>
                  </w:tcBorders>
                  <w:vAlign w:val="center"/>
                  <w:hideMark/>
                </w:tcPr>
                <w:p w:rsidR="004A2F76" w:rsidRPr="004A2F76" w:rsidRDefault="004A2F76" w:rsidP="004A2F76">
                  <w:pPr>
                    <w:spacing w:after="0" w:line="240" w:lineRule="auto"/>
                    <w:rPr>
                      <w:rFonts w:ascii="Times New Roman" w:eastAsia="Times New Roman" w:hAnsi="Times New Roman"/>
                      <w:sz w:val="14"/>
                      <w:szCs w:val="14"/>
                      <w:lang w:eastAsia="ru-RU"/>
                    </w:rPr>
                  </w:pPr>
                </w:p>
              </w:tc>
              <w:tc>
                <w:tcPr>
                  <w:tcW w:w="400" w:type="pct"/>
                  <w:vMerge/>
                  <w:tcBorders>
                    <w:top w:val="single" w:sz="4" w:space="0" w:color="auto"/>
                    <w:left w:val="single" w:sz="4" w:space="0" w:color="auto"/>
                    <w:bottom w:val="single" w:sz="4" w:space="0" w:color="000000"/>
                    <w:right w:val="single" w:sz="4" w:space="0" w:color="auto"/>
                  </w:tcBorders>
                  <w:vAlign w:val="center"/>
                  <w:hideMark/>
                </w:tcPr>
                <w:p w:rsidR="004A2F76" w:rsidRPr="004A2F76" w:rsidRDefault="004A2F76" w:rsidP="004A2F76">
                  <w:pPr>
                    <w:spacing w:after="0" w:line="240" w:lineRule="auto"/>
                    <w:rPr>
                      <w:rFonts w:ascii="Times New Roman" w:eastAsia="Times New Roman" w:hAnsi="Times New Roman"/>
                      <w:sz w:val="14"/>
                      <w:szCs w:val="14"/>
                      <w:lang w:eastAsia="ru-RU"/>
                    </w:rPr>
                  </w:pPr>
                </w:p>
              </w:tc>
              <w:tc>
                <w:tcPr>
                  <w:tcW w:w="220"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880</w:t>
                  </w:r>
                </w:p>
              </w:tc>
              <w:tc>
                <w:tcPr>
                  <w:tcW w:w="220"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0502</w:t>
                  </w:r>
                </w:p>
              </w:tc>
              <w:tc>
                <w:tcPr>
                  <w:tcW w:w="350"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0320081090</w:t>
                  </w:r>
                </w:p>
              </w:tc>
              <w:tc>
                <w:tcPr>
                  <w:tcW w:w="403"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324 611,21</w:t>
                  </w:r>
                </w:p>
              </w:tc>
              <w:tc>
                <w:tcPr>
                  <w:tcW w:w="490"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320 760,00</w:t>
                  </w:r>
                </w:p>
              </w:tc>
              <w:tc>
                <w:tcPr>
                  <w:tcW w:w="344"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0,00</w:t>
                  </w:r>
                </w:p>
              </w:tc>
              <w:tc>
                <w:tcPr>
                  <w:tcW w:w="344"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0,00</w:t>
                  </w:r>
                </w:p>
              </w:tc>
              <w:tc>
                <w:tcPr>
                  <w:tcW w:w="518" w:type="pct"/>
                  <w:tcBorders>
                    <w:top w:val="nil"/>
                    <w:left w:val="nil"/>
                    <w:bottom w:val="single" w:sz="4" w:space="0" w:color="auto"/>
                    <w:right w:val="single" w:sz="4" w:space="0" w:color="auto"/>
                  </w:tcBorders>
                  <w:shd w:val="clear" w:color="auto" w:fill="auto"/>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645 371,21</w:t>
                  </w:r>
                </w:p>
              </w:tc>
              <w:tc>
                <w:tcPr>
                  <w:tcW w:w="742" w:type="pct"/>
                  <w:vMerge/>
                  <w:tcBorders>
                    <w:top w:val="nil"/>
                    <w:left w:val="single" w:sz="4" w:space="0" w:color="auto"/>
                    <w:bottom w:val="single" w:sz="4" w:space="0" w:color="000000"/>
                    <w:right w:val="single" w:sz="4" w:space="0" w:color="auto"/>
                  </w:tcBorders>
                  <w:vAlign w:val="center"/>
                  <w:hideMark/>
                </w:tcPr>
                <w:p w:rsidR="004A2F76" w:rsidRPr="004A2F76" w:rsidRDefault="004A2F76" w:rsidP="004A2F76">
                  <w:pPr>
                    <w:spacing w:after="0" w:line="240" w:lineRule="auto"/>
                    <w:rPr>
                      <w:rFonts w:ascii="Times New Roman" w:eastAsia="Times New Roman" w:hAnsi="Times New Roman"/>
                      <w:sz w:val="14"/>
                      <w:szCs w:val="14"/>
                      <w:lang w:eastAsia="ru-RU"/>
                    </w:rPr>
                  </w:pPr>
                </w:p>
              </w:tc>
            </w:tr>
            <w:tr w:rsidR="004A2F76" w:rsidRPr="004A2F76" w:rsidTr="004A2F76">
              <w:trPr>
                <w:trHeight w:val="20"/>
              </w:trPr>
              <w:tc>
                <w:tcPr>
                  <w:tcW w:w="968" w:type="pct"/>
                  <w:vMerge/>
                  <w:tcBorders>
                    <w:top w:val="nil"/>
                    <w:left w:val="single" w:sz="4" w:space="0" w:color="auto"/>
                    <w:bottom w:val="single" w:sz="4" w:space="0" w:color="000000"/>
                    <w:right w:val="single" w:sz="4" w:space="0" w:color="auto"/>
                  </w:tcBorders>
                  <w:vAlign w:val="center"/>
                  <w:hideMark/>
                </w:tcPr>
                <w:p w:rsidR="004A2F76" w:rsidRPr="004A2F76" w:rsidRDefault="004A2F76" w:rsidP="004A2F76">
                  <w:pPr>
                    <w:spacing w:after="0" w:line="240" w:lineRule="auto"/>
                    <w:rPr>
                      <w:rFonts w:ascii="Times New Roman" w:eastAsia="Times New Roman" w:hAnsi="Times New Roman"/>
                      <w:sz w:val="14"/>
                      <w:szCs w:val="14"/>
                      <w:lang w:eastAsia="ru-RU"/>
                    </w:rPr>
                  </w:pPr>
                </w:p>
              </w:tc>
              <w:tc>
                <w:tcPr>
                  <w:tcW w:w="400" w:type="pct"/>
                  <w:vMerge/>
                  <w:tcBorders>
                    <w:top w:val="single" w:sz="4" w:space="0" w:color="auto"/>
                    <w:left w:val="single" w:sz="4" w:space="0" w:color="auto"/>
                    <w:bottom w:val="single" w:sz="4" w:space="0" w:color="000000"/>
                    <w:right w:val="single" w:sz="4" w:space="0" w:color="auto"/>
                  </w:tcBorders>
                  <w:vAlign w:val="center"/>
                  <w:hideMark/>
                </w:tcPr>
                <w:p w:rsidR="004A2F76" w:rsidRPr="004A2F76" w:rsidRDefault="004A2F76" w:rsidP="004A2F76">
                  <w:pPr>
                    <w:spacing w:after="0" w:line="240" w:lineRule="auto"/>
                    <w:rPr>
                      <w:rFonts w:ascii="Times New Roman" w:eastAsia="Times New Roman" w:hAnsi="Times New Roman"/>
                      <w:sz w:val="14"/>
                      <w:szCs w:val="14"/>
                      <w:lang w:eastAsia="ru-RU"/>
                    </w:rPr>
                  </w:pPr>
                </w:p>
              </w:tc>
              <w:tc>
                <w:tcPr>
                  <w:tcW w:w="220"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880</w:t>
                  </w:r>
                </w:p>
              </w:tc>
              <w:tc>
                <w:tcPr>
                  <w:tcW w:w="220"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0502</w:t>
                  </w:r>
                </w:p>
              </w:tc>
              <w:tc>
                <w:tcPr>
                  <w:tcW w:w="350"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032008Г090</w:t>
                  </w:r>
                </w:p>
              </w:tc>
              <w:tc>
                <w:tcPr>
                  <w:tcW w:w="403"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608 682,81</w:t>
                  </w:r>
                </w:p>
              </w:tc>
              <w:tc>
                <w:tcPr>
                  <w:tcW w:w="490"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620 302,00</w:t>
                  </w:r>
                </w:p>
              </w:tc>
              <w:tc>
                <w:tcPr>
                  <w:tcW w:w="344"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620 302,00</w:t>
                  </w:r>
                </w:p>
              </w:tc>
              <w:tc>
                <w:tcPr>
                  <w:tcW w:w="344"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620 302,00</w:t>
                  </w:r>
                </w:p>
              </w:tc>
              <w:tc>
                <w:tcPr>
                  <w:tcW w:w="518" w:type="pct"/>
                  <w:tcBorders>
                    <w:top w:val="nil"/>
                    <w:left w:val="nil"/>
                    <w:bottom w:val="single" w:sz="4" w:space="0" w:color="auto"/>
                    <w:right w:val="single" w:sz="4" w:space="0" w:color="auto"/>
                  </w:tcBorders>
                  <w:shd w:val="clear" w:color="auto" w:fill="auto"/>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2 469 588,81</w:t>
                  </w:r>
                </w:p>
              </w:tc>
              <w:tc>
                <w:tcPr>
                  <w:tcW w:w="742" w:type="pct"/>
                  <w:vMerge/>
                  <w:tcBorders>
                    <w:top w:val="nil"/>
                    <w:left w:val="single" w:sz="4" w:space="0" w:color="auto"/>
                    <w:bottom w:val="single" w:sz="4" w:space="0" w:color="000000"/>
                    <w:right w:val="single" w:sz="4" w:space="0" w:color="auto"/>
                  </w:tcBorders>
                  <w:vAlign w:val="center"/>
                  <w:hideMark/>
                </w:tcPr>
                <w:p w:rsidR="004A2F76" w:rsidRPr="004A2F76" w:rsidRDefault="004A2F76" w:rsidP="004A2F76">
                  <w:pPr>
                    <w:spacing w:after="0" w:line="240" w:lineRule="auto"/>
                    <w:rPr>
                      <w:rFonts w:ascii="Times New Roman" w:eastAsia="Times New Roman" w:hAnsi="Times New Roman"/>
                      <w:sz w:val="14"/>
                      <w:szCs w:val="14"/>
                      <w:lang w:eastAsia="ru-RU"/>
                    </w:rPr>
                  </w:pPr>
                </w:p>
              </w:tc>
            </w:tr>
            <w:tr w:rsidR="004A2F76" w:rsidRPr="004A2F76" w:rsidTr="004A2F76">
              <w:trPr>
                <w:trHeight w:val="20"/>
              </w:trPr>
              <w:tc>
                <w:tcPr>
                  <w:tcW w:w="968" w:type="pct"/>
                  <w:vMerge/>
                  <w:tcBorders>
                    <w:top w:val="nil"/>
                    <w:left w:val="single" w:sz="4" w:space="0" w:color="auto"/>
                    <w:bottom w:val="single" w:sz="4" w:space="0" w:color="000000"/>
                    <w:right w:val="single" w:sz="4" w:space="0" w:color="auto"/>
                  </w:tcBorders>
                  <w:vAlign w:val="center"/>
                  <w:hideMark/>
                </w:tcPr>
                <w:p w:rsidR="004A2F76" w:rsidRPr="004A2F76" w:rsidRDefault="004A2F76" w:rsidP="004A2F76">
                  <w:pPr>
                    <w:spacing w:after="0" w:line="240" w:lineRule="auto"/>
                    <w:rPr>
                      <w:rFonts w:ascii="Times New Roman" w:eastAsia="Times New Roman" w:hAnsi="Times New Roman"/>
                      <w:sz w:val="14"/>
                      <w:szCs w:val="14"/>
                      <w:lang w:eastAsia="ru-RU"/>
                    </w:rPr>
                  </w:pPr>
                </w:p>
              </w:tc>
              <w:tc>
                <w:tcPr>
                  <w:tcW w:w="400" w:type="pct"/>
                  <w:vMerge/>
                  <w:tcBorders>
                    <w:top w:val="single" w:sz="4" w:space="0" w:color="auto"/>
                    <w:left w:val="single" w:sz="4" w:space="0" w:color="auto"/>
                    <w:bottom w:val="single" w:sz="4" w:space="0" w:color="000000"/>
                    <w:right w:val="single" w:sz="4" w:space="0" w:color="auto"/>
                  </w:tcBorders>
                  <w:vAlign w:val="center"/>
                  <w:hideMark/>
                </w:tcPr>
                <w:p w:rsidR="004A2F76" w:rsidRPr="004A2F76" w:rsidRDefault="004A2F76" w:rsidP="004A2F76">
                  <w:pPr>
                    <w:spacing w:after="0" w:line="240" w:lineRule="auto"/>
                    <w:rPr>
                      <w:rFonts w:ascii="Times New Roman" w:eastAsia="Times New Roman" w:hAnsi="Times New Roman"/>
                      <w:sz w:val="14"/>
                      <w:szCs w:val="14"/>
                      <w:lang w:eastAsia="ru-RU"/>
                    </w:rPr>
                  </w:pPr>
                </w:p>
              </w:tc>
              <w:tc>
                <w:tcPr>
                  <w:tcW w:w="220"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880</w:t>
                  </w:r>
                </w:p>
              </w:tc>
              <w:tc>
                <w:tcPr>
                  <w:tcW w:w="220"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0502</w:t>
                  </w:r>
                </w:p>
              </w:tc>
              <w:tc>
                <w:tcPr>
                  <w:tcW w:w="350"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032008Ф090</w:t>
                  </w:r>
                </w:p>
              </w:tc>
              <w:tc>
                <w:tcPr>
                  <w:tcW w:w="403"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14 750,00</w:t>
                  </w:r>
                </w:p>
              </w:tc>
              <w:tc>
                <w:tcPr>
                  <w:tcW w:w="490"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0,00</w:t>
                  </w:r>
                </w:p>
              </w:tc>
              <w:tc>
                <w:tcPr>
                  <w:tcW w:w="344"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0,00</w:t>
                  </w:r>
                </w:p>
              </w:tc>
              <w:tc>
                <w:tcPr>
                  <w:tcW w:w="344"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0,00</w:t>
                  </w:r>
                </w:p>
              </w:tc>
              <w:tc>
                <w:tcPr>
                  <w:tcW w:w="518" w:type="pct"/>
                  <w:tcBorders>
                    <w:top w:val="nil"/>
                    <w:left w:val="nil"/>
                    <w:bottom w:val="single" w:sz="4" w:space="0" w:color="auto"/>
                    <w:right w:val="single" w:sz="4" w:space="0" w:color="auto"/>
                  </w:tcBorders>
                  <w:shd w:val="clear" w:color="auto" w:fill="auto"/>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14 750,00</w:t>
                  </w:r>
                </w:p>
              </w:tc>
              <w:tc>
                <w:tcPr>
                  <w:tcW w:w="742" w:type="pct"/>
                  <w:vMerge/>
                  <w:tcBorders>
                    <w:top w:val="nil"/>
                    <w:left w:val="single" w:sz="4" w:space="0" w:color="auto"/>
                    <w:bottom w:val="single" w:sz="4" w:space="0" w:color="000000"/>
                    <w:right w:val="single" w:sz="4" w:space="0" w:color="auto"/>
                  </w:tcBorders>
                  <w:vAlign w:val="center"/>
                  <w:hideMark/>
                </w:tcPr>
                <w:p w:rsidR="004A2F76" w:rsidRPr="004A2F76" w:rsidRDefault="004A2F76" w:rsidP="004A2F76">
                  <w:pPr>
                    <w:spacing w:after="0" w:line="240" w:lineRule="auto"/>
                    <w:rPr>
                      <w:rFonts w:ascii="Times New Roman" w:eastAsia="Times New Roman" w:hAnsi="Times New Roman"/>
                      <w:sz w:val="14"/>
                      <w:szCs w:val="14"/>
                      <w:lang w:eastAsia="ru-RU"/>
                    </w:rPr>
                  </w:pPr>
                </w:p>
              </w:tc>
            </w:tr>
            <w:tr w:rsidR="004A2F76" w:rsidRPr="004A2F76" w:rsidTr="004A2F76">
              <w:trPr>
                <w:trHeight w:val="20"/>
              </w:trPr>
              <w:tc>
                <w:tcPr>
                  <w:tcW w:w="968" w:type="pct"/>
                  <w:vMerge w:val="restart"/>
                  <w:tcBorders>
                    <w:top w:val="nil"/>
                    <w:left w:val="single" w:sz="4" w:space="0" w:color="auto"/>
                    <w:bottom w:val="single" w:sz="4" w:space="0" w:color="000000"/>
                    <w:right w:val="nil"/>
                  </w:tcBorders>
                  <w:shd w:val="clear" w:color="auto" w:fill="auto"/>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1.4.  Иные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00" w:type="pct"/>
                  <w:vMerge w:val="restart"/>
                  <w:tcBorders>
                    <w:top w:val="nil"/>
                    <w:left w:val="nil"/>
                    <w:bottom w:val="single" w:sz="4" w:space="0" w:color="000000"/>
                    <w:right w:val="nil"/>
                  </w:tcBorders>
                  <w:shd w:val="clear" w:color="auto" w:fill="auto"/>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администрация Богучанского района</w:t>
                  </w:r>
                </w:p>
              </w:tc>
              <w:tc>
                <w:tcPr>
                  <w:tcW w:w="220" w:type="pct"/>
                  <w:tcBorders>
                    <w:top w:val="nil"/>
                    <w:left w:val="single" w:sz="4" w:space="0" w:color="auto"/>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806</w:t>
                  </w:r>
                </w:p>
              </w:tc>
              <w:tc>
                <w:tcPr>
                  <w:tcW w:w="220"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0502</w:t>
                  </w:r>
                </w:p>
              </w:tc>
              <w:tc>
                <w:tcPr>
                  <w:tcW w:w="350"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0320075800</w:t>
                  </w:r>
                </w:p>
              </w:tc>
              <w:tc>
                <w:tcPr>
                  <w:tcW w:w="403"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380 300,00</w:t>
                  </w:r>
                </w:p>
              </w:tc>
              <w:tc>
                <w:tcPr>
                  <w:tcW w:w="490"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0,00</w:t>
                  </w:r>
                </w:p>
              </w:tc>
              <w:tc>
                <w:tcPr>
                  <w:tcW w:w="344"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0,00</w:t>
                  </w:r>
                </w:p>
              </w:tc>
              <w:tc>
                <w:tcPr>
                  <w:tcW w:w="344"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0,00</w:t>
                  </w:r>
                </w:p>
              </w:tc>
              <w:tc>
                <w:tcPr>
                  <w:tcW w:w="518" w:type="pct"/>
                  <w:tcBorders>
                    <w:top w:val="nil"/>
                    <w:left w:val="nil"/>
                    <w:bottom w:val="single" w:sz="4" w:space="0" w:color="auto"/>
                    <w:right w:val="single" w:sz="4" w:space="0" w:color="auto"/>
                  </w:tcBorders>
                  <w:shd w:val="clear" w:color="auto" w:fill="auto"/>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380 300,00</w:t>
                  </w:r>
                </w:p>
              </w:tc>
              <w:tc>
                <w:tcPr>
                  <w:tcW w:w="742" w:type="pct"/>
                  <w:vMerge w:val="restart"/>
                  <w:tcBorders>
                    <w:top w:val="nil"/>
                    <w:left w:val="single" w:sz="4" w:space="0" w:color="auto"/>
                    <w:bottom w:val="single" w:sz="4" w:space="0" w:color="000000"/>
                    <w:right w:val="single" w:sz="4" w:space="0" w:color="auto"/>
                  </w:tcBorders>
                  <w:shd w:val="clear" w:color="auto" w:fill="auto"/>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Финансовая стабильность энергосбытовых организаций, осуществляющих производство и (или) реализацию электрической энергии,  обеспечение доступности коммунальных услуг для 0,32 тыс</w:t>
                  </w:r>
                  <w:proofErr w:type="gramStart"/>
                  <w:r w:rsidRPr="004A2F76">
                    <w:rPr>
                      <w:rFonts w:ascii="Times New Roman" w:eastAsia="Times New Roman" w:hAnsi="Times New Roman"/>
                      <w:sz w:val="14"/>
                      <w:szCs w:val="14"/>
                      <w:lang w:eastAsia="ru-RU"/>
                    </w:rPr>
                    <w:t>.ч</w:t>
                  </w:r>
                  <w:proofErr w:type="gramEnd"/>
                  <w:r w:rsidRPr="004A2F76">
                    <w:rPr>
                      <w:rFonts w:ascii="Times New Roman" w:eastAsia="Times New Roman" w:hAnsi="Times New Roman"/>
                      <w:sz w:val="14"/>
                      <w:szCs w:val="14"/>
                      <w:lang w:eastAsia="ru-RU"/>
                    </w:rPr>
                    <w:t>еловек</w:t>
                  </w:r>
                </w:p>
              </w:tc>
            </w:tr>
            <w:tr w:rsidR="004A2F76" w:rsidRPr="004A2F76" w:rsidTr="004A2F76">
              <w:trPr>
                <w:trHeight w:val="20"/>
              </w:trPr>
              <w:tc>
                <w:tcPr>
                  <w:tcW w:w="968" w:type="pct"/>
                  <w:vMerge/>
                  <w:tcBorders>
                    <w:top w:val="nil"/>
                    <w:left w:val="single" w:sz="4" w:space="0" w:color="auto"/>
                    <w:bottom w:val="single" w:sz="4" w:space="0" w:color="000000"/>
                    <w:right w:val="nil"/>
                  </w:tcBorders>
                  <w:vAlign w:val="center"/>
                  <w:hideMark/>
                </w:tcPr>
                <w:p w:rsidR="004A2F76" w:rsidRPr="004A2F76" w:rsidRDefault="004A2F76" w:rsidP="004A2F76">
                  <w:pPr>
                    <w:spacing w:after="0" w:line="240" w:lineRule="auto"/>
                    <w:rPr>
                      <w:rFonts w:ascii="Times New Roman" w:eastAsia="Times New Roman" w:hAnsi="Times New Roman"/>
                      <w:sz w:val="14"/>
                      <w:szCs w:val="14"/>
                      <w:lang w:eastAsia="ru-RU"/>
                    </w:rPr>
                  </w:pPr>
                </w:p>
              </w:tc>
              <w:tc>
                <w:tcPr>
                  <w:tcW w:w="400" w:type="pct"/>
                  <w:vMerge/>
                  <w:tcBorders>
                    <w:top w:val="nil"/>
                    <w:left w:val="nil"/>
                    <w:bottom w:val="single" w:sz="4" w:space="0" w:color="000000"/>
                    <w:right w:val="nil"/>
                  </w:tcBorders>
                  <w:vAlign w:val="center"/>
                  <w:hideMark/>
                </w:tcPr>
                <w:p w:rsidR="004A2F76" w:rsidRPr="004A2F76" w:rsidRDefault="004A2F76" w:rsidP="004A2F76">
                  <w:pPr>
                    <w:spacing w:after="0" w:line="240" w:lineRule="auto"/>
                    <w:rPr>
                      <w:rFonts w:ascii="Times New Roman" w:eastAsia="Times New Roman" w:hAnsi="Times New Roman"/>
                      <w:sz w:val="14"/>
                      <w:szCs w:val="14"/>
                      <w:lang w:eastAsia="ru-RU"/>
                    </w:rPr>
                  </w:pPr>
                </w:p>
              </w:tc>
              <w:tc>
                <w:tcPr>
                  <w:tcW w:w="220" w:type="pct"/>
                  <w:tcBorders>
                    <w:top w:val="nil"/>
                    <w:left w:val="single" w:sz="4" w:space="0" w:color="auto"/>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806</w:t>
                  </w:r>
                </w:p>
              </w:tc>
              <w:tc>
                <w:tcPr>
                  <w:tcW w:w="220"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0502</w:t>
                  </w:r>
                </w:p>
              </w:tc>
              <w:tc>
                <w:tcPr>
                  <w:tcW w:w="350" w:type="pct"/>
                  <w:tcBorders>
                    <w:top w:val="nil"/>
                    <w:left w:val="nil"/>
                    <w:bottom w:val="single" w:sz="4" w:space="0" w:color="auto"/>
                    <w:right w:val="nil"/>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03200S5800</w:t>
                  </w:r>
                </w:p>
              </w:tc>
              <w:tc>
                <w:tcPr>
                  <w:tcW w:w="403" w:type="pct"/>
                  <w:tcBorders>
                    <w:top w:val="nil"/>
                    <w:left w:val="single" w:sz="4" w:space="0" w:color="auto"/>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381,00</w:t>
                  </w:r>
                </w:p>
              </w:tc>
              <w:tc>
                <w:tcPr>
                  <w:tcW w:w="490"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0,00</w:t>
                  </w:r>
                </w:p>
              </w:tc>
              <w:tc>
                <w:tcPr>
                  <w:tcW w:w="344"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0,00</w:t>
                  </w:r>
                </w:p>
              </w:tc>
              <w:tc>
                <w:tcPr>
                  <w:tcW w:w="344"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0,00</w:t>
                  </w:r>
                </w:p>
              </w:tc>
              <w:tc>
                <w:tcPr>
                  <w:tcW w:w="518" w:type="pct"/>
                  <w:tcBorders>
                    <w:top w:val="nil"/>
                    <w:left w:val="nil"/>
                    <w:bottom w:val="single" w:sz="4" w:space="0" w:color="auto"/>
                    <w:right w:val="single" w:sz="4" w:space="0" w:color="auto"/>
                  </w:tcBorders>
                  <w:shd w:val="clear" w:color="auto" w:fill="auto"/>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381,00</w:t>
                  </w:r>
                </w:p>
              </w:tc>
              <w:tc>
                <w:tcPr>
                  <w:tcW w:w="742" w:type="pct"/>
                  <w:vMerge/>
                  <w:tcBorders>
                    <w:top w:val="nil"/>
                    <w:left w:val="single" w:sz="4" w:space="0" w:color="auto"/>
                    <w:bottom w:val="single" w:sz="4" w:space="0" w:color="000000"/>
                    <w:right w:val="single" w:sz="4" w:space="0" w:color="auto"/>
                  </w:tcBorders>
                  <w:vAlign w:val="center"/>
                  <w:hideMark/>
                </w:tcPr>
                <w:p w:rsidR="004A2F76" w:rsidRPr="004A2F76" w:rsidRDefault="004A2F76" w:rsidP="004A2F76">
                  <w:pPr>
                    <w:spacing w:after="0" w:line="240" w:lineRule="auto"/>
                    <w:rPr>
                      <w:rFonts w:ascii="Times New Roman" w:eastAsia="Times New Roman" w:hAnsi="Times New Roman"/>
                      <w:sz w:val="14"/>
                      <w:szCs w:val="14"/>
                      <w:lang w:eastAsia="ru-RU"/>
                    </w:rPr>
                  </w:pPr>
                </w:p>
              </w:tc>
            </w:tr>
            <w:tr w:rsidR="004A2F76" w:rsidRPr="004A2F76" w:rsidTr="004A2F76">
              <w:trPr>
                <w:trHeight w:val="20"/>
              </w:trPr>
              <w:tc>
                <w:tcPr>
                  <w:tcW w:w="2158" w:type="pct"/>
                  <w:gridSpan w:val="5"/>
                  <w:tcBorders>
                    <w:top w:val="nil"/>
                    <w:left w:val="single" w:sz="4" w:space="0" w:color="auto"/>
                    <w:bottom w:val="single" w:sz="4" w:space="0" w:color="auto"/>
                    <w:right w:val="nil"/>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Итого по подпрограмме</w:t>
                  </w:r>
                </w:p>
              </w:tc>
              <w:tc>
                <w:tcPr>
                  <w:tcW w:w="403" w:type="pct"/>
                  <w:tcBorders>
                    <w:top w:val="nil"/>
                    <w:left w:val="single" w:sz="4" w:space="0" w:color="auto"/>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190 617 659,19</w:t>
                  </w:r>
                </w:p>
              </w:tc>
              <w:tc>
                <w:tcPr>
                  <w:tcW w:w="490"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193 416 905,00</w:t>
                  </w:r>
                </w:p>
              </w:tc>
              <w:tc>
                <w:tcPr>
                  <w:tcW w:w="344"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193 389 645,00</w:t>
                  </w:r>
                </w:p>
              </w:tc>
              <w:tc>
                <w:tcPr>
                  <w:tcW w:w="344"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193 389 645,00</w:t>
                  </w:r>
                </w:p>
              </w:tc>
              <w:tc>
                <w:tcPr>
                  <w:tcW w:w="518"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770 813 854,19</w:t>
                  </w:r>
                </w:p>
              </w:tc>
              <w:tc>
                <w:tcPr>
                  <w:tcW w:w="742" w:type="pct"/>
                  <w:tcBorders>
                    <w:top w:val="nil"/>
                    <w:left w:val="nil"/>
                    <w:bottom w:val="single" w:sz="4" w:space="0" w:color="auto"/>
                    <w:right w:val="single" w:sz="4" w:space="0" w:color="auto"/>
                  </w:tcBorders>
                  <w:shd w:val="clear" w:color="auto" w:fill="auto"/>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 </w:t>
                  </w:r>
                </w:p>
              </w:tc>
            </w:tr>
            <w:tr w:rsidR="004A2F76" w:rsidRPr="004A2F76" w:rsidTr="004A2F76">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2F76" w:rsidRPr="004A2F76" w:rsidRDefault="004A2F76" w:rsidP="004A2F76">
                  <w:pPr>
                    <w:spacing w:after="0" w:line="240" w:lineRule="auto"/>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 xml:space="preserve">                                                                     В том числе по источникам финансирования</w:t>
                  </w:r>
                </w:p>
              </w:tc>
            </w:tr>
            <w:tr w:rsidR="004A2F76" w:rsidRPr="004A2F76" w:rsidTr="004A2F76">
              <w:trPr>
                <w:trHeight w:val="20"/>
              </w:trPr>
              <w:tc>
                <w:tcPr>
                  <w:tcW w:w="2158" w:type="pct"/>
                  <w:gridSpan w:val="5"/>
                  <w:tcBorders>
                    <w:top w:val="single" w:sz="4" w:space="0" w:color="auto"/>
                    <w:left w:val="single" w:sz="4" w:space="0" w:color="auto"/>
                    <w:bottom w:val="single" w:sz="4" w:space="0" w:color="auto"/>
                    <w:right w:val="nil"/>
                  </w:tcBorders>
                  <w:shd w:val="clear" w:color="auto" w:fill="auto"/>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краевой бюджет</w:t>
                  </w:r>
                </w:p>
              </w:tc>
              <w:tc>
                <w:tcPr>
                  <w:tcW w:w="403" w:type="pct"/>
                  <w:tcBorders>
                    <w:top w:val="nil"/>
                    <w:left w:val="single" w:sz="4" w:space="0" w:color="auto"/>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186 948 800,00</w:t>
                  </w:r>
                </w:p>
              </w:tc>
              <w:tc>
                <w:tcPr>
                  <w:tcW w:w="490"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190 086 000,00</w:t>
                  </w:r>
                </w:p>
              </w:tc>
              <w:tc>
                <w:tcPr>
                  <w:tcW w:w="344"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190 379 500,00</w:t>
                  </w:r>
                </w:p>
              </w:tc>
              <w:tc>
                <w:tcPr>
                  <w:tcW w:w="344"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190 379 500,00</w:t>
                  </w:r>
                </w:p>
              </w:tc>
              <w:tc>
                <w:tcPr>
                  <w:tcW w:w="518"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757 793 800,00</w:t>
                  </w:r>
                </w:p>
              </w:tc>
              <w:tc>
                <w:tcPr>
                  <w:tcW w:w="742"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 </w:t>
                  </w:r>
                </w:p>
              </w:tc>
            </w:tr>
            <w:tr w:rsidR="004A2F76" w:rsidRPr="004A2F76" w:rsidTr="004A2F76">
              <w:trPr>
                <w:trHeight w:val="20"/>
              </w:trPr>
              <w:tc>
                <w:tcPr>
                  <w:tcW w:w="2158" w:type="pct"/>
                  <w:gridSpan w:val="5"/>
                  <w:tcBorders>
                    <w:top w:val="single" w:sz="4" w:space="0" w:color="auto"/>
                    <w:left w:val="single" w:sz="4" w:space="0" w:color="auto"/>
                    <w:bottom w:val="single" w:sz="4" w:space="0" w:color="auto"/>
                    <w:right w:val="nil"/>
                  </w:tcBorders>
                  <w:shd w:val="clear" w:color="auto" w:fill="auto"/>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районный бюджет</w:t>
                  </w:r>
                </w:p>
              </w:tc>
              <w:tc>
                <w:tcPr>
                  <w:tcW w:w="403" w:type="pct"/>
                  <w:tcBorders>
                    <w:top w:val="nil"/>
                    <w:left w:val="single" w:sz="4" w:space="0" w:color="auto"/>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3 668 859,19</w:t>
                  </w:r>
                </w:p>
              </w:tc>
              <w:tc>
                <w:tcPr>
                  <w:tcW w:w="490"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3 330 905,00</w:t>
                  </w:r>
                </w:p>
              </w:tc>
              <w:tc>
                <w:tcPr>
                  <w:tcW w:w="344"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3 010 145,00</w:t>
                  </w:r>
                </w:p>
              </w:tc>
              <w:tc>
                <w:tcPr>
                  <w:tcW w:w="344"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3 010 145,00</w:t>
                  </w:r>
                </w:p>
              </w:tc>
              <w:tc>
                <w:tcPr>
                  <w:tcW w:w="518"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13 020 054,19</w:t>
                  </w:r>
                </w:p>
              </w:tc>
              <w:tc>
                <w:tcPr>
                  <w:tcW w:w="742" w:type="pct"/>
                  <w:tcBorders>
                    <w:top w:val="nil"/>
                    <w:left w:val="nil"/>
                    <w:bottom w:val="single" w:sz="4" w:space="0" w:color="auto"/>
                    <w:right w:val="single" w:sz="4" w:space="0" w:color="auto"/>
                  </w:tcBorders>
                  <w:shd w:val="clear" w:color="auto" w:fill="auto"/>
                  <w:noWrap/>
                  <w:vAlign w:val="center"/>
                  <w:hideMark/>
                </w:tcPr>
                <w:p w:rsidR="004A2F76" w:rsidRPr="004A2F76" w:rsidRDefault="004A2F76" w:rsidP="004A2F76">
                  <w:pPr>
                    <w:spacing w:after="0" w:line="240" w:lineRule="auto"/>
                    <w:jc w:val="center"/>
                    <w:rPr>
                      <w:rFonts w:ascii="Times New Roman" w:eastAsia="Times New Roman" w:hAnsi="Times New Roman"/>
                      <w:sz w:val="14"/>
                      <w:szCs w:val="14"/>
                      <w:lang w:eastAsia="ru-RU"/>
                    </w:rPr>
                  </w:pPr>
                  <w:r w:rsidRPr="004A2F76">
                    <w:rPr>
                      <w:rFonts w:ascii="Times New Roman" w:eastAsia="Times New Roman" w:hAnsi="Times New Roman"/>
                      <w:sz w:val="14"/>
                      <w:szCs w:val="14"/>
                      <w:lang w:eastAsia="ru-RU"/>
                    </w:rPr>
                    <w:t> </w:t>
                  </w:r>
                </w:p>
              </w:tc>
            </w:tr>
          </w:tbl>
          <w:p w:rsidR="00437A8E" w:rsidRPr="00437A8E" w:rsidRDefault="00437A8E" w:rsidP="00437A8E">
            <w:pPr>
              <w:rPr>
                <w:rFonts w:ascii="Times New Roman" w:eastAsia="Times New Roman" w:hAnsi="Times New Roman"/>
                <w:sz w:val="18"/>
                <w:szCs w:val="18"/>
                <w:lang w:eastAsia="ru-RU"/>
              </w:rPr>
            </w:pPr>
          </w:p>
        </w:tc>
      </w:tr>
    </w:tbl>
    <w:p w:rsidR="00190B6F" w:rsidRDefault="00190B6F" w:rsidP="00DF0A2A">
      <w:pPr>
        <w:widowControl w:val="0"/>
        <w:autoSpaceDE w:val="0"/>
        <w:autoSpaceDN w:val="0"/>
        <w:adjustRightInd w:val="0"/>
        <w:spacing w:after="0" w:line="240" w:lineRule="auto"/>
        <w:jc w:val="both"/>
        <w:rPr>
          <w:rFonts w:ascii="Times New Roman" w:eastAsia="Times New Roman" w:hAnsi="Times New Roman"/>
          <w:sz w:val="16"/>
          <w:szCs w:val="20"/>
          <w:lang w:eastAsia="ru-RU"/>
        </w:rPr>
      </w:pPr>
    </w:p>
    <w:tbl>
      <w:tblPr>
        <w:tblW w:w="5000" w:type="pct"/>
        <w:tblLook w:val="04A0"/>
      </w:tblPr>
      <w:tblGrid>
        <w:gridCol w:w="9570"/>
      </w:tblGrid>
      <w:tr w:rsidR="00DF0A2A" w:rsidRPr="00DF0A2A" w:rsidTr="00DF0A2A">
        <w:trPr>
          <w:trHeight w:val="20"/>
        </w:trPr>
        <w:tc>
          <w:tcPr>
            <w:tcW w:w="5000" w:type="pct"/>
            <w:tcBorders>
              <w:top w:val="nil"/>
              <w:left w:val="nil"/>
              <w:right w:val="nil"/>
            </w:tcBorders>
            <w:shd w:val="clear" w:color="auto" w:fill="auto"/>
            <w:vAlign w:val="center"/>
            <w:hideMark/>
          </w:tcPr>
          <w:p w:rsidR="00DF0A2A" w:rsidRDefault="00DF0A2A" w:rsidP="00DF0A2A">
            <w:pPr>
              <w:spacing w:after="0" w:line="240" w:lineRule="auto"/>
              <w:jc w:val="right"/>
              <w:rPr>
                <w:rFonts w:ascii="Times New Roman" w:eastAsia="Times New Roman" w:hAnsi="Times New Roman"/>
                <w:sz w:val="18"/>
                <w:szCs w:val="18"/>
                <w:lang w:eastAsia="ru-RU"/>
              </w:rPr>
            </w:pPr>
            <w:r w:rsidRPr="00DF0A2A">
              <w:rPr>
                <w:rFonts w:ascii="Times New Roman" w:eastAsia="Times New Roman" w:hAnsi="Times New Roman"/>
                <w:sz w:val="18"/>
                <w:szCs w:val="18"/>
                <w:lang w:eastAsia="ru-RU"/>
              </w:rPr>
              <w:lastRenderedPageBreak/>
              <w:t xml:space="preserve">Приложение № 5 </w:t>
            </w:r>
          </w:p>
          <w:p w:rsidR="00DF0A2A" w:rsidRDefault="00DF0A2A" w:rsidP="00DF0A2A">
            <w:pPr>
              <w:spacing w:after="0" w:line="240" w:lineRule="auto"/>
              <w:jc w:val="right"/>
              <w:rPr>
                <w:rFonts w:ascii="Times New Roman" w:eastAsia="Times New Roman" w:hAnsi="Times New Roman"/>
                <w:sz w:val="18"/>
                <w:szCs w:val="18"/>
                <w:lang w:eastAsia="ru-RU"/>
              </w:rPr>
            </w:pPr>
            <w:r w:rsidRPr="00DF0A2A">
              <w:rPr>
                <w:rFonts w:ascii="Times New Roman" w:eastAsia="Times New Roman" w:hAnsi="Times New Roman"/>
                <w:sz w:val="18"/>
                <w:szCs w:val="18"/>
                <w:lang w:eastAsia="ru-RU"/>
              </w:rPr>
              <w:t>к постановлению администрации</w:t>
            </w:r>
          </w:p>
          <w:p w:rsidR="00DF0A2A" w:rsidRPr="00DF0A2A" w:rsidRDefault="00DF0A2A" w:rsidP="00DF0A2A">
            <w:pPr>
              <w:spacing w:after="0" w:line="240" w:lineRule="auto"/>
              <w:jc w:val="right"/>
              <w:rPr>
                <w:rFonts w:ascii="Times New Roman" w:eastAsia="Times New Roman" w:hAnsi="Times New Roman"/>
                <w:sz w:val="18"/>
                <w:szCs w:val="18"/>
                <w:lang w:eastAsia="ru-RU"/>
              </w:rPr>
            </w:pPr>
            <w:r w:rsidRPr="00DF0A2A">
              <w:rPr>
                <w:rFonts w:ascii="Times New Roman" w:eastAsia="Times New Roman" w:hAnsi="Times New Roman"/>
                <w:sz w:val="18"/>
                <w:szCs w:val="18"/>
                <w:lang w:eastAsia="ru-RU"/>
              </w:rPr>
              <w:t xml:space="preserve"> Богучанского района  от  24.12.2019 №1239-п</w:t>
            </w:r>
          </w:p>
          <w:p w:rsidR="00DF0A2A" w:rsidRDefault="00DF0A2A" w:rsidP="00DF0A2A">
            <w:pPr>
              <w:spacing w:after="0" w:line="240" w:lineRule="auto"/>
              <w:jc w:val="right"/>
              <w:rPr>
                <w:rFonts w:ascii="Times New Roman" w:eastAsia="Times New Roman" w:hAnsi="Times New Roman"/>
                <w:sz w:val="18"/>
                <w:szCs w:val="18"/>
                <w:lang w:eastAsia="ru-RU"/>
              </w:rPr>
            </w:pPr>
            <w:r w:rsidRPr="00DF0A2A">
              <w:rPr>
                <w:rFonts w:ascii="Times New Roman" w:eastAsia="Times New Roman" w:hAnsi="Times New Roman"/>
                <w:sz w:val="18"/>
                <w:szCs w:val="18"/>
                <w:lang w:eastAsia="ru-RU"/>
              </w:rPr>
              <w:t>Приложение № 2 к подпрограмме</w:t>
            </w:r>
          </w:p>
          <w:p w:rsidR="00DF0A2A" w:rsidRDefault="00DF0A2A" w:rsidP="00DF0A2A">
            <w:pPr>
              <w:spacing w:after="0" w:line="240" w:lineRule="auto"/>
              <w:jc w:val="right"/>
              <w:rPr>
                <w:rFonts w:ascii="Times New Roman" w:eastAsia="Times New Roman" w:hAnsi="Times New Roman"/>
                <w:sz w:val="18"/>
                <w:szCs w:val="18"/>
                <w:lang w:eastAsia="ru-RU"/>
              </w:rPr>
            </w:pPr>
            <w:r w:rsidRPr="00DF0A2A">
              <w:rPr>
                <w:rFonts w:ascii="Times New Roman" w:eastAsia="Times New Roman" w:hAnsi="Times New Roman"/>
                <w:sz w:val="18"/>
                <w:szCs w:val="18"/>
                <w:lang w:eastAsia="ru-RU"/>
              </w:rPr>
              <w:t xml:space="preserve"> "Энергосбережение и повышение </w:t>
            </w:r>
            <w:proofErr w:type="gramStart"/>
            <w:r w:rsidRPr="00DF0A2A">
              <w:rPr>
                <w:rFonts w:ascii="Times New Roman" w:eastAsia="Times New Roman" w:hAnsi="Times New Roman"/>
                <w:sz w:val="18"/>
                <w:szCs w:val="18"/>
                <w:lang w:eastAsia="ru-RU"/>
              </w:rPr>
              <w:t>энергетической</w:t>
            </w:r>
            <w:proofErr w:type="gramEnd"/>
            <w:r w:rsidRPr="00DF0A2A">
              <w:rPr>
                <w:rFonts w:ascii="Times New Roman" w:eastAsia="Times New Roman" w:hAnsi="Times New Roman"/>
                <w:sz w:val="18"/>
                <w:szCs w:val="18"/>
                <w:lang w:eastAsia="ru-RU"/>
              </w:rPr>
              <w:t xml:space="preserve"> </w:t>
            </w:r>
          </w:p>
          <w:p w:rsidR="00DF0A2A" w:rsidRPr="00DF0A2A" w:rsidRDefault="00DF0A2A" w:rsidP="00DF0A2A">
            <w:pPr>
              <w:spacing w:after="0" w:line="240" w:lineRule="auto"/>
              <w:jc w:val="right"/>
              <w:rPr>
                <w:rFonts w:ascii="Times New Roman" w:eastAsia="Times New Roman" w:hAnsi="Times New Roman"/>
                <w:sz w:val="18"/>
                <w:szCs w:val="18"/>
                <w:lang w:eastAsia="ru-RU"/>
              </w:rPr>
            </w:pPr>
            <w:r w:rsidRPr="00DF0A2A">
              <w:rPr>
                <w:rFonts w:ascii="Times New Roman" w:eastAsia="Times New Roman" w:hAnsi="Times New Roman"/>
                <w:sz w:val="18"/>
                <w:szCs w:val="18"/>
                <w:lang w:eastAsia="ru-RU"/>
              </w:rPr>
              <w:t xml:space="preserve">эффективности на территории Богучанского района" </w:t>
            </w:r>
          </w:p>
          <w:p w:rsidR="00DF0A2A" w:rsidRPr="00DF0A2A" w:rsidRDefault="00DF0A2A" w:rsidP="00DF0A2A">
            <w:pPr>
              <w:spacing w:after="0" w:line="240" w:lineRule="auto"/>
              <w:rPr>
                <w:rFonts w:ascii="Times New Roman" w:eastAsia="Times New Roman" w:hAnsi="Times New Roman"/>
                <w:sz w:val="18"/>
                <w:szCs w:val="18"/>
                <w:lang w:eastAsia="ru-RU"/>
              </w:rPr>
            </w:pPr>
            <w:r w:rsidRPr="00DF0A2A">
              <w:rPr>
                <w:rFonts w:ascii="Times New Roman" w:eastAsia="Times New Roman" w:hAnsi="Times New Roman"/>
                <w:sz w:val="18"/>
                <w:szCs w:val="18"/>
                <w:lang w:eastAsia="ru-RU"/>
              </w:rPr>
              <w:t xml:space="preserve"> </w:t>
            </w:r>
          </w:p>
          <w:p w:rsidR="00DF0A2A" w:rsidRPr="00DF0A2A" w:rsidRDefault="00DF0A2A" w:rsidP="00DF0A2A">
            <w:pPr>
              <w:spacing w:after="0" w:line="240" w:lineRule="auto"/>
              <w:jc w:val="center"/>
              <w:rPr>
                <w:rFonts w:ascii="Times New Roman" w:eastAsia="Times New Roman" w:hAnsi="Times New Roman"/>
                <w:sz w:val="18"/>
                <w:szCs w:val="18"/>
                <w:lang w:eastAsia="ru-RU"/>
              </w:rPr>
            </w:pPr>
            <w:r w:rsidRPr="00DF0A2A">
              <w:rPr>
                <w:rFonts w:ascii="Times New Roman" w:eastAsia="Times New Roman" w:hAnsi="Times New Roman"/>
                <w:sz w:val="20"/>
                <w:szCs w:val="18"/>
                <w:lang w:eastAsia="ru-RU"/>
              </w:rPr>
              <w:t>Перечень мероприятий подпрограммы с указанием объема средств на их реализацию и ожидаемых результатов</w:t>
            </w:r>
          </w:p>
        </w:tc>
      </w:tr>
    </w:tbl>
    <w:p w:rsidR="00190B6F" w:rsidRDefault="00190B6F" w:rsidP="00DF0A2A">
      <w:pPr>
        <w:widowControl w:val="0"/>
        <w:autoSpaceDE w:val="0"/>
        <w:autoSpaceDN w:val="0"/>
        <w:adjustRightInd w:val="0"/>
        <w:spacing w:after="0" w:line="240" w:lineRule="auto"/>
        <w:jc w:val="both"/>
        <w:rPr>
          <w:rFonts w:ascii="Times New Roman" w:eastAsia="Times New Roman" w:hAnsi="Times New Roman"/>
          <w:sz w:val="16"/>
          <w:szCs w:val="20"/>
          <w:lang w:eastAsia="ru-RU"/>
        </w:rPr>
      </w:pPr>
    </w:p>
    <w:tbl>
      <w:tblPr>
        <w:tblW w:w="5000" w:type="pct"/>
        <w:tblLook w:val="04A0"/>
      </w:tblPr>
      <w:tblGrid>
        <w:gridCol w:w="1540"/>
        <w:gridCol w:w="1155"/>
        <w:gridCol w:w="549"/>
        <w:gridCol w:w="521"/>
        <w:gridCol w:w="916"/>
        <w:gridCol w:w="601"/>
        <w:gridCol w:w="601"/>
        <w:gridCol w:w="570"/>
        <w:gridCol w:w="591"/>
        <w:gridCol w:w="754"/>
        <w:gridCol w:w="1772"/>
      </w:tblGrid>
      <w:tr w:rsidR="00DF0A2A" w:rsidRPr="00DF0A2A" w:rsidTr="00DF0A2A">
        <w:trPr>
          <w:trHeight w:val="161"/>
        </w:trPr>
        <w:tc>
          <w:tcPr>
            <w:tcW w:w="841" w:type="pct"/>
            <w:vMerge w:val="restart"/>
            <w:tcBorders>
              <w:top w:val="single" w:sz="4" w:space="0" w:color="auto"/>
              <w:left w:val="single" w:sz="4" w:space="0" w:color="auto"/>
              <w:bottom w:val="nil"/>
              <w:right w:val="single" w:sz="4" w:space="0" w:color="auto"/>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Наименование  программы, подпрограммы</w:t>
            </w:r>
          </w:p>
        </w:tc>
        <w:tc>
          <w:tcPr>
            <w:tcW w:w="640" w:type="pct"/>
            <w:vMerge w:val="restart"/>
            <w:tcBorders>
              <w:top w:val="single" w:sz="4" w:space="0" w:color="auto"/>
              <w:left w:val="single" w:sz="4" w:space="0" w:color="auto"/>
              <w:bottom w:val="nil"/>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Главный распорядитель бюджетных средств</w:t>
            </w:r>
          </w:p>
        </w:tc>
        <w:tc>
          <w:tcPr>
            <w:tcW w:w="746"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Код бюджетной классификации</w:t>
            </w:r>
          </w:p>
        </w:tc>
        <w:tc>
          <w:tcPr>
            <w:tcW w:w="1810" w:type="pct"/>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Перечень мероприятий подпрограммы с указанием объема средств на их реализацию и ожидаемых результатов,  рублей</w:t>
            </w:r>
          </w:p>
        </w:tc>
        <w:tc>
          <w:tcPr>
            <w:tcW w:w="96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DF0A2A" w:rsidRPr="00DF0A2A" w:rsidTr="00DF0A2A">
        <w:trPr>
          <w:trHeight w:val="161"/>
        </w:trPr>
        <w:tc>
          <w:tcPr>
            <w:tcW w:w="841" w:type="pct"/>
            <w:vMerge/>
            <w:tcBorders>
              <w:top w:val="single" w:sz="4" w:space="0" w:color="auto"/>
              <w:left w:val="single" w:sz="4" w:space="0" w:color="auto"/>
              <w:bottom w:val="nil"/>
              <w:right w:val="single" w:sz="4" w:space="0" w:color="auto"/>
            </w:tcBorders>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p>
        </w:tc>
        <w:tc>
          <w:tcPr>
            <w:tcW w:w="640" w:type="pct"/>
            <w:vMerge/>
            <w:tcBorders>
              <w:top w:val="single" w:sz="4" w:space="0" w:color="auto"/>
              <w:left w:val="single" w:sz="4" w:space="0" w:color="auto"/>
              <w:bottom w:val="nil"/>
              <w:right w:val="single" w:sz="4" w:space="0" w:color="auto"/>
            </w:tcBorders>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p>
        </w:tc>
        <w:tc>
          <w:tcPr>
            <w:tcW w:w="746" w:type="pct"/>
            <w:gridSpan w:val="3"/>
            <w:vMerge/>
            <w:tcBorders>
              <w:top w:val="single" w:sz="4" w:space="0" w:color="auto"/>
              <w:left w:val="single" w:sz="4" w:space="0" w:color="auto"/>
              <w:bottom w:val="single" w:sz="4" w:space="0" w:color="000000"/>
              <w:right w:val="single" w:sz="4" w:space="0" w:color="000000"/>
            </w:tcBorders>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p>
        </w:tc>
        <w:tc>
          <w:tcPr>
            <w:tcW w:w="1810" w:type="pct"/>
            <w:gridSpan w:val="5"/>
            <w:vMerge/>
            <w:tcBorders>
              <w:top w:val="single" w:sz="4" w:space="0" w:color="auto"/>
              <w:left w:val="single" w:sz="4" w:space="0" w:color="auto"/>
              <w:bottom w:val="single" w:sz="4" w:space="0" w:color="000000"/>
              <w:right w:val="single" w:sz="4" w:space="0" w:color="000000"/>
            </w:tcBorders>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p>
        </w:tc>
        <w:tc>
          <w:tcPr>
            <w:tcW w:w="963" w:type="pct"/>
            <w:vMerge/>
            <w:tcBorders>
              <w:top w:val="single" w:sz="4" w:space="0" w:color="auto"/>
              <w:left w:val="single" w:sz="4" w:space="0" w:color="auto"/>
              <w:bottom w:val="single" w:sz="4" w:space="0" w:color="000000"/>
              <w:right w:val="single" w:sz="4" w:space="0" w:color="auto"/>
            </w:tcBorders>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p>
        </w:tc>
      </w:tr>
      <w:tr w:rsidR="00DF0A2A" w:rsidRPr="00DF0A2A" w:rsidTr="00DF0A2A">
        <w:trPr>
          <w:trHeight w:val="20"/>
        </w:trPr>
        <w:tc>
          <w:tcPr>
            <w:tcW w:w="841" w:type="pct"/>
            <w:vMerge/>
            <w:tcBorders>
              <w:top w:val="single" w:sz="4" w:space="0" w:color="auto"/>
              <w:left w:val="single" w:sz="4" w:space="0" w:color="auto"/>
              <w:bottom w:val="nil"/>
              <w:right w:val="single" w:sz="4" w:space="0" w:color="auto"/>
            </w:tcBorders>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p>
        </w:tc>
        <w:tc>
          <w:tcPr>
            <w:tcW w:w="640" w:type="pct"/>
            <w:vMerge/>
            <w:tcBorders>
              <w:top w:val="single" w:sz="4" w:space="0" w:color="auto"/>
              <w:left w:val="single" w:sz="4" w:space="0" w:color="auto"/>
              <w:bottom w:val="nil"/>
              <w:right w:val="single" w:sz="4" w:space="0" w:color="auto"/>
            </w:tcBorders>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p>
        </w:tc>
        <w:tc>
          <w:tcPr>
            <w:tcW w:w="212" w:type="pct"/>
            <w:tcBorders>
              <w:top w:val="nil"/>
              <w:left w:val="nil"/>
              <w:bottom w:val="nil"/>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ГРБС</w:t>
            </w:r>
          </w:p>
        </w:tc>
        <w:tc>
          <w:tcPr>
            <w:tcW w:w="212" w:type="pct"/>
            <w:tcBorders>
              <w:top w:val="nil"/>
              <w:left w:val="nil"/>
              <w:bottom w:val="nil"/>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РзПр</w:t>
            </w:r>
          </w:p>
        </w:tc>
        <w:tc>
          <w:tcPr>
            <w:tcW w:w="323" w:type="pct"/>
            <w:tcBorders>
              <w:top w:val="nil"/>
              <w:left w:val="nil"/>
              <w:bottom w:val="nil"/>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ЦСР</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2019 год</w:t>
            </w:r>
          </w:p>
        </w:tc>
        <w:tc>
          <w:tcPr>
            <w:tcW w:w="345" w:type="pct"/>
            <w:tcBorders>
              <w:top w:val="nil"/>
              <w:left w:val="nil"/>
              <w:bottom w:val="nil"/>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2020 год</w:t>
            </w:r>
          </w:p>
        </w:tc>
        <w:tc>
          <w:tcPr>
            <w:tcW w:w="345" w:type="pct"/>
            <w:tcBorders>
              <w:top w:val="nil"/>
              <w:left w:val="nil"/>
              <w:bottom w:val="nil"/>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2021 год</w:t>
            </w:r>
          </w:p>
        </w:tc>
        <w:tc>
          <w:tcPr>
            <w:tcW w:w="345" w:type="pct"/>
            <w:tcBorders>
              <w:top w:val="nil"/>
              <w:left w:val="nil"/>
              <w:bottom w:val="nil"/>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2022 год</w:t>
            </w:r>
          </w:p>
        </w:tc>
        <w:tc>
          <w:tcPr>
            <w:tcW w:w="429" w:type="pct"/>
            <w:tcBorders>
              <w:top w:val="nil"/>
              <w:left w:val="nil"/>
              <w:bottom w:val="nil"/>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 xml:space="preserve">Итого на период          </w:t>
            </w:r>
          </w:p>
        </w:tc>
        <w:tc>
          <w:tcPr>
            <w:tcW w:w="963" w:type="pct"/>
            <w:vMerge/>
            <w:tcBorders>
              <w:top w:val="single" w:sz="4" w:space="0" w:color="auto"/>
              <w:left w:val="single" w:sz="4" w:space="0" w:color="auto"/>
              <w:bottom w:val="single" w:sz="4" w:space="0" w:color="000000"/>
              <w:right w:val="single" w:sz="4" w:space="0" w:color="auto"/>
            </w:tcBorders>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p>
        </w:tc>
      </w:tr>
      <w:tr w:rsidR="00DF0A2A" w:rsidRPr="00DF0A2A" w:rsidTr="00DF0A2A">
        <w:trPr>
          <w:trHeight w:val="20"/>
        </w:trPr>
        <w:tc>
          <w:tcPr>
            <w:tcW w:w="8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1</w:t>
            </w:r>
          </w:p>
        </w:tc>
        <w:tc>
          <w:tcPr>
            <w:tcW w:w="640" w:type="pct"/>
            <w:tcBorders>
              <w:top w:val="single" w:sz="4" w:space="0" w:color="auto"/>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2</w:t>
            </w:r>
          </w:p>
        </w:tc>
        <w:tc>
          <w:tcPr>
            <w:tcW w:w="212" w:type="pct"/>
            <w:tcBorders>
              <w:top w:val="single" w:sz="4" w:space="0" w:color="auto"/>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3</w:t>
            </w:r>
          </w:p>
        </w:tc>
        <w:tc>
          <w:tcPr>
            <w:tcW w:w="212" w:type="pct"/>
            <w:tcBorders>
              <w:top w:val="single" w:sz="4" w:space="0" w:color="auto"/>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4</w:t>
            </w:r>
          </w:p>
        </w:tc>
        <w:tc>
          <w:tcPr>
            <w:tcW w:w="323" w:type="pct"/>
            <w:tcBorders>
              <w:top w:val="single" w:sz="4" w:space="0" w:color="auto"/>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5</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6</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7</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8</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9</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10</w:t>
            </w:r>
          </w:p>
        </w:tc>
        <w:tc>
          <w:tcPr>
            <w:tcW w:w="963"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11</w:t>
            </w:r>
          </w:p>
        </w:tc>
      </w:tr>
      <w:tr w:rsidR="00DF0A2A" w:rsidRPr="00DF0A2A" w:rsidTr="00DF0A2A">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 xml:space="preserve">Муниципальная программа «Реформирование и модернизация жилищно-коммунального хозяйства и повышение энергетической эффективности» </w:t>
            </w:r>
          </w:p>
        </w:tc>
      </w:tr>
      <w:tr w:rsidR="00DF0A2A" w:rsidRPr="00DF0A2A" w:rsidTr="00DF0A2A">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 xml:space="preserve">Подпрограмма "Энергосбережение и повышение энергетической эффективности на территории Богучанского района" </w:t>
            </w:r>
          </w:p>
        </w:tc>
      </w:tr>
      <w:tr w:rsidR="00DF0A2A" w:rsidRPr="00DF0A2A" w:rsidTr="00DF0A2A">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Цель: Формирование целостной и эффективной системы управления энергосбережением и повышением энергетической эффективности.</w:t>
            </w:r>
          </w:p>
        </w:tc>
      </w:tr>
      <w:tr w:rsidR="00DF0A2A" w:rsidRPr="00DF0A2A" w:rsidTr="00DF0A2A">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Задача 1. Повышение энергетической эффективности экономики Богучанского района</w:t>
            </w:r>
          </w:p>
        </w:tc>
      </w:tr>
      <w:tr w:rsidR="00DF0A2A" w:rsidRPr="00DF0A2A" w:rsidTr="00DF0A2A">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Мероприятие 1. Установка приборов учета используемой тепловой энергии  на объектах муниципальной собственности</w:t>
            </w:r>
          </w:p>
        </w:tc>
      </w:tr>
      <w:tr w:rsidR="00DF0A2A" w:rsidRPr="00DF0A2A" w:rsidTr="00DF0A2A">
        <w:trPr>
          <w:trHeight w:val="20"/>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МКОУ Манзенская СОШ (здание основной школы)</w:t>
            </w:r>
          </w:p>
        </w:tc>
        <w:tc>
          <w:tcPr>
            <w:tcW w:w="640"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Управление образования администрации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875</w:t>
            </w:r>
          </w:p>
        </w:tc>
        <w:tc>
          <w:tcPr>
            <w:tcW w:w="212"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0702</w:t>
            </w:r>
          </w:p>
        </w:tc>
        <w:tc>
          <w:tcPr>
            <w:tcW w:w="323"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403 186,72</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403 186,72</w:t>
            </w:r>
          </w:p>
        </w:tc>
        <w:tc>
          <w:tcPr>
            <w:tcW w:w="963"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Организация  учета тепловой энергии, установка 2 приборов учета тепловой энергии в 2019 году</w:t>
            </w:r>
          </w:p>
        </w:tc>
      </w:tr>
      <w:tr w:rsidR="00DF0A2A" w:rsidRPr="00DF0A2A" w:rsidTr="00DF0A2A">
        <w:trPr>
          <w:trHeight w:val="20"/>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МКОУ Гремучинская СОШ (здание основной школы, здание начальной школы, здание мастерских)</w:t>
            </w:r>
          </w:p>
        </w:tc>
        <w:tc>
          <w:tcPr>
            <w:tcW w:w="640"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Управление образования администрации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875</w:t>
            </w:r>
          </w:p>
        </w:tc>
        <w:tc>
          <w:tcPr>
            <w:tcW w:w="212"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0702</w:t>
            </w:r>
          </w:p>
        </w:tc>
        <w:tc>
          <w:tcPr>
            <w:tcW w:w="323"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795 642,45</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795 642,45</w:t>
            </w:r>
          </w:p>
        </w:tc>
        <w:tc>
          <w:tcPr>
            <w:tcW w:w="963"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Организация  учета тепловой энергии, установка 3 приборов учета тепловой энергии в 2019 году</w:t>
            </w:r>
          </w:p>
        </w:tc>
      </w:tr>
      <w:tr w:rsidR="00DF0A2A" w:rsidRPr="00DF0A2A" w:rsidTr="00DF0A2A">
        <w:trPr>
          <w:trHeight w:val="20"/>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МКДОУ д\с "Солнышко" п</w:t>
            </w:r>
            <w:proofErr w:type="gramStart"/>
            <w:r w:rsidRPr="00DF0A2A">
              <w:rPr>
                <w:rFonts w:ascii="Times New Roman" w:eastAsia="Times New Roman" w:hAnsi="Times New Roman"/>
                <w:sz w:val="14"/>
                <w:szCs w:val="14"/>
                <w:lang w:eastAsia="ru-RU"/>
              </w:rPr>
              <w:t>.Г</w:t>
            </w:r>
            <w:proofErr w:type="gramEnd"/>
            <w:r w:rsidRPr="00DF0A2A">
              <w:rPr>
                <w:rFonts w:ascii="Times New Roman" w:eastAsia="Times New Roman" w:hAnsi="Times New Roman"/>
                <w:sz w:val="14"/>
                <w:szCs w:val="14"/>
                <w:lang w:eastAsia="ru-RU"/>
              </w:rPr>
              <w:t>ремучий (здание д\сада, здание прачечной)</w:t>
            </w:r>
          </w:p>
        </w:tc>
        <w:tc>
          <w:tcPr>
            <w:tcW w:w="640"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Управление образования администрации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875</w:t>
            </w:r>
          </w:p>
        </w:tc>
        <w:tc>
          <w:tcPr>
            <w:tcW w:w="212"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0701</w:t>
            </w:r>
          </w:p>
        </w:tc>
        <w:tc>
          <w:tcPr>
            <w:tcW w:w="323"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371 651,00</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371 651,00</w:t>
            </w:r>
          </w:p>
        </w:tc>
        <w:tc>
          <w:tcPr>
            <w:tcW w:w="963"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Организация учета тепловой энергии, установка 2 приборов учета тепловой энергии в 2019 году</w:t>
            </w:r>
          </w:p>
        </w:tc>
      </w:tr>
      <w:tr w:rsidR="00DF0A2A" w:rsidRPr="00DF0A2A" w:rsidTr="00DF0A2A">
        <w:trPr>
          <w:trHeight w:val="20"/>
        </w:trPr>
        <w:tc>
          <w:tcPr>
            <w:tcW w:w="841" w:type="pct"/>
            <w:tcBorders>
              <w:top w:val="nil"/>
              <w:left w:val="single" w:sz="4" w:space="0" w:color="auto"/>
              <w:bottom w:val="nil"/>
              <w:right w:val="single" w:sz="4" w:space="0" w:color="auto"/>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МКДОУ д\с "Буратино" п</w:t>
            </w:r>
            <w:proofErr w:type="gramStart"/>
            <w:r w:rsidRPr="00DF0A2A">
              <w:rPr>
                <w:rFonts w:ascii="Times New Roman" w:eastAsia="Times New Roman" w:hAnsi="Times New Roman"/>
                <w:sz w:val="14"/>
                <w:szCs w:val="14"/>
                <w:lang w:eastAsia="ru-RU"/>
              </w:rPr>
              <w:t>.Ч</w:t>
            </w:r>
            <w:proofErr w:type="gramEnd"/>
            <w:r w:rsidRPr="00DF0A2A">
              <w:rPr>
                <w:rFonts w:ascii="Times New Roman" w:eastAsia="Times New Roman" w:hAnsi="Times New Roman"/>
                <w:sz w:val="14"/>
                <w:szCs w:val="14"/>
                <w:lang w:eastAsia="ru-RU"/>
              </w:rPr>
              <w:t>унояр (здание д\сада)</w:t>
            </w:r>
          </w:p>
        </w:tc>
        <w:tc>
          <w:tcPr>
            <w:tcW w:w="640"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Управление образования администрации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875</w:t>
            </w:r>
          </w:p>
        </w:tc>
        <w:tc>
          <w:tcPr>
            <w:tcW w:w="212"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0701</w:t>
            </w:r>
          </w:p>
        </w:tc>
        <w:tc>
          <w:tcPr>
            <w:tcW w:w="323"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211 230,08</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211 230,08</w:t>
            </w:r>
          </w:p>
        </w:tc>
        <w:tc>
          <w:tcPr>
            <w:tcW w:w="963"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Организация  учета тепловой энергии, установка 1 прибора учета тепловой энергии в 2019 году</w:t>
            </w:r>
          </w:p>
        </w:tc>
      </w:tr>
      <w:tr w:rsidR="00DF0A2A" w:rsidRPr="00DF0A2A" w:rsidTr="00DF0A2A">
        <w:trPr>
          <w:trHeight w:val="20"/>
        </w:trPr>
        <w:tc>
          <w:tcPr>
            <w:tcW w:w="841" w:type="pct"/>
            <w:tcBorders>
              <w:top w:val="single" w:sz="4" w:space="0" w:color="auto"/>
              <w:left w:val="single" w:sz="4" w:space="0" w:color="auto"/>
              <w:bottom w:val="nil"/>
              <w:right w:val="single" w:sz="4" w:space="0" w:color="auto"/>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МКОУ Богучанская СОШ №1 имени Клавдии Ильиничны Безруких  (здание мастерских)</w:t>
            </w:r>
          </w:p>
        </w:tc>
        <w:tc>
          <w:tcPr>
            <w:tcW w:w="640"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Управление образования администрации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875</w:t>
            </w:r>
          </w:p>
        </w:tc>
        <w:tc>
          <w:tcPr>
            <w:tcW w:w="212"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0702</w:t>
            </w:r>
          </w:p>
        </w:tc>
        <w:tc>
          <w:tcPr>
            <w:tcW w:w="323"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203 010,21</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203 010,21</w:t>
            </w:r>
          </w:p>
        </w:tc>
        <w:tc>
          <w:tcPr>
            <w:tcW w:w="963"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Организация  учета тепловой энергии, установка 1 прибора учета тепловой энергии в 2019 году</w:t>
            </w:r>
          </w:p>
        </w:tc>
      </w:tr>
      <w:tr w:rsidR="00DF0A2A" w:rsidRPr="00DF0A2A" w:rsidTr="00DF0A2A">
        <w:trPr>
          <w:trHeight w:val="20"/>
        </w:trPr>
        <w:tc>
          <w:tcPr>
            <w:tcW w:w="841" w:type="pct"/>
            <w:tcBorders>
              <w:top w:val="single" w:sz="4" w:space="0" w:color="auto"/>
              <w:left w:val="single" w:sz="4" w:space="0" w:color="auto"/>
              <w:bottom w:val="nil"/>
              <w:right w:val="single" w:sz="4" w:space="0" w:color="auto"/>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МКОУ "Невонская СОШ" (здание основной школы, здание начальной школы, здание мастерских)</w:t>
            </w:r>
          </w:p>
        </w:tc>
        <w:tc>
          <w:tcPr>
            <w:tcW w:w="640"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Управление образования администрации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875</w:t>
            </w:r>
          </w:p>
        </w:tc>
        <w:tc>
          <w:tcPr>
            <w:tcW w:w="212"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0702</w:t>
            </w:r>
          </w:p>
        </w:tc>
        <w:tc>
          <w:tcPr>
            <w:tcW w:w="323"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1 800 000,00</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1 800 000,00</w:t>
            </w:r>
          </w:p>
        </w:tc>
        <w:tc>
          <w:tcPr>
            <w:tcW w:w="963"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Организация  учета тепловой энергии, установка 6 приборов учета тепловой энергии в 2020 году</w:t>
            </w:r>
          </w:p>
        </w:tc>
      </w:tr>
      <w:tr w:rsidR="00DF0A2A" w:rsidRPr="00DF0A2A" w:rsidTr="00DF0A2A">
        <w:trPr>
          <w:trHeight w:val="20"/>
        </w:trPr>
        <w:tc>
          <w:tcPr>
            <w:tcW w:w="841" w:type="pct"/>
            <w:tcBorders>
              <w:top w:val="single" w:sz="4" w:space="0" w:color="auto"/>
              <w:left w:val="single" w:sz="4" w:space="0" w:color="auto"/>
              <w:bottom w:val="nil"/>
              <w:right w:val="single" w:sz="4" w:space="0" w:color="auto"/>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МБУ ДО "Невонская детская школа искусств"</w:t>
            </w:r>
          </w:p>
        </w:tc>
        <w:tc>
          <w:tcPr>
            <w:tcW w:w="640"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МКУ «Управление культуры, физической культуры, спорта и молодежной политики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856</w:t>
            </w:r>
          </w:p>
        </w:tc>
        <w:tc>
          <w:tcPr>
            <w:tcW w:w="212"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0801</w:t>
            </w:r>
          </w:p>
        </w:tc>
        <w:tc>
          <w:tcPr>
            <w:tcW w:w="323"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600 000,00</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600 000,00</w:t>
            </w:r>
          </w:p>
        </w:tc>
        <w:tc>
          <w:tcPr>
            <w:tcW w:w="963"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Организация  учета тепловой энергии, установка 2 приборов учета тепловой энергии в 2020 году</w:t>
            </w:r>
          </w:p>
        </w:tc>
      </w:tr>
      <w:tr w:rsidR="00DF0A2A" w:rsidRPr="00DF0A2A" w:rsidTr="00DF0A2A">
        <w:trPr>
          <w:trHeight w:val="20"/>
        </w:trPr>
        <w:tc>
          <w:tcPr>
            <w:tcW w:w="841" w:type="pct"/>
            <w:tcBorders>
              <w:top w:val="single" w:sz="4" w:space="0" w:color="auto"/>
              <w:left w:val="single" w:sz="4" w:space="0" w:color="auto"/>
              <w:bottom w:val="nil"/>
              <w:right w:val="single" w:sz="4" w:space="0" w:color="auto"/>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МКОУ "Хребтовская СОШ" (здание основной школы, здание начальной школы, здание мастерских)</w:t>
            </w:r>
          </w:p>
        </w:tc>
        <w:tc>
          <w:tcPr>
            <w:tcW w:w="640"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Управление образования администрации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875</w:t>
            </w:r>
          </w:p>
        </w:tc>
        <w:tc>
          <w:tcPr>
            <w:tcW w:w="212"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0702</w:t>
            </w:r>
          </w:p>
        </w:tc>
        <w:tc>
          <w:tcPr>
            <w:tcW w:w="323"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1 500 000,00</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1 500 000,00</w:t>
            </w:r>
          </w:p>
        </w:tc>
        <w:tc>
          <w:tcPr>
            <w:tcW w:w="963"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Организация  учета тепловой энергии, установка 6 приборов учета тепловой энергии в 2020 году</w:t>
            </w:r>
          </w:p>
        </w:tc>
      </w:tr>
      <w:tr w:rsidR="00DF0A2A" w:rsidRPr="00DF0A2A" w:rsidTr="00DF0A2A">
        <w:trPr>
          <w:trHeight w:val="20"/>
        </w:trPr>
        <w:tc>
          <w:tcPr>
            <w:tcW w:w="841" w:type="pct"/>
            <w:tcBorders>
              <w:top w:val="single" w:sz="4" w:space="0" w:color="auto"/>
              <w:left w:val="single" w:sz="4" w:space="0" w:color="auto"/>
              <w:bottom w:val="nil"/>
              <w:right w:val="single" w:sz="4" w:space="0" w:color="auto"/>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МБУК БМ РДК "Янтарь" СДК п</w:t>
            </w:r>
            <w:proofErr w:type="gramStart"/>
            <w:r w:rsidRPr="00DF0A2A">
              <w:rPr>
                <w:rFonts w:ascii="Times New Roman" w:eastAsia="Times New Roman" w:hAnsi="Times New Roman"/>
                <w:sz w:val="14"/>
                <w:szCs w:val="14"/>
                <w:lang w:eastAsia="ru-RU"/>
              </w:rPr>
              <w:t>.Х</w:t>
            </w:r>
            <w:proofErr w:type="gramEnd"/>
            <w:r w:rsidRPr="00DF0A2A">
              <w:rPr>
                <w:rFonts w:ascii="Times New Roman" w:eastAsia="Times New Roman" w:hAnsi="Times New Roman"/>
                <w:sz w:val="14"/>
                <w:szCs w:val="14"/>
                <w:lang w:eastAsia="ru-RU"/>
              </w:rPr>
              <w:t xml:space="preserve">ребтовый </w:t>
            </w:r>
          </w:p>
        </w:tc>
        <w:tc>
          <w:tcPr>
            <w:tcW w:w="640"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МКУ «Управление культуры, физической культуры, спорта и молодежной политики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856</w:t>
            </w:r>
          </w:p>
        </w:tc>
        <w:tc>
          <w:tcPr>
            <w:tcW w:w="212"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0801</w:t>
            </w:r>
          </w:p>
        </w:tc>
        <w:tc>
          <w:tcPr>
            <w:tcW w:w="323"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300 000,00</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300 000,00</w:t>
            </w:r>
          </w:p>
        </w:tc>
        <w:tc>
          <w:tcPr>
            <w:tcW w:w="963"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Организация  учета тепловой энергии, установка 1 прибора учета тепловой энергии в 2020 году</w:t>
            </w:r>
          </w:p>
        </w:tc>
      </w:tr>
      <w:tr w:rsidR="00DF0A2A" w:rsidRPr="00DF0A2A" w:rsidTr="00DF0A2A">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Мероприятие 2. Разработка проектно-сметной документации на установку приборов учета используемой тепловой энергии  на объектах муниципальной собственности</w:t>
            </w:r>
          </w:p>
        </w:tc>
      </w:tr>
      <w:tr w:rsidR="00DF0A2A" w:rsidRPr="00DF0A2A" w:rsidTr="00DF0A2A">
        <w:trPr>
          <w:trHeight w:val="20"/>
        </w:trPr>
        <w:tc>
          <w:tcPr>
            <w:tcW w:w="841" w:type="pct"/>
            <w:tcBorders>
              <w:top w:val="nil"/>
              <w:left w:val="single" w:sz="4" w:space="0" w:color="auto"/>
              <w:bottom w:val="nil"/>
              <w:right w:val="single" w:sz="4" w:space="0" w:color="auto"/>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 xml:space="preserve">МКДОУ д\с "Солнышко" </w:t>
            </w:r>
            <w:r w:rsidRPr="00DF0A2A">
              <w:rPr>
                <w:rFonts w:ascii="Times New Roman" w:eastAsia="Times New Roman" w:hAnsi="Times New Roman"/>
                <w:sz w:val="14"/>
                <w:szCs w:val="14"/>
                <w:lang w:eastAsia="ru-RU"/>
              </w:rPr>
              <w:lastRenderedPageBreak/>
              <w:t>п</w:t>
            </w:r>
            <w:proofErr w:type="gramStart"/>
            <w:r w:rsidRPr="00DF0A2A">
              <w:rPr>
                <w:rFonts w:ascii="Times New Roman" w:eastAsia="Times New Roman" w:hAnsi="Times New Roman"/>
                <w:sz w:val="14"/>
                <w:szCs w:val="14"/>
                <w:lang w:eastAsia="ru-RU"/>
              </w:rPr>
              <w:t>.Т</w:t>
            </w:r>
            <w:proofErr w:type="gramEnd"/>
            <w:r w:rsidRPr="00DF0A2A">
              <w:rPr>
                <w:rFonts w:ascii="Times New Roman" w:eastAsia="Times New Roman" w:hAnsi="Times New Roman"/>
                <w:sz w:val="14"/>
                <w:szCs w:val="14"/>
                <w:lang w:eastAsia="ru-RU"/>
              </w:rPr>
              <w:t>аежный (здание д\сада)</w:t>
            </w:r>
          </w:p>
        </w:tc>
        <w:tc>
          <w:tcPr>
            <w:tcW w:w="640"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lastRenderedPageBreak/>
              <w:t xml:space="preserve">Управление образования </w:t>
            </w:r>
            <w:r w:rsidRPr="00DF0A2A">
              <w:rPr>
                <w:rFonts w:ascii="Times New Roman" w:eastAsia="Times New Roman" w:hAnsi="Times New Roman"/>
                <w:sz w:val="14"/>
                <w:szCs w:val="14"/>
                <w:lang w:eastAsia="ru-RU"/>
              </w:rPr>
              <w:lastRenderedPageBreak/>
              <w:t>администрации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lastRenderedPageBreak/>
              <w:t>875</w:t>
            </w:r>
          </w:p>
        </w:tc>
        <w:tc>
          <w:tcPr>
            <w:tcW w:w="212"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0701</w:t>
            </w:r>
          </w:p>
        </w:tc>
        <w:tc>
          <w:tcPr>
            <w:tcW w:w="323"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19 680,00</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19 680,00</w:t>
            </w:r>
          </w:p>
        </w:tc>
        <w:tc>
          <w:tcPr>
            <w:tcW w:w="963"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 xml:space="preserve">Подготовка к организации  учета </w:t>
            </w:r>
            <w:r w:rsidRPr="00DF0A2A">
              <w:rPr>
                <w:rFonts w:ascii="Times New Roman" w:eastAsia="Times New Roman" w:hAnsi="Times New Roman"/>
                <w:sz w:val="14"/>
                <w:szCs w:val="14"/>
                <w:lang w:eastAsia="ru-RU"/>
              </w:rPr>
              <w:lastRenderedPageBreak/>
              <w:t xml:space="preserve">тепловой энергии,  разработка в 2019 году проектно-сметной документации на установку 1 прибора учета тепловой энергии </w:t>
            </w:r>
          </w:p>
        </w:tc>
      </w:tr>
      <w:tr w:rsidR="00DF0A2A" w:rsidRPr="00DF0A2A" w:rsidTr="00DF0A2A">
        <w:trPr>
          <w:trHeight w:val="20"/>
        </w:trPr>
        <w:tc>
          <w:tcPr>
            <w:tcW w:w="841" w:type="pct"/>
            <w:tcBorders>
              <w:top w:val="single" w:sz="4" w:space="0" w:color="auto"/>
              <w:left w:val="single" w:sz="4" w:space="0" w:color="auto"/>
              <w:bottom w:val="nil"/>
              <w:right w:val="single" w:sz="4" w:space="0" w:color="auto"/>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lastRenderedPageBreak/>
              <w:t>МКДОУ д\с "Ёлочка" п</w:t>
            </w:r>
            <w:proofErr w:type="gramStart"/>
            <w:r w:rsidRPr="00DF0A2A">
              <w:rPr>
                <w:rFonts w:ascii="Times New Roman" w:eastAsia="Times New Roman" w:hAnsi="Times New Roman"/>
                <w:sz w:val="14"/>
                <w:szCs w:val="14"/>
                <w:lang w:eastAsia="ru-RU"/>
              </w:rPr>
              <w:t>.К</w:t>
            </w:r>
            <w:proofErr w:type="gramEnd"/>
            <w:r w:rsidRPr="00DF0A2A">
              <w:rPr>
                <w:rFonts w:ascii="Times New Roman" w:eastAsia="Times New Roman" w:hAnsi="Times New Roman"/>
                <w:sz w:val="14"/>
                <w:szCs w:val="14"/>
                <w:lang w:eastAsia="ru-RU"/>
              </w:rPr>
              <w:t>расногорьевский (здание д\сада)</w:t>
            </w:r>
          </w:p>
        </w:tc>
        <w:tc>
          <w:tcPr>
            <w:tcW w:w="640"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Управление образования администрации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875</w:t>
            </w:r>
          </w:p>
        </w:tc>
        <w:tc>
          <w:tcPr>
            <w:tcW w:w="212"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0701</w:t>
            </w:r>
          </w:p>
        </w:tc>
        <w:tc>
          <w:tcPr>
            <w:tcW w:w="323"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45 000,00</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45 000,00</w:t>
            </w:r>
          </w:p>
        </w:tc>
        <w:tc>
          <w:tcPr>
            <w:tcW w:w="963"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 xml:space="preserve">Подготовка к организации  учета тепловой энергии,  разработка в 2019 году проектно-сметной документации на установку  3 приборов учета тепловой энергии </w:t>
            </w:r>
          </w:p>
        </w:tc>
      </w:tr>
      <w:tr w:rsidR="00DF0A2A" w:rsidRPr="00DF0A2A" w:rsidTr="00DF0A2A">
        <w:trPr>
          <w:trHeight w:val="20"/>
        </w:trPr>
        <w:tc>
          <w:tcPr>
            <w:tcW w:w="8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МКОУ Кежекская СОШ (здание школы)</w:t>
            </w:r>
          </w:p>
        </w:tc>
        <w:tc>
          <w:tcPr>
            <w:tcW w:w="640"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Управление образования администрации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875</w:t>
            </w:r>
          </w:p>
        </w:tc>
        <w:tc>
          <w:tcPr>
            <w:tcW w:w="212"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0702</w:t>
            </w:r>
          </w:p>
        </w:tc>
        <w:tc>
          <w:tcPr>
            <w:tcW w:w="323"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19 680,00</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19 680,00</w:t>
            </w:r>
          </w:p>
        </w:tc>
        <w:tc>
          <w:tcPr>
            <w:tcW w:w="963"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 xml:space="preserve">Подготовка к организации  учета тепловой энергии,  разработка в 2019 году проектно-сметной документации на установку 1 прибора учета тепловой энергии </w:t>
            </w:r>
          </w:p>
        </w:tc>
      </w:tr>
      <w:tr w:rsidR="00DF0A2A" w:rsidRPr="00DF0A2A" w:rsidTr="00DF0A2A">
        <w:trPr>
          <w:trHeight w:val="20"/>
        </w:trPr>
        <w:tc>
          <w:tcPr>
            <w:tcW w:w="2227"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Итого по подпрограмме</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2 069 080,46</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4 200 000,00</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6 269 080,46</w:t>
            </w:r>
          </w:p>
        </w:tc>
        <w:tc>
          <w:tcPr>
            <w:tcW w:w="963"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 </w:t>
            </w:r>
          </w:p>
        </w:tc>
      </w:tr>
      <w:tr w:rsidR="00DF0A2A" w:rsidRPr="00DF0A2A" w:rsidTr="00DF0A2A">
        <w:trPr>
          <w:trHeight w:val="20"/>
        </w:trPr>
        <w:tc>
          <w:tcPr>
            <w:tcW w:w="2227" w:type="pct"/>
            <w:gridSpan w:val="5"/>
            <w:tcBorders>
              <w:top w:val="single" w:sz="4" w:space="0" w:color="auto"/>
              <w:left w:val="single" w:sz="4" w:space="0" w:color="auto"/>
              <w:bottom w:val="single" w:sz="4" w:space="0" w:color="auto"/>
              <w:right w:val="nil"/>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 xml:space="preserve">В том числе по источникам финансирования                                                                     </w:t>
            </w:r>
          </w:p>
        </w:tc>
        <w:tc>
          <w:tcPr>
            <w:tcW w:w="345" w:type="pct"/>
            <w:tcBorders>
              <w:top w:val="nil"/>
              <w:left w:val="nil"/>
              <w:bottom w:val="single" w:sz="4" w:space="0" w:color="auto"/>
              <w:right w:val="nil"/>
            </w:tcBorders>
            <w:shd w:val="clear" w:color="auto" w:fill="auto"/>
            <w:noWrap/>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 </w:t>
            </w:r>
          </w:p>
        </w:tc>
        <w:tc>
          <w:tcPr>
            <w:tcW w:w="345" w:type="pct"/>
            <w:tcBorders>
              <w:top w:val="nil"/>
              <w:left w:val="nil"/>
              <w:bottom w:val="single" w:sz="4" w:space="0" w:color="auto"/>
              <w:right w:val="nil"/>
            </w:tcBorders>
            <w:shd w:val="clear" w:color="auto" w:fill="auto"/>
            <w:noWrap/>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 </w:t>
            </w:r>
          </w:p>
        </w:tc>
        <w:tc>
          <w:tcPr>
            <w:tcW w:w="345" w:type="pct"/>
            <w:tcBorders>
              <w:top w:val="nil"/>
              <w:left w:val="nil"/>
              <w:bottom w:val="single" w:sz="4" w:space="0" w:color="auto"/>
              <w:right w:val="nil"/>
            </w:tcBorders>
            <w:shd w:val="clear" w:color="auto" w:fill="auto"/>
            <w:noWrap/>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 </w:t>
            </w:r>
          </w:p>
        </w:tc>
        <w:tc>
          <w:tcPr>
            <w:tcW w:w="345" w:type="pct"/>
            <w:tcBorders>
              <w:top w:val="nil"/>
              <w:left w:val="nil"/>
              <w:bottom w:val="single" w:sz="4" w:space="0" w:color="auto"/>
              <w:right w:val="nil"/>
            </w:tcBorders>
            <w:shd w:val="clear" w:color="auto" w:fill="auto"/>
            <w:noWrap/>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 </w:t>
            </w:r>
          </w:p>
        </w:tc>
        <w:tc>
          <w:tcPr>
            <w:tcW w:w="429" w:type="pct"/>
            <w:tcBorders>
              <w:top w:val="nil"/>
              <w:left w:val="nil"/>
              <w:bottom w:val="single" w:sz="4" w:space="0" w:color="auto"/>
              <w:right w:val="nil"/>
            </w:tcBorders>
            <w:shd w:val="clear" w:color="auto" w:fill="auto"/>
            <w:noWrap/>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 </w:t>
            </w:r>
          </w:p>
        </w:tc>
        <w:tc>
          <w:tcPr>
            <w:tcW w:w="963"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 </w:t>
            </w:r>
          </w:p>
        </w:tc>
      </w:tr>
      <w:tr w:rsidR="00DF0A2A" w:rsidRPr="00DF0A2A" w:rsidTr="00DF0A2A">
        <w:trPr>
          <w:trHeight w:val="20"/>
        </w:trPr>
        <w:tc>
          <w:tcPr>
            <w:tcW w:w="2227" w:type="pct"/>
            <w:gridSpan w:val="5"/>
            <w:tcBorders>
              <w:top w:val="single" w:sz="4" w:space="0" w:color="auto"/>
              <w:left w:val="single" w:sz="4" w:space="0" w:color="auto"/>
              <w:bottom w:val="single" w:sz="4" w:space="0" w:color="auto"/>
              <w:right w:val="nil"/>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районный бюджет</w:t>
            </w:r>
          </w:p>
        </w:tc>
        <w:tc>
          <w:tcPr>
            <w:tcW w:w="345" w:type="pct"/>
            <w:tcBorders>
              <w:top w:val="nil"/>
              <w:left w:val="single" w:sz="4" w:space="0" w:color="auto"/>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2 069 080,46</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4 200 000,00</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6 269 080,46</w:t>
            </w:r>
          </w:p>
        </w:tc>
        <w:tc>
          <w:tcPr>
            <w:tcW w:w="963"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 </w:t>
            </w:r>
          </w:p>
        </w:tc>
      </w:tr>
    </w:tbl>
    <w:p w:rsidR="00190B6F" w:rsidRDefault="00190B6F" w:rsidP="00A72E5A">
      <w:pPr>
        <w:widowControl w:val="0"/>
        <w:autoSpaceDE w:val="0"/>
        <w:autoSpaceDN w:val="0"/>
        <w:adjustRightInd w:val="0"/>
        <w:spacing w:after="0" w:line="240" w:lineRule="auto"/>
        <w:ind w:firstLine="709"/>
        <w:jc w:val="both"/>
        <w:rPr>
          <w:rFonts w:ascii="Times New Roman" w:eastAsia="Times New Roman" w:hAnsi="Times New Roman"/>
          <w:sz w:val="16"/>
          <w:szCs w:val="20"/>
          <w:lang w:eastAsia="ru-RU"/>
        </w:rPr>
      </w:pPr>
    </w:p>
    <w:tbl>
      <w:tblPr>
        <w:tblW w:w="5000" w:type="pct"/>
        <w:tblLook w:val="04A0"/>
      </w:tblPr>
      <w:tblGrid>
        <w:gridCol w:w="9570"/>
      </w:tblGrid>
      <w:tr w:rsidR="00DF0A2A" w:rsidRPr="00DF0A2A" w:rsidTr="00DF0A2A">
        <w:trPr>
          <w:trHeight w:val="20"/>
        </w:trPr>
        <w:tc>
          <w:tcPr>
            <w:tcW w:w="5000" w:type="pct"/>
            <w:tcBorders>
              <w:top w:val="nil"/>
              <w:left w:val="nil"/>
              <w:right w:val="nil"/>
            </w:tcBorders>
            <w:shd w:val="clear" w:color="auto" w:fill="auto"/>
            <w:noWrap/>
            <w:vAlign w:val="center"/>
            <w:hideMark/>
          </w:tcPr>
          <w:p w:rsidR="00DF0A2A" w:rsidRDefault="00DF0A2A" w:rsidP="00DF0A2A">
            <w:pPr>
              <w:spacing w:after="0" w:line="240" w:lineRule="auto"/>
              <w:jc w:val="right"/>
              <w:rPr>
                <w:rFonts w:ascii="Times New Roman" w:eastAsia="Times New Roman" w:hAnsi="Times New Roman"/>
                <w:sz w:val="18"/>
                <w:szCs w:val="18"/>
                <w:lang w:eastAsia="ru-RU"/>
              </w:rPr>
            </w:pPr>
            <w:r w:rsidRPr="00DF0A2A">
              <w:rPr>
                <w:rFonts w:ascii="Times New Roman" w:eastAsia="Times New Roman" w:hAnsi="Times New Roman"/>
                <w:sz w:val="18"/>
                <w:szCs w:val="18"/>
                <w:lang w:eastAsia="ru-RU"/>
              </w:rPr>
              <w:t>Приложение № 6</w:t>
            </w:r>
          </w:p>
          <w:p w:rsidR="00DF0A2A" w:rsidRDefault="00DF0A2A" w:rsidP="00DF0A2A">
            <w:pPr>
              <w:spacing w:after="0" w:line="240" w:lineRule="auto"/>
              <w:jc w:val="right"/>
              <w:rPr>
                <w:rFonts w:ascii="Times New Roman" w:eastAsia="Times New Roman" w:hAnsi="Times New Roman"/>
                <w:sz w:val="18"/>
                <w:szCs w:val="18"/>
                <w:lang w:eastAsia="ru-RU"/>
              </w:rPr>
            </w:pPr>
            <w:r w:rsidRPr="00DF0A2A">
              <w:rPr>
                <w:rFonts w:ascii="Times New Roman" w:eastAsia="Times New Roman" w:hAnsi="Times New Roman"/>
                <w:sz w:val="18"/>
                <w:szCs w:val="18"/>
                <w:lang w:eastAsia="ru-RU"/>
              </w:rPr>
              <w:t xml:space="preserve"> к постановлению администрации </w:t>
            </w:r>
          </w:p>
          <w:p w:rsidR="00DF0A2A" w:rsidRPr="00DF0A2A" w:rsidRDefault="00DF0A2A" w:rsidP="00DF0A2A">
            <w:pPr>
              <w:spacing w:after="0" w:line="240" w:lineRule="auto"/>
              <w:jc w:val="right"/>
              <w:rPr>
                <w:rFonts w:ascii="Times New Roman" w:eastAsia="Times New Roman" w:hAnsi="Times New Roman"/>
                <w:sz w:val="18"/>
                <w:szCs w:val="18"/>
                <w:lang w:eastAsia="ru-RU"/>
              </w:rPr>
            </w:pPr>
            <w:r w:rsidRPr="00DF0A2A">
              <w:rPr>
                <w:rFonts w:ascii="Times New Roman" w:eastAsia="Times New Roman" w:hAnsi="Times New Roman"/>
                <w:sz w:val="18"/>
                <w:szCs w:val="18"/>
                <w:lang w:eastAsia="ru-RU"/>
              </w:rPr>
              <w:t>Богучанского района  от  24.12.2019 №1239-п</w:t>
            </w:r>
          </w:p>
          <w:p w:rsidR="00DF0A2A" w:rsidRDefault="00DF0A2A" w:rsidP="00DF0A2A">
            <w:pPr>
              <w:spacing w:after="0" w:line="240" w:lineRule="auto"/>
              <w:jc w:val="right"/>
              <w:rPr>
                <w:rFonts w:ascii="Times New Roman" w:eastAsia="Times New Roman" w:hAnsi="Times New Roman"/>
                <w:color w:val="000000"/>
                <w:sz w:val="18"/>
                <w:szCs w:val="18"/>
                <w:lang w:eastAsia="ru-RU"/>
              </w:rPr>
            </w:pPr>
            <w:r w:rsidRPr="00DF0A2A">
              <w:rPr>
                <w:rFonts w:ascii="Times New Roman" w:eastAsia="Times New Roman" w:hAnsi="Times New Roman"/>
                <w:color w:val="000000"/>
                <w:sz w:val="18"/>
                <w:szCs w:val="18"/>
                <w:lang w:eastAsia="ru-RU"/>
              </w:rPr>
              <w:t>Приложение № 2</w:t>
            </w:r>
            <w:r w:rsidRPr="00DF0A2A">
              <w:rPr>
                <w:rFonts w:ascii="Times New Roman" w:eastAsia="Times New Roman" w:hAnsi="Times New Roman"/>
                <w:color w:val="000000"/>
                <w:sz w:val="18"/>
                <w:szCs w:val="18"/>
                <w:lang w:eastAsia="ru-RU"/>
              </w:rPr>
              <w:br/>
              <w:t xml:space="preserve">к подпрограмме «Реконструкция и капитальный ремонт </w:t>
            </w:r>
          </w:p>
          <w:p w:rsidR="00DF0A2A" w:rsidRDefault="00DF0A2A" w:rsidP="00DF0A2A">
            <w:pPr>
              <w:spacing w:after="0" w:line="240" w:lineRule="auto"/>
              <w:jc w:val="right"/>
              <w:rPr>
                <w:rFonts w:ascii="Times New Roman" w:eastAsia="Times New Roman" w:hAnsi="Times New Roman"/>
                <w:color w:val="000000"/>
                <w:sz w:val="18"/>
                <w:szCs w:val="18"/>
                <w:lang w:eastAsia="ru-RU"/>
              </w:rPr>
            </w:pPr>
            <w:r w:rsidRPr="00DF0A2A">
              <w:rPr>
                <w:rFonts w:ascii="Times New Roman" w:eastAsia="Times New Roman" w:hAnsi="Times New Roman"/>
                <w:color w:val="000000"/>
                <w:sz w:val="18"/>
                <w:szCs w:val="18"/>
                <w:lang w:eastAsia="ru-RU"/>
              </w:rPr>
              <w:t>объектов коммунальной инфраструктуры</w:t>
            </w:r>
          </w:p>
          <w:p w:rsidR="00DF0A2A" w:rsidRDefault="00DF0A2A" w:rsidP="00DF0A2A">
            <w:pPr>
              <w:spacing w:after="0" w:line="240" w:lineRule="auto"/>
              <w:jc w:val="right"/>
              <w:rPr>
                <w:rFonts w:ascii="Times New Roman" w:eastAsia="Times New Roman" w:hAnsi="Times New Roman"/>
                <w:color w:val="000000"/>
                <w:sz w:val="18"/>
                <w:szCs w:val="18"/>
                <w:lang w:eastAsia="ru-RU"/>
              </w:rPr>
            </w:pPr>
            <w:r w:rsidRPr="00DF0A2A">
              <w:rPr>
                <w:rFonts w:ascii="Times New Roman" w:eastAsia="Times New Roman" w:hAnsi="Times New Roman"/>
                <w:color w:val="000000"/>
                <w:sz w:val="18"/>
                <w:szCs w:val="18"/>
                <w:lang w:eastAsia="ru-RU"/>
              </w:rPr>
              <w:t xml:space="preserve"> муниципального образования Богучанский район»</w:t>
            </w:r>
          </w:p>
          <w:p w:rsidR="00DF0A2A" w:rsidRPr="00DF0A2A" w:rsidRDefault="00DF0A2A" w:rsidP="00DF0A2A">
            <w:pPr>
              <w:spacing w:after="0" w:line="240" w:lineRule="auto"/>
              <w:jc w:val="right"/>
              <w:rPr>
                <w:rFonts w:ascii="Times New Roman" w:eastAsia="Times New Roman" w:hAnsi="Times New Roman"/>
                <w:color w:val="000000"/>
                <w:sz w:val="18"/>
                <w:szCs w:val="18"/>
                <w:lang w:eastAsia="ru-RU"/>
              </w:rPr>
            </w:pPr>
            <w:r w:rsidRPr="00DF0A2A">
              <w:rPr>
                <w:rFonts w:ascii="Times New Roman" w:eastAsia="Times New Roman" w:hAnsi="Times New Roman"/>
                <w:color w:val="000000"/>
                <w:sz w:val="18"/>
                <w:szCs w:val="18"/>
                <w:lang w:eastAsia="ru-RU"/>
              </w:rPr>
              <w:t xml:space="preserve"> </w:t>
            </w:r>
          </w:p>
          <w:p w:rsidR="00DF0A2A" w:rsidRPr="00DF0A2A" w:rsidRDefault="00DF0A2A" w:rsidP="00DF0A2A">
            <w:pPr>
              <w:spacing w:after="0" w:line="240" w:lineRule="auto"/>
              <w:jc w:val="center"/>
              <w:rPr>
                <w:rFonts w:ascii="Times New Roman" w:eastAsia="Times New Roman" w:hAnsi="Times New Roman"/>
                <w:sz w:val="18"/>
                <w:szCs w:val="18"/>
                <w:lang w:eastAsia="ru-RU"/>
              </w:rPr>
            </w:pPr>
            <w:r w:rsidRPr="00DF0A2A">
              <w:rPr>
                <w:rFonts w:ascii="Times New Roman" w:eastAsia="Times New Roman" w:hAnsi="Times New Roman"/>
                <w:sz w:val="20"/>
                <w:szCs w:val="18"/>
                <w:lang w:eastAsia="ru-RU"/>
              </w:rPr>
              <w:t>Перечень мероприятий подпрограммы с указанием объема средств на их реализацию и ожидаемых результатов</w:t>
            </w:r>
          </w:p>
        </w:tc>
      </w:tr>
    </w:tbl>
    <w:p w:rsidR="00190B6F" w:rsidRPr="00064AAC" w:rsidRDefault="00190B6F" w:rsidP="00F52028">
      <w:pPr>
        <w:widowControl w:val="0"/>
        <w:autoSpaceDE w:val="0"/>
        <w:autoSpaceDN w:val="0"/>
        <w:adjustRightInd w:val="0"/>
        <w:spacing w:after="0" w:line="240" w:lineRule="auto"/>
        <w:jc w:val="both"/>
        <w:rPr>
          <w:rFonts w:ascii="Times New Roman" w:eastAsia="Times New Roman" w:hAnsi="Times New Roman"/>
          <w:sz w:val="16"/>
          <w:szCs w:val="20"/>
          <w:lang w:eastAsia="ru-RU"/>
        </w:rPr>
      </w:pPr>
    </w:p>
    <w:p w:rsidR="00F52028" w:rsidRPr="00064AAC" w:rsidRDefault="00F52028" w:rsidP="00F52028">
      <w:pPr>
        <w:widowControl w:val="0"/>
        <w:autoSpaceDE w:val="0"/>
        <w:autoSpaceDN w:val="0"/>
        <w:adjustRightInd w:val="0"/>
        <w:spacing w:after="0" w:line="240" w:lineRule="auto"/>
        <w:jc w:val="both"/>
        <w:rPr>
          <w:rFonts w:ascii="Times New Roman" w:eastAsia="Times New Roman" w:hAnsi="Times New Roman"/>
          <w:sz w:val="16"/>
          <w:szCs w:val="20"/>
          <w:lang w:eastAsia="ru-RU"/>
        </w:rPr>
      </w:pPr>
    </w:p>
    <w:tbl>
      <w:tblPr>
        <w:tblW w:w="5000" w:type="pct"/>
        <w:tblLook w:val="04A0"/>
      </w:tblPr>
      <w:tblGrid>
        <w:gridCol w:w="870"/>
        <w:gridCol w:w="907"/>
        <w:gridCol w:w="438"/>
        <w:gridCol w:w="419"/>
        <w:gridCol w:w="710"/>
        <w:gridCol w:w="753"/>
        <w:gridCol w:w="706"/>
        <w:gridCol w:w="403"/>
        <w:gridCol w:w="403"/>
        <w:gridCol w:w="753"/>
        <w:gridCol w:w="3208"/>
      </w:tblGrid>
      <w:tr w:rsidR="00DF0A2A" w:rsidRPr="00DF0A2A" w:rsidTr="00DF0A2A">
        <w:trPr>
          <w:trHeight w:val="161"/>
        </w:trPr>
        <w:tc>
          <w:tcPr>
            <w:tcW w:w="826" w:type="pct"/>
            <w:vMerge w:val="restart"/>
            <w:tcBorders>
              <w:top w:val="single" w:sz="4" w:space="0" w:color="auto"/>
              <w:left w:val="single" w:sz="4" w:space="0" w:color="auto"/>
              <w:bottom w:val="nil"/>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Наименование  программы, подпрограммы</w:t>
            </w:r>
          </w:p>
        </w:tc>
        <w:tc>
          <w:tcPr>
            <w:tcW w:w="411" w:type="pct"/>
            <w:vMerge w:val="restart"/>
            <w:tcBorders>
              <w:top w:val="single" w:sz="4" w:space="0" w:color="auto"/>
              <w:left w:val="single" w:sz="4" w:space="0" w:color="auto"/>
              <w:bottom w:val="nil"/>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Главный распорядитель бюджетных средств</w:t>
            </w:r>
          </w:p>
        </w:tc>
        <w:tc>
          <w:tcPr>
            <w:tcW w:w="563"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Код бюджетной классификации</w:t>
            </w:r>
          </w:p>
        </w:tc>
        <w:tc>
          <w:tcPr>
            <w:tcW w:w="1774" w:type="pct"/>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Расходы по годам реализации подпрограммы (рублей)</w:t>
            </w:r>
          </w:p>
        </w:tc>
        <w:tc>
          <w:tcPr>
            <w:tcW w:w="1425" w:type="pct"/>
            <w:vMerge w:val="restart"/>
            <w:tcBorders>
              <w:top w:val="single" w:sz="4" w:space="0" w:color="auto"/>
              <w:left w:val="single" w:sz="4" w:space="0" w:color="auto"/>
              <w:bottom w:val="nil"/>
              <w:right w:val="single" w:sz="4" w:space="0" w:color="auto"/>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DF0A2A" w:rsidRPr="00DF0A2A" w:rsidTr="00DF0A2A">
        <w:trPr>
          <w:trHeight w:val="161"/>
        </w:trPr>
        <w:tc>
          <w:tcPr>
            <w:tcW w:w="826" w:type="pct"/>
            <w:vMerge/>
            <w:tcBorders>
              <w:top w:val="single" w:sz="4" w:space="0" w:color="auto"/>
              <w:left w:val="single" w:sz="4" w:space="0" w:color="auto"/>
              <w:bottom w:val="nil"/>
              <w:right w:val="single" w:sz="4" w:space="0" w:color="auto"/>
            </w:tcBorders>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p>
        </w:tc>
        <w:tc>
          <w:tcPr>
            <w:tcW w:w="411" w:type="pct"/>
            <w:vMerge/>
            <w:tcBorders>
              <w:top w:val="single" w:sz="4" w:space="0" w:color="auto"/>
              <w:left w:val="single" w:sz="4" w:space="0" w:color="auto"/>
              <w:bottom w:val="nil"/>
              <w:right w:val="single" w:sz="4" w:space="0" w:color="auto"/>
            </w:tcBorders>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p>
        </w:tc>
        <w:tc>
          <w:tcPr>
            <w:tcW w:w="563" w:type="pct"/>
            <w:gridSpan w:val="3"/>
            <w:vMerge/>
            <w:tcBorders>
              <w:top w:val="single" w:sz="4" w:space="0" w:color="auto"/>
              <w:left w:val="single" w:sz="4" w:space="0" w:color="auto"/>
              <w:bottom w:val="single" w:sz="4" w:space="0" w:color="000000"/>
              <w:right w:val="single" w:sz="4" w:space="0" w:color="000000"/>
            </w:tcBorders>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p>
        </w:tc>
        <w:tc>
          <w:tcPr>
            <w:tcW w:w="1774" w:type="pct"/>
            <w:gridSpan w:val="5"/>
            <w:vMerge/>
            <w:tcBorders>
              <w:top w:val="single" w:sz="4" w:space="0" w:color="auto"/>
              <w:left w:val="single" w:sz="4" w:space="0" w:color="auto"/>
              <w:bottom w:val="single" w:sz="4" w:space="0" w:color="000000"/>
              <w:right w:val="single" w:sz="4" w:space="0" w:color="000000"/>
            </w:tcBorders>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p>
        </w:tc>
        <w:tc>
          <w:tcPr>
            <w:tcW w:w="1425" w:type="pct"/>
            <w:vMerge/>
            <w:tcBorders>
              <w:top w:val="single" w:sz="4" w:space="0" w:color="auto"/>
              <w:left w:val="single" w:sz="4" w:space="0" w:color="auto"/>
              <w:bottom w:val="nil"/>
              <w:right w:val="single" w:sz="4" w:space="0" w:color="auto"/>
            </w:tcBorders>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p>
        </w:tc>
      </w:tr>
      <w:tr w:rsidR="00DF0A2A" w:rsidRPr="00DF0A2A" w:rsidTr="00DF0A2A">
        <w:trPr>
          <w:trHeight w:val="20"/>
        </w:trPr>
        <w:tc>
          <w:tcPr>
            <w:tcW w:w="826" w:type="pct"/>
            <w:vMerge/>
            <w:tcBorders>
              <w:top w:val="single" w:sz="4" w:space="0" w:color="auto"/>
              <w:left w:val="single" w:sz="4" w:space="0" w:color="auto"/>
              <w:bottom w:val="nil"/>
              <w:right w:val="single" w:sz="4" w:space="0" w:color="auto"/>
            </w:tcBorders>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p>
        </w:tc>
        <w:tc>
          <w:tcPr>
            <w:tcW w:w="411" w:type="pct"/>
            <w:vMerge/>
            <w:tcBorders>
              <w:top w:val="single" w:sz="4" w:space="0" w:color="auto"/>
              <w:left w:val="single" w:sz="4" w:space="0" w:color="auto"/>
              <w:bottom w:val="nil"/>
              <w:right w:val="single" w:sz="4" w:space="0" w:color="auto"/>
            </w:tcBorders>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p>
        </w:tc>
        <w:tc>
          <w:tcPr>
            <w:tcW w:w="135" w:type="pct"/>
            <w:tcBorders>
              <w:top w:val="nil"/>
              <w:left w:val="nil"/>
              <w:bottom w:val="nil"/>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ГРБС</w:t>
            </w:r>
          </w:p>
        </w:tc>
        <w:tc>
          <w:tcPr>
            <w:tcW w:w="135" w:type="pct"/>
            <w:tcBorders>
              <w:top w:val="nil"/>
              <w:left w:val="nil"/>
              <w:bottom w:val="nil"/>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РзПр</w:t>
            </w:r>
          </w:p>
        </w:tc>
        <w:tc>
          <w:tcPr>
            <w:tcW w:w="293" w:type="pct"/>
            <w:tcBorders>
              <w:top w:val="nil"/>
              <w:left w:val="nil"/>
              <w:bottom w:val="nil"/>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ЦСР</w:t>
            </w:r>
          </w:p>
        </w:tc>
        <w:tc>
          <w:tcPr>
            <w:tcW w:w="349" w:type="pct"/>
            <w:tcBorders>
              <w:top w:val="nil"/>
              <w:left w:val="nil"/>
              <w:bottom w:val="nil"/>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2019 год</w:t>
            </w:r>
          </w:p>
        </w:tc>
        <w:tc>
          <w:tcPr>
            <w:tcW w:w="349" w:type="pct"/>
            <w:tcBorders>
              <w:top w:val="nil"/>
              <w:left w:val="nil"/>
              <w:bottom w:val="nil"/>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2020 год</w:t>
            </w:r>
          </w:p>
        </w:tc>
        <w:tc>
          <w:tcPr>
            <w:tcW w:w="349" w:type="pct"/>
            <w:tcBorders>
              <w:top w:val="nil"/>
              <w:left w:val="nil"/>
              <w:bottom w:val="nil"/>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2021 год</w:t>
            </w:r>
          </w:p>
        </w:tc>
        <w:tc>
          <w:tcPr>
            <w:tcW w:w="349" w:type="pct"/>
            <w:tcBorders>
              <w:top w:val="nil"/>
              <w:left w:val="nil"/>
              <w:bottom w:val="nil"/>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2022 год</w:t>
            </w:r>
          </w:p>
        </w:tc>
        <w:tc>
          <w:tcPr>
            <w:tcW w:w="379" w:type="pct"/>
            <w:tcBorders>
              <w:top w:val="nil"/>
              <w:left w:val="nil"/>
              <w:bottom w:val="nil"/>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 xml:space="preserve">Итого на период </w:t>
            </w:r>
          </w:p>
        </w:tc>
        <w:tc>
          <w:tcPr>
            <w:tcW w:w="1425" w:type="pct"/>
            <w:vMerge/>
            <w:tcBorders>
              <w:top w:val="single" w:sz="4" w:space="0" w:color="auto"/>
              <w:left w:val="single" w:sz="4" w:space="0" w:color="auto"/>
              <w:bottom w:val="nil"/>
              <w:right w:val="single" w:sz="4" w:space="0" w:color="auto"/>
            </w:tcBorders>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p>
        </w:tc>
      </w:tr>
      <w:tr w:rsidR="00DF0A2A" w:rsidRPr="00DF0A2A" w:rsidTr="00DF0A2A">
        <w:trPr>
          <w:trHeight w:val="20"/>
        </w:trPr>
        <w:tc>
          <w:tcPr>
            <w:tcW w:w="8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1</w:t>
            </w:r>
          </w:p>
        </w:tc>
        <w:tc>
          <w:tcPr>
            <w:tcW w:w="411" w:type="pct"/>
            <w:tcBorders>
              <w:top w:val="single" w:sz="4" w:space="0" w:color="auto"/>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2</w:t>
            </w:r>
          </w:p>
        </w:tc>
        <w:tc>
          <w:tcPr>
            <w:tcW w:w="135" w:type="pct"/>
            <w:tcBorders>
              <w:top w:val="single" w:sz="4" w:space="0" w:color="auto"/>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3</w:t>
            </w:r>
          </w:p>
        </w:tc>
        <w:tc>
          <w:tcPr>
            <w:tcW w:w="135" w:type="pct"/>
            <w:tcBorders>
              <w:top w:val="single" w:sz="4" w:space="0" w:color="auto"/>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4</w:t>
            </w:r>
          </w:p>
        </w:tc>
        <w:tc>
          <w:tcPr>
            <w:tcW w:w="293" w:type="pct"/>
            <w:tcBorders>
              <w:top w:val="single" w:sz="4" w:space="0" w:color="auto"/>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5</w:t>
            </w:r>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6</w:t>
            </w:r>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7</w:t>
            </w:r>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8</w:t>
            </w:r>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9</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10</w:t>
            </w:r>
          </w:p>
        </w:tc>
        <w:tc>
          <w:tcPr>
            <w:tcW w:w="1425" w:type="pct"/>
            <w:tcBorders>
              <w:top w:val="single" w:sz="4" w:space="0" w:color="auto"/>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11</w:t>
            </w:r>
          </w:p>
        </w:tc>
      </w:tr>
      <w:tr w:rsidR="00DF0A2A" w:rsidRPr="00DF0A2A" w:rsidTr="00DF0A2A">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 xml:space="preserve">Муниципальная программа «Реформирование и модернизация жилищно-коммунального хозяйства и повышение энергетической эффективности» </w:t>
            </w:r>
          </w:p>
        </w:tc>
      </w:tr>
      <w:tr w:rsidR="00DF0A2A" w:rsidRPr="00DF0A2A" w:rsidTr="00DF0A2A">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 xml:space="preserve">Подпрограмма  «Реконструкция и капитальный ремонт объектов коммунальной инфраструктуры муниципального образования Богучанский район» </w:t>
            </w:r>
          </w:p>
        </w:tc>
      </w:tr>
      <w:tr w:rsidR="00DF0A2A" w:rsidRPr="00DF0A2A" w:rsidTr="00DF0A2A">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Цель подпрограммы: Создание условий для приведения коммунальной инфраструктуры в надлежащее состояние, обеспечивающие комфортные условия проживания в муниципальном образовании Богучанский район</w:t>
            </w:r>
          </w:p>
        </w:tc>
      </w:tr>
      <w:tr w:rsidR="00DF0A2A" w:rsidRPr="00DF0A2A" w:rsidTr="00DF0A2A">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Задача 1. Обеспечение надежной эксплуатации объектов коммунальной инфраструктуры муниципального образования Богучанский район</w:t>
            </w:r>
          </w:p>
        </w:tc>
      </w:tr>
      <w:tr w:rsidR="00DF0A2A" w:rsidRPr="00DF0A2A" w:rsidTr="00DF0A2A">
        <w:trPr>
          <w:trHeight w:val="20"/>
        </w:trPr>
        <w:tc>
          <w:tcPr>
            <w:tcW w:w="826" w:type="pct"/>
            <w:tcBorders>
              <w:top w:val="nil"/>
              <w:left w:val="single" w:sz="4" w:space="0" w:color="auto"/>
              <w:bottom w:val="nil"/>
              <w:right w:val="nil"/>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 </w:t>
            </w:r>
          </w:p>
        </w:tc>
        <w:tc>
          <w:tcPr>
            <w:tcW w:w="411" w:type="pct"/>
            <w:tcBorders>
              <w:top w:val="nil"/>
              <w:left w:val="nil"/>
              <w:bottom w:val="nil"/>
              <w:right w:val="nil"/>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 </w:t>
            </w:r>
          </w:p>
        </w:tc>
        <w:tc>
          <w:tcPr>
            <w:tcW w:w="135" w:type="pct"/>
            <w:tcBorders>
              <w:top w:val="nil"/>
              <w:left w:val="nil"/>
              <w:bottom w:val="single" w:sz="4" w:space="0" w:color="auto"/>
              <w:right w:val="nil"/>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 </w:t>
            </w:r>
          </w:p>
        </w:tc>
        <w:tc>
          <w:tcPr>
            <w:tcW w:w="135" w:type="pct"/>
            <w:tcBorders>
              <w:top w:val="nil"/>
              <w:left w:val="nil"/>
              <w:bottom w:val="single" w:sz="4" w:space="0" w:color="auto"/>
              <w:right w:val="nil"/>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 </w:t>
            </w:r>
          </w:p>
        </w:tc>
        <w:tc>
          <w:tcPr>
            <w:tcW w:w="293" w:type="pct"/>
            <w:tcBorders>
              <w:top w:val="nil"/>
              <w:left w:val="nil"/>
              <w:bottom w:val="single" w:sz="4" w:space="0" w:color="auto"/>
              <w:right w:val="nil"/>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 </w:t>
            </w:r>
          </w:p>
        </w:tc>
        <w:tc>
          <w:tcPr>
            <w:tcW w:w="349" w:type="pct"/>
            <w:tcBorders>
              <w:top w:val="nil"/>
              <w:left w:val="nil"/>
              <w:bottom w:val="single" w:sz="4" w:space="0" w:color="auto"/>
              <w:right w:val="nil"/>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 </w:t>
            </w:r>
          </w:p>
        </w:tc>
        <w:tc>
          <w:tcPr>
            <w:tcW w:w="349" w:type="pct"/>
            <w:tcBorders>
              <w:top w:val="nil"/>
              <w:left w:val="nil"/>
              <w:bottom w:val="single" w:sz="4" w:space="0" w:color="auto"/>
              <w:right w:val="nil"/>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 </w:t>
            </w:r>
          </w:p>
        </w:tc>
        <w:tc>
          <w:tcPr>
            <w:tcW w:w="349" w:type="pct"/>
            <w:tcBorders>
              <w:top w:val="nil"/>
              <w:left w:val="nil"/>
              <w:bottom w:val="single" w:sz="4" w:space="0" w:color="auto"/>
              <w:right w:val="nil"/>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 </w:t>
            </w:r>
          </w:p>
        </w:tc>
        <w:tc>
          <w:tcPr>
            <w:tcW w:w="349" w:type="pct"/>
            <w:tcBorders>
              <w:top w:val="nil"/>
              <w:left w:val="nil"/>
              <w:bottom w:val="single" w:sz="4" w:space="0" w:color="auto"/>
              <w:right w:val="nil"/>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 </w:t>
            </w:r>
          </w:p>
        </w:tc>
        <w:tc>
          <w:tcPr>
            <w:tcW w:w="379" w:type="pct"/>
            <w:tcBorders>
              <w:top w:val="nil"/>
              <w:left w:val="nil"/>
              <w:bottom w:val="single" w:sz="4" w:space="0" w:color="auto"/>
              <w:right w:val="nil"/>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 </w:t>
            </w:r>
          </w:p>
        </w:tc>
        <w:tc>
          <w:tcPr>
            <w:tcW w:w="1425"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 </w:t>
            </w:r>
          </w:p>
        </w:tc>
      </w:tr>
      <w:tr w:rsidR="00DF0A2A" w:rsidRPr="00DF0A2A" w:rsidTr="00DF0A2A">
        <w:trPr>
          <w:trHeight w:val="20"/>
        </w:trPr>
        <w:tc>
          <w:tcPr>
            <w:tcW w:w="826" w:type="pct"/>
            <w:tcBorders>
              <w:top w:val="single" w:sz="4" w:space="0" w:color="auto"/>
              <w:left w:val="single" w:sz="4" w:space="0" w:color="auto"/>
              <w:bottom w:val="nil"/>
              <w:right w:val="nil"/>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1.1.  Капитальный ремонт сетей тепл</w:t>
            </w:r>
            <w:proofErr w:type="gramStart"/>
            <w:r w:rsidRPr="00DF0A2A">
              <w:rPr>
                <w:rFonts w:ascii="Times New Roman" w:eastAsia="Times New Roman" w:hAnsi="Times New Roman"/>
                <w:sz w:val="14"/>
                <w:szCs w:val="14"/>
                <w:lang w:eastAsia="ru-RU"/>
              </w:rPr>
              <w:t>о-</w:t>
            </w:r>
            <w:proofErr w:type="gramEnd"/>
            <w:r w:rsidRPr="00DF0A2A">
              <w:rPr>
                <w:rFonts w:ascii="Times New Roman" w:eastAsia="Times New Roman" w:hAnsi="Times New Roman"/>
                <w:sz w:val="14"/>
                <w:szCs w:val="14"/>
                <w:lang w:eastAsia="ru-RU"/>
              </w:rPr>
              <w:t>,водоснабжения</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МКУ «Муниципальная служба Заказчика»</w:t>
            </w:r>
          </w:p>
        </w:tc>
        <w:tc>
          <w:tcPr>
            <w:tcW w:w="135"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830</w:t>
            </w:r>
          </w:p>
        </w:tc>
        <w:tc>
          <w:tcPr>
            <w:tcW w:w="135"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0502</w:t>
            </w:r>
          </w:p>
        </w:tc>
        <w:tc>
          <w:tcPr>
            <w:tcW w:w="293"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0350080000</w:t>
            </w:r>
          </w:p>
        </w:tc>
        <w:tc>
          <w:tcPr>
            <w:tcW w:w="34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354348,40</w:t>
            </w:r>
          </w:p>
        </w:tc>
        <w:tc>
          <w:tcPr>
            <w:tcW w:w="34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34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34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379"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354 348,40</w:t>
            </w:r>
          </w:p>
        </w:tc>
        <w:tc>
          <w:tcPr>
            <w:tcW w:w="1425"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 xml:space="preserve">Оплата кредиторской задолженности   за </w:t>
            </w:r>
            <w:proofErr w:type="gramStart"/>
            <w:r w:rsidRPr="00DF0A2A">
              <w:rPr>
                <w:rFonts w:ascii="Times New Roman" w:eastAsia="Times New Roman" w:hAnsi="Times New Roman"/>
                <w:sz w:val="14"/>
                <w:szCs w:val="14"/>
                <w:lang w:eastAsia="ru-RU"/>
              </w:rPr>
              <w:t>работы</w:t>
            </w:r>
            <w:proofErr w:type="gramEnd"/>
            <w:r w:rsidRPr="00DF0A2A">
              <w:rPr>
                <w:rFonts w:ascii="Times New Roman" w:eastAsia="Times New Roman" w:hAnsi="Times New Roman"/>
                <w:sz w:val="14"/>
                <w:szCs w:val="14"/>
                <w:lang w:eastAsia="ru-RU"/>
              </w:rPr>
              <w:t xml:space="preserve"> выполненные в 2018 году   </w:t>
            </w:r>
          </w:p>
        </w:tc>
      </w:tr>
      <w:tr w:rsidR="00DF0A2A" w:rsidRPr="00DF0A2A" w:rsidTr="00DF0A2A">
        <w:trPr>
          <w:trHeight w:val="20"/>
        </w:trPr>
        <w:tc>
          <w:tcPr>
            <w:tcW w:w="826" w:type="pct"/>
            <w:tcBorders>
              <w:top w:val="single" w:sz="4" w:space="0" w:color="auto"/>
              <w:left w:val="single" w:sz="4" w:space="0" w:color="auto"/>
              <w:bottom w:val="nil"/>
              <w:right w:val="single" w:sz="4" w:space="0" w:color="auto"/>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1.2. Капитальный ремонт сетей водоснабжения</w:t>
            </w:r>
          </w:p>
        </w:tc>
        <w:tc>
          <w:tcPr>
            <w:tcW w:w="411"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МКУ «Муниципальная служба Заказчика»</w:t>
            </w:r>
          </w:p>
        </w:tc>
        <w:tc>
          <w:tcPr>
            <w:tcW w:w="135"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830</w:t>
            </w:r>
          </w:p>
        </w:tc>
        <w:tc>
          <w:tcPr>
            <w:tcW w:w="135"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0502</w:t>
            </w:r>
          </w:p>
        </w:tc>
        <w:tc>
          <w:tcPr>
            <w:tcW w:w="293"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0350080000</w:t>
            </w:r>
          </w:p>
        </w:tc>
        <w:tc>
          <w:tcPr>
            <w:tcW w:w="34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985 029,40</w:t>
            </w:r>
          </w:p>
        </w:tc>
        <w:tc>
          <w:tcPr>
            <w:tcW w:w="34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2 700 000,00</w:t>
            </w:r>
          </w:p>
        </w:tc>
        <w:tc>
          <w:tcPr>
            <w:tcW w:w="34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0,00</w:t>
            </w:r>
          </w:p>
        </w:tc>
        <w:tc>
          <w:tcPr>
            <w:tcW w:w="34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0,00</w:t>
            </w:r>
          </w:p>
        </w:tc>
        <w:tc>
          <w:tcPr>
            <w:tcW w:w="379"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3 685 029,40</w:t>
            </w:r>
          </w:p>
        </w:tc>
        <w:tc>
          <w:tcPr>
            <w:tcW w:w="142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r w:rsidRPr="00DF0A2A">
              <w:rPr>
                <w:rFonts w:ascii="Times New Roman" w:eastAsia="Times New Roman" w:hAnsi="Times New Roman"/>
                <w:bCs/>
                <w:sz w:val="14"/>
                <w:szCs w:val="14"/>
                <w:lang w:eastAsia="ru-RU"/>
              </w:rPr>
              <w:t>В 2019 году</w:t>
            </w:r>
            <w:r w:rsidRPr="00DF0A2A">
              <w:rPr>
                <w:rFonts w:ascii="Times New Roman" w:eastAsia="Times New Roman" w:hAnsi="Times New Roman"/>
                <w:sz w:val="14"/>
                <w:szCs w:val="14"/>
                <w:lang w:eastAsia="ru-RU"/>
              </w:rPr>
              <w:t xml:space="preserve"> капитальный ремонт сетей ХВС :                                                             , п</w:t>
            </w:r>
            <w:proofErr w:type="gramStart"/>
            <w:r w:rsidRPr="00DF0A2A">
              <w:rPr>
                <w:rFonts w:ascii="Times New Roman" w:eastAsia="Times New Roman" w:hAnsi="Times New Roman"/>
                <w:sz w:val="14"/>
                <w:szCs w:val="14"/>
                <w:lang w:eastAsia="ru-RU"/>
              </w:rPr>
              <w:t>.К</w:t>
            </w:r>
            <w:proofErr w:type="gramEnd"/>
            <w:r w:rsidRPr="00DF0A2A">
              <w:rPr>
                <w:rFonts w:ascii="Times New Roman" w:eastAsia="Times New Roman" w:hAnsi="Times New Roman"/>
                <w:sz w:val="14"/>
                <w:szCs w:val="14"/>
                <w:lang w:eastAsia="ru-RU"/>
              </w:rPr>
              <w:t>расногорьевский: от перекрестка ул.Зеленая/ул.Ленина до 21 ТК6 по ул Ленина (0,093 км.),                                                                                                             п,Красногорьевский  от 21 ТК3 по ул.Ленина до перекрестка ул.Зеленая/ул.Ленина (0,087км.),                                                                                                                                                           п.Гремучий от 20ТК42 по ул.Ворошилова (0,120 км.),                                                                                                                                     п.Гремучий:  до 20ТК69 по ул.Береговая (0,155 км).                                                                                                           Засыпка вскрытой трассы ХВС с</w:t>
            </w:r>
            <w:proofErr w:type="gramStart"/>
            <w:r w:rsidRPr="00DF0A2A">
              <w:rPr>
                <w:rFonts w:ascii="Times New Roman" w:eastAsia="Times New Roman" w:hAnsi="Times New Roman"/>
                <w:sz w:val="14"/>
                <w:szCs w:val="14"/>
                <w:lang w:eastAsia="ru-RU"/>
              </w:rPr>
              <w:t>.Б</w:t>
            </w:r>
            <w:proofErr w:type="gramEnd"/>
            <w:r w:rsidRPr="00DF0A2A">
              <w:rPr>
                <w:rFonts w:ascii="Times New Roman" w:eastAsia="Times New Roman" w:hAnsi="Times New Roman"/>
                <w:sz w:val="14"/>
                <w:szCs w:val="14"/>
                <w:lang w:eastAsia="ru-RU"/>
              </w:rPr>
              <w:t xml:space="preserve">огучаны, ул.Автодорожная, от 18ВК1 до 12ТК62 (0,250 км.) ;                                                                                                                                                                                                                              </w:t>
            </w:r>
            <w:r w:rsidRPr="00DF0A2A">
              <w:rPr>
                <w:rFonts w:ascii="Times New Roman" w:eastAsia="Times New Roman" w:hAnsi="Times New Roman"/>
                <w:bCs/>
                <w:sz w:val="14"/>
                <w:szCs w:val="14"/>
                <w:lang w:eastAsia="ru-RU"/>
              </w:rPr>
              <w:t>В 2020 году</w:t>
            </w:r>
            <w:r w:rsidRPr="00DF0A2A">
              <w:rPr>
                <w:rFonts w:ascii="Times New Roman" w:eastAsia="Times New Roman" w:hAnsi="Times New Roman"/>
                <w:sz w:val="14"/>
                <w:szCs w:val="14"/>
                <w:lang w:eastAsia="ru-RU"/>
              </w:rPr>
              <w:t xml:space="preserve">  капитальный ремонт  сетей водоснабжения ул.Строителей в с.Богучаны (0,55 км).</w:t>
            </w:r>
          </w:p>
        </w:tc>
      </w:tr>
      <w:tr w:rsidR="00DF0A2A" w:rsidRPr="00DF0A2A" w:rsidTr="00DF0A2A">
        <w:trPr>
          <w:trHeight w:val="20"/>
        </w:trPr>
        <w:tc>
          <w:tcPr>
            <w:tcW w:w="82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 xml:space="preserve"> 1.3. Капитальный ремонт объектов водоснабжения и водоотвед</w:t>
            </w:r>
            <w:r w:rsidRPr="00DF0A2A">
              <w:rPr>
                <w:rFonts w:ascii="Times New Roman" w:eastAsia="Times New Roman" w:hAnsi="Times New Roman"/>
                <w:sz w:val="14"/>
                <w:szCs w:val="14"/>
                <w:lang w:eastAsia="ru-RU"/>
              </w:rPr>
              <w:lastRenderedPageBreak/>
              <w:t>ения</w:t>
            </w:r>
          </w:p>
        </w:tc>
        <w:tc>
          <w:tcPr>
            <w:tcW w:w="411" w:type="pct"/>
            <w:vMerge w:val="restart"/>
            <w:tcBorders>
              <w:top w:val="nil"/>
              <w:left w:val="single" w:sz="4" w:space="0" w:color="auto"/>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lastRenderedPageBreak/>
              <w:t>МКУ «Муниципальная служба Заказчика»</w:t>
            </w:r>
          </w:p>
        </w:tc>
        <w:tc>
          <w:tcPr>
            <w:tcW w:w="135"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830</w:t>
            </w:r>
          </w:p>
        </w:tc>
        <w:tc>
          <w:tcPr>
            <w:tcW w:w="135"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0502</w:t>
            </w:r>
          </w:p>
        </w:tc>
        <w:tc>
          <w:tcPr>
            <w:tcW w:w="293"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035008Ф000</w:t>
            </w:r>
          </w:p>
        </w:tc>
        <w:tc>
          <w:tcPr>
            <w:tcW w:w="34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332 492,60</w:t>
            </w:r>
          </w:p>
        </w:tc>
        <w:tc>
          <w:tcPr>
            <w:tcW w:w="34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0,00</w:t>
            </w:r>
          </w:p>
        </w:tc>
        <w:tc>
          <w:tcPr>
            <w:tcW w:w="34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0,00</w:t>
            </w:r>
          </w:p>
        </w:tc>
        <w:tc>
          <w:tcPr>
            <w:tcW w:w="34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0,00</w:t>
            </w:r>
          </w:p>
        </w:tc>
        <w:tc>
          <w:tcPr>
            <w:tcW w:w="379"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332 492,60</w:t>
            </w:r>
          </w:p>
        </w:tc>
        <w:tc>
          <w:tcPr>
            <w:tcW w:w="142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Приобретение:                                                                                                                              - насосного канализационного оборудования - 2 ед. п</w:t>
            </w:r>
            <w:proofErr w:type="gramStart"/>
            <w:r w:rsidRPr="00DF0A2A">
              <w:rPr>
                <w:rFonts w:ascii="Times New Roman" w:eastAsia="Times New Roman" w:hAnsi="Times New Roman"/>
                <w:sz w:val="14"/>
                <w:szCs w:val="14"/>
                <w:lang w:eastAsia="ru-RU"/>
              </w:rPr>
              <w:t>.Т</w:t>
            </w:r>
            <w:proofErr w:type="gramEnd"/>
            <w:r w:rsidRPr="00DF0A2A">
              <w:rPr>
                <w:rFonts w:ascii="Times New Roman" w:eastAsia="Times New Roman" w:hAnsi="Times New Roman"/>
                <w:sz w:val="14"/>
                <w:szCs w:val="14"/>
                <w:lang w:eastAsia="ru-RU"/>
              </w:rPr>
              <w:t xml:space="preserve">аежный,                                                                                                                             -  оборудования для строительства 1 водоразборной колонки в п.Такучет.                                                                                                                         </w:t>
            </w:r>
          </w:p>
        </w:tc>
      </w:tr>
      <w:tr w:rsidR="00DF0A2A" w:rsidRPr="00DF0A2A" w:rsidTr="00DF0A2A">
        <w:trPr>
          <w:trHeight w:val="20"/>
        </w:trPr>
        <w:tc>
          <w:tcPr>
            <w:tcW w:w="826" w:type="pct"/>
            <w:vMerge/>
            <w:tcBorders>
              <w:top w:val="single" w:sz="4" w:space="0" w:color="auto"/>
              <w:left w:val="single" w:sz="4" w:space="0" w:color="auto"/>
              <w:bottom w:val="single" w:sz="4" w:space="0" w:color="000000"/>
              <w:right w:val="single" w:sz="4" w:space="0" w:color="auto"/>
            </w:tcBorders>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p>
        </w:tc>
        <w:tc>
          <w:tcPr>
            <w:tcW w:w="411" w:type="pct"/>
            <w:vMerge/>
            <w:tcBorders>
              <w:top w:val="nil"/>
              <w:left w:val="single" w:sz="4" w:space="0" w:color="auto"/>
              <w:bottom w:val="single" w:sz="4" w:space="0" w:color="auto"/>
              <w:right w:val="single" w:sz="4" w:space="0" w:color="auto"/>
            </w:tcBorders>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p>
        </w:tc>
        <w:tc>
          <w:tcPr>
            <w:tcW w:w="135"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830</w:t>
            </w:r>
          </w:p>
        </w:tc>
        <w:tc>
          <w:tcPr>
            <w:tcW w:w="135"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0502</w:t>
            </w:r>
          </w:p>
        </w:tc>
        <w:tc>
          <w:tcPr>
            <w:tcW w:w="293"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0350080000</w:t>
            </w:r>
          </w:p>
        </w:tc>
        <w:tc>
          <w:tcPr>
            <w:tcW w:w="34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108 143,40</w:t>
            </w:r>
          </w:p>
        </w:tc>
        <w:tc>
          <w:tcPr>
            <w:tcW w:w="34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0,00</w:t>
            </w:r>
          </w:p>
        </w:tc>
        <w:tc>
          <w:tcPr>
            <w:tcW w:w="34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0,00</w:t>
            </w:r>
          </w:p>
        </w:tc>
        <w:tc>
          <w:tcPr>
            <w:tcW w:w="34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0,00</w:t>
            </w:r>
          </w:p>
        </w:tc>
        <w:tc>
          <w:tcPr>
            <w:tcW w:w="379"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108 143,40</w:t>
            </w:r>
          </w:p>
        </w:tc>
        <w:tc>
          <w:tcPr>
            <w:tcW w:w="142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 xml:space="preserve">Приобретение:                                                                                                     -саморегулирующегося кабеля для сетей ХВС д\с </w:t>
            </w:r>
            <w:r w:rsidRPr="00DF0A2A">
              <w:rPr>
                <w:rFonts w:ascii="Times New Roman" w:eastAsia="Times New Roman" w:hAnsi="Times New Roman"/>
                <w:sz w:val="14"/>
                <w:szCs w:val="14"/>
                <w:lang w:eastAsia="ru-RU"/>
              </w:rPr>
              <w:lastRenderedPageBreak/>
              <w:t>"Светлячок" д</w:t>
            </w:r>
            <w:proofErr w:type="gramStart"/>
            <w:r w:rsidRPr="00DF0A2A">
              <w:rPr>
                <w:rFonts w:ascii="Times New Roman" w:eastAsia="Times New Roman" w:hAnsi="Times New Roman"/>
                <w:sz w:val="14"/>
                <w:szCs w:val="14"/>
                <w:lang w:eastAsia="ru-RU"/>
              </w:rPr>
              <w:t>.К</w:t>
            </w:r>
            <w:proofErr w:type="gramEnd"/>
            <w:r w:rsidRPr="00DF0A2A">
              <w:rPr>
                <w:rFonts w:ascii="Times New Roman" w:eastAsia="Times New Roman" w:hAnsi="Times New Roman"/>
                <w:sz w:val="14"/>
                <w:szCs w:val="14"/>
                <w:lang w:eastAsia="ru-RU"/>
              </w:rPr>
              <w:t xml:space="preserve">арабула -110 м.                                                                                                   - материалов для строительства 1 водоразборной колонки в п.Такучет. </w:t>
            </w:r>
          </w:p>
        </w:tc>
      </w:tr>
      <w:tr w:rsidR="00DF0A2A" w:rsidRPr="00DF0A2A" w:rsidTr="00DF0A2A">
        <w:trPr>
          <w:trHeight w:val="20"/>
        </w:trPr>
        <w:tc>
          <w:tcPr>
            <w:tcW w:w="826" w:type="pct"/>
            <w:vMerge/>
            <w:tcBorders>
              <w:top w:val="single" w:sz="4" w:space="0" w:color="auto"/>
              <w:left w:val="single" w:sz="4" w:space="0" w:color="auto"/>
              <w:bottom w:val="single" w:sz="4" w:space="0" w:color="000000"/>
              <w:right w:val="single" w:sz="4" w:space="0" w:color="auto"/>
            </w:tcBorders>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p>
        </w:tc>
        <w:tc>
          <w:tcPr>
            <w:tcW w:w="411" w:type="pct"/>
            <w:vMerge/>
            <w:tcBorders>
              <w:top w:val="nil"/>
              <w:left w:val="single" w:sz="4" w:space="0" w:color="auto"/>
              <w:bottom w:val="single" w:sz="4" w:space="0" w:color="auto"/>
              <w:right w:val="single" w:sz="4" w:space="0" w:color="auto"/>
            </w:tcBorders>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p>
        </w:tc>
        <w:tc>
          <w:tcPr>
            <w:tcW w:w="135"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830</w:t>
            </w:r>
          </w:p>
        </w:tc>
        <w:tc>
          <w:tcPr>
            <w:tcW w:w="135"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0502</w:t>
            </w:r>
          </w:p>
        </w:tc>
        <w:tc>
          <w:tcPr>
            <w:tcW w:w="293"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0350080000</w:t>
            </w:r>
          </w:p>
        </w:tc>
        <w:tc>
          <w:tcPr>
            <w:tcW w:w="34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1 522 253,00</w:t>
            </w:r>
          </w:p>
        </w:tc>
        <w:tc>
          <w:tcPr>
            <w:tcW w:w="34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0,00</w:t>
            </w:r>
          </w:p>
        </w:tc>
        <w:tc>
          <w:tcPr>
            <w:tcW w:w="34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0,00</w:t>
            </w:r>
          </w:p>
        </w:tc>
        <w:tc>
          <w:tcPr>
            <w:tcW w:w="34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0,00</w:t>
            </w:r>
          </w:p>
        </w:tc>
        <w:tc>
          <w:tcPr>
            <w:tcW w:w="379"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1 522 253,00</w:t>
            </w:r>
          </w:p>
        </w:tc>
        <w:tc>
          <w:tcPr>
            <w:tcW w:w="142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 xml:space="preserve">В   2019 году капитальный ремонт водобашен   - 2 ед.  </w:t>
            </w:r>
          </w:p>
        </w:tc>
      </w:tr>
      <w:tr w:rsidR="00DF0A2A" w:rsidRPr="00DF0A2A" w:rsidTr="00DF0A2A">
        <w:trPr>
          <w:trHeight w:val="20"/>
        </w:trPr>
        <w:tc>
          <w:tcPr>
            <w:tcW w:w="826" w:type="pct"/>
            <w:vMerge w:val="restart"/>
            <w:tcBorders>
              <w:top w:val="nil"/>
              <w:left w:val="single" w:sz="4" w:space="0" w:color="auto"/>
              <w:bottom w:val="single" w:sz="4" w:space="0" w:color="000000"/>
              <w:right w:val="single" w:sz="4" w:space="0" w:color="auto"/>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1.4. Капитальный ремонт объектов теплоснабжения и сооружений комунального назначения</w:t>
            </w:r>
          </w:p>
        </w:tc>
        <w:tc>
          <w:tcPr>
            <w:tcW w:w="411" w:type="pct"/>
            <w:vMerge w:val="restart"/>
            <w:tcBorders>
              <w:top w:val="nil"/>
              <w:left w:val="single" w:sz="4" w:space="0" w:color="auto"/>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МКУ «Муниципальная служба Заказчика»</w:t>
            </w:r>
          </w:p>
        </w:tc>
        <w:tc>
          <w:tcPr>
            <w:tcW w:w="135"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830</w:t>
            </w:r>
          </w:p>
        </w:tc>
        <w:tc>
          <w:tcPr>
            <w:tcW w:w="135"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0502</w:t>
            </w:r>
          </w:p>
        </w:tc>
        <w:tc>
          <w:tcPr>
            <w:tcW w:w="293"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0350075710</w:t>
            </w:r>
          </w:p>
        </w:tc>
        <w:tc>
          <w:tcPr>
            <w:tcW w:w="34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22 300 000,00</w:t>
            </w:r>
          </w:p>
        </w:tc>
        <w:tc>
          <w:tcPr>
            <w:tcW w:w="34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0,00</w:t>
            </w:r>
          </w:p>
        </w:tc>
        <w:tc>
          <w:tcPr>
            <w:tcW w:w="34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0,00</w:t>
            </w:r>
          </w:p>
        </w:tc>
        <w:tc>
          <w:tcPr>
            <w:tcW w:w="34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0,00</w:t>
            </w:r>
          </w:p>
        </w:tc>
        <w:tc>
          <w:tcPr>
            <w:tcW w:w="379"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22 300 000,00</w:t>
            </w:r>
          </w:p>
        </w:tc>
        <w:tc>
          <w:tcPr>
            <w:tcW w:w="1425" w:type="pct"/>
            <w:vMerge w:val="restart"/>
            <w:tcBorders>
              <w:top w:val="nil"/>
              <w:left w:val="single" w:sz="4" w:space="0" w:color="auto"/>
              <w:bottom w:val="single" w:sz="4" w:space="0" w:color="000000"/>
              <w:right w:val="single" w:sz="4" w:space="0" w:color="auto"/>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 xml:space="preserve"> </w:t>
            </w:r>
            <w:r w:rsidRPr="00DF0A2A">
              <w:rPr>
                <w:rFonts w:ascii="Times New Roman" w:eastAsia="Times New Roman" w:hAnsi="Times New Roman"/>
                <w:bCs/>
                <w:sz w:val="14"/>
                <w:szCs w:val="14"/>
                <w:lang w:eastAsia="ru-RU"/>
              </w:rPr>
              <w:t xml:space="preserve">В 2019 году: </w:t>
            </w:r>
            <w:r w:rsidRPr="00DF0A2A">
              <w:rPr>
                <w:rFonts w:ascii="Times New Roman" w:eastAsia="Times New Roman" w:hAnsi="Times New Roman"/>
                <w:sz w:val="14"/>
                <w:szCs w:val="14"/>
                <w:lang w:eastAsia="ru-RU"/>
              </w:rPr>
              <w:t xml:space="preserve">                                                                                                                1)  Капитальный ремонт котельной №34 п</w:t>
            </w:r>
            <w:proofErr w:type="gramStart"/>
            <w:r w:rsidRPr="00DF0A2A">
              <w:rPr>
                <w:rFonts w:ascii="Times New Roman" w:eastAsia="Times New Roman" w:hAnsi="Times New Roman"/>
                <w:sz w:val="14"/>
                <w:szCs w:val="14"/>
                <w:lang w:eastAsia="ru-RU"/>
              </w:rPr>
              <w:t>.Т</w:t>
            </w:r>
            <w:proofErr w:type="gramEnd"/>
            <w:r w:rsidRPr="00DF0A2A">
              <w:rPr>
                <w:rFonts w:ascii="Times New Roman" w:eastAsia="Times New Roman" w:hAnsi="Times New Roman"/>
                <w:sz w:val="14"/>
                <w:szCs w:val="14"/>
                <w:lang w:eastAsia="ru-RU"/>
              </w:rPr>
              <w:t>аежный. Устранение аварийности котлового   контура с заменой насосов и ремонтом обвязки, устранение аварийности теплообменного и насосного оборудования внешнего сетевого контура на котельной №34 п</w:t>
            </w:r>
            <w:proofErr w:type="gramStart"/>
            <w:r w:rsidRPr="00DF0A2A">
              <w:rPr>
                <w:rFonts w:ascii="Times New Roman" w:eastAsia="Times New Roman" w:hAnsi="Times New Roman"/>
                <w:sz w:val="14"/>
                <w:szCs w:val="14"/>
                <w:lang w:eastAsia="ru-RU"/>
              </w:rPr>
              <w:t>.Т</w:t>
            </w:r>
            <w:proofErr w:type="gramEnd"/>
            <w:r w:rsidRPr="00DF0A2A">
              <w:rPr>
                <w:rFonts w:ascii="Times New Roman" w:eastAsia="Times New Roman" w:hAnsi="Times New Roman"/>
                <w:sz w:val="14"/>
                <w:szCs w:val="14"/>
                <w:lang w:eastAsia="ru-RU"/>
              </w:rPr>
              <w:t>аежный, Тепломеханические решения  I этап и  II этап.                                                                                                                                                     2) Капитальный ремонт оборудования котельной №34в п.Таежный Богучанского района Красноярского края. Замена котла №3.</w:t>
            </w:r>
          </w:p>
        </w:tc>
      </w:tr>
      <w:tr w:rsidR="00DF0A2A" w:rsidRPr="00DF0A2A" w:rsidTr="00DF0A2A">
        <w:trPr>
          <w:trHeight w:val="20"/>
        </w:trPr>
        <w:tc>
          <w:tcPr>
            <w:tcW w:w="826" w:type="pct"/>
            <w:vMerge/>
            <w:tcBorders>
              <w:top w:val="nil"/>
              <w:left w:val="single" w:sz="4" w:space="0" w:color="auto"/>
              <w:bottom w:val="single" w:sz="4" w:space="0" w:color="000000"/>
              <w:right w:val="single" w:sz="4" w:space="0" w:color="auto"/>
            </w:tcBorders>
            <w:vAlign w:val="center"/>
            <w:hideMark/>
          </w:tcPr>
          <w:p w:rsidR="00DF0A2A" w:rsidRPr="00DF0A2A" w:rsidRDefault="00DF0A2A" w:rsidP="00DF0A2A">
            <w:pPr>
              <w:spacing w:after="0" w:line="240" w:lineRule="auto"/>
              <w:rPr>
                <w:rFonts w:ascii="Times New Roman" w:eastAsia="Times New Roman" w:hAnsi="Times New Roman"/>
                <w:color w:val="000000"/>
                <w:sz w:val="14"/>
                <w:szCs w:val="14"/>
                <w:lang w:eastAsia="ru-RU"/>
              </w:rPr>
            </w:pPr>
          </w:p>
        </w:tc>
        <w:tc>
          <w:tcPr>
            <w:tcW w:w="411" w:type="pct"/>
            <w:vMerge/>
            <w:tcBorders>
              <w:top w:val="nil"/>
              <w:left w:val="single" w:sz="4" w:space="0" w:color="auto"/>
              <w:bottom w:val="single" w:sz="4" w:space="0" w:color="auto"/>
              <w:right w:val="single" w:sz="4" w:space="0" w:color="auto"/>
            </w:tcBorders>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p>
        </w:tc>
        <w:tc>
          <w:tcPr>
            <w:tcW w:w="135"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830</w:t>
            </w:r>
          </w:p>
        </w:tc>
        <w:tc>
          <w:tcPr>
            <w:tcW w:w="135"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0502</w:t>
            </w:r>
          </w:p>
        </w:tc>
        <w:tc>
          <w:tcPr>
            <w:tcW w:w="293"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0350080000</w:t>
            </w:r>
          </w:p>
        </w:tc>
        <w:tc>
          <w:tcPr>
            <w:tcW w:w="34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27 347 994,89</w:t>
            </w:r>
          </w:p>
        </w:tc>
        <w:tc>
          <w:tcPr>
            <w:tcW w:w="34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0,00</w:t>
            </w:r>
          </w:p>
        </w:tc>
        <w:tc>
          <w:tcPr>
            <w:tcW w:w="34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0,00</w:t>
            </w:r>
          </w:p>
        </w:tc>
        <w:tc>
          <w:tcPr>
            <w:tcW w:w="34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0,00</w:t>
            </w:r>
          </w:p>
        </w:tc>
        <w:tc>
          <w:tcPr>
            <w:tcW w:w="379"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27 347 994,89</w:t>
            </w:r>
          </w:p>
        </w:tc>
        <w:tc>
          <w:tcPr>
            <w:tcW w:w="1425" w:type="pct"/>
            <w:vMerge/>
            <w:tcBorders>
              <w:top w:val="nil"/>
              <w:left w:val="single" w:sz="4" w:space="0" w:color="auto"/>
              <w:bottom w:val="single" w:sz="4" w:space="0" w:color="000000"/>
              <w:right w:val="single" w:sz="4" w:space="0" w:color="auto"/>
            </w:tcBorders>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p>
        </w:tc>
      </w:tr>
      <w:tr w:rsidR="00DF0A2A" w:rsidRPr="00DF0A2A" w:rsidTr="00DF0A2A">
        <w:trPr>
          <w:trHeight w:val="20"/>
        </w:trPr>
        <w:tc>
          <w:tcPr>
            <w:tcW w:w="826" w:type="pct"/>
            <w:vMerge/>
            <w:tcBorders>
              <w:top w:val="nil"/>
              <w:left w:val="single" w:sz="4" w:space="0" w:color="auto"/>
              <w:bottom w:val="single" w:sz="4" w:space="0" w:color="000000"/>
              <w:right w:val="single" w:sz="4" w:space="0" w:color="auto"/>
            </w:tcBorders>
            <w:vAlign w:val="center"/>
            <w:hideMark/>
          </w:tcPr>
          <w:p w:rsidR="00DF0A2A" w:rsidRPr="00DF0A2A" w:rsidRDefault="00DF0A2A" w:rsidP="00DF0A2A">
            <w:pPr>
              <w:spacing w:after="0" w:line="240" w:lineRule="auto"/>
              <w:rPr>
                <w:rFonts w:ascii="Times New Roman" w:eastAsia="Times New Roman" w:hAnsi="Times New Roman"/>
                <w:color w:val="000000"/>
                <w:sz w:val="14"/>
                <w:szCs w:val="14"/>
                <w:lang w:eastAsia="ru-RU"/>
              </w:rPr>
            </w:pPr>
          </w:p>
        </w:tc>
        <w:tc>
          <w:tcPr>
            <w:tcW w:w="411" w:type="pct"/>
            <w:vMerge/>
            <w:tcBorders>
              <w:top w:val="nil"/>
              <w:left w:val="single" w:sz="4" w:space="0" w:color="auto"/>
              <w:bottom w:val="single" w:sz="4" w:space="0" w:color="auto"/>
              <w:right w:val="single" w:sz="4" w:space="0" w:color="auto"/>
            </w:tcBorders>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p>
        </w:tc>
        <w:tc>
          <w:tcPr>
            <w:tcW w:w="135"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830</w:t>
            </w:r>
          </w:p>
        </w:tc>
        <w:tc>
          <w:tcPr>
            <w:tcW w:w="135"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0502</w:t>
            </w:r>
          </w:p>
        </w:tc>
        <w:tc>
          <w:tcPr>
            <w:tcW w:w="293"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03500S5710</w:t>
            </w:r>
          </w:p>
        </w:tc>
        <w:tc>
          <w:tcPr>
            <w:tcW w:w="34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264 511,34</w:t>
            </w:r>
          </w:p>
        </w:tc>
        <w:tc>
          <w:tcPr>
            <w:tcW w:w="34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0,00</w:t>
            </w:r>
          </w:p>
        </w:tc>
        <w:tc>
          <w:tcPr>
            <w:tcW w:w="34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0,00</w:t>
            </w:r>
          </w:p>
        </w:tc>
        <w:tc>
          <w:tcPr>
            <w:tcW w:w="34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0,00</w:t>
            </w:r>
          </w:p>
        </w:tc>
        <w:tc>
          <w:tcPr>
            <w:tcW w:w="379"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264 511,34</w:t>
            </w:r>
          </w:p>
        </w:tc>
        <w:tc>
          <w:tcPr>
            <w:tcW w:w="1425" w:type="pct"/>
            <w:vMerge/>
            <w:tcBorders>
              <w:top w:val="nil"/>
              <w:left w:val="single" w:sz="4" w:space="0" w:color="auto"/>
              <w:bottom w:val="single" w:sz="4" w:space="0" w:color="000000"/>
              <w:right w:val="single" w:sz="4" w:space="0" w:color="auto"/>
            </w:tcBorders>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p>
        </w:tc>
      </w:tr>
      <w:tr w:rsidR="00DF0A2A" w:rsidRPr="00DF0A2A" w:rsidTr="00DF0A2A">
        <w:trPr>
          <w:trHeight w:val="20"/>
        </w:trPr>
        <w:tc>
          <w:tcPr>
            <w:tcW w:w="1801" w:type="pct"/>
            <w:gridSpan w:val="5"/>
            <w:tcBorders>
              <w:top w:val="single" w:sz="4" w:space="0" w:color="auto"/>
              <w:left w:val="single" w:sz="4" w:space="0" w:color="auto"/>
              <w:bottom w:val="single" w:sz="4" w:space="0" w:color="auto"/>
              <w:right w:val="nil"/>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Итого по подпрограмме:</w:t>
            </w:r>
          </w:p>
        </w:tc>
        <w:tc>
          <w:tcPr>
            <w:tcW w:w="349" w:type="pct"/>
            <w:tcBorders>
              <w:top w:val="nil"/>
              <w:left w:val="single" w:sz="4" w:space="0" w:color="auto"/>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53 214 773,03</w:t>
            </w:r>
          </w:p>
        </w:tc>
        <w:tc>
          <w:tcPr>
            <w:tcW w:w="34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2 700 000,00</w:t>
            </w:r>
          </w:p>
        </w:tc>
        <w:tc>
          <w:tcPr>
            <w:tcW w:w="34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0,00</w:t>
            </w:r>
          </w:p>
        </w:tc>
        <w:tc>
          <w:tcPr>
            <w:tcW w:w="34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0,00</w:t>
            </w:r>
          </w:p>
        </w:tc>
        <w:tc>
          <w:tcPr>
            <w:tcW w:w="379"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55 914 773,03</w:t>
            </w:r>
          </w:p>
        </w:tc>
        <w:tc>
          <w:tcPr>
            <w:tcW w:w="142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 </w:t>
            </w:r>
          </w:p>
        </w:tc>
      </w:tr>
      <w:tr w:rsidR="00DF0A2A" w:rsidRPr="00DF0A2A" w:rsidTr="00DF0A2A">
        <w:trPr>
          <w:trHeight w:val="20"/>
        </w:trPr>
        <w:tc>
          <w:tcPr>
            <w:tcW w:w="1801" w:type="pct"/>
            <w:gridSpan w:val="5"/>
            <w:tcBorders>
              <w:top w:val="single" w:sz="4" w:space="0" w:color="auto"/>
              <w:left w:val="single" w:sz="4" w:space="0" w:color="auto"/>
              <w:bottom w:val="single" w:sz="4" w:space="0" w:color="auto"/>
              <w:right w:val="nil"/>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 xml:space="preserve">     В том числе по источникам финансирования</w:t>
            </w:r>
          </w:p>
        </w:tc>
        <w:tc>
          <w:tcPr>
            <w:tcW w:w="349" w:type="pct"/>
            <w:tcBorders>
              <w:top w:val="nil"/>
              <w:left w:val="single" w:sz="4" w:space="0" w:color="auto"/>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 </w:t>
            </w:r>
          </w:p>
        </w:tc>
        <w:tc>
          <w:tcPr>
            <w:tcW w:w="34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 </w:t>
            </w:r>
          </w:p>
        </w:tc>
        <w:tc>
          <w:tcPr>
            <w:tcW w:w="34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 </w:t>
            </w:r>
          </w:p>
        </w:tc>
        <w:tc>
          <w:tcPr>
            <w:tcW w:w="34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 </w:t>
            </w:r>
          </w:p>
        </w:tc>
        <w:tc>
          <w:tcPr>
            <w:tcW w:w="379"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1425"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 </w:t>
            </w:r>
          </w:p>
        </w:tc>
      </w:tr>
      <w:tr w:rsidR="00DF0A2A" w:rsidRPr="00DF0A2A" w:rsidTr="00DF0A2A">
        <w:trPr>
          <w:trHeight w:val="20"/>
        </w:trPr>
        <w:tc>
          <w:tcPr>
            <w:tcW w:w="1801" w:type="pct"/>
            <w:gridSpan w:val="5"/>
            <w:tcBorders>
              <w:top w:val="single" w:sz="4" w:space="0" w:color="auto"/>
              <w:left w:val="single" w:sz="4" w:space="0" w:color="auto"/>
              <w:bottom w:val="single" w:sz="4" w:space="0" w:color="auto"/>
              <w:right w:val="nil"/>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краевой бюджет</w:t>
            </w:r>
          </w:p>
        </w:tc>
        <w:tc>
          <w:tcPr>
            <w:tcW w:w="349" w:type="pct"/>
            <w:tcBorders>
              <w:top w:val="nil"/>
              <w:left w:val="single" w:sz="4" w:space="0" w:color="auto"/>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22 300 000,00</w:t>
            </w:r>
          </w:p>
        </w:tc>
        <w:tc>
          <w:tcPr>
            <w:tcW w:w="34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34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34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37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22 300 000,00</w:t>
            </w:r>
          </w:p>
        </w:tc>
        <w:tc>
          <w:tcPr>
            <w:tcW w:w="1425"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 </w:t>
            </w:r>
          </w:p>
        </w:tc>
      </w:tr>
      <w:tr w:rsidR="00DF0A2A" w:rsidRPr="00DF0A2A" w:rsidTr="00DF0A2A">
        <w:trPr>
          <w:trHeight w:val="20"/>
        </w:trPr>
        <w:tc>
          <w:tcPr>
            <w:tcW w:w="1801"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районный бюджет</w:t>
            </w:r>
          </w:p>
        </w:tc>
        <w:tc>
          <w:tcPr>
            <w:tcW w:w="34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30 914 773,03</w:t>
            </w:r>
          </w:p>
        </w:tc>
        <w:tc>
          <w:tcPr>
            <w:tcW w:w="34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2 700 000,00</w:t>
            </w:r>
          </w:p>
        </w:tc>
        <w:tc>
          <w:tcPr>
            <w:tcW w:w="34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34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37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33 614 773,03</w:t>
            </w:r>
          </w:p>
        </w:tc>
        <w:tc>
          <w:tcPr>
            <w:tcW w:w="1425"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 </w:t>
            </w:r>
          </w:p>
        </w:tc>
      </w:tr>
    </w:tbl>
    <w:p w:rsidR="00190B6F" w:rsidRDefault="00190B6F" w:rsidP="00DF0A2A">
      <w:pPr>
        <w:autoSpaceDE w:val="0"/>
        <w:autoSpaceDN w:val="0"/>
        <w:adjustRightInd w:val="0"/>
        <w:spacing w:after="0" w:line="240" w:lineRule="auto"/>
        <w:rPr>
          <w:rFonts w:ascii="Arial" w:eastAsia="Times New Roman" w:hAnsi="Arial" w:cs="Arial"/>
          <w:sz w:val="20"/>
          <w:szCs w:val="20"/>
          <w:lang w:eastAsia="ru-RU"/>
        </w:rPr>
      </w:pPr>
    </w:p>
    <w:tbl>
      <w:tblPr>
        <w:tblW w:w="5000" w:type="pct"/>
        <w:tblLook w:val="04A0"/>
      </w:tblPr>
      <w:tblGrid>
        <w:gridCol w:w="9570"/>
      </w:tblGrid>
      <w:tr w:rsidR="00DF0A2A" w:rsidRPr="00DF0A2A" w:rsidTr="00DF0A2A">
        <w:trPr>
          <w:trHeight w:val="20"/>
        </w:trPr>
        <w:tc>
          <w:tcPr>
            <w:tcW w:w="5000" w:type="pct"/>
            <w:tcBorders>
              <w:top w:val="nil"/>
              <w:left w:val="nil"/>
              <w:right w:val="nil"/>
            </w:tcBorders>
            <w:shd w:val="clear" w:color="auto" w:fill="auto"/>
            <w:noWrap/>
            <w:vAlign w:val="center"/>
            <w:hideMark/>
          </w:tcPr>
          <w:p w:rsidR="00DF0A2A" w:rsidRDefault="00DF0A2A" w:rsidP="00DF0A2A">
            <w:pPr>
              <w:spacing w:after="0" w:line="240" w:lineRule="auto"/>
              <w:jc w:val="right"/>
              <w:rPr>
                <w:rFonts w:ascii="Times New Roman" w:eastAsia="Times New Roman" w:hAnsi="Times New Roman"/>
                <w:sz w:val="18"/>
                <w:szCs w:val="18"/>
                <w:lang w:eastAsia="ru-RU"/>
              </w:rPr>
            </w:pPr>
            <w:r w:rsidRPr="00DF0A2A">
              <w:rPr>
                <w:rFonts w:ascii="Times New Roman" w:eastAsia="Times New Roman" w:hAnsi="Times New Roman"/>
                <w:sz w:val="18"/>
                <w:szCs w:val="18"/>
                <w:lang w:eastAsia="ru-RU"/>
              </w:rPr>
              <w:t xml:space="preserve">Приложение № 7 </w:t>
            </w:r>
          </w:p>
          <w:p w:rsidR="00DF0A2A" w:rsidRDefault="00DF0A2A" w:rsidP="00DF0A2A">
            <w:pPr>
              <w:spacing w:after="0" w:line="240" w:lineRule="auto"/>
              <w:jc w:val="right"/>
              <w:rPr>
                <w:rFonts w:ascii="Times New Roman" w:eastAsia="Times New Roman" w:hAnsi="Times New Roman"/>
                <w:sz w:val="18"/>
                <w:szCs w:val="18"/>
                <w:lang w:eastAsia="ru-RU"/>
              </w:rPr>
            </w:pPr>
            <w:r w:rsidRPr="00DF0A2A">
              <w:rPr>
                <w:rFonts w:ascii="Times New Roman" w:eastAsia="Times New Roman" w:hAnsi="Times New Roman"/>
                <w:sz w:val="18"/>
                <w:szCs w:val="18"/>
                <w:lang w:eastAsia="ru-RU"/>
              </w:rPr>
              <w:t xml:space="preserve">к постановлению администрации </w:t>
            </w:r>
          </w:p>
          <w:p w:rsidR="00DF0A2A" w:rsidRPr="00DF0A2A" w:rsidRDefault="00DF0A2A" w:rsidP="00DF0A2A">
            <w:pPr>
              <w:spacing w:after="0" w:line="240" w:lineRule="auto"/>
              <w:jc w:val="right"/>
              <w:rPr>
                <w:rFonts w:ascii="Times New Roman" w:eastAsia="Times New Roman" w:hAnsi="Times New Roman"/>
                <w:sz w:val="18"/>
                <w:szCs w:val="18"/>
                <w:lang w:eastAsia="ru-RU"/>
              </w:rPr>
            </w:pPr>
            <w:r w:rsidRPr="00DF0A2A">
              <w:rPr>
                <w:rFonts w:ascii="Times New Roman" w:eastAsia="Times New Roman" w:hAnsi="Times New Roman"/>
                <w:sz w:val="18"/>
                <w:szCs w:val="18"/>
                <w:lang w:eastAsia="ru-RU"/>
              </w:rPr>
              <w:t>Богучанского района  от 24.12.2019 №1239-п</w:t>
            </w:r>
          </w:p>
          <w:p w:rsidR="00DF0A2A" w:rsidRDefault="00DF0A2A" w:rsidP="00DF0A2A">
            <w:pPr>
              <w:spacing w:after="0" w:line="240" w:lineRule="auto"/>
              <w:jc w:val="right"/>
              <w:rPr>
                <w:rFonts w:ascii="Times New Roman" w:eastAsia="Times New Roman" w:hAnsi="Times New Roman"/>
                <w:color w:val="000000"/>
                <w:sz w:val="18"/>
                <w:szCs w:val="18"/>
                <w:lang w:eastAsia="ru-RU"/>
              </w:rPr>
            </w:pPr>
            <w:r w:rsidRPr="00DF0A2A">
              <w:rPr>
                <w:rFonts w:ascii="Times New Roman" w:eastAsia="Times New Roman" w:hAnsi="Times New Roman"/>
                <w:color w:val="000000"/>
                <w:sz w:val="18"/>
                <w:szCs w:val="18"/>
                <w:lang w:eastAsia="ru-RU"/>
              </w:rPr>
              <w:t>Приложение № 2</w:t>
            </w:r>
            <w:r w:rsidRPr="00DF0A2A">
              <w:rPr>
                <w:rFonts w:ascii="Times New Roman" w:eastAsia="Times New Roman" w:hAnsi="Times New Roman"/>
                <w:color w:val="000000"/>
                <w:sz w:val="18"/>
                <w:szCs w:val="18"/>
                <w:lang w:eastAsia="ru-RU"/>
              </w:rPr>
              <w:br/>
              <w:t xml:space="preserve">к подпрограмме "Обращение с отходами </w:t>
            </w:r>
          </w:p>
          <w:p w:rsidR="00DF0A2A" w:rsidRDefault="00DF0A2A" w:rsidP="00DF0A2A">
            <w:pPr>
              <w:spacing w:after="0" w:line="240" w:lineRule="auto"/>
              <w:jc w:val="right"/>
              <w:rPr>
                <w:rFonts w:ascii="Times New Roman" w:eastAsia="Times New Roman" w:hAnsi="Times New Roman"/>
                <w:color w:val="000000"/>
                <w:sz w:val="18"/>
                <w:szCs w:val="18"/>
                <w:lang w:eastAsia="ru-RU"/>
              </w:rPr>
            </w:pPr>
            <w:r w:rsidRPr="00DF0A2A">
              <w:rPr>
                <w:rFonts w:ascii="Times New Roman" w:eastAsia="Times New Roman" w:hAnsi="Times New Roman"/>
                <w:color w:val="000000"/>
                <w:sz w:val="18"/>
                <w:szCs w:val="18"/>
                <w:lang w:eastAsia="ru-RU"/>
              </w:rPr>
              <w:t>на территории Богучанского района"</w:t>
            </w:r>
          </w:p>
          <w:p w:rsidR="00DF0A2A" w:rsidRPr="00DF0A2A" w:rsidRDefault="00DF0A2A" w:rsidP="00DF0A2A">
            <w:pPr>
              <w:spacing w:after="0" w:line="240" w:lineRule="auto"/>
              <w:jc w:val="right"/>
              <w:rPr>
                <w:rFonts w:ascii="Times New Roman" w:eastAsia="Times New Roman" w:hAnsi="Times New Roman"/>
                <w:color w:val="000000"/>
                <w:sz w:val="18"/>
                <w:szCs w:val="18"/>
                <w:lang w:eastAsia="ru-RU"/>
              </w:rPr>
            </w:pPr>
            <w:r w:rsidRPr="00DF0A2A">
              <w:rPr>
                <w:rFonts w:ascii="Times New Roman" w:eastAsia="Times New Roman" w:hAnsi="Times New Roman"/>
                <w:color w:val="000000"/>
                <w:sz w:val="18"/>
                <w:szCs w:val="18"/>
                <w:lang w:eastAsia="ru-RU"/>
              </w:rPr>
              <w:t xml:space="preserve"> </w:t>
            </w:r>
          </w:p>
          <w:p w:rsidR="00DF0A2A" w:rsidRPr="00DF0A2A" w:rsidRDefault="00DF0A2A" w:rsidP="00DF0A2A">
            <w:pPr>
              <w:spacing w:after="0" w:line="240" w:lineRule="auto"/>
              <w:jc w:val="center"/>
              <w:rPr>
                <w:rFonts w:ascii="Times New Roman" w:eastAsia="Times New Roman" w:hAnsi="Times New Roman"/>
                <w:sz w:val="20"/>
                <w:szCs w:val="20"/>
                <w:lang w:eastAsia="ru-RU"/>
              </w:rPr>
            </w:pPr>
            <w:r w:rsidRPr="00DF0A2A">
              <w:rPr>
                <w:rFonts w:ascii="Times New Roman" w:eastAsia="Times New Roman" w:hAnsi="Times New Roman"/>
                <w:color w:val="000000"/>
                <w:sz w:val="20"/>
                <w:szCs w:val="18"/>
                <w:lang w:eastAsia="ru-RU"/>
              </w:rPr>
              <w:t>Перечень мероприятий подпрограммы с указанием объема средств на их реализацию и ожидаемых результатов</w:t>
            </w:r>
          </w:p>
        </w:tc>
      </w:tr>
    </w:tbl>
    <w:p w:rsidR="00A94769" w:rsidRPr="00064AAC" w:rsidRDefault="00A94769" w:rsidP="00F52028">
      <w:pPr>
        <w:autoSpaceDE w:val="0"/>
        <w:autoSpaceDN w:val="0"/>
        <w:adjustRightInd w:val="0"/>
        <w:spacing w:after="0" w:line="240" w:lineRule="auto"/>
        <w:jc w:val="center"/>
        <w:rPr>
          <w:rFonts w:ascii="Arial" w:eastAsia="Times New Roman" w:hAnsi="Arial" w:cs="Arial"/>
          <w:sz w:val="20"/>
          <w:szCs w:val="20"/>
          <w:lang w:eastAsia="ru-RU"/>
        </w:rPr>
      </w:pPr>
    </w:p>
    <w:tbl>
      <w:tblPr>
        <w:tblW w:w="5000" w:type="pct"/>
        <w:tblLook w:val="04A0"/>
      </w:tblPr>
      <w:tblGrid>
        <w:gridCol w:w="1246"/>
        <w:gridCol w:w="388"/>
        <w:gridCol w:w="549"/>
        <w:gridCol w:w="521"/>
        <w:gridCol w:w="924"/>
        <w:gridCol w:w="1091"/>
        <w:gridCol w:w="963"/>
        <w:gridCol w:w="1068"/>
        <w:gridCol w:w="893"/>
        <w:gridCol w:w="640"/>
        <w:gridCol w:w="1287"/>
      </w:tblGrid>
      <w:tr w:rsidR="00DF0A2A" w:rsidRPr="00DF0A2A" w:rsidTr="00DF0A2A">
        <w:trPr>
          <w:trHeight w:val="161"/>
        </w:trPr>
        <w:tc>
          <w:tcPr>
            <w:tcW w:w="9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Наименование  программы, подпрограммы</w:t>
            </w:r>
          </w:p>
        </w:tc>
        <w:tc>
          <w:tcPr>
            <w:tcW w:w="48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Главный распорядитель бюджетных средств</w:t>
            </w:r>
          </w:p>
        </w:tc>
        <w:tc>
          <w:tcPr>
            <w:tcW w:w="720"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Код бюджетной классификации</w:t>
            </w:r>
          </w:p>
        </w:tc>
        <w:tc>
          <w:tcPr>
            <w:tcW w:w="1991" w:type="pct"/>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Расходы по годам реализации подпрограммы (рублей)</w:t>
            </w:r>
          </w:p>
        </w:tc>
        <w:tc>
          <w:tcPr>
            <w:tcW w:w="8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Ожидаемый результат от реализации подпрограммного мероприятия (в натуральном выражении)</w:t>
            </w:r>
          </w:p>
        </w:tc>
      </w:tr>
      <w:tr w:rsidR="00DF0A2A" w:rsidRPr="00DF0A2A" w:rsidTr="00DF0A2A">
        <w:trPr>
          <w:trHeight w:val="161"/>
        </w:trPr>
        <w:tc>
          <w:tcPr>
            <w:tcW w:w="932" w:type="pct"/>
            <w:vMerge/>
            <w:tcBorders>
              <w:top w:val="single" w:sz="4" w:space="0" w:color="auto"/>
              <w:left w:val="single" w:sz="4" w:space="0" w:color="auto"/>
              <w:bottom w:val="single" w:sz="4" w:space="0" w:color="000000"/>
              <w:right w:val="single" w:sz="4" w:space="0" w:color="auto"/>
            </w:tcBorders>
            <w:vAlign w:val="center"/>
            <w:hideMark/>
          </w:tcPr>
          <w:p w:rsidR="00DF0A2A" w:rsidRPr="00DF0A2A" w:rsidRDefault="00DF0A2A" w:rsidP="00DF0A2A">
            <w:pPr>
              <w:spacing w:after="0" w:line="240" w:lineRule="auto"/>
              <w:rPr>
                <w:rFonts w:ascii="Times New Roman" w:eastAsia="Times New Roman" w:hAnsi="Times New Roman"/>
                <w:color w:val="000000"/>
                <w:sz w:val="14"/>
                <w:szCs w:val="14"/>
                <w:lang w:eastAsia="ru-RU"/>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rsidR="00DF0A2A" w:rsidRPr="00DF0A2A" w:rsidRDefault="00DF0A2A" w:rsidP="00DF0A2A">
            <w:pPr>
              <w:spacing w:after="0" w:line="240" w:lineRule="auto"/>
              <w:rPr>
                <w:rFonts w:ascii="Times New Roman" w:eastAsia="Times New Roman" w:hAnsi="Times New Roman"/>
                <w:color w:val="000000"/>
                <w:sz w:val="14"/>
                <w:szCs w:val="14"/>
                <w:lang w:eastAsia="ru-RU"/>
              </w:rPr>
            </w:pPr>
          </w:p>
        </w:tc>
        <w:tc>
          <w:tcPr>
            <w:tcW w:w="720" w:type="pct"/>
            <w:gridSpan w:val="3"/>
            <w:vMerge/>
            <w:tcBorders>
              <w:top w:val="single" w:sz="4" w:space="0" w:color="auto"/>
              <w:left w:val="single" w:sz="4" w:space="0" w:color="auto"/>
              <w:bottom w:val="single" w:sz="4" w:space="0" w:color="auto"/>
              <w:right w:val="single" w:sz="4" w:space="0" w:color="auto"/>
            </w:tcBorders>
            <w:vAlign w:val="center"/>
            <w:hideMark/>
          </w:tcPr>
          <w:p w:rsidR="00DF0A2A" w:rsidRPr="00DF0A2A" w:rsidRDefault="00DF0A2A" w:rsidP="00DF0A2A">
            <w:pPr>
              <w:spacing w:after="0" w:line="240" w:lineRule="auto"/>
              <w:rPr>
                <w:rFonts w:ascii="Times New Roman" w:eastAsia="Times New Roman" w:hAnsi="Times New Roman"/>
                <w:color w:val="000000"/>
                <w:sz w:val="14"/>
                <w:szCs w:val="14"/>
                <w:lang w:eastAsia="ru-RU"/>
              </w:rPr>
            </w:pPr>
          </w:p>
        </w:tc>
        <w:tc>
          <w:tcPr>
            <w:tcW w:w="1991" w:type="pct"/>
            <w:gridSpan w:val="5"/>
            <w:vMerge/>
            <w:tcBorders>
              <w:top w:val="single" w:sz="4" w:space="0" w:color="auto"/>
              <w:left w:val="single" w:sz="4" w:space="0" w:color="auto"/>
              <w:bottom w:val="single" w:sz="4" w:space="0" w:color="000000"/>
              <w:right w:val="single" w:sz="4" w:space="0" w:color="000000"/>
            </w:tcBorders>
            <w:vAlign w:val="center"/>
            <w:hideMark/>
          </w:tcPr>
          <w:p w:rsidR="00DF0A2A" w:rsidRPr="00DF0A2A" w:rsidRDefault="00DF0A2A" w:rsidP="00DF0A2A">
            <w:pPr>
              <w:spacing w:after="0" w:line="240" w:lineRule="auto"/>
              <w:rPr>
                <w:rFonts w:ascii="Times New Roman" w:eastAsia="Times New Roman" w:hAnsi="Times New Roman"/>
                <w:color w:val="000000"/>
                <w:sz w:val="14"/>
                <w:szCs w:val="14"/>
                <w:lang w:eastAsia="ru-RU"/>
              </w:rPr>
            </w:pPr>
          </w:p>
        </w:tc>
        <w:tc>
          <w:tcPr>
            <w:tcW w:w="874" w:type="pct"/>
            <w:vMerge/>
            <w:tcBorders>
              <w:top w:val="single" w:sz="4" w:space="0" w:color="auto"/>
              <w:left w:val="single" w:sz="4" w:space="0" w:color="auto"/>
              <w:bottom w:val="single" w:sz="4" w:space="0" w:color="auto"/>
              <w:right w:val="single" w:sz="4" w:space="0" w:color="auto"/>
            </w:tcBorders>
            <w:vAlign w:val="center"/>
            <w:hideMark/>
          </w:tcPr>
          <w:p w:rsidR="00DF0A2A" w:rsidRPr="00DF0A2A" w:rsidRDefault="00DF0A2A" w:rsidP="00DF0A2A">
            <w:pPr>
              <w:spacing w:after="0" w:line="240" w:lineRule="auto"/>
              <w:rPr>
                <w:rFonts w:ascii="Times New Roman" w:eastAsia="Times New Roman" w:hAnsi="Times New Roman"/>
                <w:color w:val="000000"/>
                <w:sz w:val="14"/>
                <w:szCs w:val="14"/>
                <w:lang w:eastAsia="ru-RU"/>
              </w:rPr>
            </w:pPr>
          </w:p>
        </w:tc>
      </w:tr>
      <w:tr w:rsidR="00DF0A2A" w:rsidRPr="00DF0A2A" w:rsidTr="00DF0A2A">
        <w:trPr>
          <w:trHeight w:val="20"/>
        </w:trPr>
        <w:tc>
          <w:tcPr>
            <w:tcW w:w="932" w:type="pct"/>
            <w:vMerge/>
            <w:tcBorders>
              <w:top w:val="single" w:sz="4" w:space="0" w:color="auto"/>
              <w:left w:val="single" w:sz="4" w:space="0" w:color="auto"/>
              <w:bottom w:val="single" w:sz="4" w:space="0" w:color="000000"/>
              <w:right w:val="single" w:sz="4" w:space="0" w:color="auto"/>
            </w:tcBorders>
            <w:vAlign w:val="center"/>
            <w:hideMark/>
          </w:tcPr>
          <w:p w:rsidR="00DF0A2A" w:rsidRPr="00DF0A2A" w:rsidRDefault="00DF0A2A" w:rsidP="00DF0A2A">
            <w:pPr>
              <w:spacing w:after="0" w:line="240" w:lineRule="auto"/>
              <w:rPr>
                <w:rFonts w:ascii="Times New Roman" w:eastAsia="Times New Roman" w:hAnsi="Times New Roman"/>
                <w:color w:val="000000"/>
                <w:sz w:val="14"/>
                <w:szCs w:val="14"/>
                <w:lang w:eastAsia="ru-RU"/>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rsidR="00DF0A2A" w:rsidRPr="00DF0A2A" w:rsidRDefault="00DF0A2A" w:rsidP="00DF0A2A">
            <w:pPr>
              <w:spacing w:after="0" w:line="240" w:lineRule="auto"/>
              <w:rPr>
                <w:rFonts w:ascii="Times New Roman" w:eastAsia="Times New Roman" w:hAnsi="Times New Roman"/>
                <w:color w:val="000000"/>
                <w:sz w:val="14"/>
                <w:szCs w:val="14"/>
                <w:lang w:eastAsia="ru-RU"/>
              </w:rPr>
            </w:pPr>
          </w:p>
        </w:tc>
        <w:tc>
          <w:tcPr>
            <w:tcW w:w="186" w:type="pct"/>
            <w:tcBorders>
              <w:top w:val="nil"/>
              <w:left w:val="nil"/>
              <w:bottom w:val="nil"/>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ГРБС</w:t>
            </w:r>
          </w:p>
        </w:tc>
        <w:tc>
          <w:tcPr>
            <w:tcW w:w="209" w:type="pct"/>
            <w:tcBorders>
              <w:top w:val="nil"/>
              <w:left w:val="nil"/>
              <w:bottom w:val="nil"/>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РзПр</w:t>
            </w:r>
          </w:p>
        </w:tc>
        <w:tc>
          <w:tcPr>
            <w:tcW w:w="325" w:type="pct"/>
            <w:tcBorders>
              <w:top w:val="nil"/>
              <w:left w:val="nil"/>
              <w:bottom w:val="nil"/>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ЦСР</w:t>
            </w:r>
          </w:p>
        </w:tc>
        <w:tc>
          <w:tcPr>
            <w:tcW w:w="405" w:type="pct"/>
            <w:tcBorders>
              <w:top w:val="nil"/>
              <w:left w:val="nil"/>
              <w:bottom w:val="nil"/>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2019 год</w:t>
            </w:r>
          </w:p>
        </w:tc>
        <w:tc>
          <w:tcPr>
            <w:tcW w:w="391" w:type="pct"/>
            <w:tcBorders>
              <w:top w:val="nil"/>
              <w:left w:val="nil"/>
              <w:bottom w:val="nil"/>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2020 год</w:t>
            </w:r>
          </w:p>
        </w:tc>
        <w:tc>
          <w:tcPr>
            <w:tcW w:w="418" w:type="pct"/>
            <w:tcBorders>
              <w:top w:val="nil"/>
              <w:left w:val="nil"/>
              <w:bottom w:val="nil"/>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2021 год</w:t>
            </w:r>
          </w:p>
        </w:tc>
        <w:tc>
          <w:tcPr>
            <w:tcW w:w="359" w:type="pct"/>
            <w:tcBorders>
              <w:top w:val="nil"/>
              <w:left w:val="nil"/>
              <w:bottom w:val="nil"/>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2022 год</w:t>
            </w:r>
          </w:p>
        </w:tc>
        <w:tc>
          <w:tcPr>
            <w:tcW w:w="418" w:type="pct"/>
            <w:tcBorders>
              <w:top w:val="nil"/>
              <w:left w:val="nil"/>
              <w:bottom w:val="nil"/>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 xml:space="preserve">Итого на период                </w:t>
            </w:r>
          </w:p>
        </w:tc>
        <w:tc>
          <w:tcPr>
            <w:tcW w:w="874" w:type="pct"/>
            <w:vMerge/>
            <w:tcBorders>
              <w:top w:val="single" w:sz="4" w:space="0" w:color="auto"/>
              <w:left w:val="single" w:sz="4" w:space="0" w:color="auto"/>
              <w:bottom w:val="single" w:sz="4" w:space="0" w:color="auto"/>
              <w:right w:val="single" w:sz="4" w:space="0" w:color="auto"/>
            </w:tcBorders>
            <w:vAlign w:val="center"/>
            <w:hideMark/>
          </w:tcPr>
          <w:p w:rsidR="00DF0A2A" w:rsidRPr="00DF0A2A" w:rsidRDefault="00DF0A2A" w:rsidP="00DF0A2A">
            <w:pPr>
              <w:spacing w:after="0" w:line="240" w:lineRule="auto"/>
              <w:rPr>
                <w:rFonts w:ascii="Times New Roman" w:eastAsia="Times New Roman" w:hAnsi="Times New Roman"/>
                <w:color w:val="000000"/>
                <w:sz w:val="14"/>
                <w:szCs w:val="14"/>
                <w:lang w:eastAsia="ru-RU"/>
              </w:rPr>
            </w:pPr>
          </w:p>
        </w:tc>
      </w:tr>
      <w:tr w:rsidR="00DF0A2A" w:rsidRPr="00DF0A2A" w:rsidTr="00DF0A2A">
        <w:trPr>
          <w:trHeight w:val="20"/>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1</w:t>
            </w:r>
          </w:p>
        </w:tc>
        <w:tc>
          <w:tcPr>
            <w:tcW w:w="483"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2</w:t>
            </w:r>
          </w:p>
        </w:tc>
        <w:tc>
          <w:tcPr>
            <w:tcW w:w="186" w:type="pct"/>
            <w:tcBorders>
              <w:top w:val="single" w:sz="4" w:space="0" w:color="auto"/>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3</w:t>
            </w:r>
          </w:p>
        </w:tc>
        <w:tc>
          <w:tcPr>
            <w:tcW w:w="209" w:type="pct"/>
            <w:tcBorders>
              <w:top w:val="single" w:sz="4" w:space="0" w:color="auto"/>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4</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5</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6</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7</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8</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9</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10</w:t>
            </w:r>
          </w:p>
        </w:tc>
        <w:tc>
          <w:tcPr>
            <w:tcW w:w="874"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11</w:t>
            </w:r>
          </w:p>
        </w:tc>
      </w:tr>
      <w:tr w:rsidR="00DF0A2A" w:rsidRPr="00DF0A2A" w:rsidTr="00DF0A2A">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 xml:space="preserve">Муниципальная программа «Реформирование и модернизация жилищно-коммунального хозяйства и повышение энергетической эффективности» </w:t>
            </w:r>
          </w:p>
        </w:tc>
      </w:tr>
      <w:tr w:rsidR="00DF0A2A" w:rsidRPr="00DF0A2A" w:rsidTr="00DF0A2A">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Подпрограмма  "Обращение с отходами на территории Богучанского района"</w:t>
            </w:r>
          </w:p>
        </w:tc>
      </w:tr>
      <w:tr w:rsidR="00DF0A2A" w:rsidRPr="00DF0A2A" w:rsidTr="00DF0A2A">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Цель подпрограммы: Снижение негативного воздействия отходов на окружающую среду и здоровье населения</w:t>
            </w:r>
          </w:p>
        </w:tc>
      </w:tr>
      <w:tr w:rsidR="00DF0A2A" w:rsidRPr="00DF0A2A" w:rsidTr="00DF0A2A">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Задача 1: Строительство объектов размещения ТБО</w:t>
            </w:r>
          </w:p>
        </w:tc>
      </w:tr>
      <w:tr w:rsidR="00DF0A2A" w:rsidRPr="00DF0A2A" w:rsidTr="00DF0A2A">
        <w:trPr>
          <w:trHeight w:val="20"/>
        </w:trPr>
        <w:tc>
          <w:tcPr>
            <w:tcW w:w="932" w:type="pct"/>
            <w:vMerge w:val="restart"/>
            <w:tcBorders>
              <w:top w:val="nil"/>
              <w:left w:val="single" w:sz="4" w:space="0" w:color="auto"/>
              <w:bottom w:val="single" w:sz="4" w:space="0" w:color="000000"/>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1.2. Строительство полигона ТБО с. Богучаны</w:t>
            </w:r>
          </w:p>
        </w:tc>
        <w:tc>
          <w:tcPr>
            <w:tcW w:w="483"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МКУ «Муниципальная служба Заказчика»</w:t>
            </w:r>
          </w:p>
        </w:tc>
        <w:tc>
          <w:tcPr>
            <w:tcW w:w="186"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830</w:t>
            </w:r>
          </w:p>
        </w:tc>
        <w:tc>
          <w:tcPr>
            <w:tcW w:w="20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0605</w:t>
            </w:r>
          </w:p>
        </w:tc>
        <w:tc>
          <w:tcPr>
            <w:tcW w:w="325"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0360074940</w:t>
            </w:r>
          </w:p>
        </w:tc>
        <w:tc>
          <w:tcPr>
            <w:tcW w:w="405"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 xml:space="preserve">    2 191 900,00   </w:t>
            </w:r>
          </w:p>
        </w:tc>
        <w:tc>
          <w:tcPr>
            <w:tcW w:w="391"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 xml:space="preserve">                    -     </w:t>
            </w:r>
          </w:p>
        </w:tc>
        <w:tc>
          <w:tcPr>
            <w:tcW w:w="418"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 xml:space="preserve">                       -     </w:t>
            </w:r>
          </w:p>
        </w:tc>
        <w:tc>
          <w:tcPr>
            <w:tcW w:w="35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 xml:space="preserve">                  -     </w:t>
            </w:r>
          </w:p>
        </w:tc>
        <w:tc>
          <w:tcPr>
            <w:tcW w:w="418"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 xml:space="preserve">     2 191 900,00   </w:t>
            </w:r>
          </w:p>
        </w:tc>
        <w:tc>
          <w:tcPr>
            <w:tcW w:w="874" w:type="pct"/>
            <w:vMerge w:val="restart"/>
            <w:tcBorders>
              <w:top w:val="nil"/>
              <w:left w:val="single" w:sz="4" w:space="0" w:color="auto"/>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Корректировка проектной документации на строительство объекта "Полигон ТБО в с</w:t>
            </w:r>
            <w:proofErr w:type="gramStart"/>
            <w:r w:rsidRPr="00DF0A2A">
              <w:rPr>
                <w:rFonts w:ascii="Times New Roman" w:eastAsia="Times New Roman" w:hAnsi="Times New Roman"/>
                <w:color w:val="000000"/>
                <w:sz w:val="14"/>
                <w:szCs w:val="14"/>
                <w:lang w:eastAsia="ru-RU"/>
              </w:rPr>
              <w:t>.Б</w:t>
            </w:r>
            <w:proofErr w:type="gramEnd"/>
            <w:r w:rsidRPr="00DF0A2A">
              <w:rPr>
                <w:rFonts w:ascii="Times New Roman" w:eastAsia="Times New Roman" w:hAnsi="Times New Roman"/>
                <w:color w:val="000000"/>
                <w:sz w:val="14"/>
                <w:szCs w:val="14"/>
                <w:lang w:eastAsia="ru-RU"/>
              </w:rPr>
              <w:t>огучаны, Богучанского района, Красноярского края"</w:t>
            </w:r>
          </w:p>
        </w:tc>
      </w:tr>
      <w:tr w:rsidR="00DF0A2A" w:rsidRPr="00DF0A2A" w:rsidTr="00DF0A2A">
        <w:trPr>
          <w:trHeight w:val="20"/>
        </w:trPr>
        <w:tc>
          <w:tcPr>
            <w:tcW w:w="932" w:type="pct"/>
            <w:vMerge/>
            <w:tcBorders>
              <w:top w:val="nil"/>
              <w:left w:val="single" w:sz="4" w:space="0" w:color="auto"/>
              <w:bottom w:val="single" w:sz="4" w:space="0" w:color="000000"/>
              <w:right w:val="single" w:sz="4" w:space="0" w:color="auto"/>
            </w:tcBorders>
            <w:vAlign w:val="center"/>
            <w:hideMark/>
          </w:tcPr>
          <w:p w:rsidR="00DF0A2A" w:rsidRPr="00DF0A2A" w:rsidRDefault="00DF0A2A" w:rsidP="00DF0A2A">
            <w:pPr>
              <w:spacing w:after="0" w:line="240" w:lineRule="auto"/>
              <w:rPr>
                <w:rFonts w:ascii="Times New Roman" w:eastAsia="Times New Roman" w:hAnsi="Times New Roman"/>
                <w:color w:val="000000"/>
                <w:sz w:val="14"/>
                <w:szCs w:val="14"/>
                <w:lang w:eastAsia="ru-RU"/>
              </w:rPr>
            </w:pPr>
          </w:p>
        </w:tc>
        <w:tc>
          <w:tcPr>
            <w:tcW w:w="483" w:type="pct"/>
            <w:vMerge/>
            <w:tcBorders>
              <w:top w:val="nil"/>
              <w:left w:val="single" w:sz="4" w:space="0" w:color="auto"/>
              <w:bottom w:val="single" w:sz="4" w:space="0" w:color="auto"/>
              <w:right w:val="single" w:sz="4" w:space="0" w:color="auto"/>
            </w:tcBorders>
            <w:vAlign w:val="center"/>
            <w:hideMark/>
          </w:tcPr>
          <w:p w:rsidR="00DF0A2A" w:rsidRPr="00DF0A2A" w:rsidRDefault="00DF0A2A" w:rsidP="00DF0A2A">
            <w:pPr>
              <w:spacing w:after="0" w:line="240" w:lineRule="auto"/>
              <w:rPr>
                <w:rFonts w:ascii="Times New Roman" w:eastAsia="Times New Roman" w:hAnsi="Times New Roman"/>
                <w:color w:val="000000"/>
                <w:sz w:val="14"/>
                <w:szCs w:val="14"/>
                <w:lang w:eastAsia="ru-RU"/>
              </w:rPr>
            </w:pPr>
          </w:p>
        </w:tc>
        <w:tc>
          <w:tcPr>
            <w:tcW w:w="186"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830</w:t>
            </w:r>
          </w:p>
        </w:tc>
        <w:tc>
          <w:tcPr>
            <w:tcW w:w="20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0605</w:t>
            </w:r>
          </w:p>
        </w:tc>
        <w:tc>
          <w:tcPr>
            <w:tcW w:w="325"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03600S4940</w:t>
            </w:r>
          </w:p>
        </w:tc>
        <w:tc>
          <w:tcPr>
            <w:tcW w:w="405"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 xml:space="preserve">         26 622,00   </w:t>
            </w:r>
          </w:p>
        </w:tc>
        <w:tc>
          <w:tcPr>
            <w:tcW w:w="391"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 xml:space="preserve">                    -     </w:t>
            </w:r>
          </w:p>
        </w:tc>
        <w:tc>
          <w:tcPr>
            <w:tcW w:w="418"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 xml:space="preserve">                       -     </w:t>
            </w:r>
          </w:p>
        </w:tc>
        <w:tc>
          <w:tcPr>
            <w:tcW w:w="35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 xml:space="preserve">                  -     </w:t>
            </w:r>
          </w:p>
        </w:tc>
        <w:tc>
          <w:tcPr>
            <w:tcW w:w="418"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 xml:space="preserve">          26 622,00   </w:t>
            </w:r>
          </w:p>
        </w:tc>
        <w:tc>
          <w:tcPr>
            <w:tcW w:w="874" w:type="pct"/>
            <w:vMerge/>
            <w:tcBorders>
              <w:top w:val="nil"/>
              <w:left w:val="single" w:sz="4" w:space="0" w:color="auto"/>
              <w:bottom w:val="single" w:sz="4" w:space="0" w:color="auto"/>
              <w:right w:val="single" w:sz="4" w:space="0" w:color="auto"/>
            </w:tcBorders>
            <w:vAlign w:val="center"/>
            <w:hideMark/>
          </w:tcPr>
          <w:p w:rsidR="00DF0A2A" w:rsidRPr="00DF0A2A" w:rsidRDefault="00DF0A2A" w:rsidP="00DF0A2A">
            <w:pPr>
              <w:spacing w:after="0" w:line="240" w:lineRule="auto"/>
              <w:rPr>
                <w:rFonts w:ascii="Times New Roman" w:eastAsia="Times New Roman" w:hAnsi="Times New Roman"/>
                <w:color w:val="000000"/>
                <w:sz w:val="14"/>
                <w:szCs w:val="14"/>
                <w:lang w:eastAsia="ru-RU"/>
              </w:rPr>
            </w:pPr>
          </w:p>
        </w:tc>
      </w:tr>
      <w:tr w:rsidR="00DF0A2A" w:rsidRPr="00DF0A2A" w:rsidTr="00DF0A2A">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Задача 2: Сбор и вывоз отходов, информационное обеспечение в области обращения с отходами</w:t>
            </w:r>
          </w:p>
        </w:tc>
      </w:tr>
      <w:tr w:rsidR="00DF0A2A" w:rsidRPr="00DF0A2A" w:rsidTr="00DF0A2A">
        <w:trPr>
          <w:trHeight w:val="20"/>
        </w:trPr>
        <w:tc>
          <w:tcPr>
            <w:tcW w:w="932" w:type="pct"/>
            <w:tcBorders>
              <w:top w:val="nil"/>
              <w:left w:val="single" w:sz="4" w:space="0" w:color="auto"/>
              <w:bottom w:val="nil"/>
              <w:right w:val="single" w:sz="4" w:space="0" w:color="auto"/>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 xml:space="preserve">2.1  Перечисление иных межбюджетных  трансфертов Богучанскому сельсовету на  организацию (строительство) мест (площадок) накопления отходов потребления и приобретение контейнерного оборудования </w:t>
            </w:r>
          </w:p>
        </w:tc>
        <w:tc>
          <w:tcPr>
            <w:tcW w:w="483" w:type="pct"/>
            <w:tcBorders>
              <w:top w:val="nil"/>
              <w:left w:val="nil"/>
              <w:bottom w:val="single" w:sz="4" w:space="0" w:color="auto"/>
              <w:right w:val="single" w:sz="4" w:space="0" w:color="auto"/>
            </w:tcBorders>
            <w:shd w:val="clear" w:color="auto" w:fill="auto"/>
            <w:textDirection w:val="btLr"/>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186"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890</w:t>
            </w:r>
          </w:p>
        </w:tc>
        <w:tc>
          <w:tcPr>
            <w:tcW w:w="209"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0605</w:t>
            </w:r>
          </w:p>
        </w:tc>
        <w:tc>
          <w:tcPr>
            <w:tcW w:w="325"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0360074630</w:t>
            </w:r>
          </w:p>
        </w:tc>
        <w:tc>
          <w:tcPr>
            <w:tcW w:w="40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 xml:space="preserve">  10 459 660,00   </w:t>
            </w:r>
          </w:p>
        </w:tc>
        <w:tc>
          <w:tcPr>
            <w:tcW w:w="391"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 xml:space="preserve">                    -     </w:t>
            </w:r>
          </w:p>
        </w:tc>
        <w:tc>
          <w:tcPr>
            <w:tcW w:w="418" w:type="pct"/>
            <w:tcBorders>
              <w:top w:val="nil"/>
              <w:left w:val="nil"/>
              <w:bottom w:val="nil"/>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 xml:space="preserve">                       -     </w:t>
            </w:r>
          </w:p>
        </w:tc>
        <w:tc>
          <w:tcPr>
            <w:tcW w:w="359" w:type="pct"/>
            <w:tcBorders>
              <w:top w:val="nil"/>
              <w:left w:val="nil"/>
              <w:bottom w:val="nil"/>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 xml:space="preserve">                  -     </w:t>
            </w:r>
          </w:p>
        </w:tc>
        <w:tc>
          <w:tcPr>
            <w:tcW w:w="418"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 xml:space="preserve">   10 459 660,00   </w:t>
            </w:r>
          </w:p>
        </w:tc>
        <w:tc>
          <w:tcPr>
            <w:tcW w:w="874"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 xml:space="preserve">Перечисление иных межбюджетных  трансфертов Богучанскому сельсовету на  организацию (строительство) мест (площадок) накопления отходов потребления и приобретение контейнерного оборудования </w:t>
            </w:r>
          </w:p>
        </w:tc>
      </w:tr>
      <w:tr w:rsidR="00DF0A2A" w:rsidRPr="00DF0A2A" w:rsidTr="00DF0A2A">
        <w:trPr>
          <w:trHeight w:val="20"/>
        </w:trPr>
        <w:tc>
          <w:tcPr>
            <w:tcW w:w="932" w:type="pct"/>
            <w:tcBorders>
              <w:top w:val="single" w:sz="4" w:space="0" w:color="auto"/>
              <w:left w:val="single" w:sz="4" w:space="0" w:color="auto"/>
              <w:bottom w:val="nil"/>
              <w:right w:val="single" w:sz="4" w:space="0" w:color="auto"/>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 xml:space="preserve">2.2. Выполнение работ по буртовке мусора  и санитарному содержанию объекта временного </w:t>
            </w:r>
            <w:r w:rsidRPr="00DF0A2A">
              <w:rPr>
                <w:rFonts w:ascii="Times New Roman" w:eastAsia="Times New Roman" w:hAnsi="Times New Roman"/>
                <w:color w:val="000000"/>
                <w:sz w:val="14"/>
                <w:szCs w:val="14"/>
                <w:lang w:eastAsia="ru-RU"/>
              </w:rPr>
              <w:lastRenderedPageBreak/>
              <w:t xml:space="preserve">размещения твердых бытовых отходов. </w:t>
            </w:r>
          </w:p>
        </w:tc>
        <w:tc>
          <w:tcPr>
            <w:tcW w:w="483" w:type="pct"/>
            <w:tcBorders>
              <w:top w:val="nil"/>
              <w:left w:val="nil"/>
              <w:bottom w:val="nil"/>
              <w:right w:val="single" w:sz="4" w:space="0" w:color="auto"/>
            </w:tcBorders>
            <w:shd w:val="clear" w:color="auto" w:fill="auto"/>
            <w:textDirection w:val="btLr"/>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lastRenderedPageBreak/>
              <w:t>Администрация Богучанского района</w:t>
            </w:r>
          </w:p>
        </w:tc>
        <w:tc>
          <w:tcPr>
            <w:tcW w:w="186" w:type="pct"/>
            <w:tcBorders>
              <w:top w:val="nil"/>
              <w:left w:val="nil"/>
              <w:bottom w:val="nil"/>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806</w:t>
            </w:r>
          </w:p>
        </w:tc>
        <w:tc>
          <w:tcPr>
            <w:tcW w:w="209" w:type="pct"/>
            <w:tcBorders>
              <w:top w:val="nil"/>
              <w:left w:val="nil"/>
              <w:bottom w:val="nil"/>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0503</w:t>
            </w:r>
          </w:p>
        </w:tc>
        <w:tc>
          <w:tcPr>
            <w:tcW w:w="325" w:type="pct"/>
            <w:tcBorders>
              <w:top w:val="nil"/>
              <w:left w:val="nil"/>
              <w:bottom w:val="nil"/>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0360080000</w:t>
            </w:r>
          </w:p>
        </w:tc>
        <w:tc>
          <w:tcPr>
            <w:tcW w:w="405" w:type="pct"/>
            <w:tcBorders>
              <w:top w:val="nil"/>
              <w:left w:val="nil"/>
              <w:bottom w:val="nil"/>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 xml:space="preserve">    2 154 739,40   </w:t>
            </w:r>
          </w:p>
        </w:tc>
        <w:tc>
          <w:tcPr>
            <w:tcW w:w="391" w:type="pct"/>
            <w:tcBorders>
              <w:top w:val="nil"/>
              <w:left w:val="nil"/>
              <w:bottom w:val="nil"/>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 xml:space="preserve">   2 160 160,00   </w:t>
            </w:r>
          </w:p>
        </w:tc>
        <w:tc>
          <w:tcPr>
            <w:tcW w:w="418" w:type="pct"/>
            <w:tcBorders>
              <w:top w:val="single" w:sz="4" w:space="0" w:color="auto"/>
              <w:left w:val="nil"/>
              <w:bottom w:val="nil"/>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 xml:space="preserve">     2 160 160,00   </w:t>
            </w:r>
          </w:p>
        </w:tc>
        <w:tc>
          <w:tcPr>
            <w:tcW w:w="359" w:type="pct"/>
            <w:tcBorders>
              <w:top w:val="single" w:sz="4" w:space="0" w:color="auto"/>
              <w:left w:val="nil"/>
              <w:bottom w:val="nil"/>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 xml:space="preserve"> 2 160 160,00   </w:t>
            </w:r>
          </w:p>
        </w:tc>
        <w:tc>
          <w:tcPr>
            <w:tcW w:w="418"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 xml:space="preserve">     8 635 219,40   </w:t>
            </w:r>
          </w:p>
        </w:tc>
        <w:tc>
          <w:tcPr>
            <w:tcW w:w="874" w:type="pct"/>
            <w:tcBorders>
              <w:top w:val="nil"/>
              <w:left w:val="nil"/>
              <w:bottom w:val="nil"/>
              <w:right w:val="single" w:sz="4" w:space="0" w:color="auto"/>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 xml:space="preserve">Выполнение работ по буртовке мусора  и санитарному содержанию объекта площадью 6,25га. </w:t>
            </w:r>
          </w:p>
        </w:tc>
      </w:tr>
      <w:tr w:rsidR="00DF0A2A" w:rsidRPr="00DF0A2A" w:rsidTr="00DF0A2A">
        <w:trPr>
          <w:trHeight w:val="20"/>
        </w:trPr>
        <w:tc>
          <w:tcPr>
            <w:tcW w:w="2135" w:type="pct"/>
            <w:gridSpan w:val="5"/>
            <w:tcBorders>
              <w:top w:val="single" w:sz="4" w:space="0" w:color="auto"/>
              <w:left w:val="single" w:sz="4" w:space="0" w:color="auto"/>
              <w:bottom w:val="single" w:sz="4" w:space="0" w:color="auto"/>
              <w:right w:val="nil"/>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lastRenderedPageBreak/>
              <w:t>Итого по подпрограмме</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 xml:space="preserve">  14 832 921,40   </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 xml:space="preserve">   2 160 160,00   </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 xml:space="preserve">     2 160 160,00   </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 xml:space="preserve"> 2 160 160,00   </w:t>
            </w:r>
          </w:p>
        </w:tc>
        <w:tc>
          <w:tcPr>
            <w:tcW w:w="418"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 xml:space="preserve">   21 313 401,40   </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 </w:t>
            </w:r>
          </w:p>
        </w:tc>
      </w:tr>
      <w:tr w:rsidR="00DF0A2A" w:rsidRPr="00DF0A2A" w:rsidTr="00DF0A2A">
        <w:trPr>
          <w:trHeight w:val="20"/>
        </w:trPr>
        <w:tc>
          <w:tcPr>
            <w:tcW w:w="2135" w:type="pct"/>
            <w:gridSpan w:val="5"/>
            <w:tcBorders>
              <w:top w:val="single" w:sz="4" w:space="0" w:color="auto"/>
              <w:left w:val="single" w:sz="4" w:space="0" w:color="auto"/>
              <w:bottom w:val="single" w:sz="4" w:space="0" w:color="auto"/>
              <w:right w:val="nil"/>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 xml:space="preserve">  В том числе по источникам финансирования</w:t>
            </w:r>
          </w:p>
        </w:tc>
        <w:tc>
          <w:tcPr>
            <w:tcW w:w="405" w:type="pct"/>
            <w:tcBorders>
              <w:top w:val="nil"/>
              <w:left w:val="nil"/>
              <w:bottom w:val="single" w:sz="4" w:space="0" w:color="auto"/>
              <w:right w:val="nil"/>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 </w:t>
            </w:r>
          </w:p>
        </w:tc>
        <w:tc>
          <w:tcPr>
            <w:tcW w:w="391" w:type="pct"/>
            <w:tcBorders>
              <w:top w:val="nil"/>
              <w:left w:val="nil"/>
              <w:bottom w:val="single" w:sz="4" w:space="0" w:color="auto"/>
              <w:right w:val="nil"/>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 </w:t>
            </w:r>
          </w:p>
        </w:tc>
        <w:tc>
          <w:tcPr>
            <w:tcW w:w="418" w:type="pct"/>
            <w:tcBorders>
              <w:top w:val="nil"/>
              <w:left w:val="nil"/>
              <w:bottom w:val="single" w:sz="4" w:space="0" w:color="auto"/>
              <w:right w:val="nil"/>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 </w:t>
            </w:r>
          </w:p>
        </w:tc>
        <w:tc>
          <w:tcPr>
            <w:tcW w:w="359" w:type="pct"/>
            <w:tcBorders>
              <w:top w:val="nil"/>
              <w:left w:val="nil"/>
              <w:bottom w:val="single" w:sz="4" w:space="0" w:color="auto"/>
              <w:right w:val="nil"/>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 </w:t>
            </w:r>
          </w:p>
        </w:tc>
        <w:tc>
          <w:tcPr>
            <w:tcW w:w="418" w:type="pct"/>
            <w:tcBorders>
              <w:top w:val="nil"/>
              <w:left w:val="single" w:sz="4" w:space="0" w:color="auto"/>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 </w:t>
            </w:r>
          </w:p>
        </w:tc>
        <w:tc>
          <w:tcPr>
            <w:tcW w:w="874"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 </w:t>
            </w:r>
          </w:p>
        </w:tc>
      </w:tr>
      <w:tr w:rsidR="00DF0A2A" w:rsidRPr="00DF0A2A" w:rsidTr="00DF0A2A">
        <w:trPr>
          <w:trHeight w:val="20"/>
        </w:trPr>
        <w:tc>
          <w:tcPr>
            <w:tcW w:w="2135" w:type="pct"/>
            <w:gridSpan w:val="5"/>
            <w:tcBorders>
              <w:top w:val="single" w:sz="4" w:space="0" w:color="auto"/>
              <w:left w:val="single" w:sz="4" w:space="0" w:color="auto"/>
              <w:bottom w:val="single" w:sz="4" w:space="0" w:color="auto"/>
              <w:right w:val="nil"/>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краевой бюджет</w:t>
            </w:r>
          </w:p>
        </w:tc>
        <w:tc>
          <w:tcPr>
            <w:tcW w:w="405" w:type="pct"/>
            <w:tcBorders>
              <w:top w:val="nil"/>
              <w:left w:val="single" w:sz="4" w:space="0" w:color="auto"/>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12 651 560,0</w:t>
            </w:r>
          </w:p>
        </w:tc>
        <w:tc>
          <w:tcPr>
            <w:tcW w:w="391"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0,0</w:t>
            </w:r>
          </w:p>
        </w:tc>
        <w:tc>
          <w:tcPr>
            <w:tcW w:w="418"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0,0</w:t>
            </w:r>
          </w:p>
        </w:tc>
        <w:tc>
          <w:tcPr>
            <w:tcW w:w="359"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0,0</w:t>
            </w:r>
          </w:p>
        </w:tc>
        <w:tc>
          <w:tcPr>
            <w:tcW w:w="418"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 xml:space="preserve">   12 651 560,00   </w:t>
            </w:r>
          </w:p>
        </w:tc>
        <w:tc>
          <w:tcPr>
            <w:tcW w:w="874"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 </w:t>
            </w:r>
          </w:p>
        </w:tc>
      </w:tr>
      <w:tr w:rsidR="00DF0A2A" w:rsidRPr="00DF0A2A" w:rsidTr="00DF0A2A">
        <w:trPr>
          <w:trHeight w:val="20"/>
        </w:trPr>
        <w:tc>
          <w:tcPr>
            <w:tcW w:w="2135"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районный бюджет</w:t>
            </w:r>
          </w:p>
        </w:tc>
        <w:tc>
          <w:tcPr>
            <w:tcW w:w="405"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2 181 361,4</w:t>
            </w:r>
          </w:p>
        </w:tc>
        <w:tc>
          <w:tcPr>
            <w:tcW w:w="391"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2 160 160,0</w:t>
            </w:r>
          </w:p>
        </w:tc>
        <w:tc>
          <w:tcPr>
            <w:tcW w:w="418"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2 160 160,0</w:t>
            </w:r>
          </w:p>
        </w:tc>
        <w:tc>
          <w:tcPr>
            <w:tcW w:w="359"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2 160 160,0</w:t>
            </w:r>
          </w:p>
        </w:tc>
        <w:tc>
          <w:tcPr>
            <w:tcW w:w="418"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 xml:space="preserve">     8 661 841,40   </w:t>
            </w:r>
          </w:p>
        </w:tc>
        <w:tc>
          <w:tcPr>
            <w:tcW w:w="874"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 </w:t>
            </w:r>
          </w:p>
        </w:tc>
      </w:tr>
    </w:tbl>
    <w:p w:rsidR="00EB040B" w:rsidRPr="00064AAC" w:rsidRDefault="00EB040B" w:rsidP="00F52028">
      <w:pPr>
        <w:autoSpaceDE w:val="0"/>
        <w:autoSpaceDN w:val="0"/>
        <w:adjustRightInd w:val="0"/>
        <w:spacing w:after="0" w:line="240" w:lineRule="auto"/>
        <w:jc w:val="center"/>
        <w:rPr>
          <w:rFonts w:ascii="Arial" w:eastAsia="Times New Roman" w:hAnsi="Arial" w:cs="Arial"/>
          <w:sz w:val="20"/>
          <w:szCs w:val="20"/>
          <w:lang w:eastAsia="ru-RU"/>
        </w:rPr>
      </w:pPr>
    </w:p>
    <w:tbl>
      <w:tblPr>
        <w:tblW w:w="5000" w:type="pct"/>
        <w:tblLook w:val="04A0"/>
      </w:tblPr>
      <w:tblGrid>
        <w:gridCol w:w="9570"/>
      </w:tblGrid>
      <w:tr w:rsidR="00DF0A2A" w:rsidRPr="00DF0A2A" w:rsidTr="00DF0A2A">
        <w:trPr>
          <w:trHeight w:val="20"/>
        </w:trPr>
        <w:tc>
          <w:tcPr>
            <w:tcW w:w="5000" w:type="pct"/>
            <w:tcBorders>
              <w:top w:val="nil"/>
              <w:left w:val="nil"/>
              <w:right w:val="nil"/>
            </w:tcBorders>
            <w:shd w:val="clear" w:color="auto" w:fill="auto"/>
            <w:noWrap/>
            <w:vAlign w:val="center"/>
            <w:hideMark/>
          </w:tcPr>
          <w:p w:rsidR="00DF0A2A" w:rsidRDefault="00DF0A2A" w:rsidP="00DF0A2A">
            <w:pPr>
              <w:spacing w:after="0" w:line="240" w:lineRule="auto"/>
              <w:jc w:val="right"/>
              <w:rPr>
                <w:rFonts w:ascii="Times New Roman" w:eastAsia="Times New Roman" w:hAnsi="Times New Roman"/>
                <w:sz w:val="18"/>
                <w:szCs w:val="18"/>
                <w:lang w:eastAsia="ru-RU"/>
              </w:rPr>
            </w:pPr>
            <w:r w:rsidRPr="00DF0A2A">
              <w:rPr>
                <w:rFonts w:ascii="Times New Roman" w:eastAsia="Times New Roman" w:hAnsi="Times New Roman"/>
                <w:sz w:val="18"/>
                <w:szCs w:val="18"/>
                <w:lang w:eastAsia="ru-RU"/>
              </w:rPr>
              <w:t>Приложение № 8</w:t>
            </w:r>
          </w:p>
          <w:p w:rsidR="00DF0A2A" w:rsidRDefault="00DF0A2A" w:rsidP="00DF0A2A">
            <w:pPr>
              <w:spacing w:after="0" w:line="240" w:lineRule="auto"/>
              <w:jc w:val="right"/>
              <w:rPr>
                <w:rFonts w:ascii="Times New Roman" w:eastAsia="Times New Roman" w:hAnsi="Times New Roman"/>
                <w:sz w:val="18"/>
                <w:szCs w:val="18"/>
                <w:lang w:eastAsia="ru-RU"/>
              </w:rPr>
            </w:pPr>
            <w:r w:rsidRPr="00DF0A2A">
              <w:rPr>
                <w:rFonts w:ascii="Times New Roman" w:eastAsia="Times New Roman" w:hAnsi="Times New Roman"/>
                <w:sz w:val="18"/>
                <w:szCs w:val="18"/>
                <w:lang w:eastAsia="ru-RU"/>
              </w:rPr>
              <w:t xml:space="preserve"> к постановлению администрации </w:t>
            </w:r>
          </w:p>
          <w:p w:rsidR="00DF0A2A" w:rsidRPr="00DF0A2A" w:rsidRDefault="00DF0A2A" w:rsidP="00DF0A2A">
            <w:pPr>
              <w:spacing w:after="0" w:line="240" w:lineRule="auto"/>
              <w:jc w:val="right"/>
              <w:rPr>
                <w:rFonts w:ascii="Times New Roman" w:eastAsia="Times New Roman" w:hAnsi="Times New Roman"/>
                <w:sz w:val="18"/>
                <w:szCs w:val="18"/>
                <w:lang w:eastAsia="ru-RU"/>
              </w:rPr>
            </w:pPr>
            <w:r w:rsidRPr="00DF0A2A">
              <w:rPr>
                <w:rFonts w:ascii="Times New Roman" w:eastAsia="Times New Roman" w:hAnsi="Times New Roman"/>
                <w:sz w:val="18"/>
                <w:szCs w:val="18"/>
                <w:lang w:eastAsia="ru-RU"/>
              </w:rPr>
              <w:t>Богучанского района  от  24.12.2019 №1239-п</w:t>
            </w:r>
          </w:p>
          <w:p w:rsidR="00DF0A2A" w:rsidRDefault="00DF0A2A" w:rsidP="00DF0A2A">
            <w:pPr>
              <w:spacing w:after="0" w:line="240" w:lineRule="auto"/>
              <w:jc w:val="right"/>
              <w:rPr>
                <w:rFonts w:ascii="Times New Roman" w:eastAsia="Times New Roman" w:hAnsi="Times New Roman"/>
                <w:color w:val="000000"/>
                <w:sz w:val="18"/>
                <w:szCs w:val="18"/>
                <w:lang w:eastAsia="ru-RU"/>
              </w:rPr>
            </w:pPr>
            <w:r w:rsidRPr="00DF0A2A">
              <w:rPr>
                <w:rFonts w:ascii="Times New Roman" w:eastAsia="Times New Roman" w:hAnsi="Times New Roman"/>
                <w:color w:val="000000"/>
                <w:sz w:val="18"/>
                <w:szCs w:val="18"/>
                <w:lang w:eastAsia="ru-RU"/>
              </w:rPr>
              <w:t>Приложение № 2</w:t>
            </w:r>
            <w:r w:rsidRPr="00DF0A2A">
              <w:rPr>
                <w:rFonts w:ascii="Times New Roman" w:eastAsia="Times New Roman" w:hAnsi="Times New Roman"/>
                <w:color w:val="000000"/>
                <w:sz w:val="18"/>
                <w:szCs w:val="18"/>
                <w:lang w:eastAsia="ru-RU"/>
              </w:rPr>
              <w:br/>
              <w:t xml:space="preserve">к подпрограмме «"Чистая вода" на территории </w:t>
            </w:r>
            <w:r w:rsidRPr="00DF0A2A">
              <w:rPr>
                <w:rFonts w:ascii="Times New Roman" w:eastAsia="Times New Roman" w:hAnsi="Times New Roman"/>
                <w:color w:val="000000"/>
                <w:sz w:val="18"/>
                <w:szCs w:val="18"/>
                <w:lang w:eastAsia="ru-RU"/>
              </w:rPr>
              <w:br/>
              <w:t>муниципального образования Богучанский район»</w:t>
            </w:r>
          </w:p>
          <w:p w:rsidR="00DF0A2A" w:rsidRPr="00DF0A2A" w:rsidRDefault="00DF0A2A" w:rsidP="00DF0A2A">
            <w:pPr>
              <w:spacing w:after="0" w:line="240" w:lineRule="auto"/>
              <w:jc w:val="right"/>
              <w:rPr>
                <w:rFonts w:ascii="Times New Roman" w:eastAsia="Times New Roman" w:hAnsi="Times New Roman"/>
                <w:color w:val="000000"/>
                <w:sz w:val="18"/>
                <w:szCs w:val="18"/>
                <w:lang w:eastAsia="ru-RU"/>
              </w:rPr>
            </w:pPr>
          </w:p>
          <w:p w:rsidR="00DF0A2A" w:rsidRPr="00DF0A2A" w:rsidRDefault="00DF0A2A" w:rsidP="00DF0A2A">
            <w:pPr>
              <w:spacing w:after="0" w:line="240" w:lineRule="auto"/>
              <w:jc w:val="center"/>
              <w:rPr>
                <w:rFonts w:ascii="Times New Roman" w:eastAsia="Times New Roman" w:hAnsi="Times New Roman"/>
                <w:sz w:val="18"/>
                <w:szCs w:val="18"/>
                <w:lang w:eastAsia="ru-RU"/>
              </w:rPr>
            </w:pPr>
            <w:r w:rsidRPr="00DF0A2A">
              <w:rPr>
                <w:rFonts w:ascii="Times New Roman" w:eastAsia="Times New Roman" w:hAnsi="Times New Roman"/>
                <w:sz w:val="20"/>
                <w:szCs w:val="18"/>
                <w:lang w:eastAsia="ru-RU"/>
              </w:rPr>
              <w:t>Перечень мероприятий подпрограммы с указанием объема средств на их реализацию и ожидаемых результатов</w:t>
            </w:r>
          </w:p>
        </w:tc>
      </w:tr>
    </w:tbl>
    <w:p w:rsidR="00EB040B" w:rsidRPr="00064AAC" w:rsidRDefault="00EB040B" w:rsidP="00F52028">
      <w:pPr>
        <w:autoSpaceDE w:val="0"/>
        <w:autoSpaceDN w:val="0"/>
        <w:adjustRightInd w:val="0"/>
        <w:spacing w:after="0" w:line="240" w:lineRule="auto"/>
        <w:jc w:val="center"/>
        <w:rPr>
          <w:rFonts w:ascii="Arial" w:eastAsia="Times New Roman" w:hAnsi="Arial" w:cs="Arial"/>
          <w:sz w:val="20"/>
          <w:szCs w:val="20"/>
          <w:lang w:eastAsia="ru-RU"/>
        </w:rPr>
      </w:pPr>
    </w:p>
    <w:tbl>
      <w:tblPr>
        <w:tblW w:w="5000" w:type="pct"/>
        <w:tblLook w:val="04A0"/>
      </w:tblPr>
      <w:tblGrid>
        <w:gridCol w:w="1177"/>
        <w:gridCol w:w="1179"/>
        <w:gridCol w:w="529"/>
        <w:gridCol w:w="503"/>
        <w:gridCol w:w="882"/>
        <w:gridCol w:w="973"/>
        <w:gridCol w:w="1072"/>
        <w:gridCol w:w="479"/>
        <w:gridCol w:w="479"/>
        <w:gridCol w:w="907"/>
        <w:gridCol w:w="1390"/>
      </w:tblGrid>
      <w:tr w:rsidR="00DF0A2A" w:rsidRPr="00DF0A2A" w:rsidTr="00DF0A2A">
        <w:trPr>
          <w:trHeight w:val="161"/>
        </w:trPr>
        <w:tc>
          <w:tcPr>
            <w:tcW w:w="692" w:type="pct"/>
            <w:vMerge w:val="restart"/>
            <w:tcBorders>
              <w:top w:val="single" w:sz="4" w:space="0" w:color="auto"/>
              <w:left w:val="single" w:sz="4" w:space="0" w:color="auto"/>
              <w:bottom w:val="nil"/>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Наименование  программы, подпрограммы</w:t>
            </w:r>
          </w:p>
        </w:tc>
        <w:tc>
          <w:tcPr>
            <w:tcW w:w="574" w:type="pct"/>
            <w:vMerge w:val="restart"/>
            <w:tcBorders>
              <w:top w:val="single" w:sz="4" w:space="0" w:color="auto"/>
              <w:left w:val="single" w:sz="4" w:space="0" w:color="auto"/>
              <w:bottom w:val="nil"/>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Главный распорядитель бюджетных средств</w:t>
            </w:r>
          </w:p>
        </w:tc>
        <w:tc>
          <w:tcPr>
            <w:tcW w:w="759"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Код бюджетной классификации</w:t>
            </w:r>
          </w:p>
        </w:tc>
        <w:tc>
          <w:tcPr>
            <w:tcW w:w="1979" w:type="pct"/>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Расходы по годам реализации подпрограммы (рублей)</w:t>
            </w:r>
          </w:p>
        </w:tc>
        <w:tc>
          <w:tcPr>
            <w:tcW w:w="996" w:type="pct"/>
            <w:vMerge w:val="restart"/>
            <w:tcBorders>
              <w:top w:val="single" w:sz="4" w:space="0" w:color="auto"/>
              <w:left w:val="single" w:sz="4" w:space="0" w:color="auto"/>
              <w:bottom w:val="nil"/>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DF0A2A" w:rsidRPr="00DF0A2A" w:rsidTr="00DF0A2A">
        <w:trPr>
          <w:trHeight w:val="161"/>
        </w:trPr>
        <w:tc>
          <w:tcPr>
            <w:tcW w:w="692" w:type="pct"/>
            <w:vMerge/>
            <w:tcBorders>
              <w:top w:val="single" w:sz="4" w:space="0" w:color="auto"/>
              <w:left w:val="single" w:sz="4" w:space="0" w:color="auto"/>
              <w:bottom w:val="nil"/>
              <w:right w:val="single" w:sz="4" w:space="0" w:color="auto"/>
            </w:tcBorders>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p>
        </w:tc>
        <w:tc>
          <w:tcPr>
            <w:tcW w:w="574" w:type="pct"/>
            <w:vMerge/>
            <w:tcBorders>
              <w:top w:val="single" w:sz="4" w:space="0" w:color="auto"/>
              <w:left w:val="single" w:sz="4" w:space="0" w:color="auto"/>
              <w:bottom w:val="nil"/>
              <w:right w:val="single" w:sz="4" w:space="0" w:color="auto"/>
            </w:tcBorders>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p>
        </w:tc>
        <w:tc>
          <w:tcPr>
            <w:tcW w:w="759" w:type="pct"/>
            <w:gridSpan w:val="3"/>
            <w:vMerge/>
            <w:tcBorders>
              <w:top w:val="single" w:sz="4" w:space="0" w:color="auto"/>
              <w:left w:val="single" w:sz="4" w:space="0" w:color="auto"/>
              <w:bottom w:val="single" w:sz="4" w:space="0" w:color="auto"/>
              <w:right w:val="single" w:sz="4" w:space="0" w:color="auto"/>
            </w:tcBorders>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p>
        </w:tc>
        <w:tc>
          <w:tcPr>
            <w:tcW w:w="1979" w:type="pct"/>
            <w:gridSpan w:val="5"/>
            <w:vMerge/>
            <w:tcBorders>
              <w:top w:val="single" w:sz="4" w:space="0" w:color="auto"/>
              <w:left w:val="single" w:sz="4" w:space="0" w:color="auto"/>
              <w:bottom w:val="single" w:sz="4" w:space="0" w:color="000000"/>
              <w:right w:val="single" w:sz="4" w:space="0" w:color="000000"/>
            </w:tcBorders>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p>
        </w:tc>
        <w:tc>
          <w:tcPr>
            <w:tcW w:w="996" w:type="pct"/>
            <w:vMerge/>
            <w:tcBorders>
              <w:top w:val="single" w:sz="4" w:space="0" w:color="auto"/>
              <w:left w:val="single" w:sz="4" w:space="0" w:color="auto"/>
              <w:bottom w:val="nil"/>
              <w:right w:val="single" w:sz="4" w:space="0" w:color="auto"/>
            </w:tcBorders>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p>
        </w:tc>
      </w:tr>
      <w:tr w:rsidR="00DF0A2A" w:rsidRPr="00DF0A2A" w:rsidTr="00DF0A2A">
        <w:trPr>
          <w:trHeight w:val="20"/>
        </w:trPr>
        <w:tc>
          <w:tcPr>
            <w:tcW w:w="692" w:type="pct"/>
            <w:vMerge/>
            <w:tcBorders>
              <w:top w:val="single" w:sz="4" w:space="0" w:color="auto"/>
              <w:left w:val="single" w:sz="4" w:space="0" w:color="auto"/>
              <w:bottom w:val="nil"/>
              <w:right w:val="single" w:sz="4" w:space="0" w:color="auto"/>
            </w:tcBorders>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p>
        </w:tc>
        <w:tc>
          <w:tcPr>
            <w:tcW w:w="574" w:type="pct"/>
            <w:vMerge/>
            <w:tcBorders>
              <w:top w:val="single" w:sz="4" w:space="0" w:color="auto"/>
              <w:left w:val="single" w:sz="4" w:space="0" w:color="auto"/>
              <w:bottom w:val="nil"/>
              <w:right w:val="single" w:sz="4" w:space="0" w:color="auto"/>
            </w:tcBorders>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p>
        </w:tc>
        <w:tc>
          <w:tcPr>
            <w:tcW w:w="205" w:type="pct"/>
            <w:tcBorders>
              <w:top w:val="nil"/>
              <w:left w:val="nil"/>
              <w:bottom w:val="nil"/>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ГРБС</w:t>
            </w:r>
          </w:p>
        </w:tc>
        <w:tc>
          <w:tcPr>
            <w:tcW w:w="205" w:type="pct"/>
            <w:tcBorders>
              <w:top w:val="nil"/>
              <w:left w:val="nil"/>
              <w:bottom w:val="nil"/>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РзПр</w:t>
            </w:r>
          </w:p>
        </w:tc>
        <w:tc>
          <w:tcPr>
            <w:tcW w:w="349" w:type="pct"/>
            <w:tcBorders>
              <w:top w:val="nil"/>
              <w:left w:val="nil"/>
              <w:bottom w:val="nil"/>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ЦСР</w:t>
            </w:r>
          </w:p>
        </w:tc>
        <w:tc>
          <w:tcPr>
            <w:tcW w:w="419"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2019 год</w:t>
            </w:r>
          </w:p>
        </w:tc>
        <w:tc>
          <w:tcPr>
            <w:tcW w:w="470" w:type="pct"/>
            <w:tcBorders>
              <w:top w:val="nil"/>
              <w:left w:val="nil"/>
              <w:bottom w:val="nil"/>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2020 год</w:t>
            </w:r>
          </w:p>
        </w:tc>
        <w:tc>
          <w:tcPr>
            <w:tcW w:w="329" w:type="pct"/>
            <w:tcBorders>
              <w:top w:val="nil"/>
              <w:left w:val="nil"/>
              <w:bottom w:val="nil"/>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2021 год</w:t>
            </w:r>
          </w:p>
        </w:tc>
        <w:tc>
          <w:tcPr>
            <w:tcW w:w="329" w:type="pct"/>
            <w:tcBorders>
              <w:top w:val="nil"/>
              <w:left w:val="nil"/>
              <w:bottom w:val="nil"/>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2022 год</w:t>
            </w:r>
          </w:p>
        </w:tc>
        <w:tc>
          <w:tcPr>
            <w:tcW w:w="432" w:type="pct"/>
            <w:tcBorders>
              <w:top w:val="nil"/>
              <w:left w:val="nil"/>
              <w:bottom w:val="nil"/>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 xml:space="preserve">Итого на период              </w:t>
            </w:r>
          </w:p>
        </w:tc>
        <w:tc>
          <w:tcPr>
            <w:tcW w:w="996" w:type="pct"/>
            <w:vMerge/>
            <w:tcBorders>
              <w:top w:val="single" w:sz="4" w:space="0" w:color="auto"/>
              <w:left w:val="single" w:sz="4" w:space="0" w:color="auto"/>
              <w:bottom w:val="nil"/>
              <w:right w:val="single" w:sz="4" w:space="0" w:color="auto"/>
            </w:tcBorders>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p>
        </w:tc>
      </w:tr>
      <w:tr w:rsidR="00DF0A2A" w:rsidRPr="00DF0A2A" w:rsidTr="00DF0A2A">
        <w:trPr>
          <w:trHeight w:val="20"/>
        </w:trPr>
        <w:tc>
          <w:tcPr>
            <w:tcW w:w="6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1</w:t>
            </w:r>
          </w:p>
        </w:tc>
        <w:tc>
          <w:tcPr>
            <w:tcW w:w="574" w:type="pct"/>
            <w:tcBorders>
              <w:top w:val="single" w:sz="4" w:space="0" w:color="auto"/>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2</w:t>
            </w:r>
          </w:p>
        </w:tc>
        <w:tc>
          <w:tcPr>
            <w:tcW w:w="205" w:type="pct"/>
            <w:tcBorders>
              <w:top w:val="single" w:sz="4" w:space="0" w:color="auto"/>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3</w:t>
            </w:r>
          </w:p>
        </w:tc>
        <w:tc>
          <w:tcPr>
            <w:tcW w:w="205" w:type="pct"/>
            <w:tcBorders>
              <w:top w:val="single" w:sz="4" w:space="0" w:color="auto"/>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4</w:t>
            </w:r>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5</w:t>
            </w:r>
          </w:p>
        </w:tc>
        <w:tc>
          <w:tcPr>
            <w:tcW w:w="419"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6</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7</w:t>
            </w:r>
          </w:p>
        </w:tc>
        <w:tc>
          <w:tcPr>
            <w:tcW w:w="329" w:type="pct"/>
            <w:tcBorders>
              <w:top w:val="single" w:sz="4" w:space="0" w:color="auto"/>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8</w:t>
            </w:r>
          </w:p>
        </w:tc>
        <w:tc>
          <w:tcPr>
            <w:tcW w:w="329" w:type="pct"/>
            <w:tcBorders>
              <w:top w:val="single" w:sz="4" w:space="0" w:color="auto"/>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9</w:t>
            </w:r>
          </w:p>
        </w:tc>
        <w:tc>
          <w:tcPr>
            <w:tcW w:w="432" w:type="pct"/>
            <w:tcBorders>
              <w:top w:val="single" w:sz="4" w:space="0" w:color="auto"/>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10</w:t>
            </w:r>
          </w:p>
        </w:tc>
        <w:tc>
          <w:tcPr>
            <w:tcW w:w="996" w:type="pct"/>
            <w:tcBorders>
              <w:top w:val="single" w:sz="4" w:space="0" w:color="auto"/>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11</w:t>
            </w:r>
          </w:p>
        </w:tc>
      </w:tr>
      <w:tr w:rsidR="00DF0A2A" w:rsidRPr="00DF0A2A" w:rsidTr="00DF0A2A">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Муниципальная программа Богучанского района  «Реформирование и модернизация жилищно-коммунального хозяйства и повышение энергетической эффективности»</w:t>
            </w:r>
          </w:p>
        </w:tc>
      </w:tr>
      <w:tr w:rsidR="00DF0A2A" w:rsidRPr="00DF0A2A" w:rsidTr="00DF0A2A">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Подпрограмма  «"Чистая вода" на территории муниципального образования Богучанский район»</w:t>
            </w:r>
          </w:p>
        </w:tc>
      </w:tr>
      <w:tr w:rsidR="00DF0A2A" w:rsidRPr="00DF0A2A" w:rsidTr="00DF0A2A">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 xml:space="preserve">Цель подпрограммы: Обеспечение населения питьевой водой, соответствующей требованиям безопасности и безвредности, </w:t>
            </w:r>
            <w:r w:rsidRPr="00DF0A2A">
              <w:rPr>
                <w:rFonts w:ascii="Times New Roman" w:eastAsia="Times New Roman" w:hAnsi="Times New Roman"/>
                <w:sz w:val="14"/>
                <w:szCs w:val="14"/>
                <w:lang w:eastAsia="ru-RU"/>
              </w:rPr>
              <w:br/>
              <w:t>установленным санитарно-эпидемиологическими правилами</w:t>
            </w:r>
          </w:p>
        </w:tc>
      </w:tr>
      <w:tr w:rsidR="00DF0A2A" w:rsidRPr="00DF0A2A" w:rsidTr="00DF0A2A">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Задача 1. Модернизация систем водоснабжения, водоотведения и очистки сточных вод Богучанского района</w:t>
            </w:r>
          </w:p>
        </w:tc>
      </w:tr>
      <w:tr w:rsidR="00DF0A2A" w:rsidRPr="00DF0A2A" w:rsidTr="00DF0A2A">
        <w:trPr>
          <w:trHeight w:val="20"/>
        </w:trPr>
        <w:tc>
          <w:tcPr>
            <w:tcW w:w="692" w:type="pct"/>
            <w:vMerge w:val="restart"/>
            <w:tcBorders>
              <w:top w:val="nil"/>
              <w:left w:val="single" w:sz="4" w:space="0" w:color="auto"/>
              <w:bottom w:val="single" w:sz="4" w:space="0" w:color="000000"/>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1.1 Строительство сетей круглогодичного холодного водоснабжения</w:t>
            </w:r>
          </w:p>
        </w:tc>
        <w:tc>
          <w:tcPr>
            <w:tcW w:w="574" w:type="pct"/>
            <w:vMerge w:val="restart"/>
            <w:tcBorders>
              <w:top w:val="nil"/>
              <w:left w:val="single" w:sz="4" w:space="0" w:color="auto"/>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МКУ "Муниципальная служба "Заказчика"</w:t>
            </w:r>
          </w:p>
        </w:tc>
        <w:tc>
          <w:tcPr>
            <w:tcW w:w="20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830</w:t>
            </w:r>
          </w:p>
        </w:tc>
        <w:tc>
          <w:tcPr>
            <w:tcW w:w="20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0502</w:t>
            </w:r>
          </w:p>
        </w:tc>
        <w:tc>
          <w:tcPr>
            <w:tcW w:w="34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0370080000</w:t>
            </w:r>
          </w:p>
        </w:tc>
        <w:tc>
          <w:tcPr>
            <w:tcW w:w="41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 xml:space="preserve">  2 976 062,00   </w:t>
            </w:r>
          </w:p>
        </w:tc>
        <w:tc>
          <w:tcPr>
            <w:tcW w:w="470"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32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32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432"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2 976 062,00</w:t>
            </w:r>
          </w:p>
        </w:tc>
        <w:tc>
          <w:tcPr>
            <w:tcW w:w="996"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Разработка ПСД на строительство  сетей круглогодичного холодного водоснабжения:                                                   2019 год - в п</w:t>
            </w:r>
            <w:proofErr w:type="gramStart"/>
            <w:r w:rsidRPr="00DF0A2A">
              <w:rPr>
                <w:rFonts w:ascii="Times New Roman" w:eastAsia="Times New Roman" w:hAnsi="Times New Roman"/>
                <w:sz w:val="14"/>
                <w:szCs w:val="14"/>
                <w:lang w:eastAsia="ru-RU"/>
              </w:rPr>
              <w:t>.А</w:t>
            </w:r>
            <w:proofErr w:type="gramEnd"/>
            <w:r w:rsidRPr="00DF0A2A">
              <w:rPr>
                <w:rFonts w:ascii="Times New Roman" w:eastAsia="Times New Roman" w:hAnsi="Times New Roman"/>
                <w:sz w:val="14"/>
                <w:szCs w:val="14"/>
                <w:lang w:eastAsia="ru-RU"/>
              </w:rPr>
              <w:t xml:space="preserve">нгарский, п.Красногорьевский,                                              </w:t>
            </w:r>
          </w:p>
        </w:tc>
      </w:tr>
      <w:tr w:rsidR="00DF0A2A" w:rsidRPr="00DF0A2A" w:rsidTr="00DF0A2A">
        <w:trPr>
          <w:trHeight w:val="20"/>
        </w:trPr>
        <w:tc>
          <w:tcPr>
            <w:tcW w:w="692" w:type="pct"/>
            <w:vMerge/>
            <w:tcBorders>
              <w:top w:val="nil"/>
              <w:left w:val="single" w:sz="4" w:space="0" w:color="auto"/>
              <w:bottom w:val="single" w:sz="4" w:space="0" w:color="000000"/>
              <w:right w:val="single" w:sz="4" w:space="0" w:color="auto"/>
            </w:tcBorders>
            <w:vAlign w:val="center"/>
            <w:hideMark/>
          </w:tcPr>
          <w:p w:rsidR="00DF0A2A" w:rsidRPr="00DF0A2A" w:rsidRDefault="00DF0A2A" w:rsidP="00DF0A2A">
            <w:pPr>
              <w:spacing w:after="0" w:line="240" w:lineRule="auto"/>
              <w:rPr>
                <w:rFonts w:ascii="Times New Roman" w:eastAsia="Times New Roman" w:hAnsi="Times New Roman"/>
                <w:color w:val="000000"/>
                <w:sz w:val="14"/>
                <w:szCs w:val="14"/>
                <w:lang w:eastAsia="ru-RU"/>
              </w:rPr>
            </w:pPr>
          </w:p>
        </w:tc>
        <w:tc>
          <w:tcPr>
            <w:tcW w:w="574" w:type="pct"/>
            <w:vMerge/>
            <w:tcBorders>
              <w:top w:val="nil"/>
              <w:left w:val="single" w:sz="4" w:space="0" w:color="auto"/>
              <w:bottom w:val="single" w:sz="4" w:space="0" w:color="auto"/>
              <w:right w:val="single" w:sz="4" w:space="0" w:color="auto"/>
            </w:tcBorders>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p>
        </w:tc>
        <w:tc>
          <w:tcPr>
            <w:tcW w:w="205" w:type="pct"/>
            <w:vMerge/>
            <w:tcBorders>
              <w:top w:val="nil"/>
              <w:left w:val="single" w:sz="4" w:space="0" w:color="auto"/>
              <w:bottom w:val="single" w:sz="4" w:space="0" w:color="auto"/>
              <w:right w:val="single" w:sz="4" w:space="0" w:color="auto"/>
            </w:tcBorders>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p>
        </w:tc>
        <w:tc>
          <w:tcPr>
            <w:tcW w:w="205" w:type="pct"/>
            <w:vMerge/>
            <w:tcBorders>
              <w:top w:val="nil"/>
              <w:left w:val="single" w:sz="4" w:space="0" w:color="auto"/>
              <w:bottom w:val="single" w:sz="4" w:space="0" w:color="auto"/>
              <w:right w:val="single" w:sz="4" w:space="0" w:color="auto"/>
            </w:tcBorders>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p>
        </w:tc>
        <w:tc>
          <w:tcPr>
            <w:tcW w:w="34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03700S5720</w:t>
            </w:r>
          </w:p>
        </w:tc>
        <w:tc>
          <w:tcPr>
            <w:tcW w:w="41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470"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 xml:space="preserve">        114 500,00   </w:t>
            </w:r>
          </w:p>
        </w:tc>
        <w:tc>
          <w:tcPr>
            <w:tcW w:w="32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32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432"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114 500,00</w:t>
            </w:r>
          </w:p>
        </w:tc>
        <w:tc>
          <w:tcPr>
            <w:tcW w:w="996"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Софинансирование мероприятий по строительству сетей круглогодичного холодного  водоснабжения: 2020 год                                                   п</w:t>
            </w:r>
            <w:proofErr w:type="gramStart"/>
            <w:r w:rsidRPr="00DF0A2A">
              <w:rPr>
                <w:rFonts w:ascii="Times New Roman" w:eastAsia="Times New Roman" w:hAnsi="Times New Roman"/>
                <w:sz w:val="14"/>
                <w:szCs w:val="14"/>
                <w:lang w:eastAsia="ru-RU"/>
              </w:rPr>
              <w:t>.А</w:t>
            </w:r>
            <w:proofErr w:type="gramEnd"/>
            <w:r w:rsidRPr="00DF0A2A">
              <w:rPr>
                <w:rFonts w:ascii="Times New Roman" w:eastAsia="Times New Roman" w:hAnsi="Times New Roman"/>
                <w:sz w:val="14"/>
                <w:szCs w:val="14"/>
                <w:lang w:eastAsia="ru-RU"/>
              </w:rPr>
              <w:t xml:space="preserve">нгарский (583 п.м.),  п.Красногорьевский (1532п.м.)                                    </w:t>
            </w:r>
          </w:p>
        </w:tc>
      </w:tr>
      <w:tr w:rsidR="00DF0A2A" w:rsidRPr="00DF0A2A" w:rsidTr="00DF0A2A">
        <w:trPr>
          <w:trHeight w:val="20"/>
        </w:trPr>
        <w:tc>
          <w:tcPr>
            <w:tcW w:w="2026" w:type="pct"/>
            <w:gridSpan w:val="5"/>
            <w:tcBorders>
              <w:top w:val="single" w:sz="4" w:space="0" w:color="auto"/>
              <w:left w:val="single" w:sz="4" w:space="0" w:color="auto"/>
              <w:bottom w:val="single" w:sz="4" w:space="0" w:color="auto"/>
              <w:right w:val="nil"/>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Итого по подпрограмме:</w:t>
            </w:r>
          </w:p>
        </w:tc>
        <w:tc>
          <w:tcPr>
            <w:tcW w:w="419" w:type="pct"/>
            <w:tcBorders>
              <w:top w:val="nil"/>
              <w:left w:val="single" w:sz="4" w:space="0" w:color="auto"/>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2 976 062,00</w:t>
            </w:r>
          </w:p>
        </w:tc>
        <w:tc>
          <w:tcPr>
            <w:tcW w:w="470"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114 500,00</w:t>
            </w:r>
          </w:p>
        </w:tc>
        <w:tc>
          <w:tcPr>
            <w:tcW w:w="32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0,00</w:t>
            </w:r>
          </w:p>
        </w:tc>
        <w:tc>
          <w:tcPr>
            <w:tcW w:w="32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0,00</w:t>
            </w:r>
          </w:p>
        </w:tc>
        <w:tc>
          <w:tcPr>
            <w:tcW w:w="432"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color w:val="000000"/>
                <w:sz w:val="14"/>
                <w:szCs w:val="14"/>
                <w:lang w:eastAsia="ru-RU"/>
              </w:rPr>
            </w:pPr>
            <w:r w:rsidRPr="00DF0A2A">
              <w:rPr>
                <w:rFonts w:ascii="Times New Roman" w:eastAsia="Times New Roman" w:hAnsi="Times New Roman"/>
                <w:color w:val="000000"/>
                <w:sz w:val="14"/>
                <w:szCs w:val="14"/>
                <w:lang w:eastAsia="ru-RU"/>
              </w:rPr>
              <w:t>3 090 562,00</w:t>
            </w:r>
          </w:p>
        </w:tc>
        <w:tc>
          <w:tcPr>
            <w:tcW w:w="996" w:type="pct"/>
            <w:tcBorders>
              <w:top w:val="nil"/>
              <w:left w:val="nil"/>
              <w:bottom w:val="single" w:sz="4" w:space="0" w:color="auto"/>
              <w:right w:val="single" w:sz="4" w:space="0" w:color="auto"/>
            </w:tcBorders>
            <w:shd w:val="clear" w:color="auto" w:fill="auto"/>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 </w:t>
            </w:r>
          </w:p>
        </w:tc>
      </w:tr>
      <w:tr w:rsidR="00DF0A2A" w:rsidRPr="00DF0A2A" w:rsidTr="00DF0A2A">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 xml:space="preserve"> В том числе по источникам финансирования</w:t>
            </w:r>
          </w:p>
        </w:tc>
      </w:tr>
      <w:tr w:rsidR="00DF0A2A" w:rsidRPr="00DF0A2A" w:rsidTr="00DF0A2A">
        <w:trPr>
          <w:trHeight w:val="20"/>
        </w:trPr>
        <w:tc>
          <w:tcPr>
            <w:tcW w:w="2026" w:type="pct"/>
            <w:gridSpan w:val="5"/>
            <w:tcBorders>
              <w:top w:val="single" w:sz="4" w:space="0" w:color="auto"/>
              <w:left w:val="single" w:sz="4" w:space="0" w:color="auto"/>
              <w:bottom w:val="single" w:sz="4" w:space="0" w:color="auto"/>
              <w:right w:val="nil"/>
            </w:tcBorders>
            <w:shd w:val="clear" w:color="auto" w:fill="auto"/>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районный бюджет</w:t>
            </w:r>
          </w:p>
        </w:tc>
        <w:tc>
          <w:tcPr>
            <w:tcW w:w="419" w:type="pct"/>
            <w:tcBorders>
              <w:top w:val="nil"/>
              <w:left w:val="single" w:sz="4" w:space="0" w:color="auto"/>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2 976 062,00</w:t>
            </w:r>
          </w:p>
        </w:tc>
        <w:tc>
          <w:tcPr>
            <w:tcW w:w="470"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114 500,00</w:t>
            </w:r>
          </w:p>
        </w:tc>
        <w:tc>
          <w:tcPr>
            <w:tcW w:w="32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329"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0,00</w:t>
            </w:r>
          </w:p>
        </w:tc>
        <w:tc>
          <w:tcPr>
            <w:tcW w:w="432"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jc w:val="center"/>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3 090 562,00</w:t>
            </w:r>
          </w:p>
        </w:tc>
        <w:tc>
          <w:tcPr>
            <w:tcW w:w="996" w:type="pct"/>
            <w:tcBorders>
              <w:top w:val="nil"/>
              <w:left w:val="nil"/>
              <w:bottom w:val="single" w:sz="4" w:space="0" w:color="auto"/>
              <w:right w:val="single" w:sz="4" w:space="0" w:color="auto"/>
            </w:tcBorders>
            <w:shd w:val="clear" w:color="auto" w:fill="auto"/>
            <w:noWrap/>
            <w:vAlign w:val="center"/>
            <w:hideMark/>
          </w:tcPr>
          <w:p w:rsidR="00DF0A2A" w:rsidRPr="00DF0A2A" w:rsidRDefault="00DF0A2A" w:rsidP="00DF0A2A">
            <w:pPr>
              <w:spacing w:after="0" w:line="240" w:lineRule="auto"/>
              <w:rPr>
                <w:rFonts w:ascii="Times New Roman" w:eastAsia="Times New Roman" w:hAnsi="Times New Roman"/>
                <w:sz w:val="14"/>
                <w:szCs w:val="14"/>
                <w:lang w:eastAsia="ru-RU"/>
              </w:rPr>
            </w:pPr>
            <w:r w:rsidRPr="00DF0A2A">
              <w:rPr>
                <w:rFonts w:ascii="Times New Roman" w:eastAsia="Times New Roman" w:hAnsi="Times New Roman"/>
                <w:sz w:val="14"/>
                <w:szCs w:val="14"/>
                <w:lang w:eastAsia="ru-RU"/>
              </w:rPr>
              <w:t> </w:t>
            </w:r>
          </w:p>
        </w:tc>
      </w:tr>
    </w:tbl>
    <w:p w:rsidR="00EB040B" w:rsidRPr="00064AAC" w:rsidRDefault="00EB040B" w:rsidP="00446468">
      <w:pPr>
        <w:autoSpaceDE w:val="0"/>
        <w:autoSpaceDN w:val="0"/>
        <w:adjustRightInd w:val="0"/>
        <w:spacing w:after="0" w:line="240" w:lineRule="auto"/>
        <w:rPr>
          <w:rFonts w:ascii="Arial" w:eastAsia="Times New Roman" w:hAnsi="Arial" w:cs="Arial"/>
          <w:sz w:val="20"/>
          <w:szCs w:val="20"/>
          <w:lang w:eastAsia="ru-RU"/>
        </w:rPr>
      </w:pPr>
    </w:p>
    <w:p w:rsidR="00D56D20" w:rsidRPr="00D56D20" w:rsidRDefault="00D56D20" w:rsidP="00D56D20">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D56D20">
        <w:rPr>
          <w:rFonts w:ascii="Times New Roman" w:eastAsia="Times New Roman" w:hAnsi="Times New Roman"/>
          <w:noProof/>
          <w:sz w:val="20"/>
          <w:szCs w:val="20"/>
          <w:lang w:eastAsia="ru-RU"/>
        </w:rPr>
        <w:drawing>
          <wp:inline distT="0" distB="0" distL="0" distR="0">
            <wp:extent cx="476250" cy="56197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lum bright="-18000" contrast="18000"/>
                    </a:blip>
                    <a:srcRect/>
                    <a:stretch>
                      <a:fillRect/>
                    </a:stretch>
                  </pic:blipFill>
                  <pic:spPr bwMode="auto">
                    <a:xfrm>
                      <a:off x="0" y="0"/>
                      <a:ext cx="476250" cy="561975"/>
                    </a:xfrm>
                    <a:prstGeom prst="rect">
                      <a:avLst/>
                    </a:prstGeom>
                    <a:noFill/>
                    <a:ln w="9525">
                      <a:noFill/>
                      <a:miter lim="800000"/>
                      <a:headEnd/>
                      <a:tailEnd/>
                    </a:ln>
                  </pic:spPr>
                </pic:pic>
              </a:graphicData>
            </a:graphic>
          </wp:inline>
        </w:drawing>
      </w:r>
    </w:p>
    <w:p w:rsidR="00D56D20" w:rsidRPr="00D56D20" w:rsidRDefault="00D56D20" w:rsidP="00D56D20">
      <w:pPr>
        <w:widowControl w:val="0"/>
        <w:autoSpaceDE w:val="0"/>
        <w:autoSpaceDN w:val="0"/>
        <w:adjustRightInd w:val="0"/>
        <w:spacing w:after="0" w:line="240" w:lineRule="auto"/>
        <w:rPr>
          <w:rFonts w:ascii="Times New Roman" w:eastAsia="Times New Roman" w:hAnsi="Times New Roman"/>
          <w:sz w:val="20"/>
          <w:szCs w:val="20"/>
          <w:lang w:eastAsia="ru-RU"/>
        </w:rPr>
      </w:pPr>
    </w:p>
    <w:p w:rsidR="00D56D20" w:rsidRPr="00D56D20" w:rsidRDefault="00D56D20" w:rsidP="00D56D20">
      <w:pPr>
        <w:widowControl w:val="0"/>
        <w:autoSpaceDE w:val="0"/>
        <w:autoSpaceDN w:val="0"/>
        <w:adjustRightInd w:val="0"/>
        <w:spacing w:after="0" w:line="240" w:lineRule="auto"/>
        <w:jc w:val="center"/>
        <w:rPr>
          <w:rFonts w:ascii="Times New Roman" w:eastAsia="Times New Roman" w:hAnsi="Times New Roman"/>
          <w:spacing w:val="20"/>
          <w:sz w:val="18"/>
          <w:szCs w:val="20"/>
          <w:lang w:eastAsia="ru-RU"/>
        </w:rPr>
      </w:pPr>
      <w:r w:rsidRPr="00D56D20">
        <w:rPr>
          <w:rFonts w:ascii="Times New Roman" w:eastAsia="Times New Roman" w:hAnsi="Times New Roman"/>
          <w:spacing w:val="20"/>
          <w:sz w:val="18"/>
          <w:szCs w:val="20"/>
          <w:lang w:eastAsia="ru-RU"/>
        </w:rPr>
        <w:t>АДМИНИСТРАЦИЯ БОГУЧАНСКОГО РАЙОНА</w:t>
      </w:r>
    </w:p>
    <w:p w:rsidR="00D56D20" w:rsidRPr="00D56D20" w:rsidRDefault="00D56D20" w:rsidP="00D56D20">
      <w:pPr>
        <w:widowControl w:val="0"/>
        <w:autoSpaceDE w:val="0"/>
        <w:autoSpaceDN w:val="0"/>
        <w:adjustRightInd w:val="0"/>
        <w:spacing w:after="0" w:line="240" w:lineRule="auto"/>
        <w:jc w:val="center"/>
        <w:rPr>
          <w:rFonts w:ascii="Times New Roman" w:eastAsia="Times New Roman" w:hAnsi="Times New Roman"/>
          <w:spacing w:val="20"/>
          <w:sz w:val="18"/>
          <w:szCs w:val="20"/>
          <w:lang w:eastAsia="ru-RU"/>
        </w:rPr>
      </w:pPr>
      <w:r w:rsidRPr="00D56D20">
        <w:rPr>
          <w:rFonts w:ascii="Times New Roman" w:eastAsia="Times New Roman" w:hAnsi="Times New Roman"/>
          <w:spacing w:val="20"/>
          <w:sz w:val="18"/>
          <w:szCs w:val="20"/>
          <w:lang w:eastAsia="ru-RU"/>
        </w:rPr>
        <w:t>ПОСТАНОВЛЕНИЕ</w:t>
      </w:r>
    </w:p>
    <w:p w:rsidR="00D56D20" w:rsidRPr="00D56D20" w:rsidRDefault="00D56D20" w:rsidP="00D56D20">
      <w:pPr>
        <w:widowControl w:val="0"/>
        <w:autoSpaceDE w:val="0"/>
        <w:autoSpaceDN w:val="0"/>
        <w:adjustRightInd w:val="0"/>
        <w:spacing w:after="0" w:line="240" w:lineRule="auto"/>
        <w:jc w:val="center"/>
        <w:rPr>
          <w:rFonts w:ascii="Times New Roman" w:eastAsia="Times New Roman" w:hAnsi="Times New Roman"/>
          <w:spacing w:val="-16"/>
          <w:sz w:val="20"/>
          <w:szCs w:val="20"/>
          <w:lang w:eastAsia="ru-RU"/>
        </w:rPr>
      </w:pPr>
      <w:r w:rsidRPr="00D56D20">
        <w:rPr>
          <w:rFonts w:ascii="Times New Roman" w:eastAsia="Times New Roman" w:hAnsi="Times New Roman"/>
          <w:spacing w:val="-16"/>
          <w:sz w:val="20"/>
          <w:szCs w:val="20"/>
          <w:lang w:eastAsia="ru-RU"/>
        </w:rPr>
        <w:t>25.12.2019</w:t>
      </w:r>
      <w:r w:rsidRPr="00D56D20">
        <w:rPr>
          <w:rFonts w:ascii="Times New Roman" w:eastAsia="Times New Roman" w:hAnsi="Times New Roman"/>
          <w:spacing w:val="-16"/>
          <w:sz w:val="20"/>
          <w:szCs w:val="20"/>
          <w:lang w:eastAsia="ru-RU"/>
        </w:rPr>
        <w:tab/>
      </w:r>
      <w:r w:rsidRPr="00D56D20">
        <w:rPr>
          <w:rFonts w:ascii="Times New Roman" w:eastAsia="Times New Roman" w:hAnsi="Times New Roman"/>
          <w:spacing w:val="-16"/>
          <w:sz w:val="20"/>
          <w:szCs w:val="20"/>
          <w:lang w:eastAsia="ru-RU"/>
        </w:rPr>
        <w:tab/>
      </w:r>
      <w:r w:rsidRPr="00D56D20">
        <w:rPr>
          <w:rFonts w:ascii="Times New Roman" w:eastAsia="Times New Roman" w:hAnsi="Times New Roman"/>
          <w:spacing w:val="-16"/>
          <w:sz w:val="20"/>
          <w:szCs w:val="20"/>
          <w:lang w:eastAsia="ru-RU"/>
        </w:rPr>
        <w:tab/>
        <w:t xml:space="preserve">                        </w:t>
      </w:r>
      <w:r w:rsidRPr="00D56D20">
        <w:rPr>
          <w:rFonts w:ascii="Times New Roman" w:eastAsia="Times New Roman" w:hAnsi="Times New Roman"/>
          <w:spacing w:val="-6"/>
          <w:sz w:val="20"/>
          <w:szCs w:val="20"/>
          <w:lang w:eastAsia="ru-RU"/>
        </w:rPr>
        <w:t>с. Богучаны</w:t>
      </w:r>
      <w:r w:rsidRPr="00D56D20">
        <w:rPr>
          <w:rFonts w:ascii="Times New Roman" w:eastAsia="Times New Roman" w:hAnsi="Times New Roman"/>
          <w:spacing w:val="-6"/>
          <w:sz w:val="20"/>
          <w:szCs w:val="20"/>
          <w:lang w:eastAsia="ru-RU"/>
        </w:rPr>
        <w:tab/>
      </w:r>
      <w:r w:rsidRPr="00D56D20">
        <w:rPr>
          <w:rFonts w:ascii="Times New Roman" w:eastAsia="Times New Roman" w:hAnsi="Times New Roman"/>
          <w:spacing w:val="-6"/>
          <w:sz w:val="20"/>
          <w:szCs w:val="20"/>
          <w:lang w:eastAsia="ru-RU"/>
        </w:rPr>
        <w:tab/>
      </w:r>
      <w:r w:rsidRPr="00D56D20">
        <w:rPr>
          <w:rFonts w:ascii="Times New Roman" w:eastAsia="Times New Roman" w:hAnsi="Times New Roman"/>
          <w:spacing w:val="-6"/>
          <w:sz w:val="20"/>
          <w:szCs w:val="20"/>
          <w:lang w:eastAsia="ru-RU"/>
        </w:rPr>
        <w:tab/>
        <w:t xml:space="preserve">  </w:t>
      </w:r>
      <w:r w:rsidRPr="00D56D20">
        <w:rPr>
          <w:rFonts w:ascii="Times New Roman" w:eastAsia="Times New Roman" w:hAnsi="Times New Roman"/>
          <w:spacing w:val="-6"/>
          <w:sz w:val="20"/>
          <w:szCs w:val="20"/>
          <w:lang w:eastAsia="ru-RU"/>
        </w:rPr>
        <w:tab/>
        <w:t xml:space="preserve">      </w:t>
      </w:r>
      <w:r w:rsidRPr="00D56D20">
        <w:rPr>
          <w:rFonts w:ascii="Times New Roman" w:eastAsia="Times New Roman" w:hAnsi="Times New Roman"/>
          <w:sz w:val="20"/>
          <w:szCs w:val="20"/>
          <w:lang w:eastAsia="ru-RU"/>
        </w:rPr>
        <w:t>№ 1243-п</w:t>
      </w:r>
    </w:p>
    <w:p w:rsidR="00D56D20" w:rsidRPr="00D56D20" w:rsidRDefault="00D56D20" w:rsidP="00D56D20">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D56D20" w:rsidRPr="00D56D20" w:rsidRDefault="00D56D20" w:rsidP="00D56D20">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 xml:space="preserve">О внесении изменений в постановление администрации Богучанского района от 11.10.2017 № 1130-п  «Об утверждении Примерного положения об оплате труда работников муниципальных  бюджетных и казенных </w:t>
      </w:r>
      <w:r w:rsidRPr="00D56D20">
        <w:rPr>
          <w:rFonts w:ascii="Times New Roman" w:eastAsia="Times New Roman" w:hAnsi="Times New Roman"/>
          <w:sz w:val="20"/>
          <w:szCs w:val="20"/>
          <w:lang w:eastAsia="ru-RU"/>
        </w:rPr>
        <w:lastRenderedPageBreak/>
        <w:t>учреждений культуры»</w:t>
      </w:r>
    </w:p>
    <w:p w:rsidR="00D56D20" w:rsidRPr="00D56D20" w:rsidRDefault="00D56D20" w:rsidP="00D56D20">
      <w:pPr>
        <w:widowControl w:val="0"/>
        <w:autoSpaceDE w:val="0"/>
        <w:autoSpaceDN w:val="0"/>
        <w:adjustRightInd w:val="0"/>
        <w:spacing w:after="0" w:line="240" w:lineRule="auto"/>
        <w:jc w:val="both"/>
        <w:rPr>
          <w:rFonts w:ascii="Times New Roman" w:eastAsia="Times New Roman" w:hAnsi="Times New Roman"/>
          <w:spacing w:val="20"/>
          <w:sz w:val="20"/>
          <w:szCs w:val="20"/>
          <w:lang w:eastAsia="ru-RU"/>
        </w:rPr>
      </w:pPr>
    </w:p>
    <w:p w:rsidR="00D56D20" w:rsidRPr="00D56D20" w:rsidRDefault="00D56D20" w:rsidP="00D56D20">
      <w:pPr>
        <w:widowControl w:val="0"/>
        <w:autoSpaceDE w:val="0"/>
        <w:autoSpaceDN w:val="0"/>
        <w:adjustRightInd w:val="0"/>
        <w:spacing w:after="0" w:line="240" w:lineRule="auto"/>
        <w:ind w:firstLine="708"/>
        <w:jc w:val="both"/>
        <w:outlineLvl w:val="0"/>
        <w:rPr>
          <w:rFonts w:ascii="Times New Roman" w:eastAsia="Times New Roman" w:hAnsi="Times New Roman"/>
          <w:bCs/>
          <w:color w:val="000000"/>
          <w:sz w:val="20"/>
          <w:szCs w:val="20"/>
          <w:shd w:val="clear" w:color="auto" w:fill="FFFFFF"/>
          <w:lang w:eastAsia="ru-RU"/>
        </w:rPr>
      </w:pPr>
      <w:proofErr w:type="gramStart"/>
      <w:r w:rsidRPr="00D56D20">
        <w:rPr>
          <w:rFonts w:ascii="Times New Roman" w:eastAsia="Times New Roman" w:hAnsi="Times New Roman"/>
          <w:sz w:val="20"/>
          <w:szCs w:val="20"/>
          <w:lang w:eastAsia="ru-RU"/>
        </w:rPr>
        <w:t>В соответствии с  Трудовым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Красноярского края от 05.12.2019 № 8-3437 «О внесении изменений в статью 4 Закона края «О системах оплаты труда работников краевых государственных бюджетных и казенных учреждений», постановлением администрации Богучанского района от 18.05.2012 № 651-п «Об утверждении Положения о системе оплаты труда</w:t>
      </w:r>
      <w:proofErr w:type="gramEnd"/>
      <w:r w:rsidRPr="00D56D20">
        <w:rPr>
          <w:rFonts w:ascii="Times New Roman" w:eastAsia="Times New Roman" w:hAnsi="Times New Roman"/>
          <w:sz w:val="20"/>
          <w:szCs w:val="20"/>
          <w:lang w:eastAsia="ru-RU"/>
        </w:rPr>
        <w:t xml:space="preserve"> работников муниципальных бюджетных и казенных учреждений», руководствуясь статьями 7, 8, 47 Устава Богучанского района,</w:t>
      </w:r>
    </w:p>
    <w:p w:rsidR="00D56D20" w:rsidRPr="00D56D20" w:rsidRDefault="00D56D20" w:rsidP="00D56D20">
      <w:pPr>
        <w:widowControl w:val="0"/>
        <w:autoSpaceDE w:val="0"/>
        <w:autoSpaceDN w:val="0"/>
        <w:adjustRightInd w:val="0"/>
        <w:spacing w:after="0" w:line="240" w:lineRule="auto"/>
        <w:ind w:firstLine="708"/>
        <w:jc w:val="both"/>
        <w:outlineLvl w:val="0"/>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ПОСТАНОВЛЯЮ:</w:t>
      </w:r>
    </w:p>
    <w:p w:rsidR="00D56D20" w:rsidRPr="00D56D20" w:rsidRDefault="00D56D20" w:rsidP="00D56D20">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D56D20">
        <w:rPr>
          <w:rFonts w:ascii="Times New Roman" w:eastAsia="Times New Roman" w:hAnsi="Times New Roman"/>
          <w:bCs/>
          <w:sz w:val="20"/>
          <w:szCs w:val="20"/>
          <w:lang w:eastAsia="ru-RU"/>
        </w:rPr>
        <w:t xml:space="preserve">1. </w:t>
      </w:r>
      <w:r w:rsidRPr="00D56D20">
        <w:rPr>
          <w:rFonts w:ascii="Times New Roman" w:eastAsia="Times New Roman" w:hAnsi="Times New Roman"/>
          <w:sz w:val="20"/>
          <w:szCs w:val="20"/>
          <w:lang w:eastAsia="ru-RU"/>
        </w:rPr>
        <w:t>Внести изменения в постановление администрации Богучанского района от 11.10.2017 № 1130-п  «Об утверждении Примерного положения об оплате труда работников муниципальных  бюджетных и казенных учреждений культуры» (далее – Положение).</w:t>
      </w:r>
    </w:p>
    <w:p w:rsidR="00D56D20" w:rsidRPr="00D56D20" w:rsidRDefault="00D56D20" w:rsidP="00D56D20">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Pr>
          <w:rFonts w:ascii="Times New Roman" w:eastAsia="Times New Roman" w:hAnsi="Times New Roman"/>
          <w:bCs/>
          <w:sz w:val="20"/>
          <w:szCs w:val="20"/>
          <w:lang w:eastAsia="ru-RU"/>
        </w:rPr>
        <w:t xml:space="preserve">   </w:t>
      </w:r>
      <w:r w:rsidRPr="00D56D20">
        <w:rPr>
          <w:rFonts w:ascii="Times New Roman" w:eastAsia="Times New Roman" w:hAnsi="Times New Roman"/>
          <w:bCs/>
          <w:sz w:val="20"/>
          <w:szCs w:val="20"/>
          <w:lang w:eastAsia="ru-RU"/>
        </w:rPr>
        <w:t>1.1. В абзаце втором пункта 5.5. Положения цифры «20304» заменить цифрами «21834».</w:t>
      </w:r>
    </w:p>
    <w:p w:rsidR="00D56D20" w:rsidRPr="00D56D20" w:rsidRDefault="00D56D20" w:rsidP="00D56D20">
      <w:pPr>
        <w:widowControl w:val="0"/>
        <w:autoSpaceDE w:val="0"/>
        <w:autoSpaceDN w:val="0"/>
        <w:adjustRightInd w:val="0"/>
        <w:spacing w:after="0" w:line="240" w:lineRule="auto"/>
        <w:ind w:firstLine="709"/>
        <w:jc w:val="both"/>
        <w:rPr>
          <w:rFonts w:ascii="Times New Roman" w:eastAsia="Times New Roman" w:hAnsi="Times New Roman"/>
          <w:bCs/>
          <w:sz w:val="20"/>
          <w:szCs w:val="20"/>
          <w:lang w:eastAsia="ru-RU"/>
        </w:rPr>
      </w:pPr>
      <w:r w:rsidRPr="00D56D20">
        <w:rPr>
          <w:rFonts w:ascii="Times New Roman" w:eastAsia="Times New Roman" w:hAnsi="Times New Roman"/>
          <w:bCs/>
          <w:sz w:val="20"/>
          <w:szCs w:val="20"/>
          <w:lang w:eastAsia="ru-RU"/>
        </w:rPr>
        <w:t xml:space="preserve">2. </w:t>
      </w:r>
      <w:proofErr w:type="gramStart"/>
      <w:r w:rsidRPr="00D56D20">
        <w:rPr>
          <w:rFonts w:ascii="Times New Roman" w:eastAsia="Times New Roman" w:hAnsi="Times New Roman"/>
          <w:bCs/>
          <w:sz w:val="20"/>
          <w:szCs w:val="20"/>
          <w:lang w:eastAsia="ru-RU"/>
        </w:rPr>
        <w:t>Контроль за</w:t>
      </w:r>
      <w:proofErr w:type="gramEnd"/>
      <w:r w:rsidRPr="00D56D20">
        <w:rPr>
          <w:rFonts w:ascii="Times New Roman" w:eastAsia="Times New Roman" w:hAnsi="Times New Roman"/>
          <w:bCs/>
          <w:sz w:val="20"/>
          <w:szCs w:val="20"/>
          <w:lang w:eastAsia="ru-RU"/>
        </w:rPr>
        <w:t xml:space="preserve"> исполнением настоящего постановления возложить на заместителя Главы Богучанского района по экономике и планированию  Н.В. Илиндееву.</w:t>
      </w:r>
    </w:p>
    <w:p w:rsidR="00D56D20" w:rsidRPr="00D56D20" w:rsidRDefault="00D56D20" w:rsidP="00D56D20">
      <w:pPr>
        <w:widowControl w:val="0"/>
        <w:autoSpaceDE w:val="0"/>
        <w:autoSpaceDN w:val="0"/>
        <w:adjustRightInd w:val="0"/>
        <w:spacing w:after="0" w:line="240" w:lineRule="auto"/>
        <w:ind w:firstLine="709"/>
        <w:jc w:val="both"/>
        <w:rPr>
          <w:rFonts w:ascii="Times New Roman" w:eastAsia="Times New Roman" w:hAnsi="Times New Roman"/>
          <w:bCs/>
          <w:sz w:val="20"/>
          <w:szCs w:val="20"/>
          <w:lang w:eastAsia="ru-RU"/>
        </w:rPr>
      </w:pPr>
      <w:r w:rsidRPr="00D56D20">
        <w:rPr>
          <w:rFonts w:ascii="Times New Roman" w:eastAsia="Times New Roman" w:hAnsi="Times New Roman"/>
          <w:bCs/>
          <w:sz w:val="20"/>
          <w:szCs w:val="20"/>
          <w:lang w:eastAsia="ru-RU"/>
        </w:rPr>
        <w:t xml:space="preserve">3. Постановление вступает в силу со </w:t>
      </w:r>
      <w:proofErr w:type="gramStart"/>
      <w:r w:rsidRPr="00D56D20">
        <w:rPr>
          <w:rFonts w:ascii="Times New Roman" w:eastAsia="Times New Roman" w:hAnsi="Times New Roman"/>
          <w:bCs/>
          <w:sz w:val="20"/>
          <w:szCs w:val="20"/>
          <w:lang w:eastAsia="ru-RU"/>
        </w:rPr>
        <w:t>дня, следующего за днем опубликования его в Официальном вестнике Богучанского района и применяется</w:t>
      </w:r>
      <w:proofErr w:type="gramEnd"/>
      <w:r w:rsidRPr="00D56D20">
        <w:rPr>
          <w:rFonts w:ascii="Times New Roman" w:eastAsia="Times New Roman" w:hAnsi="Times New Roman"/>
          <w:bCs/>
          <w:sz w:val="20"/>
          <w:szCs w:val="20"/>
          <w:lang w:eastAsia="ru-RU"/>
        </w:rPr>
        <w:t xml:space="preserve"> к правоотношениям, возникшим с 1 января 2020 года.</w:t>
      </w:r>
    </w:p>
    <w:p w:rsidR="00D56D20" w:rsidRPr="00D56D20" w:rsidRDefault="00D56D20" w:rsidP="00D56D20">
      <w:pPr>
        <w:spacing w:after="0" w:line="240" w:lineRule="auto"/>
        <w:jc w:val="both"/>
        <w:rPr>
          <w:rFonts w:ascii="Times New Roman" w:eastAsia="Times New Roman" w:hAnsi="Times New Roman"/>
          <w:spacing w:val="20"/>
          <w:sz w:val="20"/>
          <w:szCs w:val="20"/>
          <w:highlight w:val="yellow"/>
          <w:lang w:eastAsia="ru-RU"/>
        </w:rPr>
      </w:pPr>
    </w:p>
    <w:p w:rsidR="00D56D20" w:rsidRPr="00D56D20" w:rsidRDefault="00D56D20" w:rsidP="00D56D20">
      <w:pPr>
        <w:spacing w:after="0" w:line="240" w:lineRule="auto"/>
        <w:jc w:val="both"/>
        <w:rPr>
          <w:rFonts w:ascii="Times New Roman" w:eastAsia="Times New Roman" w:hAnsi="Times New Roman"/>
          <w:bCs/>
          <w:sz w:val="20"/>
          <w:szCs w:val="20"/>
          <w:lang w:eastAsia="ru-RU"/>
        </w:rPr>
      </w:pPr>
      <w:r w:rsidRPr="00D56D20">
        <w:rPr>
          <w:rFonts w:ascii="Times New Roman" w:eastAsia="Times New Roman" w:hAnsi="Times New Roman"/>
          <w:bCs/>
          <w:sz w:val="20"/>
          <w:szCs w:val="20"/>
          <w:lang w:eastAsia="ru-RU"/>
        </w:rPr>
        <w:t>И.о. Главы Богучанского района</w:t>
      </w:r>
      <w:r w:rsidRPr="00D56D20">
        <w:rPr>
          <w:rFonts w:ascii="Times New Roman" w:eastAsia="Times New Roman" w:hAnsi="Times New Roman"/>
          <w:bCs/>
          <w:sz w:val="20"/>
          <w:szCs w:val="20"/>
          <w:lang w:eastAsia="ru-RU"/>
        </w:rPr>
        <w:tab/>
      </w:r>
      <w:r w:rsidRPr="00D56D20">
        <w:rPr>
          <w:rFonts w:ascii="Times New Roman" w:eastAsia="Times New Roman" w:hAnsi="Times New Roman"/>
          <w:bCs/>
          <w:sz w:val="20"/>
          <w:szCs w:val="20"/>
          <w:lang w:eastAsia="ru-RU"/>
        </w:rPr>
        <w:tab/>
        <w:t xml:space="preserve">            </w:t>
      </w:r>
      <w:r w:rsidRPr="00D56D20">
        <w:rPr>
          <w:rFonts w:ascii="Times New Roman" w:eastAsia="Times New Roman" w:hAnsi="Times New Roman"/>
          <w:bCs/>
          <w:sz w:val="20"/>
          <w:szCs w:val="20"/>
          <w:lang w:eastAsia="ru-RU"/>
        </w:rPr>
        <w:tab/>
      </w:r>
      <w:r w:rsidRPr="00D56D20">
        <w:rPr>
          <w:rFonts w:ascii="Times New Roman" w:eastAsia="Times New Roman" w:hAnsi="Times New Roman"/>
          <w:bCs/>
          <w:sz w:val="20"/>
          <w:szCs w:val="20"/>
          <w:lang w:eastAsia="ru-RU"/>
        </w:rPr>
        <w:tab/>
        <w:t xml:space="preserve">                В.Р. Саар</w:t>
      </w:r>
    </w:p>
    <w:p w:rsidR="00D56D20" w:rsidRPr="00D56D20" w:rsidRDefault="00D56D20" w:rsidP="00D56D20">
      <w:pPr>
        <w:spacing w:after="0" w:line="240" w:lineRule="auto"/>
        <w:jc w:val="both"/>
        <w:rPr>
          <w:rFonts w:ascii="Times New Roman" w:eastAsia="Times New Roman" w:hAnsi="Times New Roman"/>
          <w:bCs/>
          <w:sz w:val="28"/>
          <w:szCs w:val="24"/>
          <w:lang w:eastAsia="ru-RU"/>
        </w:rPr>
      </w:pPr>
    </w:p>
    <w:p w:rsidR="00D56D20" w:rsidRPr="00D56D20" w:rsidRDefault="00D56D20" w:rsidP="00F013E5">
      <w:pPr>
        <w:spacing w:after="0" w:line="240" w:lineRule="auto"/>
        <w:jc w:val="center"/>
        <w:rPr>
          <w:rFonts w:ascii="Times New Roman" w:eastAsia="Times New Roman" w:hAnsi="Times New Roman"/>
          <w:b/>
          <w:sz w:val="26"/>
          <w:szCs w:val="26"/>
          <w:lang w:eastAsia="ru-RU"/>
        </w:rPr>
      </w:pPr>
      <w:r w:rsidRPr="00D56D20">
        <w:rPr>
          <w:rFonts w:ascii="Times New Roman" w:eastAsia="Times New Roman" w:hAnsi="Times New Roman"/>
          <w:noProof/>
          <w:sz w:val="26"/>
          <w:szCs w:val="26"/>
          <w:lang w:eastAsia="ru-RU"/>
        </w:rPr>
        <w:drawing>
          <wp:inline distT="0" distB="0" distL="0" distR="0">
            <wp:extent cx="485775" cy="561975"/>
            <wp:effectExtent l="1905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lum bright="-18000" contrast="18000"/>
                    </a:blip>
                    <a:srcRect/>
                    <a:stretch>
                      <a:fillRect/>
                    </a:stretch>
                  </pic:blipFill>
                  <pic:spPr bwMode="auto">
                    <a:xfrm>
                      <a:off x="0" y="0"/>
                      <a:ext cx="485775" cy="561975"/>
                    </a:xfrm>
                    <a:prstGeom prst="rect">
                      <a:avLst/>
                    </a:prstGeom>
                    <a:noFill/>
                    <a:ln w="9525">
                      <a:noFill/>
                      <a:miter lim="800000"/>
                      <a:headEnd/>
                      <a:tailEnd/>
                    </a:ln>
                  </pic:spPr>
                </pic:pic>
              </a:graphicData>
            </a:graphic>
          </wp:inline>
        </w:drawing>
      </w:r>
    </w:p>
    <w:p w:rsidR="00D56D20" w:rsidRPr="00D56D20" w:rsidRDefault="00D56D20" w:rsidP="00F013E5">
      <w:pPr>
        <w:spacing w:after="0" w:line="240" w:lineRule="auto"/>
        <w:jc w:val="center"/>
        <w:rPr>
          <w:rFonts w:ascii="Times New Roman" w:eastAsia="Times New Roman" w:hAnsi="Times New Roman"/>
          <w:sz w:val="26"/>
          <w:szCs w:val="26"/>
          <w:u w:val="single"/>
          <w:lang w:eastAsia="ru-RU"/>
        </w:rPr>
      </w:pPr>
    </w:p>
    <w:p w:rsidR="00D56D20" w:rsidRPr="00D56D20" w:rsidRDefault="00D56D20" w:rsidP="00F013E5">
      <w:pPr>
        <w:spacing w:after="0" w:line="240" w:lineRule="auto"/>
        <w:jc w:val="center"/>
        <w:outlineLvl w:val="0"/>
        <w:rPr>
          <w:rFonts w:ascii="Times New Roman" w:eastAsia="Times New Roman" w:hAnsi="Times New Roman"/>
          <w:sz w:val="18"/>
          <w:szCs w:val="18"/>
          <w:lang w:eastAsia="ru-RU"/>
        </w:rPr>
      </w:pPr>
      <w:r w:rsidRPr="00D56D20">
        <w:rPr>
          <w:rFonts w:ascii="Times New Roman" w:eastAsia="Times New Roman" w:hAnsi="Times New Roman"/>
          <w:sz w:val="18"/>
          <w:szCs w:val="18"/>
          <w:lang w:eastAsia="ru-RU"/>
        </w:rPr>
        <w:t>АДМИНИСТРАЦИЯ БОГУЧАНСКОГО РАЙОНА</w:t>
      </w:r>
    </w:p>
    <w:p w:rsidR="00D56D20" w:rsidRPr="00D56D20" w:rsidRDefault="00D56D20" w:rsidP="00F013E5">
      <w:pPr>
        <w:spacing w:after="0" w:line="240" w:lineRule="auto"/>
        <w:jc w:val="center"/>
        <w:outlineLvl w:val="0"/>
        <w:rPr>
          <w:rFonts w:ascii="Times New Roman" w:eastAsia="Times New Roman" w:hAnsi="Times New Roman"/>
          <w:sz w:val="18"/>
          <w:szCs w:val="18"/>
          <w:lang w:eastAsia="ru-RU"/>
        </w:rPr>
      </w:pPr>
      <w:r w:rsidRPr="00D56D20">
        <w:rPr>
          <w:rFonts w:ascii="Times New Roman" w:eastAsia="Times New Roman" w:hAnsi="Times New Roman"/>
          <w:sz w:val="18"/>
          <w:szCs w:val="18"/>
          <w:lang w:eastAsia="ru-RU"/>
        </w:rPr>
        <w:t>ПОСТАНОВЛЕНИЕ</w:t>
      </w:r>
    </w:p>
    <w:tbl>
      <w:tblPr>
        <w:tblW w:w="0" w:type="auto"/>
        <w:tblLook w:val="0000"/>
      </w:tblPr>
      <w:tblGrid>
        <w:gridCol w:w="3185"/>
        <w:gridCol w:w="3209"/>
        <w:gridCol w:w="3176"/>
      </w:tblGrid>
      <w:tr w:rsidR="00D56D20" w:rsidRPr="00D56D20" w:rsidTr="00EC6EF7">
        <w:tc>
          <w:tcPr>
            <w:tcW w:w="3186" w:type="dxa"/>
          </w:tcPr>
          <w:p w:rsidR="00D56D20" w:rsidRPr="00D56D20" w:rsidRDefault="00D56D20" w:rsidP="00F013E5">
            <w:pPr>
              <w:spacing w:after="0" w:line="240" w:lineRule="auto"/>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 xml:space="preserve">      25.12.2019</w:t>
            </w:r>
          </w:p>
        </w:tc>
        <w:tc>
          <w:tcPr>
            <w:tcW w:w="3209" w:type="dxa"/>
          </w:tcPr>
          <w:p w:rsidR="00D56D20" w:rsidRPr="00D56D20" w:rsidRDefault="00D56D20" w:rsidP="00F013E5">
            <w:pPr>
              <w:spacing w:after="0" w:line="240" w:lineRule="auto"/>
              <w:jc w:val="center"/>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с. Богучаны</w:t>
            </w:r>
          </w:p>
        </w:tc>
        <w:tc>
          <w:tcPr>
            <w:tcW w:w="3176" w:type="dxa"/>
          </w:tcPr>
          <w:p w:rsidR="00D56D20" w:rsidRPr="00D56D20" w:rsidRDefault="00D56D20" w:rsidP="00F013E5">
            <w:pPr>
              <w:spacing w:after="0" w:line="240" w:lineRule="auto"/>
              <w:jc w:val="center"/>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 xml:space="preserve">                     № 1244 -</w:t>
            </w:r>
            <w:proofErr w:type="gramStart"/>
            <w:r w:rsidRPr="00D56D20">
              <w:rPr>
                <w:rFonts w:ascii="Times New Roman" w:eastAsia="Times New Roman" w:hAnsi="Times New Roman"/>
                <w:sz w:val="20"/>
                <w:szCs w:val="20"/>
                <w:lang w:eastAsia="ru-RU"/>
              </w:rPr>
              <w:t>п</w:t>
            </w:r>
            <w:proofErr w:type="gramEnd"/>
          </w:p>
          <w:p w:rsidR="00D56D20" w:rsidRPr="00D56D20" w:rsidRDefault="00D56D20" w:rsidP="00F013E5">
            <w:pPr>
              <w:spacing w:after="0" w:line="240" w:lineRule="auto"/>
              <w:jc w:val="center"/>
              <w:rPr>
                <w:rFonts w:ascii="Times New Roman" w:eastAsia="Times New Roman" w:hAnsi="Times New Roman"/>
                <w:sz w:val="20"/>
                <w:szCs w:val="20"/>
                <w:lang w:eastAsia="ru-RU"/>
              </w:rPr>
            </w:pPr>
          </w:p>
        </w:tc>
      </w:tr>
    </w:tbl>
    <w:p w:rsidR="00D56D20" w:rsidRPr="00D56D20" w:rsidRDefault="00D56D20" w:rsidP="00F013E5">
      <w:pPr>
        <w:widowControl w:val="0"/>
        <w:autoSpaceDE w:val="0"/>
        <w:autoSpaceDN w:val="0"/>
        <w:spacing w:after="0" w:line="240" w:lineRule="auto"/>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Об утверждении порядка составления и утверждения плана финансово-хозяйственной деятельности районных муниципальных  учреждений, в отношении которых администрация Богучанского района осуществляет функции  и полномочия учредителя</w:t>
      </w:r>
    </w:p>
    <w:p w:rsidR="00D56D20" w:rsidRPr="00D56D20" w:rsidRDefault="00D56D20" w:rsidP="00F013E5">
      <w:pPr>
        <w:widowControl w:val="0"/>
        <w:autoSpaceDE w:val="0"/>
        <w:autoSpaceDN w:val="0"/>
        <w:spacing w:after="0" w:line="240" w:lineRule="auto"/>
        <w:jc w:val="both"/>
        <w:rPr>
          <w:rFonts w:ascii="Times New Roman" w:eastAsia="Times New Roman" w:hAnsi="Times New Roman"/>
          <w:sz w:val="20"/>
          <w:szCs w:val="20"/>
          <w:lang w:eastAsia="ru-RU"/>
        </w:rPr>
      </w:pPr>
    </w:p>
    <w:p w:rsidR="00D56D20" w:rsidRPr="00D56D20" w:rsidRDefault="00D56D20" w:rsidP="00F013E5">
      <w:pPr>
        <w:widowControl w:val="0"/>
        <w:autoSpaceDE w:val="0"/>
        <w:autoSpaceDN w:val="0"/>
        <w:spacing w:after="0" w:line="240" w:lineRule="auto"/>
        <w:ind w:firstLine="709"/>
        <w:jc w:val="both"/>
        <w:rPr>
          <w:rFonts w:ascii="Times New Roman" w:eastAsia="Times New Roman" w:hAnsi="Times New Roman"/>
          <w:sz w:val="20"/>
          <w:szCs w:val="20"/>
          <w:lang w:eastAsia="ru-RU"/>
        </w:rPr>
      </w:pPr>
      <w:proofErr w:type="gramStart"/>
      <w:r w:rsidRPr="00D56D20">
        <w:rPr>
          <w:rFonts w:ascii="Times New Roman" w:eastAsia="Times New Roman" w:hAnsi="Times New Roman"/>
          <w:sz w:val="20"/>
          <w:szCs w:val="20"/>
          <w:lang w:eastAsia="ru-RU"/>
        </w:rPr>
        <w:t xml:space="preserve">В целях организации деятельности бюджетных и автономных учреждений, в соответствии с </w:t>
      </w:r>
      <w:hyperlink r:id="rId14" w:history="1">
        <w:r w:rsidRPr="00D56D20">
          <w:rPr>
            <w:rFonts w:ascii="Times New Roman" w:eastAsia="Times New Roman" w:hAnsi="Times New Roman"/>
            <w:sz w:val="20"/>
            <w:szCs w:val="20"/>
            <w:lang w:eastAsia="ru-RU"/>
          </w:rPr>
          <w:t>подпунктом 6 пункта 3.3 статьи 32</w:t>
        </w:r>
      </w:hyperlink>
      <w:r w:rsidRPr="00D56D20">
        <w:rPr>
          <w:rFonts w:ascii="Times New Roman" w:eastAsia="Times New Roman" w:hAnsi="Times New Roman"/>
          <w:sz w:val="20"/>
          <w:szCs w:val="20"/>
          <w:lang w:eastAsia="ru-RU"/>
        </w:rPr>
        <w:t xml:space="preserve"> Федерального закона от 12.01.1996 N 7-ФЗ "О некоммерческих организациях", </w:t>
      </w:r>
      <w:hyperlink r:id="rId15" w:history="1">
        <w:r w:rsidRPr="00D56D20">
          <w:rPr>
            <w:rFonts w:ascii="Times New Roman" w:eastAsia="Times New Roman" w:hAnsi="Times New Roman"/>
            <w:sz w:val="20"/>
            <w:szCs w:val="20"/>
            <w:lang w:eastAsia="ru-RU"/>
          </w:rPr>
          <w:t>Приказом</w:t>
        </w:r>
      </w:hyperlink>
      <w:r w:rsidRPr="00D56D20">
        <w:rPr>
          <w:rFonts w:ascii="Times New Roman" w:eastAsia="Times New Roman" w:hAnsi="Times New Roman"/>
          <w:sz w:val="20"/>
          <w:szCs w:val="20"/>
          <w:lang w:eastAsia="ru-RU"/>
        </w:rPr>
        <w:t xml:space="preserve"> Министерства финансов Российской Федерации от 31.08.2018 N 186н "О требованиях к составлению и утверждению плана финансово-хозяйственной деятельности государственного (муниципального) учреждения", руководствуясь </w:t>
      </w:r>
      <w:hyperlink r:id="rId16" w:history="1">
        <w:r w:rsidRPr="00D56D20">
          <w:rPr>
            <w:rFonts w:ascii="Times New Roman" w:eastAsia="Times New Roman" w:hAnsi="Times New Roman"/>
            <w:sz w:val="20"/>
            <w:szCs w:val="20"/>
            <w:lang w:eastAsia="ru-RU"/>
          </w:rPr>
          <w:t>статьями  7, 8 43, 47</w:t>
        </w:r>
      </w:hyperlink>
      <w:r w:rsidRPr="00D56D20">
        <w:rPr>
          <w:rFonts w:ascii="Times New Roman" w:eastAsia="Times New Roman" w:hAnsi="Times New Roman"/>
          <w:sz w:val="20"/>
          <w:szCs w:val="20"/>
          <w:lang w:eastAsia="ru-RU"/>
        </w:rPr>
        <w:t xml:space="preserve"> Устава Богучанского района Красноярского края, постановляю:</w:t>
      </w:r>
      <w:proofErr w:type="gramEnd"/>
    </w:p>
    <w:p w:rsidR="00D56D20" w:rsidRPr="00D56D20" w:rsidRDefault="00D56D20" w:rsidP="00F013E5">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 xml:space="preserve">1. Утвердить </w:t>
      </w:r>
      <w:hyperlink w:anchor="P34" w:history="1">
        <w:r w:rsidRPr="00D56D20">
          <w:rPr>
            <w:rFonts w:ascii="Times New Roman" w:eastAsia="Times New Roman" w:hAnsi="Times New Roman"/>
            <w:sz w:val="20"/>
            <w:szCs w:val="20"/>
            <w:lang w:eastAsia="ru-RU"/>
          </w:rPr>
          <w:t>Порядок</w:t>
        </w:r>
      </w:hyperlink>
      <w:r w:rsidRPr="00D56D20">
        <w:rPr>
          <w:rFonts w:ascii="Times New Roman" w:eastAsia="Times New Roman" w:hAnsi="Times New Roman"/>
          <w:sz w:val="20"/>
          <w:szCs w:val="20"/>
          <w:lang w:eastAsia="ru-RU"/>
        </w:rPr>
        <w:t xml:space="preserve"> составления и утверждения плана финансово-хозяйственной деятельности муниципальных учреждений, в отношении которых администрация Богучанского района осуществляет функции  и полномочия учредителя согласно приложению.</w:t>
      </w:r>
    </w:p>
    <w:p w:rsidR="00D56D20" w:rsidRPr="00D56D20" w:rsidRDefault="00D56D20" w:rsidP="00F013E5">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2. Признать утратившими силу с 01.01.2020:</w:t>
      </w:r>
    </w:p>
    <w:p w:rsidR="00D56D20" w:rsidRPr="00D56D20" w:rsidRDefault="00D56D20" w:rsidP="00F013E5">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Постановление администрации Богучанского района  от 22.02..2017 № 192-п  «Об  утверждении порядка составления и утверждения плана финансово-хозяйственной деятельности районных муниципальных  учреждений, в отношении которых администрация Богучанского района осуществляет функции  и полномочия учредителя».</w:t>
      </w:r>
    </w:p>
    <w:p w:rsidR="00D56D20" w:rsidRPr="00D56D20" w:rsidRDefault="00D56D20" w:rsidP="00F013E5">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 xml:space="preserve">3. </w:t>
      </w:r>
      <w:proofErr w:type="gramStart"/>
      <w:r w:rsidRPr="00D56D20">
        <w:rPr>
          <w:rFonts w:ascii="Times New Roman" w:eastAsia="Times New Roman" w:hAnsi="Times New Roman"/>
          <w:sz w:val="20"/>
          <w:szCs w:val="20"/>
          <w:lang w:eastAsia="ru-RU"/>
        </w:rPr>
        <w:t>Контроль за</w:t>
      </w:r>
      <w:proofErr w:type="gramEnd"/>
      <w:r w:rsidRPr="00D56D20">
        <w:rPr>
          <w:rFonts w:ascii="Times New Roman" w:eastAsia="Times New Roman" w:hAnsi="Times New Roman"/>
          <w:sz w:val="20"/>
          <w:szCs w:val="20"/>
          <w:lang w:eastAsia="ru-RU"/>
        </w:rPr>
        <w:t xml:space="preserve"> исполнением настоящего постановления возложить на заместителя главы Богучанского района по экономике и планированию (Н.В.Илиндеева).</w:t>
      </w:r>
    </w:p>
    <w:p w:rsidR="00D56D20" w:rsidRPr="00D56D20" w:rsidRDefault="00D56D20" w:rsidP="00F013E5">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 xml:space="preserve">4.  </w:t>
      </w:r>
      <w:proofErr w:type="gramStart"/>
      <w:r w:rsidRPr="00D56D20">
        <w:rPr>
          <w:rFonts w:ascii="Times New Roman" w:eastAsia="Times New Roman" w:hAnsi="Times New Roman"/>
          <w:sz w:val="20"/>
          <w:szCs w:val="20"/>
          <w:lang w:eastAsia="ru-RU"/>
        </w:rPr>
        <w:t>Постановление вступает в силу в день, следующий за днем его  опубликования в официальном вестнике Богучанского района и применяется при формировании планов финансово-хозяйственной деятельности муниципальных учреждений, отношении которых администрация Богучанского района осуществляет функции  и полномочия учредителя, начиная с планов финансово-хозяйственной деятельности муниципальных учреждений на 2020 год и плановый период 2021 - 2022 годов.</w:t>
      </w:r>
      <w:proofErr w:type="gramEnd"/>
    </w:p>
    <w:p w:rsidR="00D56D20" w:rsidRPr="00D56D20" w:rsidRDefault="00D56D20" w:rsidP="00F013E5">
      <w:pPr>
        <w:widowControl w:val="0"/>
        <w:autoSpaceDE w:val="0"/>
        <w:autoSpaceDN w:val="0"/>
        <w:spacing w:after="0" w:line="240" w:lineRule="auto"/>
        <w:jc w:val="both"/>
        <w:rPr>
          <w:rFonts w:ascii="Times New Roman" w:eastAsia="Times New Roman" w:hAnsi="Times New Roman"/>
          <w:sz w:val="20"/>
          <w:szCs w:val="20"/>
          <w:lang w:eastAsia="ru-RU"/>
        </w:rPr>
      </w:pPr>
    </w:p>
    <w:p w:rsidR="00D56D20" w:rsidRPr="00D56D20" w:rsidRDefault="00D56D20" w:rsidP="00F013E5">
      <w:pPr>
        <w:widowControl w:val="0"/>
        <w:autoSpaceDE w:val="0"/>
        <w:autoSpaceDN w:val="0"/>
        <w:spacing w:after="0" w:line="240" w:lineRule="auto"/>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И.о</w:t>
      </w:r>
      <w:proofErr w:type="gramStart"/>
      <w:r w:rsidRPr="00D56D20">
        <w:rPr>
          <w:rFonts w:ascii="Times New Roman" w:eastAsia="Times New Roman" w:hAnsi="Times New Roman"/>
          <w:sz w:val="20"/>
          <w:szCs w:val="20"/>
          <w:lang w:eastAsia="ru-RU"/>
        </w:rPr>
        <w:t>.Г</w:t>
      </w:r>
      <w:proofErr w:type="gramEnd"/>
      <w:r w:rsidRPr="00D56D20">
        <w:rPr>
          <w:rFonts w:ascii="Times New Roman" w:eastAsia="Times New Roman" w:hAnsi="Times New Roman"/>
          <w:sz w:val="20"/>
          <w:szCs w:val="20"/>
          <w:lang w:eastAsia="ru-RU"/>
        </w:rPr>
        <w:t>лавы Богучанского района                                                              В.Р.Саар</w:t>
      </w:r>
    </w:p>
    <w:p w:rsidR="00D56D20" w:rsidRPr="00D56D20" w:rsidRDefault="00D56D20" w:rsidP="00F013E5">
      <w:pPr>
        <w:widowControl w:val="0"/>
        <w:autoSpaceDE w:val="0"/>
        <w:autoSpaceDN w:val="0"/>
        <w:spacing w:after="0" w:line="240" w:lineRule="auto"/>
        <w:jc w:val="right"/>
        <w:outlineLvl w:val="0"/>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Приложение</w:t>
      </w:r>
    </w:p>
    <w:p w:rsidR="00D56D20" w:rsidRPr="00D56D20" w:rsidRDefault="00D56D20" w:rsidP="00F013E5">
      <w:pPr>
        <w:widowControl w:val="0"/>
        <w:autoSpaceDE w:val="0"/>
        <w:autoSpaceDN w:val="0"/>
        <w:spacing w:after="0" w:line="240" w:lineRule="auto"/>
        <w:jc w:val="right"/>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к Постановлению</w:t>
      </w:r>
    </w:p>
    <w:p w:rsidR="00D56D20" w:rsidRPr="00D56D20" w:rsidRDefault="00D56D20" w:rsidP="00F013E5">
      <w:pPr>
        <w:widowControl w:val="0"/>
        <w:autoSpaceDE w:val="0"/>
        <w:autoSpaceDN w:val="0"/>
        <w:spacing w:after="0" w:line="240" w:lineRule="auto"/>
        <w:jc w:val="right"/>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администрации Богучанского района</w:t>
      </w:r>
    </w:p>
    <w:p w:rsidR="00D56D20" w:rsidRPr="00D56D20" w:rsidRDefault="00D56D20" w:rsidP="00F013E5">
      <w:pPr>
        <w:widowControl w:val="0"/>
        <w:autoSpaceDE w:val="0"/>
        <w:autoSpaceDN w:val="0"/>
        <w:spacing w:after="0" w:line="240" w:lineRule="auto"/>
        <w:jc w:val="right"/>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от 25.12. 2019 г. N 1244</w:t>
      </w:r>
      <w:bookmarkStart w:id="0" w:name="_GoBack"/>
      <w:bookmarkEnd w:id="0"/>
      <w:r w:rsidRPr="00D56D20">
        <w:rPr>
          <w:rFonts w:ascii="Times New Roman" w:eastAsia="Times New Roman" w:hAnsi="Times New Roman"/>
          <w:sz w:val="20"/>
          <w:szCs w:val="20"/>
          <w:lang w:eastAsia="ru-RU"/>
        </w:rPr>
        <w:t>-п</w:t>
      </w:r>
    </w:p>
    <w:p w:rsidR="00D56D20" w:rsidRPr="00D56D20" w:rsidRDefault="00D56D20" w:rsidP="00F013E5">
      <w:pPr>
        <w:widowControl w:val="0"/>
        <w:autoSpaceDE w:val="0"/>
        <w:autoSpaceDN w:val="0"/>
        <w:spacing w:after="0" w:line="240" w:lineRule="auto"/>
        <w:jc w:val="both"/>
        <w:rPr>
          <w:rFonts w:ascii="Times New Roman" w:eastAsia="Times New Roman" w:hAnsi="Times New Roman"/>
          <w:sz w:val="20"/>
          <w:szCs w:val="20"/>
          <w:lang w:eastAsia="ru-RU"/>
        </w:rPr>
      </w:pPr>
    </w:p>
    <w:p w:rsidR="00D56D20" w:rsidRPr="00D56D20" w:rsidRDefault="00D56D20" w:rsidP="00F013E5">
      <w:pPr>
        <w:widowControl w:val="0"/>
        <w:autoSpaceDE w:val="0"/>
        <w:autoSpaceDN w:val="0"/>
        <w:spacing w:after="0" w:line="240" w:lineRule="auto"/>
        <w:jc w:val="center"/>
        <w:rPr>
          <w:rFonts w:ascii="Times New Roman" w:eastAsia="Times New Roman" w:hAnsi="Times New Roman"/>
          <w:sz w:val="20"/>
          <w:szCs w:val="20"/>
          <w:lang w:eastAsia="ru-RU"/>
        </w:rPr>
      </w:pPr>
      <w:bookmarkStart w:id="1" w:name="P34"/>
      <w:bookmarkEnd w:id="1"/>
      <w:r w:rsidRPr="00D56D20">
        <w:rPr>
          <w:rFonts w:ascii="Times New Roman" w:eastAsia="Times New Roman" w:hAnsi="Times New Roman"/>
          <w:sz w:val="20"/>
          <w:szCs w:val="20"/>
          <w:lang w:eastAsia="ru-RU"/>
        </w:rPr>
        <w:t>ПОРЯДОК</w:t>
      </w:r>
    </w:p>
    <w:p w:rsidR="00D56D20" w:rsidRPr="00D56D20" w:rsidRDefault="00D56D20" w:rsidP="00F013E5">
      <w:pPr>
        <w:widowControl w:val="0"/>
        <w:autoSpaceDE w:val="0"/>
        <w:autoSpaceDN w:val="0"/>
        <w:spacing w:after="0" w:line="240" w:lineRule="auto"/>
        <w:jc w:val="center"/>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 xml:space="preserve">СОСТАВЛЕНИЯ И УТВЕРЖДЕНИЯ ПЛАНА </w:t>
      </w:r>
      <w:proofErr w:type="gramStart"/>
      <w:r w:rsidRPr="00D56D20">
        <w:rPr>
          <w:rFonts w:ascii="Times New Roman" w:eastAsia="Times New Roman" w:hAnsi="Times New Roman"/>
          <w:sz w:val="20"/>
          <w:szCs w:val="20"/>
          <w:lang w:eastAsia="ru-RU"/>
        </w:rPr>
        <w:t>ФИНАНСОВО-ХОЗЯЙСТВЕННОЙ</w:t>
      </w:r>
      <w:proofErr w:type="gramEnd"/>
    </w:p>
    <w:p w:rsidR="00D56D20" w:rsidRPr="00D56D20" w:rsidRDefault="00D56D20" w:rsidP="00F013E5">
      <w:pPr>
        <w:widowControl w:val="0"/>
        <w:autoSpaceDE w:val="0"/>
        <w:autoSpaceDN w:val="0"/>
        <w:spacing w:after="0" w:line="240" w:lineRule="auto"/>
        <w:jc w:val="center"/>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ДЕЯТЕЛЬНОСТИ МУНИЦИПАЛЬНЫХ УЧРЕЖДЕНИЙ, В ОТНОШЕНИИ КОТОРЫХ АДМИНИТРАЦИЯ БОГУЧАНСКОГО РАЙОНА ОСУЩЕСТВЛЯЕТ ФУНКЦИИ И ПОЛНОМОЧИЯ УЧРЕДИТЕЛЯ</w:t>
      </w:r>
    </w:p>
    <w:p w:rsidR="00D56D20" w:rsidRPr="00D56D20" w:rsidRDefault="00D56D20" w:rsidP="00F013E5">
      <w:pPr>
        <w:widowControl w:val="0"/>
        <w:autoSpaceDE w:val="0"/>
        <w:autoSpaceDN w:val="0"/>
        <w:spacing w:after="0" w:line="240" w:lineRule="auto"/>
        <w:jc w:val="both"/>
        <w:rPr>
          <w:rFonts w:ascii="Times New Roman" w:eastAsia="Times New Roman" w:hAnsi="Times New Roman"/>
          <w:sz w:val="20"/>
          <w:szCs w:val="20"/>
          <w:lang w:eastAsia="ru-RU"/>
        </w:rPr>
      </w:pPr>
    </w:p>
    <w:p w:rsidR="00D56D20" w:rsidRPr="00D56D20" w:rsidRDefault="00D56D20" w:rsidP="00F013E5">
      <w:pPr>
        <w:widowControl w:val="0"/>
        <w:autoSpaceDE w:val="0"/>
        <w:autoSpaceDN w:val="0"/>
        <w:spacing w:after="0" w:line="240" w:lineRule="auto"/>
        <w:jc w:val="center"/>
        <w:outlineLvl w:val="1"/>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I. ОБЩИЕ ПОЛОЖЕНИЯ</w:t>
      </w:r>
    </w:p>
    <w:p w:rsidR="00D56D20" w:rsidRPr="00D56D20" w:rsidRDefault="00D56D20" w:rsidP="00F013E5">
      <w:pPr>
        <w:widowControl w:val="0"/>
        <w:autoSpaceDE w:val="0"/>
        <w:autoSpaceDN w:val="0"/>
        <w:spacing w:after="0" w:line="240" w:lineRule="auto"/>
        <w:jc w:val="both"/>
        <w:rPr>
          <w:rFonts w:ascii="Times New Roman" w:eastAsia="Times New Roman" w:hAnsi="Times New Roman"/>
          <w:sz w:val="20"/>
          <w:szCs w:val="20"/>
          <w:lang w:eastAsia="ru-RU"/>
        </w:rPr>
      </w:pPr>
    </w:p>
    <w:p w:rsidR="00D56D20" w:rsidRPr="00D56D20" w:rsidRDefault="00D56D20" w:rsidP="00F013E5">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1. Настоящий Порядок регламентирует составление и утверждение плана финансово-хозяйственной деятельности (далее - План) муниципальных бюджетных и автономных учреждений, в отношении которых администрация Богучанского района осуществляет функции  и полномочия учредителя (далее также -  муниципальные учреждения Богучанского района).</w:t>
      </w:r>
    </w:p>
    <w:p w:rsidR="00D56D20" w:rsidRPr="00D56D20" w:rsidRDefault="00D56D20" w:rsidP="00F013E5">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2. План составляется на текущий финансовый год и плановый период и действует в течение срока действия решения о бюджете.</w:t>
      </w:r>
    </w:p>
    <w:p w:rsidR="00D56D20" w:rsidRPr="00D56D20" w:rsidRDefault="00D56D20" w:rsidP="00F013E5">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При принятии учреждением обязательств, срок исполнения которых по условиям договоров (контрактов) превышает срок, предусмотренный абзацем первым настоящего пункта, показатели Плана утверждаются на период, превышающий указанный срок.</w:t>
      </w:r>
    </w:p>
    <w:p w:rsidR="00D56D20" w:rsidRPr="00D56D20" w:rsidRDefault="00D56D20" w:rsidP="00F013E5">
      <w:pPr>
        <w:widowControl w:val="0"/>
        <w:autoSpaceDE w:val="0"/>
        <w:autoSpaceDN w:val="0"/>
        <w:spacing w:after="0" w:line="240" w:lineRule="auto"/>
        <w:jc w:val="both"/>
        <w:rPr>
          <w:rFonts w:ascii="Times New Roman" w:eastAsia="Times New Roman" w:hAnsi="Times New Roman"/>
          <w:sz w:val="20"/>
          <w:szCs w:val="20"/>
          <w:lang w:eastAsia="ru-RU"/>
        </w:rPr>
      </w:pPr>
    </w:p>
    <w:p w:rsidR="00D56D20" w:rsidRPr="00D56D20" w:rsidRDefault="00D56D20" w:rsidP="00F013E5">
      <w:pPr>
        <w:widowControl w:val="0"/>
        <w:autoSpaceDE w:val="0"/>
        <w:autoSpaceDN w:val="0"/>
        <w:spacing w:after="0" w:line="240" w:lineRule="auto"/>
        <w:jc w:val="center"/>
        <w:outlineLvl w:val="1"/>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II. ПОРЯДОК СОСТАВЛЕНИЯ ПЛАНА</w:t>
      </w:r>
    </w:p>
    <w:p w:rsidR="00D56D20" w:rsidRPr="00D56D20" w:rsidRDefault="00D56D20" w:rsidP="00F013E5">
      <w:pPr>
        <w:widowControl w:val="0"/>
        <w:autoSpaceDE w:val="0"/>
        <w:autoSpaceDN w:val="0"/>
        <w:spacing w:after="0" w:line="240" w:lineRule="auto"/>
        <w:jc w:val="both"/>
        <w:rPr>
          <w:rFonts w:ascii="Times New Roman" w:eastAsia="Times New Roman" w:hAnsi="Times New Roman"/>
          <w:sz w:val="20"/>
          <w:szCs w:val="20"/>
          <w:lang w:eastAsia="ru-RU"/>
        </w:rPr>
      </w:pPr>
    </w:p>
    <w:p w:rsidR="00D56D20" w:rsidRPr="00D56D20" w:rsidRDefault="00D56D20" w:rsidP="00F013E5">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 xml:space="preserve">3. При составлении Плана (внесении изменений в него) устанавливается (уточняется) плановый объем поступлений и выплат денежных средств. План составляется на основании обоснований (расчетов) плановых показателей поступлений и выплат, </w:t>
      </w:r>
      <w:proofErr w:type="gramStart"/>
      <w:r w:rsidRPr="00D56D20">
        <w:rPr>
          <w:rFonts w:ascii="Times New Roman" w:eastAsia="Times New Roman" w:hAnsi="Times New Roman"/>
          <w:sz w:val="20"/>
          <w:szCs w:val="20"/>
          <w:lang w:eastAsia="ru-RU"/>
        </w:rPr>
        <w:t>требования</w:t>
      </w:r>
      <w:proofErr w:type="gramEnd"/>
      <w:r w:rsidRPr="00D56D20">
        <w:rPr>
          <w:rFonts w:ascii="Times New Roman" w:eastAsia="Times New Roman" w:hAnsi="Times New Roman"/>
          <w:sz w:val="20"/>
          <w:szCs w:val="20"/>
          <w:lang w:eastAsia="ru-RU"/>
        </w:rPr>
        <w:t xml:space="preserve"> к формированию которых установлены в </w:t>
      </w:r>
      <w:hyperlink w:anchor="P95" w:history="1">
        <w:r w:rsidRPr="00D56D20">
          <w:rPr>
            <w:rFonts w:ascii="Times New Roman" w:eastAsia="Times New Roman" w:hAnsi="Times New Roman"/>
            <w:sz w:val="20"/>
            <w:szCs w:val="20"/>
            <w:lang w:eastAsia="ru-RU"/>
          </w:rPr>
          <w:t>разделе III</w:t>
        </w:r>
      </w:hyperlink>
      <w:r w:rsidRPr="00D56D20">
        <w:rPr>
          <w:rFonts w:ascii="Times New Roman" w:eastAsia="Times New Roman" w:hAnsi="Times New Roman"/>
          <w:sz w:val="20"/>
          <w:szCs w:val="20"/>
          <w:lang w:eastAsia="ru-RU"/>
        </w:rPr>
        <w:t xml:space="preserve"> настоящего Порядка.</w:t>
      </w:r>
    </w:p>
    <w:p w:rsidR="00D56D20" w:rsidRPr="00D56D20" w:rsidRDefault="00D56D20" w:rsidP="00F013E5">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 xml:space="preserve">Проект Плана составляется учреждением (подразделением) на этапе формирования проекта решения о районном бюджете  на очередной финансовый год и плановый период по кассовому методу в рублях с точностью до двух знаков после запятой по типовой </w:t>
      </w:r>
      <w:hyperlink w:anchor="P179" w:history="1">
        <w:r w:rsidRPr="00D56D20">
          <w:rPr>
            <w:rFonts w:ascii="Times New Roman" w:eastAsia="Times New Roman" w:hAnsi="Times New Roman"/>
            <w:sz w:val="20"/>
            <w:szCs w:val="20"/>
            <w:lang w:eastAsia="ru-RU"/>
          </w:rPr>
          <w:t>форме</w:t>
        </w:r>
      </w:hyperlink>
      <w:r w:rsidRPr="00D56D20">
        <w:rPr>
          <w:rFonts w:ascii="Times New Roman" w:eastAsia="Times New Roman" w:hAnsi="Times New Roman"/>
          <w:sz w:val="20"/>
          <w:szCs w:val="20"/>
          <w:lang w:eastAsia="ru-RU"/>
        </w:rPr>
        <w:t xml:space="preserve"> согласно приложению к настоящему Порядку в срок до 1 ноября года, предшествующего планируемому. С учетом специфики деятельности учреждения в табличной части Плана может отражаться иная информация с соблюдением структуры (в том числе строк и граф) табличной части Плана и дополнением (при необходимости) иными строками и графами.</w:t>
      </w:r>
    </w:p>
    <w:p w:rsidR="00D56D20" w:rsidRPr="00D56D20" w:rsidRDefault="00D56D20" w:rsidP="00F013E5">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4. План составляется:</w:t>
      </w:r>
    </w:p>
    <w:p w:rsidR="00D56D20" w:rsidRPr="00D56D20" w:rsidRDefault="00D56D20" w:rsidP="00F013E5">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а) с учетом планируемых объемов поступлений:</w:t>
      </w:r>
    </w:p>
    <w:p w:rsidR="00D56D20" w:rsidRPr="00D56D20" w:rsidRDefault="00D56D20" w:rsidP="00F013E5">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субсидии на финансовое обеспечение выполнения муниципального задания;</w:t>
      </w:r>
    </w:p>
    <w:p w:rsidR="00D56D20" w:rsidRPr="00D56D20" w:rsidRDefault="00D56D20" w:rsidP="00F013E5">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 xml:space="preserve">субсидий, предусмотренных </w:t>
      </w:r>
      <w:hyperlink r:id="rId17" w:history="1">
        <w:r w:rsidRPr="00D56D20">
          <w:rPr>
            <w:rFonts w:ascii="Times New Roman" w:eastAsia="Times New Roman" w:hAnsi="Times New Roman"/>
            <w:sz w:val="20"/>
            <w:szCs w:val="20"/>
            <w:lang w:eastAsia="ru-RU"/>
          </w:rPr>
          <w:t>абзацем вторым пункта 1 статьи 78.1</w:t>
        </w:r>
      </w:hyperlink>
      <w:r w:rsidRPr="00D56D20">
        <w:rPr>
          <w:rFonts w:ascii="Times New Roman" w:eastAsia="Times New Roman" w:hAnsi="Times New Roman"/>
          <w:sz w:val="20"/>
          <w:szCs w:val="20"/>
          <w:lang w:eastAsia="ru-RU"/>
        </w:rPr>
        <w:t xml:space="preserve"> Бюджетного кодекса Российской Федерации (далее - целевые субсидии), и целей их предоставления;</w:t>
      </w:r>
    </w:p>
    <w:p w:rsidR="00D56D20" w:rsidRPr="00D56D20" w:rsidRDefault="00D56D20" w:rsidP="00F013E5">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субсидий на осуществление капитальных вложений в объекты капитального строительства муниципальной собственности или приобретение объектов недвижимого имущества в муниципальную собственность (далее - субсидия на осуществление капитальных вложений);</w:t>
      </w:r>
    </w:p>
    <w:p w:rsidR="00D56D20" w:rsidRPr="00D56D20" w:rsidRDefault="00D56D20" w:rsidP="00F013E5">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грантов, в том числе в форме субсидий, предоставляемых из бюджетов бюджетной системы Российской Федерации (далее - грант);</w:t>
      </w:r>
    </w:p>
    <w:p w:rsidR="00D56D20" w:rsidRPr="00D56D20" w:rsidRDefault="00D56D20" w:rsidP="00F013E5">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иных доходов, которые учреждение планирует получить при оказании услуг, выполнении работ за плату сверх установленного муниципального задания, а в случаях, установленных федеральным законом, в рамках муниципального задания;</w:t>
      </w:r>
    </w:p>
    <w:p w:rsidR="00D56D20" w:rsidRPr="00D56D20" w:rsidRDefault="00D56D20" w:rsidP="00F013E5">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доходов от иной приносящей доход деятельности, предусмотренной уставом учреждения;</w:t>
      </w:r>
    </w:p>
    <w:p w:rsidR="00D56D20" w:rsidRPr="00D56D20" w:rsidRDefault="00D56D20" w:rsidP="00F013E5">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б) с учетом планируемых объемов выплат, связанных с осуществлением деятельности, предусмотренной уставом учреждения.</w:t>
      </w:r>
    </w:p>
    <w:p w:rsidR="00D56D20" w:rsidRPr="00D56D20" w:rsidRDefault="00D56D20" w:rsidP="00F013E5">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 xml:space="preserve">Орган, координирующий деятельность муниципальных бюджетных и муниципальных автономных </w:t>
      </w:r>
      <w:r w:rsidRPr="00D56D20">
        <w:rPr>
          <w:rFonts w:ascii="Times New Roman" w:eastAsia="Times New Roman" w:hAnsi="Times New Roman"/>
          <w:sz w:val="20"/>
          <w:szCs w:val="20"/>
          <w:lang w:eastAsia="ru-RU"/>
        </w:rPr>
        <w:lastRenderedPageBreak/>
        <w:t>учреждений Богучанского района (далее - уполномоченный орган), направляет учреждению информацию о планируемых к предоставлению из  районного бюджета  объемах субсидий.</w:t>
      </w:r>
    </w:p>
    <w:p w:rsidR="00D56D20" w:rsidRPr="00D56D20" w:rsidRDefault="00D56D20" w:rsidP="00F013E5">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5. Учреждение, имеющее обособленное (ые) подразделение (я), формирует проект Плана учреждения на основании проекта Плана головного учреждения, сформированного без учета обособленных подразделений, и проекта (ов) Плана (ов) обособленного (ых) подразделения (й), без учета расчетов между головным учреждением и обособленным (и) подразделением (ями).</w:t>
      </w:r>
    </w:p>
    <w:p w:rsidR="00D56D20" w:rsidRPr="00D56D20" w:rsidRDefault="00D56D20" w:rsidP="00F013E5">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6. Показатели Плана и обоснования (расчеты) плановых показателей должны формироваться по соответствующим кодам (составным частям кода) бюджетной классификации Российской Федерации в части:</w:t>
      </w:r>
    </w:p>
    <w:p w:rsidR="00D56D20" w:rsidRPr="00D56D20" w:rsidRDefault="00D56D20" w:rsidP="00F013E5">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а) планируемых поступлений:</w:t>
      </w:r>
    </w:p>
    <w:p w:rsidR="00D56D20" w:rsidRPr="00D56D20" w:rsidRDefault="00D56D20" w:rsidP="00F013E5">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 xml:space="preserve">от доходов - по коду аналитической </w:t>
      </w:r>
      <w:proofErr w:type="gramStart"/>
      <w:r w:rsidRPr="00D56D20">
        <w:rPr>
          <w:rFonts w:ascii="Times New Roman" w:eastAsia="Times New Roman" w:hAnsi="Times New Roman"/>
          <w:sz w:val="20"/>
          <w:szCs w:val="20"/>
          <w:lang w:eastAsia="ru-RU"/>
        </w:rPr>
        <w:t>группы подвида доходов бюджетов классификации доходов бюджетов</w:t>
      </w:r>
      <w:proofErr w:type="gramEnd"/>
      <w:r w:rsidRPr="00D56D20">
        <w:rPr>
          <w:rFonts w:ascii="Times New Roman" w:eastAsia="Times New Roman" w:hAnsi="Times New Roman"/>
          <w:sz w:val="20"/>
          <w:szCs w:val="20"/>
          <w:lang w:eastAsia="ru-RU"/>
        </w:rPr>
        <w:t>;</w:t>
      </w:r>
    </w:p>
    <w:p w:rsidR="00D56D20" w:rsidRPr="00D56D20" w:rsidRDefault="00D56D20" w:rsidP="00F013E5">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 xml:space="preserve">от возврата дебиторской задолженности прошлых лет - по коду аналитической </w:t>
      </w:r>
      <w:proofErr w:type="gramStart"/>
      <w:r w:rsidRPr="00D56D20">
        <w:rPr>
          <w:rFonts w:ascii="Times New Roman" w:eastAsia="Times New Roman" w:hAnsi="Times New Roman"/>
          <w:sz w:val="20"/>
          <w:szCs w:val="20"/>
          <w:lang w:eastAsia="ru-RU"/>
        </w:rPr>
        <w:t>группы вида источников финансирования дефицитов бюджетов классификации источников финансирования дефицитов бюджетов</w:t>
      </w:r>
      <w:proofErr w:type="gramEnd"/>
      <w:r w:rsidRPr="00D56D20">
        <w:rPr>
          <w:rFonts w:ascii="Times New Roman" w:eastAsia="Times New Roman" w:hAnsi="Times New Roman"/>
          <w:sz w:val="20"/>
          <w:szCs w:val="20"/>
          <w:lang w:eastAsia="ru-RU"/>
        </w:rPr>
        <w:t>;</w:t>
      </w:r>
    </w:p>
    <w:p w:rsidR="00D56D20" w:rsidRPr="00D56D20" w:rsidRDefault="00D56D20" w:rsidP="00F013E5">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б) планируемых выплат:</w:t>
      </w:r>
    </w:p>
    <w:p w:rsidR="00D56D20" w:rsidRPr="00D56D20" w:rsidRDefault="00D56D20" w:rsidP="00F013E5">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 xml:space="preserve">по расходам - по кодам </w:t>
      </w:r>
      <w:proofErr w:type="gramStart"/>
      <w:r w:rsidRPr="00D56D20">
        <w:rPr>
          <w:rFonts w:ascii="Times New Roman" w:eastAsia="Times New Roman" w:hAnsi="Times New Roman"/>
          <w:sz w:val="20"/>
          <w:szCs w:val="20"/>
          <w:lang w:eastAsia="ru-RU"/>
        </w:rPr>
        <w:t>видов расходов классификации расходов бюджетов</w:t>
      </w:r>
      <w:proofErr w:type="gramEnd"/>
      <w:r w:rsidRPr="00D56D20">
        <w:rPr>
          <w:rFonts w:ascii="Times New Roman" w:eastAsia="Times New Roman" w:hAnsi="Times New Roman"/>
          <w:sz w:val="20"/>
          <w:szCs w:val="20"/>
          <w:lang w:eastAsia="ru-RU"/>
        </w:rPr>
        <w:t>;</w:t>
      </w:r>
    </w:p>
    <w:p w:rsidR="00D56D20" w:rsidRPr="00D56D20" w:rsidRDefault="00D56D20" w:rsidP="00F013E5">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 xml:space="preserve">по возврату в бюджет остатков субсидий прошлых лет - по коду аналитической </w:t>
      </w:r>
      <w:proofErr w:type="gramStart"/>
      <w:r w:rsidRPr="00D56D20">
        <w:rPr>
          <w:rFonts w:ascii="Times New Roman" w:eastAsia="Times New Roman" w:hAnsi="Times New Roman"/>
          <w:sz w:val="20"/>
          <w:szCs w:val="20"/>
          <w:lang w:eastAsia="ru-RU"/>
        </w:rPr>
        <w:t>группы вида источников финансирования дефицитов бюджетов классификации источников финансирования дефицитов бюджетов</w:t>
      </w:r>
      <w:proofErr w:type="gramEnd"/>
      <w:r w:rsidRPr="00D56D20">
        <w:rPr>
          <w:rFonts w:ascii="Times New Roman" w:eastAsia="Times New Roman" w:hAnsi="Times New Roman"/>
          <w:sz w:val="20"/>
          <w:szCs w:val="20"/>
          <w:lang w:eastAsia="ru-RU"/>
        </w:rPr>
        <w:t>;</w:t>
      </w:r>
    </w:p>
    <w:p w:rsidR="00D56D20" w:rsidRPr="00D56D20" w:rsidRDefault="00D56D20" w:rsidP="00F013E5">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 xml:space="preserve">по уплате налогов, объектом налогообложения которых являются доходы (прибыль) учреждения, - по коду аналитической </w:t>
      </w:r>
      <w:proofErr w:type="gramStart"/>
      <w:r w:rsidRPr="00D56D20">
        <w:rPr>
          <w:rFonts w:ascii="Times New Roman" w:eastAsia="Times New Roman" w:hAnsi="Times New Roman"/>
          <w:sz w:val="20"/>
          <w:szCs w:val="20"/>
          <w:lang w:eastAsia="ru-RU"/>
        </w:rPr>
        <w:t>группы подвида доходов бюджетов классификации доходов бюджетов</w:t>
      </w:r>
      <w:proofErr w:type="gramEnd"/>
      <w:r w:rsidRPr="00D56D20">
        <w:rPr>
          <w:rFonts w:ascii="Times New Roman" w:eastAsia="Times New Roman" w:hAnsi="Times New Roman"/>
          <w:sz w:val="20"/>
          <w:szCs w:val="20"/>
          <w:lang w:eastAsia="ru-RU"/>
        </w:rPr>
        <w:t>;</w:t>
      </w:r>
    </w:p>
    <w:p w:rsidR="00D56D20" w:rsidRPr="00D56D20" w:rsidRDefault="00D56D20" w:rsidP="00F013E5">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 xml:space="preserve">в) перечисления средств в рамках расчетов между головным учреждением и обособленным (и) подразделением (ями) - по коду аналитической </w:t>
      </w:r>
      <w:proofErr w:type="gramStart"/>
      <w:r w:rsidRPr="00D56D20">
        <w:rPr>
          <w:rFonts w:ascii="Times New Roman" w:eastAsia="Times New Roman" w:hAnsi="Times New Roman"/>
          <w:sz w:val="20"/>
          <w:szCs w:val="20"/>
          <w:lang w:eastAsia="ru-RU"/>
        </w:rPr>
        <w:t>группы вида источников финансирования дефицитов бюджетов классификации источников финансирования дефицитов бюджетов</w:t>
      </w:r>
      <w:proofErr w:type="gramEnd"/>
      <w:r w:rsidRPr="00D56D20">
        <w:rPr>
          <w:rFonts w:ascii="Times New Roman" w:eastAsia="Times New Roman" w:hAnsi="Times New Roman"/>
          <w:sz w:val="20"/>
          <w:szCs w:val="20"/>
          <w:lang w:eastAsia="ru-RU"/>
        </w:rPr>
        <w:t>.</w:t>
      </w:r>
    </w:p>
    <w:p w:rsidR="00D56D20" w:rsidRPr="00D56D20" w:rsidRDefault="00D56D20" w:rsidP="00F013E5">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 xml:space="preserve">7. Изменение показателей Плана в течение текущего финансового года должно осуществляться в связи </w:t>
      </w:r>
      <w:proofErr w:type="gramStart"/>
      <w:r w:rsidRPr="00D56D20">
        <w:rPr>
          <w:rFonts w:ascii="Times New Roman" w:eastAsia="Times New Roman" w:hAnsi="Times New Roman"/>
          <w:sz w:val="20"/>
          <w:szCs w:val="20"/>
          <w:lang w:eastAsia="ru-RU"/>
        </w:rPr>
        <w:t>с</w:t>
      </w:r>
      <w:proofErr w:type="gramEnd"/>
      <w:r w:rsidRPr="00D56D20">
        <w:rPr>
          <w:rFonts w:ascii="Times New Roman" w:eastAsia="Times New Roman" w:hAnsi="Times New Roman"/>
          <w:sz w:val="20"/>
          <w:szCs w:val="20"/>
          <w:lang w:eastAsia="ru-RU"/>
        </w:rPr>
        <w:t>:</w:t>
      </w:r>
    </w:p>
    <w:p w:rsidR="00D56D20" w:rsidRPr="00D56D20" w:rsidRDefault="00D56D20" w:rsidP="00F013E5">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а) использованием остатков средств на начало текущего финансового года, в том числе неиспользованных остатков целевых субсидий и субсидий на осуществление капитальных вложений;</w:t>
      </w:r>
    </w:p>
    <w:p w:rsidR="00D56D20" w:rsidRPr="00D56D20" w:rsidRDefault="00D56D20" w:rsidP="00F013E5">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 xml:space="preserve">б) изменением объемов планируемых поступлений, а также объемов и (или) направлений выплат, в том числе в связи </w:t>
      </w:r>
      <w:proofErr w:type="gramStart"/>
      <w:r w:rsidRPr="00D56D20">
        <w:rPr>
          <w:rFonts w:ascii="Times New Roman" w:eastAsia="Times New Roman" w:hAnsi="Times New Roman"/>
          <w:sz w:val="20"/>
          <w:szCs w:val="20"/>
          <w:lang w:eastAsia="ru-RU"/>
        </w:rPr>
        <w:t>с</w:t>
      </w:r>
      <w:proofErr w:type="gramEnd"/>
      <w:r w:rsidRPr="00D56D20">
        <w:rPr>
          <w:rFonts w:ascii="Times New Roman" w:eastAsia="Times New Roman" w:hAnsi="Times New Roman"/>
          <w:sz w:val="20"/>
          <w:szCs w:val="20"/>
          <w:lang w:eastAsia="ru-RU"/>
        </w:rPr>
        <w:t>:</w:t>
      </w:r>
    </w:p>
    <w:p w:rsidR="00D56D20" w:rsidRPr="00D56D20" w:rsidRDefault="00D56D20" w:rsidP="00F013E5">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изменением объема предоставляемых субсидий на финансовое обеспечение муниципального задания, целевых субсидий, субсидий на осуществление капитальных вложений, грантов;</w:t>
      </w:r>
    </w:p>
    <w:p w:rsidR="00D56D20" w:rsidRPr="00D56D20" w:rsidRDefault="00D56D20" w:rsidP="00F013E5">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изменением объема услуг (работ), предоставляемых за плату;</w:t>
      </w:r>
    </w:p>
    <w:p w:rsidR="00D56D20" w:rsidRPr="00D56D20" w:rsidRDefault="00D56D20" w:rsidP="00F013E5">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изменением объемов безвозмездных поступлений от юридических и физических лиц;</w:t>
      </w:r>
    </w:p>
    <w:p w:rsidR="00D56D20" w:rsidRPr="00D56D20" w:rsidRDefault="00D56D20" w:rsidP="00F013E5">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поступлением средств дебиторской задолженности прошлых лет, не включенных в показатели Плана при его составлении;</w:t>
      </w:r>
    </w:p>
    <w:p w:rsidR="00D56D20" w:rsidRPr="00D56D20" w:rsidRDefault="00D56D20" w:rsidP="00F013E5">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увеличением выплат по неисполненным обязательствам прошлых лет, не включенных в показатели Плана при его составлении;</w:t>
      </w:r>
    </w:p>
    <w:p w:rsidR="00D56D20" w:rsidRPr="00D56D20" w:rsidRDefault="00D56D20" w:rsidP="00F013E5">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bookmarkStart w:id="2" w:name="P76"/>
      <w:bookmarkEnd w:id="2"/>
      <w:r w:rsidRPr="00D56D20">
        <w:rPr>
          <w:rFonts w:ascii="Times New Roman" w:eastAsia="Times New Roman" w:hAnsi="Times New Roman"/>
          <w:sz w:val="20"/>
          <w:szCs w:val="20"/>
          <w:lang w:eastAsia="ru-RU"/>
        </w:rPr>
        <w:t>в) проведением реорганизации учреждения.</w:t>
      </w:r>
    </w:p>
    <w:p w:rsidR="00D56D20" w:rsidRPr="00D56D20" w:rsidRDefault="00D56D20" w:rsidP="00F013E5">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lastRenderedPageBreak/>
        <w:t>8. Показатели Плана после внесения в них изменений, предусматривающих уменьшение выплат, не должны быть меньше кассовых выплат по указанным направлениям, произведенных до внесения изменений в показатели Плана.</w:t>
      </w:r>
    </w:p>
    <w:p w:rsidR="00D56D20" w:rsidRPr="00D56D20" w:rsidRDefault="00D56D20" w:rsidP="00F013E5">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 xml:space="preserve">9. Внесение изменений в показатели Плана по поступлениям и (или) выплатам должно формироваться путем внесения изменений в соответствующие обоснования (расчеты) плановых показателей поступлений и выплат, сформированные при составлении Плана, за исключением случаев, предусмотренных </w:t>
      </w:r>
      <w:hyperlink w:anchor="P79" w:history="1">
        <w:r w:rsidRPr="00D56D20">
          <w:rPr>
            <w:rFonts w:ascii="Times New Roman" w:eastAsia="Times New Roman" w:hAnsi="Times New Roman"/>
            <w:sz w:val="20"/>
            <w:szCs w:val="20"/>
            <w:lang w:eastAsia="ru-RU"/>
          </w:rPr>
          <w:t>пунктом 10</w:t>
        </w:r>
      </w:hyperlink>
      <w:r w:rsidRPr="00D56D20">
        <w:rPr>
          <w:rFonts w:ascii="Times New Roman" w:eastAsia="Times New Roman" w:hAnsi="Times New Roman"/>
          <w:sz w:val="20"/>
          <w:szCs w:val="20"/>
          <w:lang w:eastAsia="ru-RU"/>
        </w:rPr>
        <w:t xml:space="preserve"> настоящего Порядка.</w:t>
      </w:r>
    </w:p>
    <w:p w:rsidR="00D56D20" w:rsidRPr="00D56D20" w:rsidRDefault="00D56D20" w:rsidP="00F013E5">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bookmarkStart w:id="3" w:name="P79"/>
      <w:bookmarkEnd w:id="3"/>
      <w:r w:rsidRPr="00D56D20">
        <w:rPr>
          <w:rFonts w:ascii="Times New Roman" w:eastAsia="Times New Roman" w:hAnsi="Times New Roman"/>
          <w:sz w:val="20"/>
          <w:szCs w:val="20"/>
          <w:lang w:eastAsia="ru-RU"/>
        </w:rPr>
        <w:t>10. Учреждение вправе осуществлять внесение изменений в показатели Плана без внесения изменений в соответствующие обоснования (расчеты) плановых показателей поступлений и выплат исходя из информации, содержащейся в документах, являющихся основанием для поступления денежных средств или осуществления выплат, ранее не включенных в показатели Плана:</w:t>
      </w:r>
    </w:p>
    <w:p w:rsidR="00D56D20" w:rsidRPr="00D56D20" w:rsidRDefault="00D56D20" w:rsidP="00F013E5">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а) при поступлении в текущем финансовом году:</w:t>
      </w:r>
    </w:p>
    <w:p w:rsidR="00D56D20" w:rsidRPr="00D56D20" w:rsidRDefault="00D56D20" w:rsidP="00F013E5">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сумм возврата дебиторской задолженности прошлых лет;</w:t>
      </w:r>
    </w:p>
    <w:p w:rsidR="00D56D20" w:rsidRPr="00D56D20" w:rsidRDefault="00D56D20" w:rsidP="00F013E5">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сумм, поступивших в возмещение ущерба, недостач, выявленных в текущем финансовом году;</w:t>
      </w:r>
    </w:p>
    <w:p w:rsidR="00D56D20" w:rsidRPr="00D56D20" w:rsidRDefault="00D56D20" w:rsidP="00F013E5">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сумм, поступивших по решению суда или на основании исполнительных документов;</w:t>
      </w:r>
    </w:p>
    <w:p w:rsidR="00D56D20" w:rsidRPr="00D56D20" w:rsidRDefault="00D56D20" w:rsidP="00F013E5">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б) при необходимости осуществления выплат:</w:t>
      </w:r>
    </w:p>
    <w:p w:rsidR="00D56D20" w:rsidRPr="00D56D20" w:rsidRDefault="00D56D20" w:rsidP="00F013E5">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по возврату в бюджет бюджетной системы Российской Федерации субсидий, полученных в прошлых отчетных периодах;</w:t>
      </w:r>
    </w:p>
    <w:p w:rsidR="00D56D20" w:rsidRPr="00D56D20" w:rsidRDefault="00D56D20" w:rsidP="00F013E5">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по возмещению ущерба;</w:t>
      </w:r>
    </w:p>
    <w:p w:rsidR="00D56D20" w:rsidRPr="00D56D20" w:rsidRDefault="00D56D20" w:rsidP="00F013E5">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по решению суда, на основании исполнительных документов;</w:t>
      </w:r>
    </w:p>
    <w:p w:rsidR="00D56D20" w:rsidRPr="00D56D20" w:rsidRDefault="00D56D20" w:rsidP="00F013E5">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по уплате штрафов, в том числе административных.</w:t>
      </w:r>
    </w:p>
    <w:p w:rsidR="00D56D20" w:rsidRPr="00D56D20" w:rsidRDefault="00D56D20" w:rsidP="00F013E5">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 xml:space="preserve">11. При внесении изменений в показатели Плана в случае, установленном </w:t>
      </w:r>
      <w:hyperlink w:anchor="P76" w:history="1">
        <w:r w:rsidRPr="00D56D20">
          <w:rPr>
            <w:rFonts w:ascii="Times New Roman" w:eastAsia="Times New Roman" w:hAnsi="Times New Roman"/>
            <w:sz w:val="20"/>
            <w:szCs w:val="20"/>
            <w:lang w:eastAsia="ru-RU"/>
          </w:rPr>
          <w:t>подпунктом "в" пункта 7</w:t>
        </w:r>
      </w:hyperlink>
      <w:r w:rsidRPr="00D56D20">
        <w:rPr>
          <w:rFonts w:ascii="Times New Roman" w:eastAsia="Times New Roman" w:hAnsi="Times New Roman"/>
          <w:sz w:val="20"/>
          <w:szCs w:val="20"/>
          <w:lang w:eastAsia="ru-RU"/>
        </w:rPr>
        <w:t xml:space="preserve"> настоящего Порядка, при реорганизации:</w:t>
      </w:r>
    </w:p>
    <w:p w:rsidR="00D56D20" w:rsidRPr="00D56D20" w:rsidRDefault="00D56D20" w:rsidP="00F013E5">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а) в форме присоединения, слияния - показатели Плана учреждения-правопреемника формируются с учетом показателей Планов реорганизуемых учреждений, прекращающих свою деятельность путем построчного объединения (суммирования) показателей поступлений и выплат;</w:t>
      </w:r>
    </w:p>
    <w:p w:rsidR="00D56D20" w:rsidRPr="00D56D20" w:rsidRDefault="00D56D20" w:rsidP="00F013E5">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б) в форме выделения - показатели Плана учреждения, реорганизованного путем выделения из него других учреждений, подлежат уменьшению на показатели поступлений и выплат Планов вновь возникших юридических лиц;</w:t>
      </w:r>
    </w:p>
    <w:p w:rsidR="00D56D20" w:rsidRPr="00D56D20" w:rsidRDefault="00D56D20" w:rsidP="00F013E5">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в) в форме разделения - показатели Планов вновь возникших юридических лиц формируются путем разделения соответствующих показателей поступлений и выплат Плана реорганизованного учреждения, прекращающего свою деятельность.</w:t>
      </w:r>
    </w:p>
    <w:p w:rsidR="00D56D20" w:rsidRPr="00D56D20" w:rsidRDefault="00D56D20" w:rsidP="00F013E5">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После завершения реорганизации показатели поступлений и выплат Планов реорганизованных юридических лиц при суммировании должны соответствовать показателям Плана (ов) учреждения (ий) до начала реорганизации.</w:t>
      </w:r>
    </w:p>
    <w:p w:rsidR="00D56D20" w:rsidRPr="00D56D20" w:rsidRDefault="00D56D20" w:rsidP="00D56D20">
      <w:pPr>
        <w:widowControl w:val="0"/>
        <w:autoSpaceDE w:val="0"/>
        <w:autoSpaceDN w:val="0"/>
        <w:spacing w:after="0" w:line="240" w:lineRule="auto"/>
        <w:jc w:val="both"/>
        <w:rPr>
          <w:rFonts w:ascii="Times New Roman" w:eastAsia="Times New Roman" w:hAnsi="Times New Roman"/>
          <w:sz w:val="20"/>
          <w:szCs w:val="20"/>
          <w:lang w:eastAsia="ru-RU"/>
        </w:rPr>
      </w:pPr>
    </w:p>
    <w:p w:rsidR="00D56D20" w:rsidRPr="00D56D20" w:rsidRDefault="00D56D20" w:rsidP="00D56D20">
      <w:pPr>
        <w:widowControl w:val="0"/>
        <w:autoSpaceDE w:val="0"/>
        <w:autoSpaceDN w:val="0"/>
        <w:spacing w:after="0" w:line="240" w:lineRule="auto"/>
        <w:jc w:val="center"/>
        <w:outlineLvl w:val="1"/>
        <w:rPr>
          <w:rFonts w:ascii="Times New Roman" w:eastAsia="Times New Roman" w:hAnsi="Times New Roman"/>
          <w:sz w:val="20"/>
          <w:szCs w:val="20"/>
          <w:lang w:eastAsia="ru-RU"/>
        </w:rPr>
      </w:pPr>
      <w:bookmarkStart w:id="4" w:name="P95"/>
      <w:bookmarkEnd w:id="4"/>
      <w:r w:rsidRPr="00D56D20">
        <w:rPr>
          <w:rFonts w:ascii="Times New Roman" w:eastAsia="Times New Roman" w:hAnsi="Times New Roman"/>
          <w:sz w:val="20"/>
          <w:szCs w:val="20"/>
          <w:lang w:eastAsia="ru-RU"/>
        </w:rPr>
        <w:t>III. ФОРМИРОВАНИЕ ОБОСНОВАНИЙ (РАСЧЕТОВ) ПЛАНОВЫХ</w:t>
      </w:r>
    </w:p>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ПОКАЗАТЕЛЕЙ ПОСТУПЛЕНИЙ И ВЫПЛАТ</w:t>
      </w:r>
    </w:p>
    <w:p w:rsidR="00D56D20" w:rsidRPr="00D56D20" w:rsidRDefault="00D56D20" w:rsidP="00D56D20">
      <w:pPr>
        <w:widowControl w:val="0"/>
        <w:autoSpaceDE w:val="0"/>
        <w:autoSpaceDN w:val="0"/>
        <w:spacing w:after="0" w:line="240" w:lineRule="auto"/>
        <w:jc w:val="both"/>
        <w:rPr>
          <w:rFonts w:ascii="Times New Roman" w:eastAsia="Times New Roman" w:hAnsi="Times New Roman"/>
          <w:sz w:val="20"/>
          <w:szCs w:val="20"/>
          <w:lang w:eastAsia="ru-RU"/>
        </w:rPr>
      </w:pPr>
    </w:p>
    <w:p w:rsidR="00D56D20" w:rsidRPr="00D56D20" w:rsidRDefault="00D56D20" w:rsidP="00D56D20">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12. К представляемому на утверждение проекту Плана прилагаются обоснования (расчеты) плановых показателей поступлений и выплат, формируемые по формам согласно разделу 3 приложения к настоящему Порядку.</w:t>
      </w:r>
    </w:p>
    <w:p w:rsidR="00D56D20" w:rsidRPr="00D56D20"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 xml:space="preserve">13. Обоснования (расчеты) плановых показателей поступлений формируются на основании расчетов </w:t>
      </w:r>
      <w:r w:rsidRPr="00D56D20">
        <w:rPr>
          <w:rFonts w:ascii="Times New Roman" w:eastAsia="Times New Roman" w:hAnsi="Times New Roman"/>
          <w:sz w:val="20"/>
          <w:szCs w:val="20"/>
          <w:lang w:eastAsia="ru-RU"/>
        </w:rPr>
        <w:lastRenderedPageBreak/>
        <w:t>соответствующих доходов с учетом возникшей на начало финансового года задолженности перед учреждением по доходам и полученных на начало текущего финансового года предварительных платежей (авансов) по договорам (контрактам, соглашениям).</w:t>
      </w:r>
    </w:p>
    <w:p w:rsidR="00D56D20" w:rsidRPr="00D56D20"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 xml:space="preserve">Обоснования (расчеты) плановых показателей выплат формируются на основании расчетов соответствующих </w:t>
      </w:r>
      <w:proofErr w:type="gramStart"/>
      <w:r w:rsidRPr="00D56D20">
        <w:rPr>
          <w:rFonts w:ascii="Times New Roman" w:eastAsia="Times New Roman" w:hAnsi="Times New Roman"/>
          <w:sz w:val="20"/>
          <w:szCs w:val="20"/>
          <w:lang w:eastAsia="ru-RU"/>
        </w:rPr>
        <w:t>расходов</w:t>
      </w:r>
      <w:proofErr w:type="gramEnd"/>
      <w:r w:rsidRPr="00D56D20">
        <w:rPr>
          <w:rFonts w:ascii="Times New Roman" w:eastAsia="Times New Roman" w:hAnsi="Times New Roman"/>
          <w:sz w:val="20"/>
          <w:szCs w:val="20"/>
          <w:lang w:eastAsia="ru-RU"/>
        </w:rPr>
        <w:t xml:space="preserve"> с учетом произведенных на начало финансового года предварительных платежей (авансов) по договорам (контрактам, соглашениям), сумм излишне уплаченных или излишне взысканных налогов, пени, штрафов, а также принятых и неисполненных на начало финансового года обязательств.</w:t>
      </w:r>
    </w:p>
    <w:p w:rsidR="00D56D20" w:rsidRPr="00D56D20"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14. Расчеты доходов формируются:</w:t>
      </w:r>
    </w:p>
    <w:p w:rsidR="00D56D20" w:rsidRPr="00D56D20"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по доходам от использования собственности (в том числе доходам в виде арендной платы, платы за сервитут, от распоряжения правами на результаты интеллектуальной деятельности и средствами индивидуализации);</w:t>
      </w:r>
    </w:p>
    <w:p w:rsidR="00D56D20" w:rsidRPr="00D56D20"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по доходам от оказания услуг (выполнения работ) (в том числе в виде субсидии на финансовое обеспечение выполнения муниципального задания);</w:t>
      </w:r>
    </w:p>
    <w:p w:rsidR="00D56D20" w:rsidRPr="00D56D20"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по доходам в виде штрафов, возмещения ущерба (в том числе включая штрафы, пени и неустойки за нарушение условий контрактов (договоров);</w:t>
      </w:r>
    </w:p>
    <w:p w:rsidR="00D56D20" w:rsidRPr="00D56D20"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по доходам в виде безвозмездных денежных поступлений (в том числе грантов, пожертвований);</w:t>
      </w:r>
    </w:p>
    <w:p w:rsidR="00D56D20" w:rsidRPr="00D56D20"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по доходам в виде целевых субсидий, а также субсидий на осуществление капитальных вложений;</w:t>
      </w:r>
    </w:p>
    <w:p w:rsidR="00D56D20" w:rsidRPr="00D56D20"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по доходам от операций с активами (в том числе доходам от реализации неиспользуемого имущества, утиля, невозвратной тары, лома черных и цветных металлов).</w:t>
      </w:r>
    </w:p>
    <w:p w:rsidR="00D56D20" w:rsidRPr="00D56D20"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15. Расчет доходов от использования собственности осуществляется на основании информации о плате (тарифе, ставке) за использование имущества за единицу (объект, квадратный метр площади) и количества единиц предоставляемого в пользование имущества.</w:t>
      </w:r>
    </w:p>
    <w:p w:rsidR="00D56D20" w:rsidRPr="00D56D20"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 xml:space="preserve">Расчет доходов в виде возмещения расходов, понесенных в связи с эксплуатацией муниципального имущества, закрепленного на праве оперативного управления, платы за общежитие, квартирной платы осуществляется исходя из </w:t>
      </w:r>
      <w:proofErr w:type="gramStart"/>
      <w:r w:rsidRPr="00D56D20">
        <w:rPr>
          <w:rFonts w:ascii="Times New Roman" w:eastAsia="Times New Roman" w:hAnsi="Times New Roman"/>
          <w:sz w:val="20"/>
          <w:szCs w:val="20"/>
          <w:lang w:eastAsia="ru-RU"/>
        </w:rPr>
        <w:t>объема</w:t>
      </w:r>
      <w:proofErr w:type="gramEnd"/>
      <w:r w:rsidRPr="00D56D20">
        <w:rPr>
          <w:rFonts w:ascii="Times New Roman" w:eastAsia="Times New Roman" w:hAnsi="Times New Roman"/>
          <w:sz w:val="20"/>
          <w:szCs w:val="20"/>
          <w:lang w:eastAsia="ru-RU"/>
        </w:rPr>
        <w:t xml:space="preserve"> предоставленного в пользование имущества и планируемой стоимости услуг (возмещаемых расходов).</w:t>
      </w:r>
    </w:p>
    <w:p w:rsidR="00D56D20" w:rsidRPr="00D56D20"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proofErr w:type="gramStart"/>
      <w:r w:rsidRPr="00D56D20">
        <w:rPr>
          <w:rFonts w:ascii="Times New Roman" w:eastAsia="Times New Roman" w:hAnsi="Times New Roman"/>
          <w:sz w:val="20"/>
          <w:szCs w:val="20"/>
          <w:lang w:eastAsia="ru-RU"/>
        </w:rPr>
        <w:t>Расчет доходов в виде прибыли, приходящейся на доли в уставных (складочных) капиталах хозяйственных товариществ и обществ, или дивидендов по акциям, принадлежащим учреждению, в случаях, установленных федеральным законом, осуществляется исходя из величины чистой прибыли хозяйственных товариществ и обществ, количества акций (или доли в уставных (складочных) капиталах), принадлежащих учреждению, размера доли чистой прибыли хозяйственных товариществ и обществ, направляемой ими на выплату дивидендов</w:t>
      </w:r>
      <w:proofErr w:type="gramEnd"/>
      <w:r w:rsidRPr="00D56D20">
        <w:rPr>
          <w:rFonts w:ascii="Times New Roman" w:eastAsia="Times New Roman" w:hAnsi="Times New Roman"/>
          <w:sz w:val="20"/>
          <w:szCs w:val="20"/>
          <w:lang w:eastAsia="ru-RU"/>
        </w:rPr>
        <w:t xml:space="preserve"> </w:t>
      </w:r>
      <w:proofErr w:type="gramStart"/>
      <w:r w:rsidRPr="00D56D20">
        <w:rPr>
          <w:rFonts w:ascii="Times New Roman" w:eastAsia="Times New Roman" w:hAnsi="Times New Roman"/>
          <w:sz w:val="20"/>
          <w:szCs w:val="20"/>
          <w:lang w:eastAsia="ru-RU"/>
        </w:rPr>
        <w:t>или распределяемой ими среди участников товарищества и общества, и периода деятельности хозяйственного товарищества и общества, за который выплачиваются дивиденды.</w:t>
      </w:r>
      <w:proofErr w:type="gramEnd"/>
    </w:p>
    <w:p w:rsidR="00D56D20" w:rsidRPr="00D56D20"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Расчет доходов муниципального автономного учреждения в виде процентов по депозитам, процентов по остаткам средств на счетах в кредитных организациях, а также процентов, полученных от предоставления займов, осуществляется на основании информации о среднегодовом объеме средств, на которые начисляются проценты, и ставке размещения.</w:t>
      </w:r>
    </w:p>
    <w:p w:rsidR="00D56D20" w:rsidRPr="00D56D20"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Расчет доходов от распоряжения правами на результаты интеллектуальной деятельности и средства индивидуализации, в том числе по лицензионным договорам, осуществляется исходя из планируемого объема предоставления прав на использование объектов и платы за использование одного объекта.</w:t>
      </w:r>
    </w:p>
    <w:p w:rsidR="00D56D20" w:rsidRPr="00D56D20"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 xml:space="preserve">16. Расчет доходов от оказания услуг (выполнения работ) сверх установленного муниципального задания осуществляется исходя из планируемого объема оказания платных услуг (выполнения работ) и их планируемой стоимости, но не ниже среднего объема поступлений за последние три года, умноженного на индекс-дефлятор по соответствующей отрасли. В случае если услуги оказываются менее чем три года, принимается средний объем за период, в котором оказывались услуги. Если услуги ранее не оказывались, </w:t>
      </w:r>
      <w:r w:rsidRPr="00D56D20">
        <w:rPr>
          <w:rFonts w:ascii="Times New Roman" w:eastAsia="Times New Roman" w:hAnsi="Times New Roman"/>
          <w:sz w:val="20"/>
          <w:szCs w:val="20"/>
          <w:lang w:eastAsia="ru-RU"/>
        </w:rPr>
        <w:lastRenderedPageBreak/>
        <w:t>расчет доходов производится на основании планового объема оказания услуг, рассчитанного учреждением. Объем доходов может быть менее рассчитанного в соответствии с настоящим пунктом в случае планового непредоставления услуг в связи с проведением работ по капитальному ремонту, реконструкции учреждения.</w:t>
      </w:r>
    </w:p>
    <w:p w:rsidR="00D56D20" w:rsidRPr="00D56D20"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Расчет доходов от оказания услуг (выполнения работ) в рамках установленного муниципального задания в случаях, установленных федеральным законом, осуществляется в соответствии с объемом услуг (работ), установленных муниципальным заданием, и платой (ценой, тарифом) за указанную услугу (работу).</w:t>
      </w:r>
    </w:p>
    <w:p w:rsidR="00D56D20" w:rsidRPr="00D56D20"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17. Расчет доходов в виде штрафов, средств, получаемых в возмещение ущерба (в том числе страховых возмещений), при наличии решения суда, исполнительного документа, решения о возврате суммы излишне уплаченного налога, принятого налоговым органом, решения страховой организации о выплате страхового возмещения при наступлении страхового случая осуществляется в размере, определенном указанными решениями.</w:t>
      </w:r>
    </w:p>
    <w:p w:rsidR="00D56D20" w:rsidRPr="00D56D20"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18. Расчет доходов от иной приносящей доход деятельности осуществляется с учетом стоимости услуг по одному договору, среднего количества указанных поступлений за последние три года и их размера.</w:t>
      </w:r>
    </w:p>
    <w:p w:rsidR="00D56D20" w:rsidRPr="00D56D20"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19. Расчет расходов осуществляется по видам расходов с учетом норм трудовых, материальных, технических ресурсов, используемых для оказания учреждением услуг (выполнения работ), а также требований, установленных нормативными правовыми (правовыми) актами, в том числе ГОСТ, СНиП, СанПиН, стандартами, порядками и регламентами (паспортами) оказания муниципальных услуг (выполнения работ).</w:t>
      </w:r>
    </w:p>
    <w:p w:rsidR="00D56D20" w:rsidRPr="00D56D20"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 xml:space="preserve">20. </w:t>
      </w:r>
      <w:proofErr w:type="gramStart"/>
      <w:r w:rsidRPr="00D56D20">
        <w:rPr>
          <w:rFonts w:ascii="Times New Roman" w:eastAsia="Times New Roman" w:hAnsi="Times New Roman"/>
          <w:sz w:val="20"/>
          <w:szCs w:val="20"/>
          <w:lang w:eastAsia="ru-RU"/>
        </w:rPr>
        <w:t>В расчет расходов на оплату труда и страховых взносов на обязательное социальное страхование в части работников учреждения включаются расходы на оплату труда, компенсационные выплаты, включая пособия, выплачиваемые из фонда оплаты труда, а также страховые взносы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социальное страхование от несчастных случаев на</w:t>
      </w:r>
      <w:proofErr w:type="gramEnd"/>
      <w:r w:rsidRPr="00D56D20">
        <w:rPr>
          <w:rFonts w:ascii="Times New Roman" w:eastAsia="Times New Roman" w:hAnsi="Times New Roman"/>
          <w:sz w:val="20"/>
          <w:szCs w:val="20"/>
          <w:lang w:eastAsia="ru-RU"/>
        </w:rPr>
        <w:t xml:space="preserve"> </w:t>
      </w:r>
      <w:proofErr w:type="gramStart"/>
      <w:r w:rsidRPr="00D56D20">
        <w:rPr>
          <w:rFonts w:ascii="Times New Roman" w:eastAsia="Times New Roman" w:hAnsi="Times New Roman"/>
          <w:sz w:val="20"/>
          <w:szCs w:val="20"/>
          <w:lang w:eastAsia="ru-RU"/>
        </w:rPr>
        <w:t>производстве</w:t>
      </w:r>
      <w:proofErr w:type="gramEnd"/>
      <w:r w:rsidRPr="00D56D20">
        <w:rPr>
          <w:rFonts w:ascii="Times New Roman" w:eastAsia="Times New Roman" w:hAnsi="Times New Roman"/>
          <w:sz w:val="20"/>
          <w:szCs w:val="20"/>
          <w:lang w:eastAsia="ru-RU"/>
        </w:rPr>
        <w:t xml:space="preserve"> и профессиональных заболеваний, на обязательное медицинское страхование.</w:t>
      </w:r>
    </w:p>
    <w:p w:rsidR="00D56D20" w:rsidRPr="00D56D20"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proofErr w:type="gramStart"/>
      <w:r w:rsidRPr="00D56D20">
        <w:rPr>
          <w:rFonts w:ascii="Times New Roman" w:eastAsia="Times New Roman" w:hAnsi="Times New Roman"/>
          <w:sz w:val="20"/>
          <w:szCs w:val="20"/>
          <w:lang w:eastAsia="ru-RU"/>
        </w:rPr>
        <w:t>При расчете плановых показателей расходов на оплату труда учитывается расчетная численность работников, включая основной персонал, вспомогательный персонал, административно-управленческий персонал, обслуживающий персонал, расчетные должностные оклады, ежемесячные надбавки к должностному окладу, стимулирующие выплаты, компенсационные выплаты, в том числе за работу с вредными и (или) опасными условиями труда, при выполнении работ в других условиях, отклоняющихся от нормальных, а также иные выплаты, предусмотренные законодательством</w:t>
      </w:r>
      <w:proofErr w:type="gramEnd"/>
      <w:r w:rsidRPr="00D56D20">
        <w:rPr>
          <w:rFonts w:ascii="Times New Roman" w:eastAsia="Times New Roman" w:hAnsi="Times New Roman"/>
          <w:sz w:val="20"/>
          <w:szCs w:val="20"/>
          <w:lang w:eastAsia="ru-RU"/>
        </w:rPr>
        <w:t xml:space="preserve"> Российской Федерации, локальными нормативными актами учреждения в соответствии с утвержденным штатным расписанием.</w:t>
      </w:r>
    </w:p>
    <w:p w:rsidR="00D56D20" w:rsidRPr="00D56D20"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 xml:space="preserve">21. </w:t>
      </w:r>
      <w:proofErr w:type="gramStart"/>
      <w:r w:rsidRPr="00D56D20">
        <w:rPr>
          <w:rFonts w:ascii="Times New Roman" w:eastAsia="Times New Roman" w:hAnsi="Times New Roman"/>
          <w:sz w:val="20"/>
          <w:szCs w:val="20"/>
          <w:lang w:eastAsia="ru-RU"/>
        </w:rPr>
        <w:t>Расчет расходов на выплаты компенсационного характера персоналу, за исключением фонда оплаты труда, включает выплаты по возмещению работникам (сотрудникам) расходов, связанных со служебными командировками, возмещению расходов на прохождение медицинского осмотра, расходов на оплату стоимости проезда и провоза багажа к месту использования отпуска и обратно для лиц, работающих в районах Крайнего Севера и приравненных к ним местностях, и членов их семей, иные</w:t>
      </w:r>
      <w:proofErr w:type="gramEnd"/>
      <w:r w:rsidRPr="00D56D20">
        <w:rPr>
          <w:rFonts w:ascii="Times New Roman" w:eastAsia="Times New Roman" w:hAnsi="Times New Roman"/>
          <w:sz w:val="20"/>
          <w:szCs w:val="20"/>
          <w:lang w:eastAsia="ru-RU"/>
        </w:rPr>
        <w:t xml:space="preserve"> компенсационные выплаты работникам, предусмотренные законодательством Российской Федерации, коллективным трудовым договором, локальными актами учреждения.</w:t>
      </w:r>
    </w:p>
    <w:p w:rsidR="00D56D20" w:rsidRPr="00D56D20"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 xml:space="preserve">22. </w:t>
      </w:r>
      <w:proofErr w:type="gramStart"/>
      <w:r w:rsidRPr="00D56D20">
        <w:rPr>
          <w:rFonts w:ascii="Times New Roman" w:eastAsia="Times New Roman" w:hAnsi="Times New Roman"/>
          <w:sz w:val="20"/>
          <w:szCs w:val="20"/>
          <w:lang w:eastAsia="ru-RU"/>
        </w:rPr>
        <w:t>Расчет расходов на выплаты по социальному обеспечению и иные выплаты населению, не связанные с выплатами работникам, возникающими в рамках трудовых отношений (расходов по социальному обеспечению населения вне рамок систем государственного пенсионного, социального, медицинского страхования), в том числе на оплату медицинского обслуживания, оплату путевок на санаторно-курортное лечение и в детские оздоровительные лагеря, а также выплат бывшим работникам учреждений, в том числе</w:t>
      </w:r>
      <w:proofErr w:type="gramEnd"/>
      <w:r w:rsidRPr="00D56D20">
        <w:rPr>
          <w:rFonts w:ascii="Times New Roman" w:eastAsia="Times New Roman" w:hAnsi="Times New Roman"/>
          <w:sz w:val="20"/>
          <w:szCs w:val="20"/>
          <w:lang w:eastAsia="ru-RU"/>
        </w:rPr>
        <w:t xml:space="preserve"> к памятным датам, профессиональным праздникам, осуществляется с учетом количества планируемых выплат в год и их размера.</w:t>
      </w:r>
    </w:p>
    <w:p w:rsidR="00D56D20" w:rsidRPr="00D56D20"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 xml:space="preserve">23. </w:t>
      </w:r>
      <w:proofErr w:type="gramStart"/>
      <w:r w:rsidRPr="00D56D20">
        <w:rPr>
          <w:rFonts w:ascii="Times New Roman" w:eastAsia="Times New Roman" w:hAnsi="Times New Roman"/>
          <w:sz w:val="20"/>
          <w:szCs w:val="20"/>
          <w:lang w:eastAsia="ru-RU"/>
        </w:rPr>
        <w:t>Расчет расходов на уплату налога на имущество организации, земельного налога, водного налога, транспортного налога формируется с учетом объекта налогообложения, особенностей определения налоговой базы, налоговой ставки, а также налоговых льгот, оснований и порядка их применения, порядка и сроков уплаты по каждому налогу в соответствии с законодательством Российской Федерации о налогах и сборах.</w:t>
      </w:r>
      <w:proofErr w:type="gramEnd"/>
    </w:p>
    <w:p w:rsidR="00D56D20" w:rsidRPr="00D56D20"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 xml:space="preserve">24. Расчет расходов на уплату прочих налогов и сборов, других платежей, являющихся в соответствии </w:t>
      </w:r>
      <w:r w:rsidRPr="00D56D20">
        <w:rPr>
          <w:rFonts w:ascii="Times New Roman" w:eastAsia="Times New Roman" w:hAnsi="Times New Roman"/>
          <w:sz w:val="20"/>
          <w:szCs w:val="20"/>
          <w:lang w:eastAsia="ru-RU"/>
        </w:rPr>
        <w:lastRenderedPageBreak/>
        <w:t>с бюджетным законодательством Российской Федерации доходами соответствующего бюджета, осуществляется с учетом вида платежа, порядка их расчета, порядка и сроков уплаты по каждому виду платежа.</w:t>
      </w:r>
    </w:p>
    <w:p w:rsidR="00D56D20" w:rsidRPr="00D56D20"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25. Расчет расходов на безвозмездные перечисления организациям и физическим лицам осуществляется с учетом количества планируемых безвозмездных перечислений организациям и их размера.</w:t>
      </w:r>
    </w:p>
    <w:p w:rsidR="00D56D20" w:rsidRPr="00D56D20"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26. Расчет прочих расходов (кроме расходов на закупку товаров, работ, услуг) осуществляется по видам выплат с учетом количества планируемых выплат в год и их размера.</w:t>
      </w:r>
    </w:p>
    <w:p w:rsidR="00D56D20" w:rsidRPr="00D56D20"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27. Расчет расходов (за исключением расходов на закупку товаров, работ, услуг) осуществляется раздельно по источникам их финансового обеспечения.</w:t>
      </w:r>
    </w:p>
    <w:p w:rsidR="00D56D20" w:rsidRPr="00D56D20"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bookmarkStart w:id="5" w:name="P127"/>
      <w:bookmarkEnd w:id="5"/>
      <w:r w:rsidRPr="00D56D20">
        <w:rPr>
          <w:rFonts w:ascii="Times New Roman" w:eastAsia="Times New Roman" w:hAnsi="Times New Roman"/>
          <w:sz w:val="20"/>
          <w:szCs w:val="20"/>
          <w:lang w:eastAsia="ru-RU"/>
        </w:rPr>
        <w:t xml:space="preserve">28. Расчет расходов на услуги связи должен учитывать количество абонентских номеров, подключенных к сети связи, цены услуг связи, ежемесячную абонентскую плату в расчете на один абонентский номер, количество месяцев предоставления услуги; размер повременной оплаты междугородных, международных и местных телефонных соединений, а также стоимость услуг при повременной оплате услуг телефонной связи; количество пересылаемой корреспонденции, в том числе с использованием фельдъегерской и специальной связи, стоимость пересылки почтовой корреспонденции за единицу услуги, стоимость аренды интернет-канала, повременной оплаты за интернет-услуги или оплаты </w:t>
      </w:r>
      <w:proofErr w:type="gramStart"/>
      <w:r w:rsidRPr="00D56D20">
        <w:rPr>
          <w:rFonts w:ascii="Times New Roman" w:eastAsia="Times New Roman" w:hAnsi="Times New Roman"/>
          <w:sz w:val="20"/>
          <w:szCs w:val="20"/>
          <w:lang w:eastAsia="ru-RU"/>
        </w:rPr>
        <w:t>интернет-трафика</w:t>
      </w:r>
      <w:proofErr w:type="gramEnd"/>
      <w:r w:rsidRPr="00D56D20">
        <w:rPr>
          <w:rFonts w:ascii="Times New Roman" w:eastAsia="Times New Roman" w:hAnsi="Times New Roman"/>
          <w:sz w:val="20"/>
          <w:szCs w:val="20"/>
          <w:lang w:eastAsia="ru-RU"/>
        </w:rPr>
        <w:t>.</w:t>
      </w:r>
    </w:p>
    <w:p w:rsidR="00D56D20" w:rsidRPr="00D56D20"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29. Расчет расходов на транспортные услуги осуществляется с учетом видов услуг по перевозке (транспортировке) грузов, пассажирских перевозок и стоимости указанных услуг.</w:t>
      </w:r>
    </w:p>
    <w:p w:rsidR="00D56D20" w:rsidRPr="00D56D20"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 xml:space="preserve">30. </w:t>
      </w:r>
      <w:proofErr w:type="gramStart"/>
      <w:r w:rsidRPr="00D56D20">
        <w:rPr>
          <w:rFonts w:ascii="Times New Roman" w:eastAsia="Times New Roman" w:hAnsi="Times New Roman"/>
          <w:sz w:val="20"/>
          <w:szCs w:val="20"/>
          <w:lang w:eastAsia="ru-RU"/>
        </w:rPr>
        <w:t>Расчет расходов на коммунальные услуги осуществляется исходя из расходов на газоснабжение (иные виды топлива), электроснабжение, теплоснабжение, горячее водоснабжение, холодное водоснабжение и водоотведение с учетом количества объектов, тарифов на оказание коммунальных услуг (в том числе с учетом применяемого одноставочного, дифференцированного по зонам суток или двухставочного тарифа на электроэнергию), расчетной потребности планового потребления услуг и затрат на транспортировку топлива (при наличии).</w:t>
      </w:r>
      <w:proofErr w:type="gramEnd"/>
    </w:p>
    <w:p w:rsidR="00D56D20" w:rsidRPr="00D56D20"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 xml:space="preserve">31. </w:t>
      </w:r>
      <w:proofErr w:type="gramStart"/>
      <w:r w:rsidRPr="00D56D20">
        <w:rPr>
          <w:rFonts w:ascii="Times New Roman" w:eastAsia="Times New Roman" w:hAnsi="Times New Roman"/>
          <w:sz w:val="20"/>
          <w:szCs w:val="20"/>
          <w:lang w:eastAsia="ru-RU"/>
        </w:rPr>
        <w:t>Расчет расходов на аренду имущества, в том числе объектов недвижимого имущества, осуществляется с учетом арендуемой площади (количества арендуемого оборудования, иного имущества), количества месяцев (суток, часов) аренды, цены аренды в месяц (сутки, час), а также стоимости возмещаемых услуг (по содержанию имущества, его охране, потребляемым коммунальным услугам).</w:t>
      </w:r>
      <w:proofErr w:type="gramEnd"/>
    </w:p>
    <w:p w:rsidR="00D56D20" w:rsidRPr="00D56D20"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 xml:space="preserve">32. </w:t>
      </w:r>
      <w:proofErr w:type="gramStart"/>
      <w:r w:rsidRPr="00D56D20">
        <w:rPr>
          <w:rFonts w:ascii="Times New Roman" w:eastAsia="Times New Roman" w:hAnsi="Times New Roman"/>
          <w:sz w:val="20"/>
          <w:szCs w:val="20"/>
          <w:lang w:eastAsia="ru-RU"/>
        </w:rPr>
        <w:t>Расчет расходов на содержание имущества осуществляется с учетом планов ремонтных работ и их сметной стоимости, определенной с учетом необходимого объема ремонтных работ, графика регламентно-профилактических работ по ремонту оборудования, требований к санитарно-гигиеническому обслуживанию, охране труда (включая уборку помещений и территории, вывоз твердых бытовых отходов, мойку, химическую чистку, дезинфекцию, дезинсекцию), а также правил его эксплуатации.</w:t>
      </w:r>
      <w:proofErr w:type="gramEnd"/>
    </w:p>
    <w:p w:rsidR="00D56D20" w:rsidRPr="00D56D20"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 xml:space="preserve">33. </w:t>
      </w:r>
      <w:proofErr w:type="gramStart"/>
      <w:r w:rsidRPr="00D56D20">
        <w:rPr>
          <w:rFonts w:ascii="Times New Roman" w:eastAsia="Times New Roman" w:hAnsi="Times New Roman"/>
          <w:sz w:val="20"/>
          <w:szCs w:val="20"/>
          <w:lang w:eastAsia="ru-RU"/>
        </w:rPr>
        <w:t>Расчет расходов на обязательное страхование, в том числе на обязательное страхование гражданской ответственности владельцев транспортных средств, страховой премии (страховых взносов), осуществляется с учетом количества застрахованных работников, застрахованного имущества, базовых ставок страховых тарифов и поправочных коэффициентов к ним, определяемых с учетом характера страхового риска и условий договора страхования, в том числе наличия франшизы и ее размера.</w:t>
      </w:r>
      <w:proofErr w:type="gramEnd"/>
    </w:p>
    <w:p w:rsidR="00D56D20" w:rsidRPr="00D56D20"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bookmarkStart w:id="6" w:name="P133"/>
      <w:bookmarkEnd w:id="6"/>
      <w:r w:rsidRPr="00D56D20">
        <w:rPr>
          <w:rFonts w:ascii="Times New Roman" w:eastAsia="Times New Roman" w:hAnsi="Times New Roman"/>
          <w:sz w:val="20"/>
          <w:szCs w:val="20"/>
          <w:lang w:eastAsia="ru-RU"/>
        </w:rPr>
        <w:t>34. Расчет расходов на повышение квалификации (профессиональную переподготовку) осуществляется с учетом количества работников, направляемых на повышение квалификации, и цены обучения одного работника по каждому виду дополнительного профессионального образования.</w:t>
      </w:r>
    </w:p>
    <w:p w:rsidR="00D56D20" w:rsidRPr="00D56D20"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 xml:space="preserve">35. </w:t>
      </w:r>
      <w:proofErr w:type="gramStart"/>
      <w:r w:rsidRPr="00D56D20">
        <w:rPr>
          <w:rFonts w:ascii="Times New Roman" w:eastAsia="Times New Roman" w:hAnsi="Times New Roman"/>
          <w:sz w:val="20"/>
          <w:szCs w:val="20"/>
          <w:lang w:eastAsia="ru-RU"/>
        </w:rPr>
        <w:t xml:space="preserve">Расчет расходов на оплату услуг и работ (медицинских осмотров, информационных услуг, консультационных услуг, экспертных услуг, научно-исследовательских работ, типографских работ), не указанных в </w:t>
      </w:r>
      <w:hyperlink w:anchor="P127" w:history="1">
        <w:r w:rsidRPr="00D56D20">
          <w:rPr>
            <w:rFonts w:ascii="Times New Roman" w:eastAsia="Times New Roman" w:hAnsi="Times New Roman"/>
            <w:sz w:val="20"/>
            <w:szCs w:val="20"/>
            <w:lang w:eastAsia="ru-RU"/>
          </w:rPr>
          <w:t>пунктах 28</w:t>
        </w:r>
      </w:hyperlink>
      <w:r w:rsidRPr="00D56D20">
        <w:rPr>
          <w:rFonts w:ascii="Times New Roman" w:eastAsia="Times New Roman" w:hAnsi="Times New Roman"/>
          <w:sz w:val="20"/>
          <w:szCs w:val="20"/>
          <w:lang w:eastAsia="ru-RU"/>
        </w:rPr>
        <w:t xml:space="preserve"> - </w:t>
      </w:r>
      <w:hyperlink w:anchor="P133" w:history="1">
        <w:r w:rsidRPr="00D56D20">
          <w:rPr>
            <w:rFonts w:ascii="Times New Roman" w:eastAsia="Times New Roman" w:hAnsi="Times New Roman"/>
            <w:sz w:val="20"/>
            <w:szCs w:val="20"/>
            <w:lang w:eastAsia="ru-RU"/>
          </w:rPr>
          <w:t>34</w:t>
        </w:r>
      </w:hyperlink>
      <w:r w:rsidRPr="00D56D20">
        <w:rPr>
          <w:rFonts w:ascii="Times New Roman" w:eastAsia="Times New Roman" w:hAnsi="Times New Roman"/>
          <w:sz w:val="20"/>
          <w:szCs w:val="20"/>
          <w:lang w:eastAsia="ru-RU"/>
        </w:rPr>
        <w:t xml:space="preserve"> настоящего Порядка, осуществляется на основании расчетов необходимых выплат с учетом численности работников, потребности в информационных системах, количества проводимых экспертиз, количества приобретаемых печатных и иных периодических изданий, определяемых с учетом специфики деятельности учреждения, предусмотренной уставом учреждения.</w:t>
      </w:r>
      <w:proofErr w:type="gramEnd"/>
    </w:p>
    <w:p w:rsidR="00D56D20" w:rsidRPr="00D56D20"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lastRenderedPageBreak/>
        <w:t xml:space="preserve">36. </w:t>
      </w:r>
      <w:proofErr w:type="gramStart"/>
      <w:r w:rsidRPr="00D56D20">
        <w:rPr>
          <w:rFonts w:ascii="Times New Roman" w:eastAsia="Times New Roman" w:hAnsi="Times New Roman"/>
          <w:sz w:val="20"/>
          <w:szCs w:val="20"/>
          <w:lang w:eastAsia="ru-RU"/>
        </w:rPr>
        <w:t>Расчет расходов на приобретение объектов движимого имущества (в том числе оборудования, транспортных средств, мебели, инвентаря, бытовых приборов) осуществляется с учетом среднего срока эксплуатации указанного имущества, норм обеспеченности (при их наличии), потребности учреждения в таком имуществе, информации о стоимости приобретения необходимого имущества, определенной методом сопоставимых рыночных цен (анализа рынка), заключающимся в анализе информации о рыночных ценах идентичных (однородных) товаров, работ, услуг</w:t>
      </w:r>
      <w:proofErr w:type="gramEnd"/>
      <w:r w:rsidRPr="00D56D20">
        <w:rPr>
          <w:rFonts w:ascii="Times New Roman" w:eastAsia="Times New Roman" w:hAnsi="Times New Roman"/>
          <w:sz w:val="20"/>
          <w:szCs w:val="20"/>
          <w:lang w:eastAsia="ru-RU"/>
        </w:rPr>
        <w:t>, в том числе о ценах производителей (изготовителей) указанных товаров, работ, услуг.</w:t>
      </w:r>
    </w:p>
    <w:p w:rsidR="00D56D20" w:rsidRPr="00D56D20"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 xml:space="preserve">37. </w:t>
      </w:r>
      <w:proofErr w:type="gramStart"/>
      <w:r w:rsidRPr="00D56D20">
        <w:rPr>
          <w:rFonts w:ascii="Times New Roman" w:eastAsia="Times New Roman" w:hAnsi="Times New Roman"/>
          <w:sz w:val="20"/>
          <w:szCs w:val="20"/>
          <w:lang w:eastAsia="ru-RU"/>
        </w:rPr>
        <w:t>Расчет расходов на приобретение материальных запасов осуществляется с учетом потребности в продуктах питания, лекарственных средствах, горюче-смазочных и строительных материалах, мягком инвентаре и специальной одежде, обуви, запасных частях к оборудованию и транспортным средствам, хозяйственных товарах и канцелярских принадлежностях, а также наличия указанного имущества в запасе и (или) необходимости формирования экстренного (аварийного) запаса.</w:t>
      </w:r>
      <w:proofErr w:type="gramEnd"/>
    </w:p>
    <w:p w:rsidR="00D56D20" w:rsidRPr="00D56D20"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38. Расчеты расходов на закупку товаров, работ, услуг должны соответствовать в части планируемых к заключению контрактов (договоров):</w:t>
      </w:r>
    </w:p>
    <w:p w:rsidR="00D56D20" w:rsidRPr="00D56D20"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proofErr w:type="gramStart"/>
      <w:r w:rsidRPr="00D56D20">
        <w:rPr>
          <w:rFonts w:ascii="Times New Roman" w:eastAsia="Times New Roman" w:hAnsi="Times New Roman"/>
          <w:sz w:val="20"/>
          <w:szCs w:val="20"/>
          <w:lang w:eastAsia="ru-RU"/>
        </w:rPr>
        <w:t xml:space="preserve">показателям плана закупок товаров, работ, услуг для обеспечения государственных и муниципальных нужд, формируемого в соответствии с требованиями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в случае осуществления закупок в соответствии с Федеральным </w:t>
      </w:r>
      <w:hyperlink r:id="rId18" w:history="1">
        <w:r w:rsidRPr="00D56D20">
          <w:rPr>
            <w:rFonts w:ascii="Times New Roman" w:eastAsia="Times New Roman" w:hAnsi="Times New Roman"/>
            <w:sz w:val="20"/>
            <w:szCs w:val="20"/>
            <w:lang w:eastAsia="ru-RU"/>
          </w:rPr>
          <w:t>законом</w:t>
        </w:r>
      </w:hyperlink>
      <w:r w:rsidRPr="00D56D20">
        <w:rPr>
          <w:rFonts w:ascii="Times New Roman" w:eastAsia="Times New Roman" w:hAnsi="Times New Roman"/>
          <w:sz w:val="20"/>
          <w:szCs w:val="20"/>
          <w:lang w:eastAsia="ru-RU"/>
        </w:rPr>
        <w:t xml:space="preserve"> от 05.04.2013 N 44-ФЗ "О контрактной системе в сфере закупок товаров, работ, услуг для обеспечения государственных</w:t>
      </w:r>
      <w:proofErr w:type="gramEnd"/>
      <w:r w:rsidRPr="00D56D20">
        <w:rPr>
          <w:rFonts w:ascii="Times New Roman" w:eastAsia="Times New Roman" w:hAnsi="Times New Roman"/>
          <w:sz w:val="20"/>
          <w:szCs w:val="20"/>
          <w:lang w:eastAsia="ru-RU"/>
        </w:rPr>
        <w:t xml:space="preserve"> и муниципальных нужд";</w:t>
      </w:r>
    </w:p>
    <w:p w:rsidR="00D56D20" w:rsidRPr="00D56D20"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 xml:space="preserve">показателям плана закупок товаров, работ, услуг, формируемого в соответствии с законодательством Российской Федерации о закупках товаров, работ, услуг отдельными видами юридических лиц, в случае осуществления закупок в соответствии с Федеральным </w:t>
      </w:r>
      <w:hyperlink r:id="rId19" w:history="1">
        <w:r w:rsidRPr="00D56D20">
          <w:rPr>
            <w:rFonts w:ascii="Times New Roman" w:eastAsia="Times New Roman" w:hAnsi="Times New Roman"/>
            <w:sz w:val="20"/>
            <w:szCs w:val="20"/>
            <w:lang w:eastAsia="ru-RU"/>
          </w:rPr>
          <w:t>законом</w:t>
        </w:r>
      </w:hyperlink>
      <w:r w:rsidRPr="00D56D20">
        <w:rPr>
          <w:rFonts w:ascii="Times New Roman" w:eastAsia="Times New Roman" w:hAnsi="Times New Roman"/>
          <w:sz w:val="20"/>
          <w:szCs w:val="20"/>
          <w:lang w:eastAsia="ru-RU"/>
        </w:rPr>
        <w:t xml:space="preserve"> от 18.07.2011 N 223-ФЗ "О закупках товаров, работ, услуг отдельными видами юридических лиц".</w:t>
      </w:r>
    </w:p>
    <w:p w:rsidR="00D56D20" w:rsidRPr="00D56D20"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39. Расчет расходов на осуществление капитальных вложений:</w:t>
      </w:r>
    </w:p>
    <w:p w:rsidR="00D56D20" w:rsidRPr="00D56D20"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в целях капитального строительства объектов недвижимого имущества (реконструкции, в том числе с элементами реставрации, технического перевооружения) осуществляется с учетом сметной стоимости объектов капитального строительства, рассчитываемой в соответствии с законодательством о градостроительной деятельности Российской Федерации;</w:t>
      </w:r>
    </w:p>
    <w:p w:rsidR="00D56D20" w:rsidRPr="00D56D20"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в целях приобретения объектов недвижимого имущества осуществляется с учетом стоимости приобретения объектов недвижимого имущества, определяемой в соответствии с законодательством Российской Федерации, регулирующим оценочную деятельность в Российской Федерации.</w:t>
      </w:r>
    </w:p>
    <w:p w:rsidR="00D56D20" w:rsidRPr="00D56D20"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 xml:space="preserve">40. Расчеты расходов, связанных с выполнением учреждением муниципального задания, могут осуществляться с превышением нормативных затрат, определенных в порядке, установленном администрацией города в соответствии с </w:t>
      </w:r>
      <w:hyperlink r:id="rId20" w:history="1">
        <w:r w:rsidRPr="00D56D20">
          <w:rPr>
            <w:rFonts w:ascii="Times New Roman" w:eastAsia="Times New Roman" w:hAnsi="Times New Roman"/>
            <w:sz w:val="20"/>
            <w:szCs w:val="20"/>
            <w:lang w:eastAsia="ru-RU"/>
          </w:rPr>
          <w:t>абзацем первым пункта 4 статьи 69.2</w:t>
        </w:r>
      </w:hyperlink>
      <w:r w:rsidRPr="00D56D20">
        <w:rPr>
          <w:rFonts w:ascii="Times New Roman" w:eastAsia="Times New Roman" w:hAnsi="Times New Roman"/>
          <w:sz w:val="20"/>
          <w:szCs w:val="20"/>
          <w:lang w:eastAsia="ru-RU"/>
        </w:rPr>
        <w:t xml:space="preserve"> Бюджетного кодекса Российской Федерации, в пределах общего объема средств субсидии на финансовое обеспечение выполнения муниципального задания.</w:t>
      </w:r>
    </w:p>
    <w:p w:rsidR="00D56D20" w:rsidRPr="00D56D20"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41. В случае если учреждением не планируется получать отдельные доходы и осуществлять отдельные расходы, обоснования (расчеты) поступлений и выплат по указанным доходам и расходам не формируются.</w:t>
      </w:r>
    </w:p>
    <w:p w:rsidR="00D56D20" w:rsidRPr="00D56D20"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 xml:space="preserve">Учреждение вправе разработать дополнительные таблицы обоснований (расчетов) показателей, отраженных в </w:t>
      </w:r>
      <w:hyperlink w:anchor="P179" w:history="1">
        <w:r w:rsidRPr="00D56D20">
          <w:rPr>
            <w:rFonts w:ascii="Times New Roman" w:eastAsia="Times New Roman" w:hAnsi="Times New Roman"/>
            <w:sz w:val="20"/>
            <w:szCs w:val="20"/>
            <w:lang w:eastAsia="ru-RU"/>
          </w:rPr>
          <w:t>приложении</w:t>
        </w:r>
      </w:hyperlink>
      <w:r w:rsidRPr="00D56D20">
        <w:rPr>
          <w:rFonts w:ascii="Times New Roman" w:eastAsia="Times New Roman" w:hAnsi="Times New Roman"/>
          <w:sz w:val="20"/>
          <w:szCs w:val="20"/>
          <w:lang w:eastAsia="ru-RU"/>
        </w:rPr>
        <w:t xml:space="preserve"> к настоящему Порядку.</w:t>
      </w:r>
    </w:p>
    <w:p w:rsidR="00D56D20" w:rsidRPr="00D56D20" w:rsidRDefault="00D56D20" w:rsidP="00D56D20">
      <w:pPr>
        <w:widowControl w:val="0"/>
        <w:autoSpaceDE w:val="0"/>
        <w:autoSpaceDN w:val="0"/>
        <w:spacing w:after="0" w:line="240" w:lineRule="auto"/>
        <w:jc w:val="both"/>
        <w:rPr>
          <w:rFonts w:ascii="Times New Roman" w:eastAsia="Times New Roman" w:hAnsi="Times New Roman"/>
          <w:sz w:val="20"/>
          <w:szCs w:val="20"/>
          <w:lang w:eastAsia="ru-RU"/>
        </w:rPr>
      </w:pPr>
    </w:p>
    <w:p w:rsidR="00D56D20" w:rsidRPr="00D56D20" w:rsidRDefault="00D56D20" w:rsidP="00D56D20">
      <w:pPr>
        <w:widowControl w:val="0"/>
        <w:autoSpaceDE w:val="0"/>
        <w:autoSpaceDN w:val="0"/>
        <w:spacing w:after="0" w:line="240" w:lineRule="auto"/>
        <w:jc w:val="center"/>
        <w:outlineLvl w:val="1"/>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IV. ПОРЯДОК УТВЕРЖДЕНИЯ ПЛАНА</w:t>
      </w:r>
    </w:p>
    <w:p w:rsidR="00D56D20" w:rsidRPr="00D56D20" w:rsidRDefault="00D56D20" w:rsidP="00D56D20">
      <w:pPr>
        <w:widowControl w:val="0"/>
        <w:autoSpaceDE w:val="0"/>
        <w:autoSpaceDN w:val="0"/>
        <w:spacing w:after="0" w:line="240" w:lineRule="auto"/>
        <w:jc w:val="both"/>
        <w:rPr>
          <w:rFonts w:ascii="Times New Roman" w:eastAsia="Times New Roman" w:hAnsi="Times New Roman"/>
          <w:sz w:val="20"/>
          <w:szCs w:val="20"/>
          <w:lang w:eastAsia="ru-RU"/>
        </w:rPr>
      </w:pPr>
    </w:p>
    <w:p w:rsidR="00D56D20" w:rsidRPr="00D56D20" w:rsidRDefault="00D56D20" w:rsidP="00D56D20">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 xml:space="preserve">42. План учреждения утверждается до 31 декабря года, предшествующего </w:t>
      </w:r>
      <w:proofErr w:type="gramStart"/>
      <w:r w:rsidRPr="00D56D20">
        <w:rPr>
          <w:rFonts w:ascii="Times New Roman" w:eastAsia="Times New Roman" w:hAnsi="Times New Roman"/>
          <w:sz w:val="20"/>
          <w:szCs w:val="20"/>
          <w:lang w:eastAsia="ru-RU"/>
        </w:rPr>
        <w:t>планируемому</w:t>
      </w:r>
      <w:proofErr w:type="gramEnd"/>
      <w:r w:rsidRPr="00D56D20">
        <w:rPr>
          <w:rFonts w:ascii="Times New Roman" w:eastAsia="Times New Roman" w:hAnsi="Times New Roman"/>
          <w:sz w:val="20"/>
          <w:szCs w:val="20"/>
          <w:lang w:eastAsia="ru-RU"/>
        </w:rPr>
        <w:t>.</w:t>
      </w:r>
    </w:p>
    <w:p w:rsidR="00D56D20" w:rsidRPr="00D56D20"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Уточнение показателей Плана, связанных с принятием решения о  районном бюджете  на очередной финансовый год и плановый период, осуществляется учреждением не позднее одного месяца после официального опубликования решения о районном бюджете  на очередной финансовый год и плановый период.</w:t>
      </w:r>
    </w:p>
    <w:p w:rsidR="00D56D20" w:rsidRPr="00D56D20"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lastRenderedPageBreak/>
        <w:t>43. План муниципального автономного учреждения (План с учетом изменений) утверждается руководителем автономного учреждения на основании заключения наблюдательного совета автономного учреждения.</w:t>
      </w:r>
    </w:p>
    <w:p w:rsidR="00D56D20" w:rsidRPr="00D56D20"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44. План муниципального бюджетного учреждения (План с учетом изменений) утверждается руководителем муниципального бюджетного учреждения, если иное не установлено правовыми актами  администрации Богучанского района.</w:t>
      </w:r>
    </w:p>
    <w:p w:rsidR="00D56D20" w:rsidRPr="00D56D20"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45. План подразделения (План с учетом изменений) утверждается руководителем учреждения.</w:t>
      </w:r>
    </w:p>
    <w:p w:rsidR="00D56D20" w:rsidRDefault="00D56D20" w:rsidP="00D56D20">
      <w:pPr>
        <w:widowControl w:val="0"/>
        <w:autoSpaceDE w:val="0"/>
        <w:autoSpaceDN w:val="0"/>
        <w:spacing w:after="0" w:line="240" w:lineRule="auto"/>
        <w:jc w:val="right"/>
        <w:outlineLvl w:val="1"/>
        <w:rPr>
          <w:rFonts w:ascii="Times New Roman" w:eastAsia="Times New Roman" w:hAnsi="Times New Roman"/>
          <w:sz w:val="24"/>
          <w:szCs w:val="20"/>
          <w:lang w:eastAsia="ru-RU"/>
        </w:rPr>
      </w:pPr>
    </w:p>
    <w:p w:rsidR="00D56D20" w:rsidRPr="00D56D20" w:rsidRDefault="00D56D20" w:rsidP="00D56D20">
      <w:pPr>
        <w:widowControl w:val="0"/>
        <w:autoSpaceDE w:val="0"/>
        <w:autoSpaceDN w:val="0"/>
        <w:spacing w:after="0" w:line="240" w:lineRule="auto"/>
        <w:jc w:val="right"/>
        <w:outlineLvl w:val="1"/>
        <w:rPr>
          <w:rFonts w:ascii="Times New Roman" w:eastAsia="Times New Roman" w:hAnsi="Times New Roman"/>
          <w:sz w:val="18"/>
          <w:szCs w:val="20"/>
          <w:lang w:eastAsia="ru-RU"/>
        </w:rPr>
      </w:pPr>
      <w:r w:rsidRPr="00D56D20">
        <w:rPr>
          <w:rFonts w:ascii="Times New Roman" w:eastAsia="Times New Roman" w:hAnsi="Times New Roman"/>
          <w:sz w:val="18"/>
          <w:szCs w:val="20"/>
          <w:lang w:eastAsia="ru-RU"/>
        </w:rPr>
        <w:t>Приложение</w:t>
      </w:r>
    </w:p>
    <w:p w:rsidR="00D56D20" w:rsidRPr="00D56D20" w:rsidRDefault="00D56D20" w:rsidP="00D56D20">
      <w:pPr>
        <w:widowControl w:val="0"/>
        <w:autoSpaceDE w:val="0"/>
        <w:autoSpaceDN w:val="0"/>
        <w:spacing w:after="0" w:line="240" w:lineRule="auto"/>
        <w:jc w:val="right"/>
        <w:rPr>
          <w:rFonts w:ascii="Times New Roman" w:eastAsia="Times New Roman" w:hAnsi="Times New Roman"/>
          <w:sz w:val="18"/>
          <w:szCs w:val="20"/>
          <w:lang w:eastAsia="ru-RU"/>
        </w:rPr>
      </w:pPr>
      <w:r w:rsidRPr="00D56D20">
        <w:rPr>
          <w:rFonts w:ascii="Times New Roman" w:eastAsia="Times New Roman" w:hAnsi="Times New Roman"/>
          <w:sz w:val="18"/>
          <w:szCs w:val="20"/>
          <w:lang w:eastAsia="ru-RU"/>
        </w:rPr>
        <w:t>к Порядку</w:t>
      </w:r>
    </w:p>
    <w:p w:rsidR="00D56D20" w:rsidRPr="00D56D20" w:rsidRDefault="00D56D20" w:rsidP="00D56D20">
      <w:pPr>
        <w:widowControl w:val="0"/>
        <w:autoSpaceDE w:val="0"/>
        <w:autoSpaceDN w:val="0"/>
        <w:spacing w:after="0" w:line="240" w:lineRule="auto"/>
        <w:jc w:val="right"/>
        <w:rPr>
          <w:rFonts w:ascii="Times New Roman" w:eastAsia="Times New Roman" w:hAnsi="Times New Roman"/>
          <w:sz w:val="18"/>
          <w:szCs w:val="20"/>
          <w:lang w:eastAsia="ru-RU"/>
        </w:rPr>
      </w:pPr>
      <w:r w:rsidRPr="00D56D20">
        <w:rPr>
          <w:rFonts w:ascii="Times New Roman" w:eastAsia="Times New Roman" w:hAnsi="Times New Roman"/>
          <w:sz w:val="18"/>
          <w:szCs w:val="20"/>
          <w:lang w:eastAsia="ru-RU"/>
        </w:rPr>
        <w:t>составления и утверждения</w:t>
      </w:r>
    </w:p>
    <w:p w:rsidR="00D56D20" w:rsidRPr="00D56D20" w:rsidRDefault="00D56D20" w:rsidP="00D56D20">
      <w:pPr>
        <w:widowControl w:val="0"/>
        <w:autoSpaceDE w:val="0"/>
        <w:autoSpaceDN w:val="0"/>
        <w:spacing w:after="0" w:line="240" w:lineRule="auto"/>
        <w:jc w:val="right"/>
        <w:rPr>
          <w:rFonts w:ascii="Times New Roman" w:eastAsia="Times New Roman" w:hAnsi="Times New Roman"/>
          <w:sz w:val="18"/>
          <w:szCs w:val="20"/>
          <w:lang w:eastAsia="ru-RU"/>
        </w:rPr>
      </w:pPr>
      <w:r w:rsidRPr="00D56D20">
        <w:rPr>
          <w:rFonts w:ascii="Times New Roman" w:eastAsia="Times New Roman" w:hAnsi="Times New Roman"/>
          <w:sz w:val="18"/>
          <w:szCs w:val="20"/>
          <w:lang w:eastAsia="ru-RU"/>
        </w:rPr>
        <w:t xml:space="preserve">плана </w:t>
      </w:r>
      <w:proofErr w:type="gramStart"/>
      <w:r w:rsidRPr="00D56D20">
        <w:rPr>
          <w:rFonts w:ascii="Times New Roman" w:eastAsia="Times New Roman" w:hAnsi="Times New Roman"/>
          <w:sz w:val="18"/>
          <w:szCs w:val="20"/>
          <w:lang w:eastAsia="ru-RU"/>
        </w:rPr>
        <w:t>финансово-хозяйственной</w:t>
      </w:r>
      <w:proofErr w:type="gramEnd"/>
    </w:p>
    <w:p w:rsidR="00D56D20" w:rsidRPr="00D56D20" w:rsidRDefault="00D56D20" w:rsidP="00D56D20">
      <w:pPr>
        <w:widowControl w:val="0"/>
        <w:autoSpaceDE w:val="0"/>
        <w:autoSpaceDN w:val="0"/>
        <w:spacing w:after="0" w:line="240" w:lineRule="auto"/>
        <w:jc w:val="right"/>
        <w:rPr>
          <w:rFonts w:ascii="Times New Roman" w:eastAsia="Times New Roman" w:hAnsi="Times New Roman"/>
          <w:sz w:val="18"/>
          <w:szCs w:val="20"/>
          <w:lang w:eastAsia="ru-RU"/>
        </w:rPr>
      </w:pPr>
      <w:r w:rsidRPr="00D56D20">
        <w:rPr>
          <w:rFonts w:ascii="Times New Roman" w:eastAsia="Times New Roman" w:hAnsi="Times New Roman"/>
          <w:sz w:val="18"/>
          <w:szCs w:val="20"/>
          <w:lang w:eastAsia="ru-RU"/>
        </w:rPr>
        <w:t xml:space="preserve">деятельности </w:t>
      </w:r>
      <w:proofErr w:type="gramStart"/>
      <w:r w:rsidRPr="00D56D20">
        <w:rPr>
          <w:rFonts w:ascii="Times New Roman" w:eastAsia="Times New Roman" w:hAnsi="Times New Roman"/>
          <w:sz w:val="18"/>
          <w:szCs w:val="20"/>
          <w:lang w:eastAsia="ru-RU"/>
        </w:rPr>
        <w:t>муниципальных</w:t>
      </w:r>
      <w:proofErr w:type="gramEnd"/>
    </w:p>
    <w:p w:rsidR="00D56D20" w:rsidRPr="00D56D20" w:rsidRDefault="00D56D20" w:rsidP="00D56D20">
      <w:pPr>
        <w:widowControl w:val="0"/>
        <w:autoSpaceDE w:val="0"/>
        <w:autoSpaceDN w:val="0"/>
        <w:spacing w:after="0" w:line="240" w:lineRule="auto"/>
        <w:jc w:val="right"/>
        <w:rPr>
          <w:rFonts w:ascii="Times New Roman" w:eastAsia="Times New Roman" w:hAnsi="Times New Roman"/>
          <w:sz w:val="24"/>
          <w:szCs w:val="20"/>
          <w:lang w:eastAsia="ru-RU"/>
        </w:rPr>
      </w:pPr>
      <w:r w:rsidRPr="00D56D20">
        <w:rPr>
          <w:rFonts w:ascii="Times New Roman" w:eastAsia="Times New Roman" w:hAnsi="Times New Roman"/>
          <w:sz w:val="18"/>
          <w:szCs w:val="20"/>
          <w:lang w:eastAsia="ru-RU"/>
        </w:rPr>
        <w:t>учреждений  Богучанского района</w:t>
      </w:r>
    </w:p>
    <w:p w:rsidR="00D56D20" w:rsidRPr="000619CF" w:rsidRDefault="00D56D20" w:rsidP="00D56D20">
      <w:pPr>
        <w:widowControl w:val="0"/>
        <w:autoSpaceDE w:val="0"/>
        <w:autoSpaceDN w:val="0"/>
        <w:spacing w:after="0" w:line="240" w:lineRule="auto"/>
        <w:jc w:val="both"/>
        <w:rPr>
          <w:rFonts w:ascii="Times New Roman" w:eastAsia="Times New Roman" w:hAnsi="Times New Roman"/>
          <w:sz w:val="20"/>
          <w:szCs w:val="20"/>
          <w:lang w:eastAsia="ru-RU"/>
        </w:rPr>
      </w:pPr>
    </w:p>
    <w:tbl>
      <w:tblPr>
        <w:tblW w:w="0" w:type="auto"/>
        <w:tblLayout w:type="fixed"/>
        <w:tblCellMar>
          <w:top w:w="102" w:type="dxa"/>
          <w:left w:w="62" w:type="dxa"/>
          <w:bottom w:w="102" w:type="dxa"/>
          <w:right w:w="62" w:type="dxa"/>
        </w:tblCellMar>
        <w:tblLook w:val="0000"/>
      </w:tblPr>
      <w:tblGrid>
        <w:gridCol w:w="4535"/>
        <w:gridCol w:w="1418"/>
        <w:gridCol w:w="566"/>
        <w:gridCol w:w="567"/>
        <w:gridCol w:w="511"/>
        <w:gridCol w:w="1473"/>
      </w:tblGrid>
      <w:tr w:rsidR="00D56D20" w:rsidRPr="000619CF" w:rsidTr="00EC6EF7">
        <w:tc>
          <w:tcPr>
            <w:tcW w:w="4535" w:type="dxa"/>
            <w:vMerge w:val="restart"/>
            <w:tcBorders>
              <w:top w:val="nil"/>
              <w:left w:val="nil"/>
              <w:bottom w:val="nil"/>
              <w:right w:val="nil"/>
            </w:tcBorders>
          </w:tcPr>
          <w:p w:rsidR="00D56D20" w:rsidRPr="000619CF" w:rsidRDefault="00D56D20" w:rsidP="00D56D20">
            <w:pPr>
              <w:widowControl w:val="0"/>
              <w:autoSpaceDE w:val="0"/>
              <w:autoSpaceDN w:val="0"/>
              <w:spacing w:after="0" w:line="240" w:lineRule="auto"/>
              <w:rPr>
                <w:rFonts w:ascii="Times New Roman" w:eastAsia="Times New Roman" w:hAnsi="Times New Roman"/>
                <w:sz w:val="20"/>
                <w:szCs w:val="20"/>
                <w:lang w:eastAsia="ru-RU"/>
              </w:rPr>
            </w:pPr>
          </w:p>
        </w:tc>
        <w:tc>
          <w:tcPr>
            <w:tcW w:w="4535" w:type="dxa"/>
            <w:gridSpan w:val="5"/>
            <w:tcBorders>
              <w:top w:val="nil"/>
              <w:left w:val="nil"/>
              <w:bottom w:val="nil"/>
              <w:right w:val="nil"/>
            </w:tcBorders>
          </w:tcPr>
          <w:p w:rsidR="00D56D20" w:rsidRPr="000619CF" w:rsidRDefault="00D56D20" w:rsidP="00D56D20">
            <w:pPr>
              <w:widowControl w:val="0"/>
              <w:autoSpaceDE w:val="0"/>
              <w:autoSpaceDN w:val="0"/>
              <w:spacing w:after="0" w:line="240" w:lineRule="auto"/>
              <w:jc w:val="center"/>
              <w:rPr>
                <w:rFonts w:ascii="Times New Roman" w:eastAsia="Times New Roman" w:hAnsi="Times New Roman"/>
                <w:sz w:val="20"/>
                <w:szCs w:val="20"/>
                <w:lang w:eastAsia="ru-RU"/>
              </w:rPr>
            </w:pPr>
            <w:r w:rsidRPr="000619CF">
              <w:rPr>
                <w:rFonts w:ascii="Times New Roman" w:eastAsia="Times New Roman" w:hAnsi="Times New Roman"/>
                <w:sz w:val="20"/>
                <w:szCs w:val="20"/>
                <w:lang w:eastAsia="ru-RU"/>
              </w:rPr>
              <w:t>УТВЕРЖДАЮ</w:t>
            </w:r>
          </w:p>
        </w:tc>
      </w:tr>
      <w:tr w:rsidR="00D56D20" w:rsidRPr="000619CF" w:rsidTr="00EC6EF7">
        <w:tc>
          <w:tcPr>
            <w:tcW w:w="4535" w:type="dxa"/>
            <w:vMerge/>
            <w:tcBorders>
              <w:top w:val="nil"/>
              <w:left w:val="nil"/>
              <w:bottom w:val="nil"/>
              <w:right w:val="nil"/>
            </w:tcBorders>
          </w:tcPr>
          <w:p w:rsidR="00D56D20" w:rsidRPr="000619CF" w:rsidRDefault="00D56D20" w:rsidP="00D56D20">
            <w:pPr>
              <w:spacing w:after="0" w:line="240" w:lineRule="auto"/>
              <w:jc w:val="both"/>
              <w:rPr>
                <w:rFonts w:ascii="Times New Roman" w:eastAsia="Times New Roman" w:hAnsi="Times New Roman"/>
                <w:szCs w:val="28"/>
                <w:lang w:eastAsia="ru-RU"/>
              </w:rPr>
            </w:pPr>
          </w:p>
        </w:tc>
        <w:tc>
          <w:tcPr>
            <w:tcW w:w="4535" w:type="dxa"/>
            <w:gridSpan w:val="5"/>
            <w:tcBorders>
              <w:top w:val="nil"/>
              <w:left w:val="nil"/>
              <w:bottom w:val="single" w:sz="4" w:space="0" w:color="auto"/>
              <w:right w:val="nil"/>
            </w:tcBorders>
          </w:tcPr>
          <w:p w:rsidR="00D56D20" w:rsidRPr="000619CF" w:rsidRDefault="00D56D20" w:rsidP="00D56D20">
            <w:pPr>
              <w:widowControl w:val="0"/>
              <w:autoSpaceDE w:val="0"/>
              <w:autoSpaceDN w:val="0"/>
              <w:spacing w:after="0" w:line="240" w:lineRule="auto"/>
              <w:rPr>
                <w:rFonts w:ascii="Times New Roman" w:eastAsia="Times New Roman" w:hAnsi="Times New Roman"/>
                <w:sz w:val="20"/>
                <w:szCs w:val="20"/>
                <w:lang w:eastAsia="ru-RU"/>
              </w:rPr>
            </w:pPr>
          </w:p>
        </w:tc>
      </w:tr>
      <w:tr w:rsidR="00D56D20" w:rsidRPr="000619CF" w:rsidTr="00EC6EF7">
        <w:tc>
          <w:tcPr>
            <w:tcW w:w="4535" w:type="dxa"/>
            <w:vMerge/>
            <w:tcBorders>
              <w:top w:val="nil"/>
              <w:left w:val="nil"/>
              <w:bottom w:val="nil"/>
              <w:right w:val="nil"/>
            </w:tcBorders>
          </w:tcPr>
          <w:p w:rsidR="00D56D20" w:rsidRPr="000619CF" w:rsidRDefault="00D56D20" w:rsidP="00D56D20">
            <w:pPr>
              <w:spacing w:after="0" w:line="240" w:lineRule="auto"/>
              <w:jc w:val="both"/>
              <w:rPr>
                <w:rFonts w:ascii="Times New Roman" w:eastAsia="Times New Roman" w:hAnsi="Times New Roman"/>
                <w:szCs w:val="28"/>
                <w:lang w:eastAsia="ru-RU"/>
              </w:rPr>
            </w:pPr>
          </w:p>
        </w:tc>
        <w:tc>
          <w:tcPr>
            <w:tcW w:w="4535" w:type="dxa"/>
            <w:gridSpan w:val="5"/>
            <w:tcBorders>
              <w:top w:val="single" w:sz="4" w:space="0" w:color="auto"/>
              <w:left w:val="nil"/>
              <w:bottom w:val="nil"/>
              <w:right w:val="nil"/>
            </w:tcBorders>
          </w:tcPr>
          <w:p w:rsidR="00D56D20" w:rsidRPr="000619CF" w:rsidRDefault="00D56D20" w:rsidP="00D56D20">
            <w:pPr>
              <w:widowControl w:val="0"/>
              <w:autoSpaceDE w:val="0"/>
              <w:autoSpaceDN w:val="0"/>
              <w:spacing w:after="0" w:line="240" w:lineRule="auto"/>
              <w:jc w:val="center"/>
              <w:rPr>
                <w:rFonts w:ascii="Times New Roman" w:eastAsia="Times New Roman" w:hAnsi="Times New Roman"/>
                <w:sz w:val="20"/>
                <w:szCs w:val="20"/>
                <w:lang w:eastAsia="ru-RU"/>
              </w:rPr>
            </w:pPr>
            <w:r w:rsidRPr="000619CF">
              <w:rPr>
                <w:rFonts w:ascii="Times New Roman" w:eastAsia="Times New Roman" w:hAnsi="Times New Roman"/>
                <w:sz w:val="20"/>
                <w:szCs w:val="20"/>
                <w:lang w:eastAsia="ru-RU"/>
              </w:rPr>
              <w:t>(наименование должности лица, утверждающего документ)</w:t>
            </w:r>
          </w:p>
        </w:tc>
      </w:tr>
      <w:tr w:rsidR="00D56D20" w:rsidRPr="000619CF" w:rsidTr="00EC6EF7">
        <w:tc>
          <w:tcPr>
            <w:tcW w:w="4535" w:type="dxa"/>
            <w:vMerge/>
            <w:tcBorders>
              <w:top w:val="nil"/>
              <w:left w:val="nil"/>
              <w:bottom w:val="nil"/>
              <w:right w:val="nil"/>
            </w:tcBorders>
          </w:tcPr>
          <w:p w:rsidR="00D56D20" w:rsidRPr="000619CF" w:rsidRDefault="00D56D20" w:rsidP="00D56D20">
            <w:pPr>
              <w:spacing w:after="0" w:line="240" w:lineRule="auto"/>
              <w:jc w:val="both"/>
              <w:rPr>
                <w:rFonts w:ascii="Times New Roman" w:eastAsia="Times New Roman" w:hAnsi="Times New Roman"/>
                <w:szCs w:val="28"/>
                <w:lang w:eastAsia="ru-RU"/>
              </w:rPr>
            </w:pPr>
          </w:p>
        </w:tc>
        <w:tc>
          <w:tcPr>
            <w:tcW w:w="4535" w:type="dxa"/>
            <w:gridSpan w:val="5"/>
            <w:tcBorders>
              <w:top w:val="nil"/>
              <w:left w:val="nil"/>
              <w:bottom w:val="single" w:sz="4" w:space="0" w:color="auto"/>
              <w:right w:val="nil"/>
            </w:tcBorders>
          </w:tcPr>
          <w:p w:rsidR="00D56D20" w:rsidRPr="000619CF" w:rsidRDefault="00D56D20" w:rsidP="00D56D20">
            <w:pPr>
              <w:widowControl w:val="0"/>
              <w:autoSpaceDE w:val="0"/>
              <w:autoSpaceDN w:val="0"/>
              <w:spacing w:after="0" w:line="240" w:lineRule="auto"/>
              <w:rPr>
                <w:rFonts w:ascii="Times New Roman" w:eastAsia="Times New Roman" w:hAnsi="Times New Roman"/>
                <w:sz w:val="20"/>
                <w:szCs w:val="20"/>
                <w:lang w:eastAsia="ru-RU"/>
              </w:rPr>
            </w:pPr>
          </w:p>
        </w:tc>
      </w:tr>
      <w:tr w:rsidR="00D56D20" w:rsidRPr="000619CF" w:rsidTr="00EC6EF7">
        <w:tblPrEx>
          <w:tblBorders>
            <w:insideH w:val="single" w:sz="4" w:space="0" w:color="auto"/>
          </w:tblBorders>
        </w:tblPrEx>
        <w:tc>
          <w:tcPr>
            <w:tcW w:w="4535" w:type="dxa"/>
            <w:vMerge/>
            <w:tcBorders>
              <w:top w:val="nil"/>
              <w:left w:val="nil"/>
              <w:bottom w:val="nil"/>
              <w:right w:val="nil"/>
            </w:tcBorders>
          </w:tcPr>
          <w:p w:rsidR="00D56D20" w:rsidRPr="000619CF" w:rsidRDefault="00D56D20" w:rsidP="00D56D20">
            <w:pPr>
              <w:spacing w:after="0" w:line="240" w:lineRule="auto"/>
              <w:jc w:val="both"/>
              <w:rPr>
                <w:rFonts w:ascii="Times New Roman" w:eastAsia="Times New Roman" w:hAnsi="Times New Roman"/>
                <w:szCs w:val="28"/>
                <w:lang w:eastAsia="ru-RU"/>
              </w:rPr>
            </w:pPr>
          </w:p>
        </w:tc>
        <w:tc>
          <w:tcPr>
            <w:tcW w:w="1984" w:type="dxa"/>
            <w:gridSpan w:val="2"/>
            <w:tcBorders>
              <w:top w:val="single" w:sz="4" w:space="0" w:color="auto"/>
              <w:left w:val="nil"/>
              <w:bottom w:val="single" w:sz="4" w:space="0" w:color="auto"/>
              <w:right w:val="nil"/>
            </w:tcBorders>
          </w:tcPr>
          <w:p w:rsidR="00D56D20" w:rsidRPr="000619CF" w:rsidRDefault="00D56D20" w:rsidP="00D56D20">
            <w:pPr>
              <w:widowControl w:val="0"/>
              <w:autoSpaceDE w:val="0"/>
              <w:autoSpaceDN w:val="0"/>
              <w:spacing w:after="0" w:line="240" w:lineRule="auto"/>
              <w:rPr>
                <w:rFonts w:ascii="Times New Roman" w:eastAsia="Times New Roman" w:hAnsi="Times New Roman"/>
                <w:sz w:val="20"/>
                <w:szCs w:val="20"/>
                <w:lang w:eastAsia="ru-RU"/>
              </w:rPr>
            </w:pPr>
          </w:p>
        </w:tc>
        <w:tc>
          <w:tcPr>
            <w:tcW w:w="567" w:type="dxa"/>
            <w:vMerge w:val="restart"/>
            <w:tcBorders>
              <w:top w:val="single" w:sz="4" w:space="0" w:color="auto"/>
              <w:left w:val="nil"/>
              <w:bottom w:val="nil"/>
              <w:right w:val="nil"/>
            </w:tcBorders>
          </w:tcPr>
          <w:p w:rsidR="00D56D20" w:rsidRPr="000619CF" w:rsidRDefault="00D56D20" w:rsidP="00D56D20">
            <w:pPr>
              <w:widowControl w:val="0"/>
              <w:autoSpaceDE w:val="0"/>
              <w:autoSpaceDN w:val="0"/>
              <w:spacing w:after="0" w:line="240" w:lineRule="auto"/>
              <w:rPr>
                <w:rFonts w:ascii="Times New Roman" w:eastAsia="Times New Roman" w:hAnsi="Times New Roman"/>
                <w:sz w:val="20"/>
                <w:szCs w:val="20"/>
                <w:lang w:eastAsia="ru-RU"/>
              </w:rPr>
            </w:pPr>
          </w:p>
        </w:tc>
        <w:tc>
          <w:tcPr>
            <w:tcW w:w="1984" w:type="dxa"/>
            <w:gridSpan w:val="2"/>
            <w:tcBorders>
              <w:top w:val="single" w:sz="4" w:space="0" w:color="auto"/>
              <w:left w:val="nil"/>
              <w:bottom w:val="single" w:sz="4" w:space="0" w:color="auto"/>
              <w:right w:val="nil"/>
            </w:tcBorders>
          </w:tcPr>
          <w:p w:rsidR="00D56D20" w:rsidRPr="000619CF" w:rsidRDefault="00D56D20" w:rsidP="00D56D20">
            <w:pPr>
              <w:widowControl w:val="0"/>
              <w:autoSpaceDE w:val="0"/>
              <w:autoSpaceDN w:val="0"/>
              <w:spacing w:after="0" w:line="240" w:lineRule="auto"/>
              <w:rPr>
                <w:rFonts w:ascii="Times New Roman" w:eastAsia="Times New Roman" w:hAnsi="Times New Roman"/>
                <w:sz w:val="20"/>
                <w:szCs w:val="20"/>
                <w:lang w:eastAsia="ru-RU"/>
              </w:rPr>
            </w:pPr>
          </w:p>
        </w:tc>
      </w:tr>
      <w:tr w:rsidR="00D56D20" w:rsidRPr="000619CF" w:rsidTr="00EC6EF7">
        <w:tc>
          <w:tcPr>
            <w:tcW w:w="4535" w:type="dxa"/>
            <w:vMerge/>
            <w:tcBorders>
              <w:top w:val="nil"/>
              <w:left w:val="nil"/>
              <w:bottom w:val="nil"/>
              <w:right w:val="nil"/>
            </w:tcBorders>
          </w:tcPr>
          <w:p w:rsidR="00D56D20" w:rsidRPr="000619CF" w:rsidRDefault="00D56D20" w:rsidP="00D56D20">
            <w:pPr>
              <w:spacing w:after="0" w:line="240" w:lineRule="auto"/>
              <w:jc w:val="both"/>
              <w:rPr>
                <w:rFonts w:ascii="Times New Roman" w:eastAsia="Times New Roman" w:hAnsi="Times New Roman"/>
                <w:szCs w:val="28"/>
                <w:lang w:eastAsia="ru-RU"/>
              </w:rPr>
            </w:pPr>
          </w:p>
        </w:tc>
        <w:tc>
          <w:tcPr>
            <w:tcW w:w="1984" w:type="dxa"/>
            <w:gridSpan w:val="2"/>
            <w:vMerge w:val="restart"/>
            <w:tcBorders>
              <w:top w:val="single" w:sz="4" w:space="0" w:color="auto"/>
              <w:left w:val="nil"/>
              <w:bottom w:val="nil"/>
              <w:right w:val="nil"/>
            </w:tcBorders>
          </w:tcPr>
          <w:p w:rsidR="00D56D20" w:rsidRPr="000619CF" w:rsidRDefault="00D56D20" w:rsidP="00D56D20">
            <w:pPr>
              <w:widowControl w:val="0"/>
              <w:autoSpaceDE w:val="0"/>
              <w:autoSpaceDN w:val="0"/>
              <w:spacing w:after="0" w:line="240" w:lineRule="auto"/>
              <w:jc w:val="center"/>
              <w:rPr>
                <w:rFonts w:ascii="Times New Roman" w:eastAsia="Times New Roman" w:hAnsi="Times New Roman"/>
                <w:sz w:val="20"/>
                <w:szCs w:val="20"/>
                <w:lang w:eastAsia="ru-RU"/>
              </w:rPr>
            </w:pPr>
            <w:r w:rsidRPr="000619CF">
              <w:rPr>
                <w:rFonts w:ascii="Times New Roman" w:eastAsia="Times New Roman" w:hAnsi="Times New Roman"/>
                <w:sz w:val="20"/>
                <w:szCs w:val="20"/>
                <w:lang w:eastAsia="ru-RU"/>
              </w:rPr>
              <w:t>(подпись)</w:t>
            </w:r>
          </w:p>
        </w:tc>
        <w:tc>
          <w:tcPr>
            <w:tcW w:w="567" w:type="dxa"/>
            <w:vMerge/>
            <w:tcBorders>
              <w:top w:val="single" w:sz="4" w:space="0" w:color="auto"/>
              <w:left w:val="nil"/>
              <w:bottom w:val="nil"/>
              <w:right w:val="nil"/>
            </w:tcBorders>
          </w:tcPr>
          <w:p w:rsidR="00D56D20" w:rsidRPr="000619CF" w:rsidRDefault="00D56D20" w:rsidP="00D56D20">
            <w:pPr>
              <w:spacing w:after="0" w:line="240" w:lineRule="auto"/>
              <w:jc w:val="both"/>
              <w:rPr>
                <w:rFonts w:ascii="Times New Roman" w:eastAsia="Times New Roman" w:hAnsi="Times New Roman"/>
                <w:szCs w:val="28"/>
                <w:lang w:eastAsia="ru-RU"/>
              </w:rPr>
            </w:pPr>
          </w:p>
        </w:tc>
        <w:tc>
          <w:tcPr>
            <w:tcW w:w="1984" w:type="dxa"/>
            <w:gridSpan w:val="2"/>
            <w:tcBorders>
              <w:top w:val="single" w:sz="4" w:space="0" w:color="auto"/>
              <w:left w:val="nil"/>
              <w:bottom w:val="nil"/>
              <w:right w:val="nil"/>
            </w:tcBorders>
          </w:tcPr>
          <w:p w:rsidR="00D56D20" w:rsidRPr="000619CF" w:rsidRDefault="00D56D20" w:rsidP="00D56D20">
            <w:pPr>
              <w:widowControl w:val="0"/>
              <w:autoSpaceDE w:val="0"/>
              <w:autoSpaceDN w:val="0"/>
              <w:spacing w:after="0" w:line="240" w:lineRule="auto"/>
              <w:jc w:val="center"/>
              <w:rPr>
                <w:rFonts w:ascii="Times New Roman" w:eastAsia="Times New Roman" w:hAnsi="Times New Roman"/>
                <w:sz w:val="20"/>
                <w:szCs w:val="20"/>
                <w:lang w:eastAsia="ru-RU"/>
              </w:rPr>
            </w:pPr>
            <w:r w:rsidRPr="000619CF">
              <w:rPr>
                <w:rFonts w:ascii="Times New Roman" w:eastAsia="Times New Roman" w:hAnsi="Times New Roman"/>
                <w:sz w:val="20"/>
                <w:szCs w:val="20"/>
                <w:lang w:eastAsia="ru-RU"/>
              </w:rPr>
              <w:t>(расшифровка подписи)</w:t>
            </w:r>
          </w:p>
        </w:tc>
      </w:tr>
      <w:tr w:rsidR="00D56D20" w:rsidRPr="000619CF" w:rsidTr="00EC6EF7">
        <w:tc>
          <w:tcPr>
            <w:tcW w:w="4535" w:type="dxa"/>
            <w:vMerge/>
            <w:tcBorders>
              <w:top w:val="nil"/>
              <w:left w:val="nil"/>
              <w:bottom w:val="nil"/>
              <w:right w:val="nil"/>
            </w:tcBorders>
          </w:tcPr>
          <w:p w:rsidR="00D56D20" w:rsidRPr="000619CF" w:rsidRDefault="00D56D20" w:rsidP="00D56D20">
            <w:pPr>
              <w:spacing w:after="0" w:line="240" w:lineRule="auto"/>
              <w:jc w:val="both"/>
              <w:rPr>
                <w:rFonts w:ascii="Times New Roman" w:eastAsia="Times New Roman" w:hAnsi="Times New Roman"/>
                <w:szCs w:val="28"/>
                <w:lang w:eastAsia="ru-RU"/>
              </w:rPr>
            </w:pPr>
          </w:p>
        </w:tc>
        <w:tc>
          <w:tcPr>
            <w:tcW w:w="1984" w:type="dxa"/>
            <w:gridSpan w:val="2"/>
            <w:vMerge/>
            <w:tcBorders>
              <w:top w:val="single" w:sz="4" w:space="0" w:color="auto"/>
              <w:left w:val="nil"/>
              <w:bottom w:val="nil"/>
              <w:right w:val="nil"/>
            </w:tcBorders>
          </w:tcPr>
          <w:p w:rsidR="00D56D20" w:rsidRPr="000619CF" w:rsidRDefault="00D56D20" w:rsidP="00D56D20">
            <w:pPr>
              <w:spacing w:after="0" w:line="240" w:lineRule="auto"/>
              <w:jc w:val="both"/>
              <w:rPr>
                <w:rFonts w:ascii="Times New Roman" w:eastAsia="Times New Roman" w:hAnsi="Times New Roman"/>
                <w:szCs w:val="28"/>
                <w:lang w:eastAsia="ru-RU"/>
              </w:rPr>
            </w:pPr>
          </w:p>
        </w:tc>
        <w:tc>
          <w:tcPr>
            <w:tcW w:w="2551" w:type="dxa"/>
            <w:gridSpan w:val="3"/>
            <w:tcBorders>
              <w:top w:val="nil"/>
              <w:left w:val="nil"/>
              <w:bottom w:val="nil"/>
              <w:right w:val="nil"/>
            </w:tcBorders>
          </w:tcPr>
          <w:p w:rsidR="00D56D20" w:rsidRPr="000619CF" w:rsidRDefault="00D56D20" w:rsidP="00D56D20">
            <w:pPr>
              <w:widowControl w:val="0"/>
              <w:autoSpaceDE w:val="0"/>
              <w:autoSpaceDN w:val="0"/>
              <w:spacing w:after="0" w:line="240" w:lineRule="auto"/>
              <w:rPr>
                <w:rFonts w:ascii="Times New Roman" w:eastAsia="Times New Roman" w:hAnsi="Times New Roman"/>
                <w:sz w:val="20"/>
                <w:szCs w:val="20"/>
                <w:lang w:eastAsia="ru-RU"/>
              </w:rPr>
            </w:pPr>
          </w:p>
        </w:tc>
      </w:tr>
      <w:tr w:rsidR="00D56D20" w:rsidRPr="000619CF" w:rsidTr="00EC6EF7">
        <w:tc>
          <w:tcPr>
            <w:tcW w:w="4535" w:type="dxa"/>
            <w:vMerge/>
            <w:tcBorders>
              <w:top w:val="nil"/>
              <w:left w:val="nil"/>
              <w:bottom w:val="nil"/>
              <w:right w:val="nil"/>
            </w:tcBorders>
          </w:tcPr>
          <w:p w:rsidR="00D56D20" w:rsidRPr="000619CF" w:rsidRDefault="00D56D20" w:rsidP="00D56D20">
            <w:pPr>
              <w:spacing w:after="0" w:line="240" w:lineRule="auto"/>
              <w:jc w:val="both"/>
              <w:rPr>
                <w:rFonts w:ascii="Times New Roman" w:eastAsia="Times New Roman" w:hAnsi="Times New Roman"/>
                <w:szCs w:val="28"/>
                <w:lang w:eastAsia="ru-RU"/>
              </w:rPr>
            </w:pPr>
          </w:p>
        </w:tc>
        <w:tc>
          <w:tcPr>
            <w:tcW w:w="1984" w:type="dxa"/>
            <w:gridSpan w:val="2"/>
            <w:vMerge/>
            <w:tcBorders>
              <w:top w:val="single" w:sz="4" w:space="0" w:color="auto"/>
              <w:left w:val="nil"/>
              <w:bottom w:val="nil"/>
              <w:right w:val="nil"/>
            </w:tcBorders>
          </w:tcPr>
          <w:p w:rsidR="00D56D20" w:rsidRPr="000619CF" w:rsidRDefault="00D56D20" w:rsidP="00D56D20">
            <w:pPr>
              <w:spacing w:after="0" w:line="240" w:lineRule="auto"/>
              <w:jc w:val="both"/>
              <w:rPr>
                <w:rFonts w:ascii="Times New Roman" w:eastAsia="Times New Roman" w:hAnsi="Times New Roman"/>
                <w:szCs w:val="28"/>
                <w:lang w:eastAsia="ru-RU"/>
              </w:rPr>
            </w:pPr>
          </w:p>
        </w:tc>
        <w:tc>
          <w:tcPr>
            <w:tcW w:w="2551" w:type="dxa"/>
            <w:gridSpan w:val="3"/>
            <w:tcBorders>
              <w:top w:val="nil"/>
              <w:left w:val="nil"/>
              <w:bottom w:val="nil"/>
              <w:right w:val="nil"/>
            </w:tcBorders>
          </w:tcPr>
          <w:p w:rsidR="00D56D20" w:rsidRPr="000619CF" w:rsidRDefault="00D56D20" w:rsidP="00D56D20">
            <w:pPr>
              <w:widowControl w:val="0"/>
              <w:autoSpaceDE w:val="0"/>
              <w:autoSpaceDN w:val="0"/>
              <w:spacing w:after="0" w:line="240" w:lineRule="auto"/>
              <w:jc w:val="both"/>
              <w:rPr>
                <w:rFonts w:ascii="Times New Roman" w:eastAsia="Times New Roman" w:hAnsi="Times New Roman"/>
                <w:sz w:val="20"/>
                <w:szCs w:val="20"/>
                <w:lang w:eastAsia="ru-RU"/>
              </w:rPr>
            </w:pPr>
            <w:r w:rsidRPr="000619CF">
              <w:rPr>
                <w:rFonts w:ascii="Times New Roman" w:eastAsia="Times New Roman" w:hAnsi="Times New Roman"/>
                <w:sz w:val="20"/>
                <w:szCs w:val="20"/>
                <w:lang w:eastAsia="ru-RU"/>
              </w:rPr>
              <w:t>"__" __________ 20__ г.</w:t>
            </w:r>
          </w:p>
        </w:tc>
      </w:tr>
      <w:tr w:rsidR="00D56D20" w:rsidRPr="00D56D20" w:rsidTr="00EC6EF7">
        <w:tc>
          <w:tcPr>
            <w:tcW w:w="4535" w:type="dxa"/>
            <w:vMerge/>
            <w:tcBorders>
              <w:top w:val="nil"/>
              <w:left w:val="nil"/>
              <w:bottom w:val="nil"/>
              <w:right w:val="nil"/>
            </w:tcBorders>
          </w:tcPr>
          <w:p w:rsidR="00D56D20" w:rsidRPr="00D56D20" w:rsidRDefault="00D56D20" w:rsidP="00D56D20">
            <w:pPr>
              <w:spacing w:after="0" w:line="240" w:lineRule="auto"/>
              <w:jc w:val="both"/>
              <w:rPr>
                <w:rFonts w:ascii="Times New Roman" w:eastAsia="Times New Roman" w:hAnsi="Times New Roman"/>
                <w:sz w:val="28"/>
                <w:szCs w:val="28"/>
                <w:lang w:eastAsia="ru-RU"/>
              </w:rPr>
            </w:pPr>
          </w:p>
        </w:tc>
        <w:tc>
          <w:tcPr>
            <w:tcW w:w="4535" w:type="dxa"/>
            <w:gridSpan w:val="5"/>
            <w:tcBorders>
              <w:top w:val="nil"/>
              <w:left w:val="nil"/>
              <w:bottom w:val="nil"/>
              <w:right w:val="nil"/>
            </w:tcBorders>
          </w:tcPr>
          <w:p w:rsidR="00D56D20" w:rsidRPr="00D56D20" w:rsidRDefault="00D56D20" w:rsidP="00D56D20">
            <w:pPr>
              <w:widowControl w:val="0"/>
              <w:autoSpaceDE w:val="0"/>
              <w:autoSpaceDN w:val="0"/>
              <w:spacing w:after="0" w:line="240" w:lineRule="auto"/>
              <w:rPr>
                <w:rFonts w:ascii="Times New Roman" w:eastAsia="Times New Roman" w:hAnsi="Times New Roman"/>
                <w:sz w:val="24"/>
                <w:szCs w:val="20"/>
                <w:lang w:eastAsia="ru-RU"/>
              </w:rPr>
            </w:pPr>
          </w:p>
        </w:tc>
      </w:tr>
      <w:tr w:rsidR="00D56D20" w:rsidRPr="00D56D20" w:rsidTr="00EC6EF7">
        <w:tc>
          <w:tcPr>
            <w:tcW w:w="5953" w:type="dxa"/>
            <w:gridSpan w:val="2"/>
            <w:vMerge w:val="restart"/>
            <w:tcBorders>
              <w:top w:val="nil"/>
              <w:left w:val="nil"/>
              <w:bottom w:val="nil"/>
              <w:right w:val="nil"/>
            </w:tcBorders>
          </w:tcPr>
          <w:p w:rsidR="00D56D20" w:rsidRPr="000619CF" w:rsidRDefault="00D56D20" w:rsidP="00D56D20">
            <w:pPr>
              <w:widowControl w:val="0"/>
              <w:autoSpaceDE w:val="0"/>
              <w:autoSpaceDN w:val="0"/>
              <w:spacing w:after="0" w:line="240" w:lineRule="auto"/>
              <w:jc w:val="center"/>
              <w:rPr>
                <w:rFonts w:ascii="Times New Roman" w:eastAsia="Times New Roman" w:hAnsi="Times New Roman"/>
                <w:sz w:val="20"/>
                <w:szCs w:val="20"/>
                <w:lang w:eastAsia="ru-RU"/>
              </w:rPr>
            </w:pPr>
            <w:bookmarkStart w:id="7" w:name="P179"/>
            <w:bookmarkEnd w:id="7"/>
            <w:r w:rsidRPr="000619CF">
              <w:rPr>
                <w:rFonts w:ascii="Times New Roman" w:eastAsia="Times New Roman" w:hAnsi="Times New Roman"/>
                <w:sz w:val="20"/>
                <w:szCs w:val="20"/>
                <w:lang w:eastAsia="ru-RU"/>
              </w:rPr>
              <w:t>ПЛАН</w:t>
            </w:r>
          </w:p>
          <w:p w:rsidR="00D56D20" w:rsidRPr="000619CF" w:rsidRDefault="00D56D20" w:rsidP="00D56D20">
            <w:pPr>
              <w:widowControl w:val="0"/>
              <w:autoSpaceDE w:val="0"/>
              <w:autoSpaceDN w:val="0"/>
              <w:spacing w:after="0" w:line="240" w:lineRule="auto"/>
              <w:jc w:val="center"/>
              <w:rPr>
                <w:rFonts w:ascii="Times New Roman" w:eastAsia="Times New Roman" w:hAnsi="Times New Roman"/>
                <w:sz w:val="20"/>
                <w:szCs w:val="20"/>
                <w:lang w:eastAsia="ru-RU"/>
              </w:rPr>
            </w:pPr>
            <w:r w:rsidRPr="000619CF">
              <w:rPr>
                <w:rFonts w:ascii="Times New Roman" w:eastAsia="Times New Roman" w:hAnsi="Times New Roman"/>
                <w:sz w:val="20"/>
                <w:szCs w:val="20"/>
                <w:lang w:eastAsia="ru-RU"/>
              </w:rPr>
              <w:t>финансово-хозяйственной деятельности на 20 __ г.</w:t>
            </w:r>
          </w:p>
          <w:p w:rsidR="00D56D20" w:rsidRPr="000619CF" w:rsidRDefault="00D56D20" w:rsidP="00D56D20">
            <w:pPr>
              <w:widowControl w:val="0"/>
              <w:autoSpaceDE w:val="0"/>
              <w:autoSpaceDN w:val="0"/>
              <w:spacing w:after="0" w:line="240" w:lineRule="auto"/>
              <w:jc w:val="center"/>
              <w:rPr>
                <w:rFonts w:ascii="Times New Roman" w:eastAsia="Times New Roman" w:hAnsi="Times New Roman"/>
                <w:sz w:val="20"/>
                <w:szCs w:val="20"/>
                <w:lang w:eastAsia="ru-RU"/>
              </w:rPr>
            </w:pPr>
            <w:r w:rsidRPr="000619CF">
              <w:rPr>
                <w:rFonts w:ascii="Times New Roman" w:eastAsia="Times New Roman" w:hAnsi="Times New Roman"/>
                <w:sz w:val="20"/>
                <w:szCs w:val="20"/>
                <w:lang w:eastAsia="ru-RU"/>
              </w:rPr>
              <w:t xml:space="preserve">(на 20 __ г. и плановый период 20 __ и 20 __ годов </w:t>
            </w:r>
            <w:hyperlink w:anchor="P996" w:history="1">
              <w:r w:rsidRPr="000619CF">
                <w:rPr>
                  <w:rFonts w:ascii="Times New Roman" w:eastAsia="Times New Roman" w:hAnsi="Times New Roman"/>
                  <w:sz w:val="20"/>
                  <w:szCs w:val="20"/>
                  <w:lang w:eastAsia="ru-RU"/>
                </w:rPr>
                <w:t>&lt;1&gt;</w:t>
              </w:r>
            </w:hyperlink>
            <w:r w:rsidRPr="000619CF">
              <w:rPr>
                <w:rFonts w:ascii="Times New Roman" w:eastAsia="Times New Roman" w:hAnsi="Times New Roman"/>
                <w:sz w:val="20"/>
                <w:szCs w:val="20"/>
                <w:lang w:eastAsia="ru-RU"/>
              </w:rPr>
              <w:t>)</w:t>
            </w:r>
          </w:p>
          <w:p w:rsidR="00D56D20" w:rsidRPr="000619CF" w:rsidRDefault="00D56D20" w:rsidP="00D56D20">
            <w:pPr>
              <w:widowControl w:val="0"/>
              <w:autoSpaceDE w:val="0"/>
              <w:autoSpaceDN w:val="0"/>
              <w:spacing w:after="0" w:line="240" w:lineRule="auto"/>
              <w:jc w:val="center"/>
              <w:rPr>
                <w:rFonts w:ascii="Times New Roman" w:eastAsia="Times New Roman" w:hAnsi="Times New Roman"/>
                <w:sz w:val="20"/>
                <w:szCs w:val="20"/>
                <w:lang w:eastAsia="ru-RU"/>
              </w:rPr>
            </w:pPr>
            <w:r w:rsidRPr="000619CF">
              <w:rPr>
                <w:rFonts w:ascii="Times New Roman" w:eastAsia="Times New Roman" w:hAnsi="Times New Roman"/>
                <w:sz w:val="20"/>
                <w:szCs w:val="20"/>
                <w:lang w:eastAsia="ru-RU"/>
              </w:rPr>
              <w:t xml:space="preserve">от "__" __________ 20__ г. </w:t>
            </w:r>
            <w:hyperlink w:anchor="P997" w:history="1">
              <w:r w:rsidRPr="000619CF">
                <w:rPr>
                  <w:rFonts w:ascii="Times New Roman" w:eastAsia="Times New Roman" w:hAnsi="Times New Roman"/>
                  <w:sz w:val="20"/>
                  <w:szCs w:val="20"/>
                  <w:lang w:eastAsia="ru-RU"/>
                </w:rPr>
                <w:t>&lt;2&gt;</w:t>
              </w:r>
            </w:hyperlink>
          </w:p>
        </w:tc>
        <w:tc>
          <w:tcPr>
            <w:tcW w:w="3117" w:type="dxa"/>
            <w:gridSpan w:val="4"/>
            <w:tcBorders>
              <w:top w:val="nil"/>
              <w:left w:val="nil"/>
              <w:bottom w:val="nil"/>
              <w:right w:val="nil"/>
            </w:tcBorders>
          </w:tcPr>
          <w:p w:rsidR="00D56D20" w:rsidRPr="000619CF" w:rsidRDefault="00D56D20" w:rsidP="00D56D20">
            <w:pPr>
              <w:widowControl w:val="0"/>
              <w:autoSpaceDE w:val="0"/>
              <w:autoSpaceDN w:val="0"/>
              <w:spacing w:after="0" w:line="240" w:lineRule="auto"/>
              <w:rPr>
                <w:rFonts w:ascii="Times New Roman" w:eastAsia="Times New Roman" w:hAnsi="Times New Roman"/>
                <w:sz w:val="20"/>
                <w:szCs w:val="20"/>
                <w:lang w:eastAsia="ru-RU"/>
              </w:rPr>
            </w:pPr>
          </w:p>
        </w:tc>
      </w:tr>
      <w:tr w:rsidR="00D56D20" w:rsidRPr="00D56D20" w:rsidTr="00EC6EF7">
        <w:tblPrEx>
          <w:tblBorders>
            <w:right w:val="single" w:sz="4" w:space="0" w:color="auto"/>
          </w:tblBorders>
        </w:tblPrEx>
        <w:tc>
          <w:tcPr>
            <w:tcW w:w="5953" w:type="dxa"/>
            <w:gridSpan w:val="2"/>
            <w:vMerge/>
            <w:tcBorders>
              <w:top w:val="nil"/>
              <w:left w:val="nil"/>
              <w:bottom w:val="nil"/>
              <w:right w:val="nil"/>
            </w:tcBorders>
          </w:tcPr>
          <w:p w:rsidR="00D56D20" w:rsidRPr="000619CF" w:rsidRDefault="00D56D20" w:rsidP="00D56D20">
            <w:pPr>
              <w:spacing w:after="0" w:line="240" w:lineRule="auto"/>
              <w:jc w:val="both"/>
              <w:rPr>
                <w:rFonts w:ascii="Times New Roman" w:eastAsia="Times New Roman" w:hAnsi="Times New Roman"/>
                <w:sz w:val="20"/>
                <w:szCs w:val="28"/>
                <w:lang w:eastAsia="ru-RU"/>
              </w:rPr>
            </w:pPr>
          </w:p>
        </w:tc>
        <w:tc>
          <w:tcPr>
            <w:tcW w:w="1644" w:type="dxa"/>
            <w:gridSpan w:val="3"/>
            <w:tcBorders>
              <w:top w:val="nil"/>
              <w:left w:val="nil"/>
              <w:bottom w:val="nil"/>
              <w:right w:val="single" w:sz="4" w:space="0" w:color="auto"/>
            </w:tcBorders>
          </w:tcPr>
          <w:p w:rsidR="00D56D20" w:rsidRPr="000619CF" w:rsidRDefault="00D56D20" w:rsidP="00D56D20">
            <w:pPr>
              <w:widowControl w:val="0"/>
              <w:autoSpaceDE w:val="0"/>
              <w:autoSpaceDN w:val="0"/>
              <w:spacing w:after="0" w:line="240" w:lineRule="auto"/>
              <w:rPr>
                <w:rFonts w:ascii="Times New Roman" w:eastAsia="Times New Roman" w:hAnsi="Times New Roman"/>
                <w:sz w:val="20"/>
                <w:szCs w:val="20"/>
                <w:lang w:eastAsia="ru-RU"/>
              </w:rPr>
            </w:pPr>
          </w:p>
        </w:tc>
        <w:tc>
          <w:tcPr>
            <w:tcW w:w="1473" w:type="dxa"/>
            <w:tcBorders>
              <w:top w:val="single" w:sz="4" w:space="0" w:color="auto"/>
              <w:left w:val="single" w:sz="4" w:space="0" w:color="auto"/>
              <w:bottom w:val="single" w:sz="4" w:space="0" w:color="auto"/>
              <w:right w:val="single" w:sz="4" w:space="0" w:color="auto"/>
            </w:tcBorders>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24"/>
                <w:szCs w:val="20"/>
                <w:lang w:eastAsia="ru-RU"/>
              </w:rPr>
            </w:pPr>
            <w:r w:rsidRPr="00D56D20">
              <w:rPr>
                <w:rFonts w:ascii="Times New Roman" w:eastAsia="Times New Roman" w:hAnsi="Times New Roman"/>
                <w:sz w:val="24"/>
                <w:szCs w:val="20"/>
                <w:lang w:eastAsia="ru-RU"/>
              </w:rPr>
              <w:t>Коды</w:t>
            </w:r>
          </w:p>
        </w:tc>
      </w:tr>
      <w:tr w:rsidR="00D56D20" w:rsidRPr="00D56D20" w:rsidTr="00EC6EF7">
        <w:tblPrEx>
          <w:tblBorders>
            <w:right w:val="single" w:sz="4" w:space="0" w:color="auto"/>
          </w:tblBorders>
        </w:tblPrEx>
        <w:tc>
          <w:tcPr>
            <w:tcW w:w="5953" w:type="dxa"/>
            <w:gridSpan w:val="2"/>
            <w:vMerge/>
            <w:tcBorders>
              <w:top w:val="nil"/>
              <w:left w:val="nil"/>
              <w:bottom w:val="nil"/>
              <w:right w:val="nil"/>
            </w:tcBorders>
          </w:tcPr>
          <w:p w:rsidR="00D56D20" w:rsidRPr="000619CF" w:rsidRDefault="00D56D20" w:rsidP="00D56D20">
            <w:pPr>
              <w:spacing w:after="0" w:line="240" w:lineRule="auto"/>
              <w:jc w:val="both"/>
              <w:rPr>
                <w:rFonts w:ascii="Times New Roman" w:eastAsia="Times New Roman" w:hAnsi="Times New Roman"/>
                <w:sz w:val="20"/>
                <w:szCs w:val="28"/>
                <w:lang w:eastAsia="ru-RU"/>
              </w:rPr>
            </w:pPr>
          </w:p>
        </w:tc>
        <w:tc>
          <w:tcPr>
            <w:tcW w:w="1644" w:type="dxa"/>
            <w:gridSpan w:val="3"/>
            <w:tcBorders>
              <w:top w:val="nil"/>
              <w:left w:val="nil"/>
              <w:bottom w:val="nil"/>
              <w:right w:val="single" w:sz="4" w:space="0" w:color="auto"/>
            </w:tcBorders>
          </w:tcPr>
          <w:p w:rsidR="00D56D20" w:rsidRPr="000619CF" w:rsidRDefault="00D56D20" w:rsidP="00D56D20">
            <w:pPr>
              <w:widowControl w:val="0"/>
              <w:autoSpaceDE w:val="0"/>
              <w:autoSpaceDN w:val="0"/>
              <w:spacing w:after="0" w:line="240" w:lineRule="auto"/>
              <w:rPr>
                <w:rFonts w:ascii="Times New Roman" w:eastAsia="Times New Roman" w:hAnsi="Times New Roman"/>
                <w:sz w:val="20"/>
                <w:szCs w:val="20"/>
                <w:lang w:eastAsia="ru-RU"/>
              </w:rPr>
            </w:pPr>
          </w:p>
        </w:tc>
        <w:tc>
          <w:tcPr>
            <w:tcW w:w="1473" w:type="dxa"/>
            <w:tcBorders>
              <w:top w:val="single" w:sz="4" w:space="0" w:color="auto"/>
              <w:left w:val="single" w:sz="4" w:space="0" w:color="auto"/>
              <w:bottom w:val="single" w:sz="4" w:space="0" w:color="auto"/>
              <w:right w:val="single" w:sz="4" w:space="0" w:color="auto"/>
            </w:tcBorders>
          </w:tcPr>
          <w:p w:rsidR="00D56D20" w:rsidRPr="00D56D20" w:rsidRDefault="00D56D20" w:rsidP="00D56D20">
            <w:pPr>
              <w:widowControl w:val="0"/>
              <w:autoSpaceDE w:val="0"/>
              <w:autoSpaceDN w:val="0"/>
              <w:spacing w:after="0" w:line="240" w:lineRule="auto"/>
              <w:rPr>
                <w:rFonts w:ascii="Times New Roman" w:eastAsia="Times New Roman" w:hAnsi="Times New Roman"/>
                <w:sz w:val="24"/>
                <w:szCs w:val="20"/>
                <w:lang w:eastAsia="ru-RU"/>
              </w:rPr>
            </w:pPr>
          </w:p>
        </w:tc>
      </w:tr>
      <w:tr w:rsidR="00D56D20" w:rsidRPr="00D56D20" w:rsidTr="00EC6EF7">
        <w:tblPrEx>
          <w:tblBorders>
            <w:right w:val="single" w:sz="4" w:space="0" w:color="auto"/>
          </w:tblBorders>
        </w:tblPrEx>
        <w:tc>
          <w:tcPr>
            <w:tcW w:w="5953" w:type="dxa"/>
            <w:gridSpan w:val="2"/>
            <w:vMerge/>
            <w:tcBorders>
              <w:top w:val="nil"/>
              <w:left w:val="nil"/>
              <w:bottom w:val="nil"/>
              <w:right w:val="nil"/>
            </w:tcBorders>
          </w:tcPr>
          <w:p w:rsidR="00D56D20" w:rsidRPr="000619CF" w:rsidRDefault="00D56D20" w:rsidP="00D56D20">
            <w:pPr>
              <w:spacing w:after="0" w:line="240" w:lineRule="auto"/>
              <w:jc w:val="both"/>
              <w:rPr>
                <w:rFonts w:ascii="Times New Roman" w:eastAsia="Times New Roman" w:hAnsi="Times New Roman"/>
                <w:sz w:val="20"/>
                <w:szCs w:val="28"/>
                <w:lang w:eastAsia="ru-RU"/>
              </w:rPr>
            </w:pPr>
          </w:p>
        </w:tc>
        <w:tc>
          <w:tcPr>
            <w:tcW w:w="1644" w:type="dxa"/>
            <w:gridSpan w:val="3"/>
            <w:tcBorders>
              <w:top w:val="nil"/>
              <w:left w:val="nil"/>
              <w:bottom w:val="nil"/>
              <w:right w:val="single" w:sz="4" w:space="0" w:color="auto"/>
            </w:tcBorders>
          </w:tcPr>
          <w:p w:rsidR="00D56D20" w:rsidRPr="000619CF" w:rsidRDefault="00D56D20" w:rsidP="00D56D20">
            <w:pPr>
              <w:widowControl w:val="0"/>
              <w:autoSpaceDE w:val="0"/>
              <w:autoSpaceDN w:val="0"/>
              <w:spacing w:after="0" w:line="240" w:lineRule="auto"/>
              <w:rPr>
                <w:rFonts w:ascii="Times New Roman" w:eastAsia="Times New Roman" w:hAnsi="Times New Roman"/>
                <w:sz w:val="20"/>
                <w:szCs w:val="20"/>
                <w:lang w:eastAsia="ru-RU"/>
              </w:rPr>
            </w:pPr>
            <w:r w:rsidRPr="000619CF">
              <w:rPr>
                <w:rFonts w:ascii="Times New Roman" w:eastAsia="Times New Roman" w:hAnsi="Times New Roman"/>
                <w:sz w:val="20"/>
                <w:szCs w:val="20"/>
                <w:lang w:eastAsia="ru-RU"/>
              </w:rPr>
              <w:t>Дата</w:t>
            </w:r>
          </w:p>
        </w:tc>
        <w:tc>
          <w:tcPr>
            <w:tcW w:w="1473" w:type="dxa"/>
            <w:tcBorders>
              <w:top w:val="single" w:sz="4" w:space="0" w:color="auto"/>
              <w:left w:val="single" w:sz="4" w:space="0" w:color="auto"/>
              <w:bottom w:val="single" w:sz="4" w:space="0" w:color="auto"/>
              <w:right w:val="single" w:sz="4" w:space="0" w:color="auto"/>
            </w:tcBorders>
          </w:tcPr>
          <w:p w:rsidR="00D56D20" w:rsidRPr="00D56D20" w:rsidRDefault="00D56D20" w:rsidP="00D56D20">
            <w:pPr>
              <w:widowControl w:val="0"/>
              <w:autoSpaceDE w:val="0"/>
              <w:autoSpaceDN w:val="0"/>
              <w:spacing w:after="0" w:line="240" w:lineRule="auto"/>
              <w:rPr>
                <w:rFonts w:ascii="Times New Roman" w:eastAsia="Times New Roman" w:hAnsi="Times New Roman"/>
                <w:sz w:val="24"/>
                <w:szCs w:val="20"/>
                <w:lang w:eastAsia="ru-RU"/>
              </w:rPr>
            </w:pPr>
          </w:p>
        </w:tc>
      </w:tr>
      <w:tr w:rsidR="00D56D20" w:rsidRPr="00D56D20" w:rsidTr="00EC6EF7">
        <w:tblPrEx>
          <w:tblBorders>
            <w:right w:val="single" w:sz="4" w:space="0" w:color="auto"/>
          </w:tblBorders>
        </w:tblPrEx>
        <w:tc>
          <w:tcPr>
            <w:tcW w:w="5953" w:type="dxa"/>
            <w:gridSpan w:val="2"/>
            <w:tcBorders>
              <w:top w:val="nil"/>
              <w:left w:val="nil"/>
              <w:bottom w:val="nil"/>
              <w:right w:val="nil"/>
            </w:tcBorders>
          </w:tcPr>
          <w:p w:rsidR="00D56D20" w:rsidRPr="000619CF" w:rsidRDefault="00D56D20" w:rsidP="00D56D20">
            <w:pPr>
              <w:widowControl w:val="0"/>
              <w:autoSpaceDE w:val="0"/>
              <w:autoSpaceDN w:val="0"/>
              <w:spacing w:after="0" w:line="240" w:lineRule="auto"/>
              <w:rPr>
                <w:rFonts w:ascii="Times New Roman" w:eastAsia="Times New Roman" w:hAnsi="Times New Roman"/>
                <w:sz w:val="20"/>
                <w:szCs w:val="20"/>
                <w:lang w:eastAsia="ru-RU"/>
              </w:rPr>
            </w:pPr>
          </w:p>
        </w:tc>
        <w:tc>
          <w:tcPr>
            <w:tcW w:w="1644" w:type="dxa"/>
            <w:gridSpan w:val="3"/>
            <w:vMerge w:val="restart"/>
            <w:tcBorders>
              <w:top w:val="nil"/>
              <w:left w:val="nil"/>
              <w:bottom w:val="nil"/>
              <w:right w:val="single" w:sz="4" w:space="0" w:color="auto"/>
            </w:tcBorders>
          </w:tcPr>
          <w:p w:rsidR="00D56D20" w:rsidRPr="000619CF" w:rsidRDefault="00D56D20" w:rsidP="00D56D20">
            <w:pPr>
              <w:widowControl w:val="0"/>
              <w:autoSpaceDE w:val="0"/>
              <w:autoSpaceDN w:val="0"/>
              <w:spacing w:after="0" w:line="240" w:lineRule="auto"/>
              <w:rPr>
                <w:rFonts w:ascii="Times New Roman" w:eastAsia="Times New Roman" w:hAnsi="Times New Roman"/>
                <w:sz w:val="20"/>
                <w:szCs w:val="20"/>
                <w:lang w:eastAsia="ru-RU"/>
              </w:rPr>
            </w:pPr>
            <w:r w:rsidRPr="000619CF">
              <w:rPr>
                <w:rFonts w:ascii="Times New Roman" w:eastAsia="Times New Roman" w:hAnsi="Times New Roman"/>
                <w:sz w:val="20"/>
                <w:szCs w:val="20"/>
                <w:lang w:eastAsia="ru-RU"/>
              </w:rPr>
              <w:t>по Сводному реестру</w:t>
            </w:r>
          </w:p>
        </w:tc>
        <w:tc>
          <w:tcPr>
            <w:tcW w:w="1473" w:type="dxa"/>
            <w:vMerge w:val="restart"/>
            <w:tcBorders>
              <w:top w:val="single" w:sz="4" w:space="0" w:color="auto"/>
              <w:left w:val="single" w:sz="4" w:space="0" w:color="auto"/>
              <w:bottom w:val="single" w:sz="4" w:space="0" w:color="auto"/>
              <w:right w:val="single" w:sz="4" w:space="0" w:color="auto"/>
            </w:tcBorders>
          </w:tcPr>
          <w:p w:rsidR="00D56D20" w:rsidRPr="00D56D20" w:rsidRDefault="00D56D20" w:rsidP="00D56D20">
            <w:pPr>
              <w:widowControl w:val="0"/>
              <w:autoSpaceDE w:val="0"/>
              <w:autoSpaceDN w:val="0"/>
              <w:spacing w:after="0" w:line="240" w:lineRule="auto"/>
              <w:rPr>
                <w:rFonts w:ascii="Times New Roman" w:eastAsia="Times New Roman" w:hAnsi="Times New Roman"/>
                <w:sz w:val="24"/>
                <w:szCs w:val="20"/>
                <w:lang w:eastAsia="ru-RU"/>
              </w:rPr>
            </w:pPr>
          </w:p>
        </w:tc>
      </w:tr>
      <w:tr w:rsidR="00D56D20" w:rsidRPr="00D56D20" w:rsidTr="00EC6EF7">
        <w:tblPrEx>
          <w:tblBorders>
            <w:right w:val="single" w:sz="4" w:space="0" w:color="auto"/>
          </w:tblBorders>
        </w:tblPrEx>
        <w:trPr>
          <w:trHeight w:val="276"/>
        </w:trPr>
        <w:tc>
          <w:tcPr>
            <w:tcW w:w="5953" w:type="dxa"/>
            <w:gridSpan w:val="2"/>
            <w:vMerge w:val="restart"/>
            <w:tcBorders>
              <w:top w:val="nil"/>
              <w:left w:val="nil"/>
              <w:bottom w:val="nil"/>
              <w:right w:val="nil"/>
            </w:tcBorders>
          </w:tcPr>
          <w:p w:rsidR="00D56D20" w:rsidRPr="00D56D20" w:rsidRDefault="00D56D20" w:rsidP="00D56D20">
            <w:pPr>
              <w:widowControl w:val="0"/>
              <w:autoSpaceDE w:val="0"/>
              <w:autoSpaceDN w:val="0"/>
              <w:spacing w:after="0" w:line="240" w:lineRule="auto"/>
              <w:rPr>
                <w:rFonts w:ascii="Times New Roman" w:eastAsia="Times New Roman" w:hAnsi="Times New Roman"/>
                <w:sz w:val="24"/>
                <w:szCs w:val="20"/>
                <w:lang w:eastAsia="ru-RU"/>
              </w:rPr>
            </w:pPr>
            <w:r w:rsidRPr="00D56D20">
              <w:rPr>
                <w:rFonts w:ascii="Times New Roman" w:eastAsia="Times New Roman" w:hAnsi="Times New Roman"/>
                <w:sz w:val="24"/>
                <w:szCs w:val="20"/>
                <w:lang w:eastAsia="ru-RU"/>
              </w:rPr>
              <w:t>Орган, осуществляющий</w:t>
            </w:r>
          </w:p>
          <w:p w:rsidR="00D56D20" w:rsidRPr="00D56D20" w:rsidRDefault="00D56D20" w:rsidP="00D56D20">
            <w:pPr>
              <w:widowControl w:val="0"/>
              <w:autoSpaceDE w:val="0"/>
              <w:autoSpaceDN w:val="0"/>
              <w:spacing w:after="0" w:line="240" w:lineRule="auto"/>
              <w:rPr>
                <w:rFonts w:ascii="Times New Roman" w:eastAsia="Times New Roman" w:hAnsi="Times New Roman"/>
                <w:sz w:val="24"/>
                <w:szCs w:val="20"/>
                <w:lang w:eastAsia="ru-RU"/>
              </w:rPr>
            </w:pPr>
            <w:r w:rsidRPr="00D56D20">
              <w:rPr>
                <w:rFonts w:ascii="Times New Roman" w:eastAsia="Times New Roman" w:hAnsi="Times New Roman"/>
                <w:sz w:val="24"/>
                <w:szCs w:val="20"/>
                <w:lang w:eastAsia="ru-RU"/>
              </w:rPr>
              <w:t>функции и полномочия учредителя _________________</w:t>
            </w:r>
          </w:p>
        </w:tc>
        <w:tc>
          <w:tcPr>
            <w:tcW w:w="1644" w:type="dxa"/>
            <w:gridSpan w:val="3"/>
            <w:vMerge/>
            <w:tcBorders>
              <w:top w:val="nil"/>
              <w:left w:val="nil"/>
              <w:bottom w:val="nil"/>
              <w:right w:val="single" w:sz="4" w:space="0" w:color="auto"/>
            </w:tcBorders>
          </w:tcPr>
          <w:p w:rsidR="00D56D20" w:rsidRPr="00D56D20" w:rsidRDefault="00D56D20" w:rsidP="00D56D20">
            <w:pPr>
              <w:spacing w:after="0" w:line="240" w:lineRule="auto"/>
              <w:jc w:val="both"/>
              <w:rPr>
                <w:rFonts w:ascii="Times New Roman" w:eastAsia="Times New Roman" w:hAnsi="Times New Roman"/>
                <w:sz w:val="28"/>
                <w:szCs w:val="28"/>
                <w:lang w:eastAsia="ru-RU"/>
              </w:rPr>
            </w:pPr>
          </w:p>
        </w:tc>
        <w:tc>
          <w:tcPr>
            <w:tcW w:w="1473" w:type="dxa"/>
            <w:vMerge/>
            <w:tcBorders>
              <w:top w:val="single" w:sz="4" w:space="0" w:color="auto"/>
              <w:left w:val="single" w:sz="4" w:space="0" w:color="auto"/>
              <w:bottom w:val="single" w:sz="4" w:space="0" w:color="auto"/>
              <w:right w:val="single" w:sz="4" w:space="0" w:color="auto"/>
            </w:tcBorders>
          </w:tcPr>
          <w:p w:rsidR="00D56D20" w:rsidRPr="00D56D20" w:rsidRDefault="00D56D20" w:rsidP="00D56D20">
            <w:pPr>
              <w:spacing w:after="0" w:line="240" w:lineRule="auto"/>
              <w:jc w:val="both"/>
              <w:rPr>
                <w:rFonts w:ascii="Times New Roman" w:eastAsia="Times New Roman" w:hAnsi="Times New Roman"/>
                <w:sz w:val="28"/>
                <w:szCs w:val="28"/>
                <w:lang w:eastAsia="ru-RU"/>
              </w:rPr>
            </w:pPr>
          </w:p>
        </w:tc>
      </w:tr>
      <w:tr w:rsidR="00D56D20" w:rsidRPr="00D56D20" w:rsidTr="00EC6EF7">
        <w:tblPrEx>
          <w:tblBorders>
            <w:right w:val="single" w:sz="4" w:space="0" w:color="auto"/>
          </w:tblBorders>
        </w:tblPrEx>
        <w:tc>
          <w:tcPr>
            <w:tcW w:w="5953" w:type="dxa"/>
            <w:gridSpan w:val="2"/>
            <w:vMerge/>
            <w:tcBorders>
              <w:top w:val="nil"/>
              <w:left w:val="nil"/>
              <w:bottom w:val="nil"/>
              <w:right w:val="nil"/>
            </w:tcBorders>
          </w:tcPr>
          <w:p w:rsidR="00D56D20" w:rsidRPr="00D56D20" w:rsidRDefault="00D56D20" w:rsidP="00D56D20">
            <w:pPr>
              <w:spacing w:after="0" w:line="240" w:lineRule="auto"/>
              <w:jc w:val="both"/>
              <w:rPr>
                <w:rFonts w:ascii="Times New Roman" w:eastAsia="Times New Roman" w:hAnsi="Times New Roman"/>
                <w:sz w:val="28"/>
                <w:szCs w:val="28"/>
                <w:lang w:eastAsia="ru-RU"/>
              </w:rPr>
            </w:pPr>
          </w:p>
        </w:tc>
        <w:tc>
          <w:tcPr>
            <w:tcW w:w="1644" w:type="dxa"/>
            <w:gridSpan w:val="3"/>
            <w:tcBorders>
              <w:top w:val="nil"/>
              <w:left w:val="nil"/>
              <w:bottom w:val="nil"/>
              <w:right w:val="single" w:sz="4" w:space="0" w:color="auto"/>
            </w:tcBorders>
          </w:tcPr>
          <w:p w:rsidR="00D56D20" w:rsidRPr="00D56D20" w:rsidRDefault="00D56D20" w:rsidP="00D56D20">
            <w:pPr>
              <w:widowControl w:val="0"/>
              <w:autoSpaceDE w:val="0"/>
              <w:autoSpaceDN w:val="0"/>
              <w:spacing w:after="0" w:line="240" w:lineRule="auto"/>
              <w:rPr>
                <w:rFonts w:ascii="Times New Roman" w:eastAsia="Times New Roman" w:hAnsi="Times New Roman"/>
                <w:sz w:val="24"/>
                <w:szCs w:val="20"/>
                <w:lang w:eastAsia="ru-RU"/>
              </w:rPr>
            </w:pPr>
            <w:r w:rsidRPr="00D56D20">
              <w:rPr>
                <w:rFonts w:ascii="Times New Roman" w:eastAsia="Times New Roman" w:hAnsi="Times New Roman"/>
                <w:sz w:val="24"/>
                <w:szCs w:val="20"/>
                <w:lang w:eastAsia="ru-RU"/>
              </w:rPr>
              <w:t>глава по БК</w:t>
            </w:r>
          </w:p>
        </w:tc>
        <w:tc>
          <w:tcPr>
            <w:tcW w:w="1473" w:type="dxa"/>
            <w:tcBorders>
              <w:top w:val="single" w:sz="4" w:space="0" w:color="auto"/>
              <w:left w:val="single" w:sz="4" w:space="0" w:color="auto"/>
              <w:bottom w:val="single" w:sz="4" w:space="0" w:color="auto"/>
              <w:right w:val="single" w:sz="4" w:space="0" w:color="auto"/>
            </w:tcBorders>
          </w:tcPr>
          <w:p w:rsidR="00D56D20" w:rsidRPr="00D56D20" w:rsidRDefault="00D56D20" w:rsidP="00D56D20">
            <w:pPr>
              <w:widowControl w:val="0"/>
              <w:autoSpaceDE w:val="0"/>
              <w:autoSpaceDN w:val="0"/>
              <w:spacing w:after="0" w:line="240" w:lineRule="auto"/>
              <w:rPr>
                <w:rFonts w:ascii="Times New Roman" w:eastAsia="Times New Roman" w:hAnsi="Times New Roman"/>
                <w:sz w:val="24"/>
                <w:szCs w:val="20"/>
                <w:lang w:eastAsia="ru-RU"/>
              </w:rPr>
            </w:pPr>
          </w:p>
        </w:tc>
      </w:tr>
      <w:tr w:rsidR="00D56D20" w:rsidRPr="00D56D20" w:rsidTr="00EC6EF7">
        <w:tblPrEx>
          <w:tblBorders>
            <w:right w:val="single" w:sz="4" w:space="0" w:color="auto"/>
          </w:tblBorders>
        </w:tblPrEx>
        <w:tc>
          <w:tcPr>
            <w:tcW w:w="5953" w:type="dxa"/>
            <w:gridSpan w:val="2"/>
            <w:vMerge w:val="restart"/>
            <w:tcBorders>
              <w:top w:val="nil"/>
              <w:left w:val="nil"/>
              <w:bottom w:val="nil"/>
              <w:right w:val="nil"/>
            </w:tcBorders>
          </w:tcPr>
          <w:p w:rsidR="00D56D20" w:rsidRPr="00D56D20" w:rsidRDefault="00D56D20" w:rsidP="00D56D20">
            <w:pPr>
              <w:widowControl w:val="0"/>
              <w:autoSpaceDE w:val="0"/>
              <w:autoSpaceDN w:val="0"/>
              <w:spacing w:after="0" w:line="240" w:lineRule="auto"/>
              <w:rPr>
                <w:rFonts w:ascii="Times New Roman" w:eastAsia="Times New Roman" w:hAnsi="Times New Roman"/>
                <w:sz w:val="24"/>
                <w:szCs w:val="20"/>
                <w:lang w:eastAsia="ru-RU"/>
              </w:rPr>
            </w:pPr>
          </w:p>
        </w:tc>
        <w:tc>
          <w:tcPr>
            <w:tcW w:w="1644" w:type="dxa"/>
            <w:gridSpan w:val="3"/>
            <w:tcBorders>
              <w:top w:val="nil"/>
              <w:left w:val="nil"/>
              <w:bottom w:val="nil"/>
              <w:right w:val="single" w:sz="4" w:space="0" w:color="auto"/>
            </w:tcBorders>
          </w:tcPr>
          <w:p w:rsidR="00D56D20" w:rsidRPr="00D56D20" w:rsidRDefault="00D56D20" w:rsidP="00D56D20">
            <w:pPr>
              <w:widowControl w:val="0"/>
              <w:autoSpaceDE w:val="0"/>
              <w:autoSpaceDN w:val="0"/>
              <w:spacing w:after="0" w:line="240" w:lineRule="auto"/>
              <w:rPr>
                <w:rFonts w:ascii="Times New Roman" w:eastAsia="Times New Roman" w:hAnsi="Times New Roman"/>
                <w:sz w:val="24"/>
                <w:szCs w:val="20"/>
                <w:lang w:eastAsia="ru-RU"/>
              </w:rPr>
            </w:pPr>
            <w:r w:rsidRPr="00D56D20">
              <w:rPr>
                <w:rFonts w:ascii="Times New Roman" w:eastAsia="Times New Roman" w:hAnsi="Times New Roman"/>
                <w:sz w:val="24"/>
                <w:szCs w:val="20"/>
                <w:lang w:eastAsia="ru-RU"/>
              </w:rPr>
              <w:t>по Сводному реестру</w:t>
            </w:r>
          </w:p>
        </w:tc>
        <w:tc>
          <w:tcPr>
            <w:tcW w:w="1473" w:type="dxa"/>
            <w:tcBorders>
              <w:top w:val="single" w:sz="4" w:space="0" w:color="auto"/>
              <w:left w:val="single" w:sz="4" w:space="0" w:color="auto"/>
              <w:bottom w:val="single" w:sz="4" w:space="0" w:color="auto"/>
              <w:right w:val="single" w:sz="4" w:space="0" w:color="auto"/>
            </w:tcBorders>
          </w:tcPr>
          <w:p w:rsidR="00D56D20" w:rsidRPr="00D56D20" w:rsidRDefault="00D56D20" w:rsidP="00D56D20">
            <w:pPr>
              <w:widowControl w:val="0"/>
              <w:autoSpaceDE w:val="0"/>
              <w:autoSpaceDN w:val="0"/>
              <w:spacing w:after="0" w:line="240" w:lineRule="auto"/>
              <w:rPr>
                <w:rFonts w:ascii="Times New Roman" w:eastAsia="Times New Roman" w:hAnsi="Times New Roman"/>
                <w:sz w:val="24"/>
                <w:szCs w:val="20"/>
                <w:lang w:eastAsia="ru-RU"/>
              </w:rPr>
            </w:pPr>
          </w:p>
        </w:tc>
      </w:tr>
      <w:tr w:rsidR="00D56D20" w:rsidRPr="00D56D20" w:rsidTr="00EC6EF7">
        <w:tblPrEx>
          <w:tblBorders>
            <w:right w:val="single" w:sz="4" w:space="0" w:color="auto"/>
          </w:tblBorders>
        </w:tblPrEx>
        <w:tc>
          <w:tcPr>
            <w:tcW w:w="5953" w:type="dxa"/>
            <w:gridSpan w:val="2"/>
            <w:vMerge/>
            <w:tcBorders>
              <w:top w:val="nil"/>
              <w:left w:val="nil"/>
              <w:bottom w:val="nil"/>
              <w:right w:val="nil"/>
            </w:tcBorders>
          </w:tcPr>
          <w:p w:rsidR="00D56D20" w:rsidRPr="00D56D20" w:rsidRDefault="00D56D20" w:rsidP="00D56D20">
            <w:pPr>
              <w:spacing w:after="0" w:line="240" w:lineRule="auto"/>
              <w:jc w:val="both"/>
              <w:rPr>
                <w:rFonts w:ascii="Times New Roman" w:eastAsia="Times New Roman" w:hAnsi="Times New Roman"/>
                <w:sz w:val="28"/>
                <w:szCs w:val="28"/>
                <w:lang w:eastAsia="ru-RU"/>
              </w:rPr>
            </w:pPr>
          </w:p>
        </w:tc>
        <w:tc>
          <w:tcPr>
            <w:tcW w:w="1644" w:type="dxa"/>
            <w:gridSpan w:val="3"/>
            <w:tcBorders>
              <w:top w:val="nil"/>
              <w:left w:val="nil"/>
              <w:bottom w:val="nil"/>
              <w:right w:val="single" w:sz="4" w:space="0" w:color="auto"/>
            </w:tcBorders>
          </w:tcPr>
          <w:p w:rsidR="00D56D20" w:rsidRPr="00D56D20" w:rsidRDefault="00D56D20" w:rsidP="00D56D20">
            <w:pPr>
              <w:widowControl w:val="0"/>
              <w:autoSpaceDE w:val="0"/>
              <w:autoSpaceDN w:val="0"/>
              <w:spacing w:after="0" w:line="240" w:lineRule="auto"/>
              <w:rPr>
                <w:rFonts w:ascii="Times New Roman" w:eastAsia="Times New Roman" w:hAnsi="Times New Roman"/>
                <w:sz w:val="24"/>
                <w:szCs w:val="20"/>
                <w:lang w:eastAsia="ru-RU"/>
              </w:rPr>
            </w:pPr>
            <w:r w:rsidRPr="00D56D20">
              <w:rPr>
                <w:rFonts w:ascii="Times New Roman" w:eastAsia="Times New Roman" w:hAnsi="Times New Roman"/>
                <w:sz w:val="24"/>
                <w:szCs w:val="20"/>
                <w:lang w:eastAsia="ru-RU"/>
              </w:rPr>
              <w:t>ИНН</w:t>
            </w:r>
          </w:p>
        </w:tc>
        <w:tc>
          <w:tcPr>
            <w:tcW w:w="1473" w:type="dxa"/>
            <w:tcBorders>
              <w:top w:val="single" w:sz="4" w:space="0" w:color="auto"/>
              <w:left w:val="single" w:sz="4" w:space="0" w:color="auto"/>
              <w:bottom w:val="single" w:sz="4" w:space="0" w:color="auto"/>
              <w:right w:val="single" w:sz="4" w:space="0" w:color="auto"/>
            </w:tcBorders>
          </w:tcPr>
          <w:p w:rsidR="00D56D20" w:rsidRPr="00D56D20" w:rsidRDefault="00D56D20" w:rsidP="00D56D20">
            <w:pPr>
              <w:widowControl w:val="0"/>
              <w:autoSpaceDE w:val="0"/>
              <w:autoSpaceDN w:val="0"/>
              <w:spacing w:after="0" w:line="240" w:lineRule="auto"/>
              <w:rPr>
                <w:rFonts w:ascii="Times New Roman" w:eastAsia="Times New Roman" w:hAnsi="Times New Roman"/>
                <w:sz w:val="24"/>
                <w:szCs w:val="20"/>
                <w:lang w:eastAsia="ru-RU"/>
              </w:rPr>
            </w:pPr>
          </w:p>
        </w:tc>
      </w:tr>
      <w:tr w:rsidR="00D56D20" w:rsidRPr="00D56D20" w:rsidTr="00EC6EF7">
        <w:tblPrEx>
          <w:tblBorders>
            <w:right w:val="single" w:sz="4" w:space="0" w:color="auto"/>
          </w:tblBorders>
        </w:tblPrEx>
        <w:tc>
          <w:tcPr>
            <w:tcW w:w="5953" w:type="dxa"/>
            <w:gridSpan w:val="2"/>
            <w:tcBorders>
              <w:top w:val="nil"/>
              <w:left w:val="nil"/>
              <w:bottom w:val="nil"/>
              <w:right w:val="nil"/>
            </w:tcBorders>
          </w:tcPr>
          <w:p w:rsidR="00D56D20" w:rsidRPr="00D56D20" w:rsidRDefault="00D56D20" w:rsidP="00D56D20">
            <w:pPr>
              <w:widowControl w:val="0"/>
              <w:autoSpaceDE w:val="0"/>
              <w:autoSpaceDN w:val="0"/>
              <w:spacing w:after="0" w:line="240" w:lineRule="auto"/>
              <w:rPr>
                <w:rFonts w:ascii="Times New Roman" w:eastAsia="Times New Roman" w:hAnsi="Times New Roman"/>
                <w:sz w:val="24"/>
                <w:szCs w:val="20"/>
                <w:lang w:eastAsia="ru-RU"/>
              </w:rPr>
            </w:pPr>
            <w:r w:rsidRPr="00D56D20">
              <w:rPr>
                <w:rFonts w:ascii="Times New Roman" w:eastAsia="Times New Roman" w:hAnsi="Times New Roman"/>
                <w:sz w:val="24"/>
                <w:szCs w:val="20"/>
                <w:lang w:eastAsia="ru-RU"/>
              </w:rPr>
              <w:t>Учреждение ____________________________________</w:t>
            </w:r>
          </w:p>
        </w:tc>
        <w:tc>
          <w:tcPr>
            <w:tcW w:w="1644" w:type="dxa"/>
            <w:gridSpan w:val="3"/>
            <w:tcBorders>
              <w:top w:val="nil"/>
              <w:left w:val="nil"/>
              <w:bottom w:val="nil"/>
              <w:right w:val="single" w:sz="4" w:space="0" w:color="auto"/>
            </w:tcBorders>
          </w:tcPr>
          <w:p w:rsidR="00D56D20" w:rsidRPr="00D56D20" w:rsidRDefault="00D56D20" w:rsidP="00D56D20">
            <w:pPr>
              <w:widowControl w:val="0"/>
              <w:autoSpaceDE w:val="0"/>
              <w:autoSpaceDN w:val="0"/>
              <w:spacing w:after="0" w:line="240" w:lineRule="auto"/>
              <w:rPr>
                <w:rFonts w:ascii="Times New Roman" w:eastAsia="Times New Roman" w:hAnsi="Times New Roman"/>
                <w:sz w:val="24"/>
                <w:szCs w:val="20"/>
                <w:lang w:eastAsia="ru-RU"/>
              </w:rPr>
            </w:pPr>
            <w:r w:rsidRPr="00D56D20">
              <w:rPr>
                <w:rFonts w:ascii="Times New Roman" w:eastAsia="Times New Roman" w:hAnsi="Times New Roman"/>
                <w:sz w:val="24"/>
                <w:szCs w:val="20"/>
                <w:lang w:eastAsia="ru-RU"/>
              </w:rPr>
              <w:t>КПП</w:t>
            </w:r>
          </w:p>
        </w:tc>
        <w:tc>
          <w:tcPr>
            <w:tcW w:w="1473" w:type="dxa"/>
            <w:tcBorders>
              <w:top w:val="single" w:sz="4" w:space="0" w:color="auto"/>
              <w:left w:val="single" w:sz="4" w:space="0" w:color="auto"/>
              <w:bottom w:val="single" w:sz="4" w:space="0" w:color="auto"/>
              <w:right w:val="single" w:sz="4" w:space="0" w:color="auto"/>
            </w:tcBorders>
          </w:tcPr>
          <w:p w:rsidR="00D56D20" w:rsidRPr="00D56D20" w:rsidRDefault="00D56D20" w:rsidP="00D56D20">
            <w:pPr>
              <w:widowControl w:val="0"/>
              <w:autoSpaceDE w:val="0"/>
              <w:autoSpaceDN w:val="0"/>
              <w:spacing w:after="0" w:line="240" w:lineRule="auto"/>
              <w:rPr>
                <w:rFonts w:ascii="Times New Roman" w:eastAsia="Times New Roman" w:hAnsi="Times New Roman"/>
                <w:sz w:val="24"/>
                <w:szCs w:val="20"/>
                <w:lang w:eastAsia="ru-RU"/>
              </w:rPr>
            </w:pPr>
          </w:p>
        </w:tc>
      </w:tr>
      <w:tr w:rsidR="00D56D20" w:rsidRPr="00D56D20" w:rsidTr="00EC6EF7">
        <w:tblPrEx>
          <w:tblBorders>
            <w:right w:val="single" w:sz="4" w:space="0" w:color="auto"/>
          </w:tblBorders>
        </w:tblPrEx>
        <w:tc>
          <w:tcPr>
            <w:tcW w:w="5953" w:type="dxa"/>
            <w:gridSpan w:val="2"/>
            <w:tcBorders>
              <w:top w:val="nil"/>
              <w:left w:val="nil"/>
              <w:bottom w:val="nil"/>
              <w:right w:val="nil"/>
            </w:tcBorders>
          </w:tcPr>
          <w:p w:rsidR="00D56D20" w:rsidRPr="00D56D20" w:rsidRDefault="00D56D20" w:rsidP="00D56D20">
            <w:pPr>
              <w:widowControl w:val="0"/>
              <w:autoSpaceDE w:val="0"/>
              <w:autoSpaceDN w:val="0"/>
              <w:spacing w:after="0" w:line="240" w:lineRule="auto"/>
              <w:rPr>
                <w:rFonts w:ascii="Times New Roman" w:eastAsia="Times New Roman" w:hAnsi="Times New Roman"/>
                <w:sz w:val="24"/>
                <w:szCs w:val="20"/>
                <w:lang w:eastAsia="ru-RU"/>
              </w:rPr>
            </w:pPr>
            <w:r w:rsidRPr="00D56D20">
              <w:rPr>
                <w:rFonts w:ascii="Times New Roman" w:eastAsia="Times New Roman" w:hAnsi="Times New Roman"/>
                <w:sz w:val="24"/>
                <w:szCs w:val="20"/>
                <w:lang w:eastAsia="ru-RU"/>
              </w:rPr>
              <w:t>Единица измерения: руб.</w:t>
            </w:r>
          </w:p>
        </w:tc>
        <w:tc>
          <w:tcPr>
            <w:tcW w:w="1644" w:type="dxa"/>
            <w:gridSpan w:val="3"/>
            <w:tcBorders>
              <w:top w:val="nil"/>
              <w:left w:val="nil"/>
              <w:bottom w:val="nil"/>
              <w:right w:val="single" w:sz="4" w:space="0" w:color="auto"/>
            </w:tcBorders>
          </w:tcPr>
          <w:p w:rsidR="00D56D20" w:rsidRPr="00D56D20" w:rsidRDefault="00D56D20" w:rsidP="00D56D20">
            <w:pPr>
              <w:widowControl w:val="0"/>
              <w:autoSpaceDE w:val="0"/>
              <w:autoSpaceDN w:val="0"/>
              <w:spacing w:after="0" w:line="240" w:lineRule="auto"/>
              <w:rPr>
                <w:rFonts w:ascii="Times New Roman" w:eastAsia="Times New Roman" w:hAnsi="Times New Roman"/>
                <w:sz w:val="24"/>
                <w:szCs w:val="20"/>
                <w:lang w:eastAsia="ru-RU"/>
              </w:rPr>
            </w:pPr>
            <w:r w:rsidRPr="00D56D20">
              <w:rPr>
                <w:rFonts w:ascii="Times New Roman" w:eastAsia="Times New Roman" w:hAnsi="Times New Roman"/>
                <w:sz w:val="24"/>
                <w:szCs w:val="20"/>
                <w:lang w:eastAsia="ru-RU"/>
              </w:rPr>
              <w:t>по ОКЕИ</w:t>
            </w:r>
          </w:p>
        </w:tc>
        <w:tc>
          <w:tcPr>
            <w:tcW w:w="1473" w:type="dxa"/>
            <w:tcBorders>
              <w:top w:val="single" w:sz="4" w:space="0" w:color="auto"/>
              <w:left w:val="single" w:sz="4" w:space="0" w:color="auto"/>
              <w:bottom w:val="single" w:sz="4" w:space="0" w:color="auto"/>
              <w:right w:val="single" w:sz="4" w:space="0" w:color="auto"/>
            </w:tcBorders>
          </w:tcPr>
          <w:p w:rsidR="00D56D20" w:rsidRPr="00D56D20" w:rsidRDefault="00AA3AEF" w:rsidP="00D56D20">
            <w:pPr>
              <w:widowControl w:val="0"/>
              <w:autoSpaceDE w:val="0"/>
              <w:autoSpaceDN w:val="0"/>
              <w:spacing w:after="0" w:line="240" w:lineRule="auto"/>
              <w:jc w:val="center"/>
              <w:rPr>
                <w:rFonts w:ascii="Times New Roman" w:eastAsia="Times New Roman" w:hAnsi="Times New Roman"/>
                <w:sz w:val="24"/>
                <w:szCs w:val="20"/>
                <w:lang w:eastAsia="ru-RU"/>
              </w:rPr>
            </w:pPr>
            <w:hyperlink r:id="rId21" w:history="1">
              <w:r w:rsidR="00D56D20" w:rsidRPr="00D56D20">
                <w:rPr>
                  <w:rFonts w:ascii="Times New Roman" w:eastAsia="Times New Roman" w:hAnsi="Times New Roman"/>
                  <w:sz w:val="24"/>
                  <w:szCs w:val="20"/>
                  <w:lang w:eastAsia="ru-RU"/>
                </w:rPr>
                <w:t>383</w:t>
              </w:r>
            </w:hyperlink>
          </w:p>
        </w:tc>
      </w:tr>
    </w:tbl>
    <w:p w:rsidR="00D56D20" w:rsidRPr="00D56D20" w:rsidRDefault="00D56D20" w:rsidP="00D56D20">
      <w:pPr>
        <w:widowControl w:val="0"/>
        <w:autoSpaceDE w:val="0"/>
        <w:autoSpaceDN w:val="0"/>
        <w:spacing w:after="0" w:line="240" w:lineRule="auto"/>
        <w:jc w:val="both"/>
        <w:rPr>
          <w:rFonts w:ascii="Times New Roman" w:eastAsia="Times New Roman" w:hAnsi="Times New Roman"/>
          <w:sz w:val="24"/>
          <w:szCs w:val="20"/>
          <w:lang w:eastAsia="ru-RU"/>
        </w:rPr>
      </w:pPr>
    </w:p>
    <w:p w:rsidR="00D56D20" w:rsidRPr="000619CF" w:rsidRDefault="00D56D20" w:rsidP="00D56D20">
      <w:pPr>
        <w:widowControl w:val="0"/>
        <w:autoSpaceDE w:val="0"/>
        <w:autoSpaceDN w:val="0"/>
        <w:spacing w:after="0" w:line="240" w:lineRule="auto"/>
        <w:jc w:val="center"/>
        <w:outlineLvl w:val="2"/>
        <w:rPr>
          <w:rFonts w:ascii="Times New Roman" w:eastAsia="Times New Roman" w:hAnsi="Times New Roman"/>
          <w:sz w:val="20"/>
          <w:szCs w:val="20"/>
          <w:lang w:eastAsia="ru-RU"/>
        </w:rPr>
      </w:pPr>
      <w:r w:rsidRPr="000619CF">
        <w:rPr>
          <w:rFonts w:ascii="Times New Roman" w:eastAsia="Times New Roman" w:hAnsi="Times New Roman"/>
          <w:sz w:val="20"/>
          <w:szCs w:val="20"/>
          <w:lang w:eastAsia="ru-RU"/>
        </w:rPr>
        <w:t>Раздел 1. Поступления и выплаты</w:t>
      </w:r>
    </w:p>
    <w:p w:rsidR="00D56D20" w:rsidRPr="00D56D20" w:rsidRDefault="00D56D20" w:rsidP="00D56D20">
      <w:pPr>
        <w:widowControl w:val="0"/>
        <w:autoSpaceDE w:val="0"/>
        <w:autoSpaceDN w:val="0"/>
        <w:spacing w:after="0" w:line="240" w:lineRule="auto"/>
        <w:jc w:val="both"/>
        <w:rPr>
          <w:rFonts w:ascii="Times New Roman" w:eastAsia="Times New Roman" w:hAnsi="Times New Roman"/>
          <w:sz w:val="24"/>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422"/>
        <w:gridCol w:w="531"/>
        <w:gridCol w:w="1055"/>
        <w:gridCol w:w="686"/>
        <w:gridCol w:w="931"/>
        <w:gridCol w:w="686"/>
        <w:gridCol w:w="931"/>
        <w:gridCol w:w="686"/>
        <w:gridCol w:w="931"/>
        <w:gridCol w:w="686"/>
        <w:gridCol w:w="933"/>
      </w:tblGrid>
      <w:tr w:rsidR="00D56D20" w:rsidRPr="00D56D20" w:rsidTr="00D56D20">
        <w:tc>
          <w:tcPr>
            <w:tcW w:w="753" w:type="pct"/>
            <w:vMerge w:val="restar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Наименование показателя</w:t>
            </w:r>
          </w:p>
        </w:tc>
        <w:tc>
          <w:tcPr>
            <w:tcW w:w="270" w:type="pct"/>
            <w:vMerge w:val="restar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Код строки</w:t>
            </w:r>
          </w:p>
        </w:tc>
        <w:tc>
          <w:tcPr>
            <w:tcW w:w="559" w:type="pct"/>
            <w:vMerge w:val="restar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bookmarkStart w:id="8" w:name="P213"/>
            <w:bookmarkEnd w:id="8"/>
            <w:r w:rsidRPr="00D56D20">
              <w:rPr>
                <w:rFonts w:ascii="Times New Roman" w:eastAsia="Times New Roman" w:hAnsi="Times New Roman"/>
                <w:sz w:val="14"/>
                <w:szCs w:val="14"/>
                <w:lang w:eastAsia="ru-RU"/>
              </w:rPr>
              <w:t xml:space="preserve">Код по бюджетной классификации Российской Федерации </w:t>
            </w:r>
            <w:hyperlink w:anchor="P998" w:history="1">
              <w:r w:rsidRPr="00D56D20">
                <w:rPr>
                  <w:rFonts w:ascii="Times New Roman" w:eastAsia="Times New Roman" w:hAnsi="Times New Roman"/>
                  <w:sz w:val="14"/>
                  <w:szCs w:val="14"/>
                  <w:lang w:eastAsia="ru-RU"/>
                </w:rPr>
                <w:t>&lt;3&gt;</w:t>
              </w:r>
            </w:hyperlink>
          </w:p>
        </w:tc>
        <w:tc>
          <w:tcPr>
            <w:tcW w:w="3417" w:type="pct"/>
            <w:gridSpan w:val="8"/>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Сумма, руб. (с точностью до двух знаков после запятой - 0,00)</w:t>
            </w:r>
          </w:p>
        </w:tc>
      </w:tr>
      <w:tr w:rsidR="00D56D20" w:rsidRPr="00D56D20" w:rsidTr="00D56D20">
        <w:tc>
          <w:tcPr>
            <w:tcW w:w="753" w:type="pct"/>
            <w:vMerge/>
          </w:tcPr>
          <w:p w:rsidR="00D56D20" w:rsidRPr="00D56D20" w:rsidRDefault="00D56D20" w:rsidP="00D56D20">
            <w:pPr>
              <w:spacing w:after="0" w:line="240" w:lineRule="auto"/>
              <w:jc w:val="both"/>
              <w:rPr>
                <w:rFonts w:ascii="Times New Roman" w:eastAsia="Times New Roman" w:hAnsi="Times New Roman"/>
                <w:sz w:val="14"/>
                <w:szCs w:val="14"/>
                <w:lang w:eastAsia="ru-RU"/>
              </w:rPr>
            </w:pPr>
          </w:p>
        </w:tc>
        <w:tc>
          <w:tcPr>
            <w:tcW w:w="270" w:type="pct"/>
            <w:vMerge/>
          </w:tcPr>
          <w:p w:rsidR="00D56D20" w:rsidRPr="00D56D20" w:rsidRDefault="00D56D20" w:rsidP="00D56D20">
            <w:pPr>
              <w:spacing w:after="0" w:line="240" w:lineRule="auto"/>
              <w:jc w:val="both"/>
              <w:rPr>
                <w:rFonts w:ascii="Times New Roman" w:eastAsia="Times New Roman" w:hAnsi="Times New Roman"/>
                <w:sz w:val="14"/>
                <w:szCs w:val="14"/>
                <w:lang w:eastAsia="ru-RU"/>
              </w:rPr>
            </w:pPr>
          </w:p>
        </w:tc>
        <w:tc>
          <w:tcPr>
            <w:tcW w:w="559" w:type="pct"/>
            <w:vMerge/>
          </w:tcPr>
          <w:p w:rsidR="00D56D20" w:rsidRPr="00D56D20" w:rsidRDefault="00D56D20" w:rsidP="00D56D20">
            <w:pPr>
              <w:spacing w:after="0" w:line="240" w:lineRule="auto"/>
              <w:jc w:val="both"/>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на 20__ г.</w:t>
            </w:r>
          </w:p>
        </w:tc>
        <w:tc>
          <w:tcPr>
            <w:tcW w:w="854" w:type="pct"/>
            <w:gridSpan w:val="2"/>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на 20__ г.</w:t>
            </w:r>
          </w:p>
        </w:tc>
        <w:tc>
          <w:tcPr>
            <w:tcW w:w="854" w:type="pct"/>
            <w:gridSpan w:val="2"/>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на 20__ г.</w:t>
            </w:r>
          </w:p>
        </w:tc>
        <w:tc>
          <w:tcPr>
            <w:tcW w:w="854" w:type="pct"/>
            <w:gridSpan w:val="2"/>
            <w:vMerge w:val="restar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за пределами планового периода</w:t>
            </w:r>
          </w:p>
        </w:tc>
      </w:tr>
      <w:tr w:rsidR="00D56D20" w:rsidRPr="00D56D20" w:rsidTr="00D56D20">
        <w:tc>
          <w:tcPr>
            <w:tcW w:w="753" w:type="pct"/>
            <w:vMerge/>
          </w:tcPr>
          <w:p w:rsidR="00D56D20" w:rsidRPr="00D56D20" w:rsidRDefault="00D56D20" w:rsidP="00D56D20">
            <w:pPr>
              <w:spacing w:after="0" w:line="240" w:lineRule="auto"/>
              <w:jc w:val="both"/>
              <w:rPr>
                <w:rFonts w:ascii="Times New Roman" w:eastAsia="Times New Roman" w:hAnsi="Times New Roman"/>
                <w:sz w:val="14"/>
                <w:szCs w:val="14"/>
                <w:lang w:eastAsia="ru-RU"/>
              </w:rPr>
            </w:pPr>
          </w:p>
        </w:tc>
        <w:tc>
          <w:tcPr>
            <w:tcW w:w="270" w:type="pct"/>
            <w:vMerge/>
          </w:tcPr>
          <w:p w:rsidR="00D56D20" w:rsidRPr="00D56D20" w:rsidRDefault="00D56D20" w:rsidP="00D56D20">
            <w:pPr>
              <w:spacing w:after="0" w:line="240" w:lineRule="auto"/>
              <w:jc w:val="both"/>
              <w:rPr>
                <w:rFonts w:ascii="Times New Roman" w:eastAsia="Times New Roman" w:hAnsi="Times New Roman"/>
                <w:sz w:val="14"/>
                <w:szCs w:val="14"/>
                <w:lang w:eastAsia="ru-RU"/>
              </w:rPr>
            </w:pPr>
          </w:p>
        </w:tc>
        <w:tc>
          <w:tcPr>
            <w:tcW w:w="559" w:type="pct"/>
            <w:vMerge/>
          </w:tcPr>
          <w:p w:rsidR="00D56D20" w:rsidRPr="00D56D20" w:rsidRDefault="00D56D20" w:rsidP="00D56D20">
            <w:pPr>
              <w:spacing w:after="0" w:line="240" w:lineRule="auto"/>
              <w:jc w:val="both"/>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текущий финансовый год</w:t>
            </w:r>
          </w:p>
        </w:tc>
        <w:tc>
          <w:tcPr>
            <w:tcW w:w="854" w:type="pct"/>
            <w:gridSpan w:val="2"/>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первый год планового периода</w:t>
            </w:r>
          </w:p>
        </w:tc>
        <w:tc>
          <w:tcPr>
            <w:tcW w:w="854" w:type="pct"/>
            <w:gridSpan w:val="2"/>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второй год планового периода</w:t>
            </w:r>
          </w:p>
        </w:tc>
        <w:tc>
          <w:tcPr>
            <w:tcW w:w="854" w:type="pct"/>
            <w:gridSpan w:val="2"/>
            <w:vMerge/>
          </w:tcPr>
          <w:p w:rsidR="00D56D20" w:rsidRPr="00D56D20" w:rsidRDefault="00D56D20" w:rsidP="00D56D20">
            <w:pPr>
              <w:spacing w:after="0" w:line="240" w:lineRule="auto"/>
              <w:jc w:val="both"/>
              <w:rPr>
                <w:rFonts w:ascii="Times New Roman" w:eastAsia="Times New Roman" w:hAnsi="Times New Roman"/>
                <w:sz w:val="14"/>
                <w:szCs w:val="14"/>
                <w:lang w:eastAsia="ru-RU"/>
              </w:rPr>
            </w:pPr>
          </w:p>
        </w:tc>
      </w:tr>
      <w:tr w:rsidR="00D56D20" w:rsidRPr="00D56D20" w:rsidTr="00D56D20">
        <w:tc>
          <w:tcPr>
            <w:tcW w:w="753" w:type="pct"/>
            <w:vMerge/>
          </w:tcPr>
          <w:p w:rsidR="00D56D20" w:rsidRPr="00D56D20" w:rsidRDefault="00D56D20" w:rsidP="00D56D20">
            <w:pPr>
              <w:spacing w:after="0" w:line="240" w:lineRule="auto"/>
              <w:jc w:val="both"/>
              <w:rPr>
                <w:rFonts w:ascii="Times New Roman" w:eastAsia="Times New Roman" w:hAnsi="Times New Roman"/>
                <w:sz w:val="14"/>
                <w:szCs w:val="14"/>
                <w:lang w:eastAsia="ru-RU"/>
              </w:rPr>
            </w:pPr>
          </w:p>
        </w:tc>
        <w:tc>
          <w:tcPr>
            <w:tcW w:w="270" w:type="pct"/>
            <w:vMerge/>
          </w:tcPr>
          <w:p w:rsidR="00D56D20" w:rsidRPr="00D56D20" w:rsidRDefault="00D56D20" w:rsidP="00D56D20">
            <w:pPr>
              <w:spacing w:after="0" w:line="240" w:lineRule="auto"/>
              <w:jc w:val="both"/>
              <w:rPr>
                <w:rFonts w:ascii="Times New Roman" w:eastAsia="Times New Roman" w:hAnsi="Times New Roman"/>
                <w:sz w:val="14"/>
                <w:szCs w:val="14"/>
                <w:lang w:eastAsia="ru-RU"/>
              </w:rPr>
            </w:pPr>
          </w:p>
        </w:tc>
        <w:tc>
          <w:tcPr>
            <w:tcW w:w="559" w:type="pct"/>
            <w:vMerge/>
          </w:tcPr>
          <w:p w:rsidR="00D56D20" w:rsidRPr="00D56D20" w:rsidRDefault="00D56D20" w:rsidP="00D56D20">
            <w:pPr>
              <w:spacing w:after="0" w:line="240" w:lineRule="auto"/>
              <w:jc w:val="both"/>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субсидии</w:t>
            </w:r>
          </w:p>
        </w:tc>
        <w:tc>
          <w:tcPr>
            <w:tcW w:w="494"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поступления от приносящей доход деятельности</w:t>
            </w:r>
          </w:p>
        </w:tc>
        <w:tc>
          <w:tcPr>
            <w:tcW w:w="36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субсидии</w:t>
            </w:r>
          </w:p>
        </w:tc>
        <w:tc>
          <w:tcPr>
            <w:tcW w:w="494"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поступления от приносящей доход деятельности</w:t>
            </w:r>
          </w:p>
        </w:tc>
        <w:tc>
          <w:tcPr>
            <w:tcW w:w="36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субсидии</w:t>
            </w:r>
          </w:p>
        </w:tc>
        <w:tc>
          <w:tcPr>
            <w:tcW w:w="494"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поступления от приносящей доход деятельности</w:t>
            </w:r>
          </w:p>
        </w:tc>
        <w:tc>
          <w:tcPr>
            <w:tcW w:w="36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субсидии</w:t>
            </w:r>
          </w:p>
        </w:tc>
        <w:tc>
          <w:tcPr>
            <w:tcW w:w="494"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поступления от приносящей доход деятельности</w:t>
            </w:r>
          </w:p>
        </w:tc>
      </w:tr>
      <w:tr w:rsidR="00D56D20" w:rsidRPr="00D56D20" w:rsidTr="00D56D20">
        <w:tc>
          <w:tcPr>
            <w:tcW w:w="753"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2</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3</w:t>
            </w:r>
          </w:p>
        </w:tc>
        <w:tc>
          <w:tcPr>
            <w:tcW w:w="36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4</w:t>
            </w:r>
          </w:p>
        </w:tc>
        <w:tc>
          <w:tcPr>
            <w:tcW w:w="494"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5</w:t>
            </w:r>
          </w:p>
        </w:tc>
        <w:tc>
          <w:tcPr>
            <w:tcW w:w="36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6</w:t>
            </w:r>
          </w:p>
        </w:tc>
        <w:tc>
          <w:tcPr>
            <w:tcW w:w="494"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7</w:t>
            </w:r>
          </w:p>
        </w:tc>
        <w:tc>
          <w:tcPr>
            <w:tcW w:w="36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8</w:t>
            </w:r>
          </w:p>
        </w:tc>
        <w:tc>
          <w:tcPr>
            <w:tcW w:w="494"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9</w:t>
            </w:r>
          </w:p>
        </w:tc>
        <w:tc>
          <w:tcPr>
            <w:tcW w:w="36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10</w:t>
            </w:r>
          </w:p>
        </w:tc>
        <w:tc>
          <w:tcPr>
            <w:tcW w:w="494"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11</w:t>
            </w: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 xml:space="preserve">Остаток средств на начало текущего финансового года </w:t>
            </w:r>
            <w:hyperlink w:anchor="P1004" w:history="1">
              <w:r w:rsidRPr="00D56D20">
                <w:rPr>
                  <w:rFonts w:ascii="Times New Roman" w:eastAsia="Times New Roman" w:hAnsi="Times New Roman"/>
                  <w:sz w:val="14"/>
                  <w:szCs w:val="14"/>
                  <w:lang w:eastAsia="ru-RU"/>
                </w:rPr>
                <w:t>&lt;4&gt;</w:t>
              </w:r>
            </w:hyperlink>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bookmarkStart w:id="9" w:name="P242"/>
            <w:bookmarkEnd w:id="9"/>
            <w:r w:rsidRPr="00D56D20">
              <w:rPr>
                <w:rFonts w:ascii="Times New Roman" w:eastAsia="Times New Roman" w:hAnsi="Times New Roman"/>
                <w:sz w:val="14"/>
                <w:szCs w:val="14"/>
                <w:lang w:eastAsia="ru-RU"/>
              </w:rPr>
              <w:t>0001</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 xml:space="preserve">Остаток средств на конец текущего финансового года </w:t>
            </w:r>
            <w:hyperlink w:anchor="P1004" w:history="1">
              <w:r w:rsidRPr="00D56D20">
                <w:rPr>
                  <w:rFonts w:ascii="Times New Roman" w:eastAsia="Times New Roman" w:hAnsi="Times New Roman"/>
                  <w:sz w:val="14"/>
                  <w:szCs w:val="14"/>
                  <w:lang w:eastAsia="ru-RU"/>
                </w:rPr>
                <w:t>&lt;4&gt;</w:t>
              </w:r>
            </w:hyperlink>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bookmarkStart w:id="10" w:name="P253"/>
            <w:bookmarkEnd w:id="10"/>
            <w:r w:rsidRPr="00D56D20">
              <w:rPr>
                <w:rFonts w:ascii="Times New Roman" w:eastAsia="Times New Roman" w:hAnsi="Times New Roman"/>
                <w:sz w:val="14"/>
                <w:szCs w:val="14"/>
                <w:lang w:eastAsia="ru-RU"/>
              </w:rPr>
              <w:t>0002</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Доходы, всего:</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1000</w:t>
            </w:r>
          </w:p>
        </w:tc>
        <w:tc>
          <w:tcPr>
            <w:tcW w:w="559"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в том числе:</w:t>
            </w:r>
          </w:p>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доходы от собственности, всего</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bookmarkStart w:id="11" w:name="P276"/>
            <w:bookmarkEnd w:id="11"/>
            <w:r w:rsidRPr="00D56D20">
              <w:rPr>
                <w:rFonts w:ascii="Times New Roman" w:eastAsia="Times New Roman" w:hAnsi="Times New Roman"/>
                <w:sz w:val="14"/>
                <w:szCs w:val="14"/>
                <w:lang w:eastAsia="ru-RU"/>
              </w:rPr>
              <w:t>1100</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120</w:t>
            </w:r>
          </w:p>
        </w:tc>
        <w:tc>
          <w:tcPr>
            <w:tcW w:w="36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в том числе:</w:t>
            </w:r>
          </w:p>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доходы, получаемые в виде арендной либо иной платы за передачу в возмездное пользование муниципального имущества</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1110</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120</w:t>
            </w:r>
          </w:p>
        </w:tc>
        <w:tc>
          <w:tcPr>
            <w:tcW w:w="36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доходы в виде процентов по депозитам автономных учреждений в кредитных организациях</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1120</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120</w:t>
            </w:r>
          </w:p>
        </w:tc>
        <w:tc>
          <w:tcPr>
            <w:tcW w:w="36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доходы в виде процентов по остаткам средств на счетах автономных учреждений в кредитных организациях</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1130</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120</w:t>
            </w:r>
          </w:p>
        </w:tc>
        <w:tc>
          <w:tcPr>
            <w:tcW w:w="36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доходы от оказания услуг, работ, компенсации затрат учреждений, всего</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1200</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130</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в том числе:</w:t>
            </w:r>
          </w:p>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субсидии на финансовое обеспечение выполнения муниципального задания</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1210</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130</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доходы от оказания услуг, выполнения работ, в рамках установленного муниципального задания</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1220</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130</w:t>
            </w:r>
          </w:p>
        </w:tc>
        <w:tc>
          <w:tcPr>
            <w:tcW w:w="36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lastRenderedPageBreak/>
              <w:t>доходы от оказания услуг, выполнения работ, за плату сверх установленного муниципального задания и иной приносящей доход деятельности, предусмотренной уставом учреждения</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1230</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130</w:t>
            </w:r>
          </w:p>
        </w:tc>
        <w:tc>
          <w:tcPr>
            <w:tcW w:w="36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доходы, поступающие в порядке возмещения расходов, понесенных в связи с эксплуатацией имущества, находящегося в оперативном управлении учреждения</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1240</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130</w:t>
            </w:r>
          </w:p>
        </w:tc>
        <w:tc>
          <w:tcPr>
            <w:tcW w:w="36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27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доходы от штрафов, пеней, иных сумм принудительного изъятия, всего</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1300</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140</w:t>
            </w:r>
          </w:p>
        </w:tc>
        <w:tc>
          <w:tcPr>
            <w:tcW w:w="36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в том числе:</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1310</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140</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безвозмездные денежные поступления, всего</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1400</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150</w:t>
            </w:r>
          </w:p>
        </w:tc>
        <w:tc>
          <w:tcPr>
            <w:tcW w:w="36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в том числе:</w:t>
            </w:r>
          </w:p>
        </w:tc>
        <w:tc>
          <w:tcPr>
            <w:tcW w:w="27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прочие доходы, всего</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1500</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180</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в том числе:</w:t>
            </w:r>
          </w:p>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целевые субсидии</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1510</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180</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субсидии на осуществление капитальных вложений</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1520</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180</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27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доходы от операций с активами, всего</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bookmarkStart w:id="12" w:name="P477"/>
            <w:bookmarkEnd w:id="12"/>
            <w:r w:rsidRPr="00D56D20">
              <w:rPr>
                <w:rFonts w:ascii="Times New Roman" w:eastAsia="Times New Roman" w:hAnsi="Times New Roman"/>
                <w:sz w:val="14"/>
                <w:szCs w:val="14"/>
                <w:lang w:eastAsia="ru-RU"/>
              </w:rPr>
              <w:t>1900</w:t>
            </w:r>
          </w:p>
        </w:tc>
        <w:tc>
          <w:tcPr>
            <w:tcW w:w="559"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в том числе:</w:t>
            </w:r>
          </w:p>
        </w:tc>
        <w:tc>
          <w:tcPr>
            <w:tcW w:w="27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27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 xml:space="preserve">прочие поступления, всего </w:t>
            </w:r>
            <w:hyperlink w:anchor="P1005" w:history="1">
              <w:r w:rsidRPr="00D56D20">
                <w:rPr>
                  <w:rFonts w:ascii="Times New Roman" w:eastAsia="Times New Roman" w:hAnsi="Times New Roman"/>
                  <w:sz w:val="14"/>
                  <w:szCs w:val="14"/>
                  <w:lang w:eastAsia="ru-RU"/>
                </w:rPr>
                <w:t>&lt;5&gt;</w:t>
              </w:r>
            </w:hyperlink>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bookmarkStart w:id="13" w:name="P510"/>
            <w:bookmarkEnd w:id="13"/>
            <w:r w:rsidRPr="00D56D20">
              <w:rPr>
                <w:rFonts w:ascii="Times New Roman" w:eastAsia="Times New Roman" w:hAnsi="Times New Roman"/>
                <w:sz w:val="14"/>
                <w:szCs w:val="14"/>
                <w:lang w:eastAsia="ru-RU"/>
              </w:rPr>
              <w:t>1980</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из них:</w:t>
            </w:r>
          </w:p>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увеличение остатков денежных средств за счет возврата дебиторской задолженности прошлых лет</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1981</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510</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27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Расходы, всего</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bookmarkStart w:id="14" w:name="P542"/>
            <w:bookmarkEnd w:id="14"/>
            <w:r w:rsidRPr="00D56D20">
              <w:rPr>
                <w:rFonts w:ascii="Times New Roman" w:eastAsia="Times New Roman" w:hAnsi="Times New Roman"/>
                <w:sz w:val="14"/>
                <w:szCs w:val="14"/>
                <w:lang w:eastAsia="ru-RU"/>
              </w:rPr>
              <w:t>2000</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в том числе:</w:t>
            </w:r>
          </w:p>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на выплаты персоналу, всего</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2100</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в том числе:</w:t>
            </w:r>
          </w:p>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оплата труда</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2110</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111</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lastRenderedPageBreak/>
              <w:t>прочие выплаты персоналу, в том числе компенсационного характера</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2120</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112</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иные выплаты, за исключением фонда оплаты труда учреждения, для выполнения отдельных полномочий</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2130</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113</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взносы по обязательному социальному страхованию на выплаты по оплате труда работников и иные выплаты работникам учреждений, всего</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2140</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119</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в том числе:</w:t>
            </w:r>
          </w:p>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на выплаты по оплате труда</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2141</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119</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на иные выплаты работникам</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2142</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119</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денежное довольствие военнослужащих и сотрудников, имеющих специальные звания</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2150</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131</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иные выплаты военнослужащим и сотрудникам, имеющим специальные звания</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2160</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134</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страховые взносы на обязательное социальное страхование в части выплат персоналу, подлежащих обложению страховыми взносами</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2170</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139</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в том числе:</w:t>
            </w:r>
          </w:p>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на оплату труда стажеров</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2171</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139</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на иные выплаты гражданским лицам (денежное содержание)</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2172</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139</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социальные и иные выплаты населению, всего</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2200</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300</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в том числе:</w:t>
            </w:r>
          </w:p>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социальные выплаты гражданам, кроме публичных нормативных социальных выплат</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2210</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320</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из них:</w:t>
            </w:r>
          </w:p>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пособия, компенсации и иные социальные выплаты гражданам, кроме публичных нормативных обязательств</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2211</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321</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27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выплата стипендий, осуществление иных расходов на социальную поддержку обучающихся за счет сре</w:t>
            </w:r>
            <w:proofErr w:type="gramStart"/>
            <w:r w:rsidRPr="00D56D20">
              <w:rPr>
                <w:rFonts w:ascii="Times New Roman" w:eastAsia="Times New Roman" w:hAnsi="Times New Roman"/>
                <w:sz w:val="14"/>
                <w:szCs w:val="14"/>
                <w:lang w:eastAsia="ru-RU"/>
              </w:rPr>
              <w:t>дств ст</w:t>
            </w:r>
            <w:proofErr w:type="gramEnd"/>
            <w:r w:rsidRPr="00D56D20">
              <w:rPr>
                <w:rFonts w:ascii="Times New Roman" w:eastAsia="Times New Roman" w:hAnsi="Times New Roman"/>
                <w:sz w:val="14"/>
                <w:szCs w:val="14"/>
                <w:lang w:eastAsia="ru-RU"/>
              </w:rPr>
              <w:t>ипендиального фонда</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2220</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340</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на премирование физических лиц за достижения в области культуры, искусства, образования, науки и техники, а также на предоставление грантов с целью поддержки проектов в области науки, культуры и искусства</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2230</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350</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социальное обеспечение детей-сирот и детей, оставшихся без попечения родителей</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2240</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360</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уплата налогов, сборов и иных платежей, всего</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2300</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850</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из них:</w:t>
            </w:r>
          </w:p>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налог на имущество организаций и земельный налог</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2310</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851</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иные налоги (включаемые в состав расходов) в бюджеты бюджетной системы Российской Федерации, а также государственная пошлина</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2320</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852</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уплата штрафов (в том числе административных), пеней, иных платежей</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2330</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853</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безвозмездные перечисления организациям и физическим лицам, всего</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2400</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из них:</w:t>
            </w:r>
          </w:p>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гранты, предоставляемые другим организациям и физическим лицам</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2410</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810</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взносы в международные организации</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2420</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862</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платежи в целях обеспечения реализации соглашений с правительствами иностранных государств и международными организациями</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2430</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863</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lastRenderedPageBreak/>
              <w:t>прочие выплаты (кроме выплат на закупку товаров, работ, услуг)</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2500</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исполнение судебных актов Российской Федерации и мировых соглашений по возмещению вреда, причиненного в результате деятельности учреждения</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2520</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831</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 xml:space="preserve">расходы на закупку товаров, работ, услуг, всего </w:t>
            </w:r>
            <w:hyperlink w:anchor="P1006" w:history="1">
              <w:r w:rsidRPr="00D56D20">
                <w:rPr>
                  <w:rFonts w:ascii="Times New Roman" w:eastAsia="Times New Roman" w:hAnsi="Times New Roman"/>
                  <w:sz w:val="14"/>
                  <w:szCs w:val="14"/>
                  <w:lang w:eastAsia="ru-RU"/>
                </w:rPr>
                <w:t>&lt;6&gt;</w:t>
              </w:r>
            </w:hyperlink>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bookmarkStart w:id="15" w:name="P850"/>
            <w:bookmarkEnd w:id="15"/>
            <w:r w:rsidRPr="00D56D20">
              <w:rPr>
                <w:rFonts w:ascii="Times New Roman" w:eastAsia="Times New Roman" w:hAnsi="Times New Roman"/>
                <w:sz w:val="14"/>
                <w:szCs w:val="14"/>
                <w:lang w:eastAsia="ru-RU"/>
              </w:rPr>
              <w:t>2600</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в том числе:</w:t>
            </w:r>
          </w:p>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закупку научно-исследовательских и опытно-конструкторских работ</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2610</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241</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закупку товаров, работ, услуг в сфере информационно-коммуникационных технологий</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2620</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242</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закупку товаров, работ, услуг в целях капитального ремонта муниципального имущества</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2630</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243</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прочую закупку товаров, работ и услуг, всего</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2640</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244</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из них:</w:t>
            </w:r>
          </w:p>
        </w:tc>
        <w:tc>
          <w:tcPr>
            <w:tcW w:w="27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капитальные вложения в объекты муниципальной собственности, всего</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2650</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400</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в том числе:</w:t>
            </w:r>
          </w:p>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приобретение объектов недвижимого имущества муниципальными учреждениями</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2651</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406</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строительство (реконструкция) объектов недвижимого имущества муниципальными учреждениями</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bookmarkStart w:id="16" w:name="P940"/>
            <w:bookmarkEnd w:id="16"/>
            <w:r w:rsidRPr="00D56D20">
              <w:rPr>
                <w:rFonts w:ascii="Times New Roman" w:eastAsia="Times New Roman" w:hAnsi="Times New Roman"/>
                <w:sz w:val="14"/>
                <w:szCs w:val="14"/>
                <w:lang w:eastAsia="ru-RU"/>
              </w:rPr>
              <w:t>2652</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407</w:t>
            </w: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36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 xml:space="preserve">Выплаты, уменьшающие доход, всего </w:t>
            </w:r>
            <w:hyperlink w:anchor="P1007" w:history="1">
              <w:r w:rsidRPr="00D56D20">
                <w:rPr>
                  <w:rFonts w:ascii="Times New Roman" w:eastAsia="Times New Roman" w:hAnsi="Times New Roman"/>
                  <w:sz w:val="14"/>
                  <w:szCs w:val="14"/>
                  <w:lang w:eastAsia="ru-RU"/>
                </w:rPr>
                <w:t>&lt;7&gt;</w:t>
              </w:r>
            </w:hyperlink>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bookmarkStart w:id="17" w:name="P951"/>
            <w:bookmarkEnd w:id="17"/>
            <w:r w:rsidRPr="00D56D20">
              <w:rPr>
                <w:rFonts w:ascii="Times New Roman" w:eastAsia="Times New Roman" w:hAnsi="Times New Roman"/>
                <w:sz w:val="14"/>
                <w:szCs w:val="14"/>
                <w:lang w:eastAsia="ru-RU"/>
              </w:rPr>
              <w:t>3000</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100</w:t>
            </w:r>
          </w:p>
        </w:tc>
        <w:tc>
          <w:tcPr>
            <w:tcW w:w="854" w:type="pct"/>
            <w:gridSpan w:val="2"/>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в том числе:</w:t>
            </w:r>
          </w:p>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 xml:space="preserve">налог на прибыль </w:t>
            </w:r>
            <w:hyperlink w:anchor="P1007" w:history="1">
              <w:r w:rsidRPr="00D56D20">
                <w:rPr>
                  <w:rFonts w:ascii="Times New Roman" w:eastAsia="Times New Roman" w:hAnsi="Times New Roman"/>
                  <w:sz w:val="14"/>
                  <w:szCs w:val="14"/>
                  <w:lang w:eastAsia="ru-RU"/>
                </w:rPr>
                <w:t>&lt;7&gt;</w:t>
              </w:r>
            </w:hyperlink>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3010</w:t>
            </w:r>
          </w:p>
        </w:tc>
        <w:tc>
          <w:tcPr>
            <w:tcW w:w="559"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 xml:space="preserve">налог на добавленную стоимость </w:t>
            </w:r>
            <w:hyperlink w:anchor="P1007" w:history="1">
              <w:r w:rsidRPr="00D56D20">
                <w:rPr>
                  <w:rFonts w:ascii="Times New Roman" w:eastAsia="Times New Roman" w:hAnsi="Times New Roman"/>
                  <w:sz w:val="14"/>
                  <w:szCs w:val="14"/>
                  <w:lang w:eastAsia="ru-RU"/>
                </w:rPr>
                <w:t>&lt;7&gt;</w:t>
              </w:r>
            </w:hyperlink>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3020</w:t>
            </w:r>
          </w:p>
        </w:tc>
        <w:tc>
          <w:tcPr>
            <w:tcW w:w="559"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 xml:space="preserve">прочие налоги, уменьшающие доход </w:t>
            </w:r>
            <w:hyperlink w:anchor="P1007" w:history="1">
              <w:r w:rsidRPr="00D56D20">
                <w:rPr>
                  <w:rFonts w:ascii="Times New Roman" w:eastAsia="Times New Roman" w:hAnsi="Times New Roman"/>
                  <w:sz w:val="14"/>
                  <w:szCs w:val="14"/>
                  <w:lang w:eastAsia="ru-RU"/>
                </w:rPr>
                <w:t>&lt;7&gt;</w:t>
              </w:r>
            </w:hyperlink>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bookmarkStart w:id="18" w:name="P973"/>
            <w:bookmarkEnd w:id="18"/>
            <w:r w:rsidRPr="00D56D20">
              <w:rPr>
                <w:rFonts w:ascii="Times New Roman" w:eastAsia="Times New Roman" w:hAnsi="Times New Roman"/>
                <w:sz w:val="14"/>
                <w:szCs w:val="14"/>
                <w:lang w:eastAsia="ru-RU"/>
              </w:rPr>
              <w:lastRenderedPageBreak/>
              <w:t>3030</w:t>
            </w:r>
          </w:p>
        </w:tc>
        <w:tc>
          <w:tcPr>
            <w:tcW w:w="559"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lastRenderedPageBreak/>
              <w:t xml:space="preserve">Прочие выплаты, всего </w:t>
            </w:r>
            <w:hyperlink w:anchor="P1008" w:history="1">
              <w:r w:rsidRPr="00D56D20">
                <w:rPr>
                  <w:rFonts w:ascii="Times New Roman" w:eastAsia="Times New Roman" w:hAnsi="Times New Roman"/>
                  <w:sz w:val="14"/>
                  <w:szCs w:val="14"/>
                  <w:lang w:eastAsia="ru-RU"/>
                </w:rPr>
                <w:t>&lt;8&gt;</w:t>
              </w:r>
            </w:hyperlink>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bookmarkStart w:id="19" w:name="P980"/>
            <w:bookmarkEnd w:id="19"/>
            <w:r w:rsidRPr="00D56D20">
              <w:rPr>
                <w:rFonts w:ascii="Times New Roman" w:eastAsia="Times New Roman" w:hAnsi="Times New Roman"/>
                <w:sz w:val="14"/>
                <w:szCs w:val="14"/>
                <w:lang w:eastAsia="ru-RU"/>
              </w:rPr>
              <w:t>4000</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854" w:type="pct"/>
            <w:gridSpan w:val="2"/>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r>
      <w:tr w:rsidR="00D56D20" w:rsidRPr="00D56D20" w:rsidTr="00D56D20">
        <w:tc>
          <w:tcPr>
            <w:tcW w:w="75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из них:</w:t>
            </w:r>
          </w:p>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возврат в бюджет средств субсидии</w:t>
            </w:r>
          </w:p>
        </w:tc>
        <w:tc>
          <w:tcPr>
            <w:tcW w:w="27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4010</w:t>
            </w:r>
          </w:p>
        </w:tc>
        <w:tc>
          <w:tcPr>
            <w:tcW w:w="559"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610</w:t>
            </w:r>
          </w:p>
        </w:tc>
        <w:tc>
          <w:tcPr>
            <w:tcW w:w="854" w:type="pct"/>
            <w:gridSpan w:val="2"/>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854" w:type="pct"/>
            <w:gridSpan w:val="2"/>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r>
    </w:tbl>
    <w:p w:rsidR="00EB040B" w:rsidRPr="00064AAC" w:rsidRDefault="00EB040B" w:rsidP="00F52028">
      <w:pPr>
        <w:autoSpaceDE w:val="0"/>
        <w:autoSpaceDN w:val="0"/>
        <w:adjustRightInd w:val="0"/>
        <w:spacing w:after="0" w:line="240" w:lineRule="auto"/>
        <w:jc w:val="center"/>
        <w:rPr>
          <w:rFonts w:ascii="Arial" w:eastAsia="Times New Roman" w:hAnsi="Arial" w:cs="Arial"/>
          <w:sz w:val="20"/>
          <w:szCs w:val="20"/>
          <w:lang w:eastAsia="ru-RU"/>
        </w:rPr>
      </w:pPr>
    </w:p>
    <w:p w:rsidR="00D56D20" w:rsidRPr="000619CF" w:rsidRDefault="00D56D20" w:rsidP="00D56D20">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0619CF">
        <w:rPr>
          <w:rFonts w:ascii="Times New Roman" w:eastAsia="Times New Roman" w:hAnsi="Times New Roman"/>
          <w:sz w:val="20"/>
          <w:szCs w:val="20"/>
          <w:lang w:eastAsia="ru-RU"/>
        </w:rPr>
        <w:t>--------------------------------</w:t>
      </w:r>
    </w:p>
    <w:p w:rsidR="00D56D20" w:rsidRPr="000619CF"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bookmarkStart w:id="20" w:name="P996"/>
      <w:bookmarkEnd w:id="20"/>
      <w:r w:rsidRPr="000619CF">
        <w:rPr>
          <w:rFonts w:ascii="Times New Roman" w:eastAsia="Times New Roman" w:hAnsi="Times New Roman"/>
          <w:sz w:val="20"/>
          <w:szCs w:val="20"/>
          <w:lang w:eastAsia="ru-RU"/>
        </w:rPr>
        <w:t>&lt;1</w:t>
      </w:r>
      <w:proofErr w:type="gramStart"/>
      <w:r w:rsidRPr="000619CF">
        <w:rPr>
          <w:rFonts w:ascii="Times New Roman" w:eastAsia="Times New Roman" w:hAnsi="Times New Roman"/>
          <w:sz w:val="20"/>
          <w:szCs w:val="20"/>
          <w:lang w:eastAsia="ru-RU"/>
        </w:rPr>
        <w:t>&gt; В</w:t>
      </w:r>
      <w:proofErr w:type="gramEnd"/>
      <w:r w:rsidRPr="000619CF">
        <w:rPr>
          <w:rFonts w:ascii="Times New Roman" w:eastAsia="Times New Roman" w:hAnsi="Times New Roman"/>
          <w:sz w:val="20"/>
          <w:szCs w:val="20"/>
          <w:lang w:eastAsia="ru-RU"/>
        </w:rPr>
        <w:t xml:space="preserve"> случае утверждения решения о бюджете на текущий финансовый год и плановый период.</w:t>
      </w:r>
    </w:p>
    <w:p w:rsidR="00D56D20" w:rsidRPr="000619CF"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bookmarkStart w:id="21" w:name="P997"/>
      <w:bookmarkEnd w:id="21"/>
      <w:r w:rsidRPr="000619CF">
        <w:rPr>
          <w:rFonts w:ascii="Times New Roman" w:eastAsia="Times New Roman" w:hAnsi="Times New Roman"/>
          <w:sz w:val="20"/>
          <w:szCs w:val="20"/>
          <w:lang w:eastAsia="ru-RU"/>
        </w:rPr>
        <w:t>&lt;2</w:t>
      </w:r>
      <w:proofErr w:type="gramStart"/>
      <w:r w:rsidRPr="000619CF">
        <w:rPr>
          <w:rFonts w:ascii="Times New Roman" w:eastAsia="Times New Roman" w:hAnsi="Times New Roman"/>
          <w:sz w:val="20"/>
          <w:szCs w:val="20"/>
          <w:lang w:eastAsia="ru-RU"/>
        </w:rPr>
        <w:t>&gt; У</w:t>
      </w:r>
      <w:proofErr w:type="gramEnd"/>
      <w:r w:rsidRPr="000619CF">
        <w:rPr>
          <w:rFonts w:ascii="Times New Roman" w:eastAsia="Times New Roman" w:hAnsi="Times New Roman"/>
          <w:sz w:val="20"/>
          <w:szCs w:val="20"/>
          <w:lang w:eastAsia="ru-RU"/>
        </w:rPr>
        <w:t>казывается дата подписания Плана, а в случае утверждения Плана уполномоченным лицом учреждения - дата утверждения Плана.</w:t>
      </w:r>
    </w:p>
    <w:p w:rsidR="00D56D20" w:rsidRPr="000619CF"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bookmarkStart w:id="22" w:name="P998"/>
      <w:bookmarkEnd w:id="22"/>
      <w:r w:rsidRPr="000619CF">
        <w:rPr>
          <w:rFonts w:ascii="Times New Roman" w:eastAsia="Times New Roman" w:hAnsi="Times New Roman"/>
          <w:sz w:val="20"/>
          <w:szCs w:val="20"/>
          <w:lang w:eastAsia="ru-RU"/>
        </w:rPr>
        <w:t>&lt;3</w:t>
      </w:r>
      <w:proofErr w:type="gramStart"/>
      <w:r w:rsidRPr="000619CF">
        <w:rPr>
          <w:rFonts w:ascii="Times New Roman" w:eastAsia="Times New Roman" w:hAnsi="Times New Roman"/>
          <w:sz w:val="20"/>
          <w:szCs w:val="20"/>
          <w:lang w:eastAsia="ru-RU"/>
        </w:rPr>
        <w:t>&gt; В</w:t>
      </w:r>
      <w:proofErr w:type="gramEnd"/>
      <w:r w:rsidRPr="000619CF">
        <w:rPr>
          <w:rFonts w:ascii="Times New Roman" w:eastAsia="Times New Roman" w:hAnsi="Times New Roman"/>
          <w:sz w:val="20"/>
          <w:szCs w:val="20"/>
          <w:lang w:eastAsia="ru-RU"/>
        </w:rPr>
        <w:t xml:space="preserve"> </w:t>
      </w:r>
      <w:hyperlink w:anchor="P213" w:history="1">
        <w:r w:rsidRPr="000619CF">
          <w:rPr>
            <w:rFonts w:ascii="Times New Roman" w:eastAsia="Times New Roman" w:hAnsi="Times New Roman"/>
            <w:sz w:val="20"/>
            <w:szCs w:val="20"/>
            <w:lang w:eastAsia="ru-RU"/>
          </w:rPr>
          <w:t>графе 3</w:t>
        </w:r>
      </w:hyperlink>
      <w:r w:rsidRPr="000619CF">
        <w:rPr>
          <w:rFonts w:ascii="Times New Roman" w:eastAsia="Times New Roman" w:hAnsi="Times New Roman"/>
          <w:sz w:val="20"/>
          <w:szCs w:val="20"/>
          <w:lang w:eastAsia="ru-RU"/>
        </w:rPr>
        <w:t xml:space="preserve"> отражаются:</w:t>
      </w:r>
    </w:p>
    <w:p w:rsidR="00D56D20" w:rsidRPr="000619CF"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0619CF">
        <w:rPr>
          <w:rFonts w:ascii="Times New Roman" w:eastAsia="Times New Roman" w:hAnsi="Times New Roman"/>
          <w:sz w:val="20"/>
          <w:szCs w:val="20"/>
          <w:lang w:eastAsia="ru-RU"/>
        </w:rPr>
        <w:t xml:space="preserve">по </w:t>
      </w:r>
      <w:hyperlink w:anchor="P276" w:history="1">
        <w:r w:rsidRPr="000619CF">
          <w:rPr>
            <w:rFonts w:ascii="Times New Roman" w:eastAsia="Times New Roman" w:hAnsi="Times New Roman"/>
            <w:sz w:val="20"/>
            <w:szCs w:val="20"/>
            <w:lang w:eastAsia="ru-RU"/>
          </w:rPr>
          <w:t>строкам 1100</w:t>
        </w:r>
      </w:hyperlink>
      <w:r w:rsidRPr="000619CF">
        <w:rPr>
          <w:rFonts w:ascii="Times New Roman" w:eastAsia="Times New Roman" w:hAnsi="Times New Roman"/>
          <w:sz w:val="20"/>
          <w:szCs w:val="20"/>
          <w:lang w:eastAsia="ru-RU"/>
        </w:rPr>
        <w:t xml:space="preserve"> - </w:t>
      </w:r>
      <w:hyperlink w:anchor="P477" w:history="1">
        <w:r w:rsidRPr="000619CF">
          <w:rPr>
            <w:rFonts w:ascii="Times New Roman" w:eastAsia="Times New Roman" w:hAnsi="Times New Roman"/>
            <w:sz w:val="20"/>
            <w:szCs w:val="20"/>
            <w:lang w:eastAsia="ru-RU"/>
          </w:rPr>
          <w:t>1900</w:t>
        </w:r>
      </w:hyperlink>
      <w:r w:rsidRPr="000619CF">
        <w:rPr>
          <w:rFonts w:ascii="Times New Roman" w:eastAsia="Times New Roman" w:hAnsi="Times New Roman"/>
          <w:sz w:val="20"/>
          <w:szCs w:val="20"/>
          <w:lang w:eastAsia="ru-RU"/>
        </w:rPr>
        <w:t xml:space="preserve"> - коды аналитической </w:t>
      </w:r>
      <w:proofErr w:type="gramStart"/>
      <w:r w:rsidRPr="000619CF">
        <w:rPr>
          <w:rFonts w:ascii="Times New Roman" w:eastAsia="Times New Roman" w:hAnsi="Times New Roman"/>
          <w:sz w:val="20"/>
          <w:szCs w:val="20"/>
          <w:lang w:eastAsia="ru-RU"/>
        </w:rPr>
        <w:t>группы подвида доходов бюджетов классификации доходов бюджетов</w:t>
      </w:r>
      <w:proofErr w:type="gramEnd"/>
      <w:r w:rsidRPr="000619CF">
        <w:rPr>
          <w:rFonts w:ascii="Times New Roman" w:eastAsia="Times New Roman" w:hAnsi="Times New Roman"/>
          <w:sz w:val="20"/>
          <w:szCs w:val="20"/>
          <w:lang w:eastAsia="ru-RU"/>
        </w:rPr>
        <w:t>;</w:t>
      </w:r>
    </w:p>
    <w:p w:rsidR="00D56D20" w:rsidRPr="000619CF"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0619CF">
        <w:rPr>
          <w:rFonts w:ascii="Times New Roman" w:eastAsia="Times New Roman" w:hAnsi="Times New Roman"/>
          <w:sz w:val="20"/>
          <w:szCs w:val="20"/>
          <w:lang w:eastAsia="ru-RU"/>
        </w:rPr>
        <w:t xml:space="preserve">по </w:t>
      </w:r>
      <w:hyperlink w:anchor="P510" w:history="1">
        <w:r w:rsidRPr="000619CF">
          <w:rPr>
            <w:rFonts w:ascii="Times New Roman" w:eastAsia="Times New Roman" w:hAnsi="Times New Roman"/>
            <w:sz w:val="20"/>
            <w:szCs w:val="20"/>
            <w:lang w:eastAsia="ru-RU"/>
          </w:rPr>
          <w:t>строкам 1980</w:t>
        </w:r>
      </w:hyperlink>
      <w:r w:rsidRPr="000619CF">
        <w:rPr>
          <w:rFonts w:ascii="Times New Roman" w:eastAsia="Times New Roman" w:hAnsi="Times New Roman"/>
          <w:sz w:val="20"/>
          <w:szCs w:val="20"/>
          <w:lang w:eastAsia="ru-RU"/>
        </w:rPr>
        <w:t xml:space="preserve"> - 1990 - коды аналитической </w:t>
      </w:r>
      <w:proofErr w:type="gramStart"/>
      <w:r w:rsidRPr="000619CF">
        <w:rPr>
          <w:rFonts w:ascii="Times New Roman" w:eastAsia="Times New Roman" w:hAnsi="Times New Roman"/>
          <w:sz w:val="20"/>
          <w:szCs w:val="20"/>
          <w:lang w:eastAsia="ru-RU"/>
        </w:rPr>
        <w:t>группы вида источников финансирования дефицитов бюджетов классификации источников финансирования дефицитов бюджетов</w:t>
      </w:r>
      <w:proofErr w:type="gramEnd"/>
      <w:r w:rsidRPr="000619CF">
        <w:rPr>
          <w:rFonts w:ascii="Times New Roman" w:eastAsia="Times New Roman" w:hAnsi="Times New Roman"/>
          <w:sz w:val="20"/>
          <w:szCs w:val="20"/>
          <w:lang w:eastAsia="ru-RU"/>
        </w:rPr>
        <w:t>;</w:t>
      </w:r>
    </w:p>
    <w:p w:rsidR="00D56D20" w:rsidRPr="000619CF"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0619CF">
        <w:rPr>
          <w:rFonts w:ascii="Times New Roman" w:eastAsia="Times New Roman" w:hAnsi="Times New Roman"/>
          <w:sz w:val="20"/>
          <w:szCs w:val="20"/>
          <w:lang w:eastAsia="ru-RU"/>
        </w:rPr>
        <w:t xml:space="preserve">по </w:t>
      </w:r>
      <w:hyperlink w:anchor="P542" w:history="1">
        <w:r w:rsidRPr="000619CF">
          <w:rPr>
            <w:rFonts w:ascii="Times New Roman" w:eastAsia="Times New Roman" w:hAnsi="Times New Roman"/>
            <w:sz w:val="20"/>
            <w:szCs w:val="20"/>
            <w:lang w:eastAsia="ru-RU"/>
          </w:rPr>
          <w:t>строкам 2000</w:t>
        </w:r>
      </w:hyperlink>
      <w:r w:rsidRPr="000619CF">
        <w:rPr>
          <w:rFonts w:ascii="Times New Roman" w:eastAsia="Times New Roman" w:hAnsi="Times New Roman"/>
          <w:sz w:val="20"/>
          <w:szCs w:val="20"/>
          <w:lang w:eastAsia="ru-RU"/>
        </w:rPr>
        <w:t xml:space="preserve"> - </w:t>
      </w:r>
      <w:hyperlink w:anchor="P940" w:history="1">
        <w:r w:rsidRPr="000619CF">
          <w:rPr>
            <w:rFonts w:ascii="Times New Roman" w:eastAsia="Times New Roman" w:hAnsi="Times New Roman"/>
            <w:sz w:val="20"/>
            <w:szCs w:val="20"/>
            <w:lang w:eastAsia="ru-RU"/>
          </w:rPr>
          <w:t>2652</w:t>
        </w:r>
      </w:hyperlink>
      <w:r w:rsidRPr="000619CF">
        <w:rPr>
          <w:rFonts w:ascii="Times New Roman" w:eastAsia="Times New Roman" w:hAnsi="Times New Roman"/>
          <w:sz w:val="20"/>
          <w:szCs w:val="20"/>
          <w:lang w:eastAsia="ru-RU"/>
        </w:rPr>
        <w:t xml:space="preserve"> - коды </w:t>
      </w:r>
      <w:proofErr w:type="gramStart"/>
      <w:r w:rsidRPr="000619CF">
        <w:rPr>
          <w:rFonts w:ascii="Times New Roman" w:eastAsia="Times New Roman" w:hAnsi="Times New Roman"/>
          <w:sz w:val="20"/>
          <w:szCs w:val="20"/>
          <w:lang w:eastAsia="ru-RU"/>
        </w:rPr>
        <w:t>видов расходов бюджетов классификации расходов бюджетов</w:t>
      </w:r>
      <w:proofErr w:type="gramEnd"/>
      <w:r w:rsidRPr="000619CF">
        <w:rPr>
          <w:rFonts w:ascii="Times New Roman" w:eastAsia="Times New Roman" w:hAnsi="Times New Roman"/>
          <w:sz w:val="20"/>
          <w:szCs w:val="20"/>
          <w:lang w:eastAsia="ru-RU"/>
        </w:rPr>
        <w:t>;</w:t>
      </w:r>
    </w:p>
    <w:p w:rsidR="00D56D20" w:rsidRPr="000619CF"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0619CF">
        <w:rPr>
          <w:rFonts w:ascii="Times New Roman" w:eastAsia="Times New Roman" w:hAnsi="Times New Roman"/>
          <w:sz w:val="20"/>
          <w:szCs w:val="20"/>
          <w:lang w:eastAsia="ru-RU"/>
        </w:rPr>
        <w:t xml:space="preserve">по </w:t>
      </w:r>
      <w:hyperlink w:anchor="P951" w:history="1">
        <w:r w:rsidRPr="000619CF">
          <w:rPr>
            <w:rFonts w:ascii="Times New Roman" w:eastAsia="Times New Roman" w:hAnsi="Times New Roman"/>
            <w:sz w:val="20"/>
            <w:szCs w:val="20"/>
            <w:lang w:eastAsia="ru-RU"/>
          </w:rPr>
          <w:t>строкам 3000</w:t>
        </w:r>
      </w:hyperlink>
      <w:r w:rsidRPr="000619CF">
        <w:rPr>
          <w:rFonts w:ascii="Times New Roman" w:eastAsia="Times New Roman" w:hAnsi="Times New Roman"/>
          <w:sz w:val="20"/>
          <w:szCs w:val="20"/>
          <w:lang w:eastAsia="ru-RU"/>
        </w:rPr>
        <w:t xml:space="preserve"> - </w:t>
      </w:r>
      <w:hyperlink w:anchor="P973" w:history="1">
        <w:r w:rsidRPr="000619CF">
          <w:rPr>
            <w:rFonts w:ascii="Times New Roman" w:eastAsia="Times New Roman" w:hAnsi="Times New Roman"/>
            <w:sz w:val="20"/>
            <w:szCs w:val="20"/>
            <w:lang w:eastAsia="ru-RU"/>
          </w:rPr>
          <w:t>3030</w:t>
        </w:r>
      </w:hyperlink>
      <w:r w:rsidRPr="000619CF">
        <w:rPr>
          <w:rFonts w:ascii="Times New Roman" w:eastAsia="Times New Roman" w:hAnsi="Times New Roman"/>
          <w:sz w:val="20"/>
          <w:szCs w:val="20"/>
          <w:lang w:eastAsia="ru-RU"/>
        </w:rPr>
        <w:t xml:space="preserve"> - коды аналитической </w:t>
      </w:r>
      <w:proofErr w:type="gramStart"/>
      <w:r w:rsidRPr="000619CF">
        <w:rPr>
          <w:rFonts w:ascii="Times New Roman" w:eastAsia="Times New Roman" w:hAnsi="Times New Roman"/>
          <w:sz w:val="20"/>
          <w:szCs w:val="20"/>
          <w:lang w:eastAsia="ru-RU"/>
        </w:rPr>
        <w:t>группы подвида доходов бюджетов классификации доходов</w:t>
      </w:r>
      <w:proofErr w:type="gramEnd"/>
      <w:r w:rsidRPr="000619CF">
        <w:rPr>
          <w:rFonts w:ascii="Times New Roman" w:eastAsia="Times New Roman" w:hAnsi="Times New Roman"/>
          <w:sz w:val="20"/>
          <w:szCs w:val="20"/>
          <w:lang w:eastAsia="ru-RU"/>
        </w:rPr>
        <w:t xml:space="preserve"> бюджетов, по которым планируется уплата налогов, уменьшающих доход (в том числе налог на прибыль, налог на добавленную стоимость, единый налог на вмененный доход для отдельных видов деятельности);</w:t>
      </w:r>
    </w:p>
    <w:p w:rsidR="00D56D20" w:rsidRPr="000619CF"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0619CF">
        <w:rPr>
          <w:rFonts w:ascii="Times New Roman" w:eastAsia="Times New Roman" w:hAnsi="Times New Roman"/>
          <w:sz w:val="20"/>
          <w:szCs w:val="20"/>
          <w:lang w:eastAsia="ru-RU"/>
        </w:rPr>
        <w:t xml:space="preserve">по </w:t>
      </w:r>
      <w:hyperlink w:anchor="P980" w:history="1">
        <w:r w:rsidRPr="000619CF">
          <w:rPr>
            <w:rFonts w:ascii="Times New Roman" w:eastAsia="Times New Roman" w:hAnsi="Times New Roman"/>
            <w:sz w:val="20"/>
            <w:szCs w:val="20"/>
            <w:lang w:eastAsia="ru-RU"/>
          </w:rPr>
          <w:t>строкам 4000</w:t>
        </w:r>
      </w:hyperlink>
      <w:r w:rsidRPr="000619CF">
        <w:rPr>
          <w:rFonts w:ascii="Times New Roman" w:eastAsia="Times New Roman" w:hAnsi="Times New Roman"/>
          <w:sz w:val="20"/>
          <w:szCs w:val="20"/>
          <w:lang w:eastAsia="ru-RU"/>
        </w:rPr>
        <w:t xml:space="preserve"> - 4040 - коды аналитической </w:t>
      </w:r>
      <w:proofErr w:type="gramStart"/>
      <w:r w:rsidRPr="000619CF">
        <w:rPr>
          <w:rFonts w:ascii="Times New Roman" w:eastAsia="Times New Roman" w:hAnsi="Times New Roman"/>
          <w:sz w:val="20"/>
          <w:szCs w:val="20"/>
          <w:lang w:eastAsia="ru-RU"/>
        </w:rPr>
        <w:t>группы вида источников финансирования дефицитов бюджетов классификации источников финансирования дефицитов бюджетов</w:t>
      </w:r>
      <w:proofErr w:type="gramEnd"/>
      <w:r w:rsidRPr="000619CF">
        <w:rPr>
          <w:rFonts w:ascii="Times New Roman" w:eastAsia="Times New Roman" w:hAnsi="Times New Roman"/>
          <w:sz w:val="20"/>
          <w:szCs w:val="20"/>
          <w:lang w:eastAsia="ru-RU"/>
        </w:rPr>
        <w:t>.</w:t>
      </w:r>
    </w:p>
    <w:p w:rsidR="00D56D20" w:rsidRPr="000619CF"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bookmarkStart w:id="23" w:name="P1004"/>
      <w:bookmarkEnd w:id="23"/>
      <w:r w:rsidRPr="000619CF">
        <w:rPr>
          <w:rFonts w:ascii="Times New Roman" w:eastAsia="Times New Roman" w:hAnsi="Times New Roman"/>
          <w:sz w:val="20"/>
          <w:szCs w:val="20"/>
          <w:lang w:eastAsia="ru-RU"/>
        </w:rPr>
        <w:t>&lt;4</w:t>
      </w:r>
      <w:proofErr w:type="gramStart"/>
      <w:r w:rsidRPr="000619CF">
        <w:rPr>
          <w:rFonts w:ascii="Times New Roman" w:eastAsia="Times New Roman" w:hAnsi="Times New Roman"/>
          <w:sz w:val="20"/>
          <w:szCs w:val="20"/>
          <w:lang w:eastAsia="ru-RU"/>
        </w:rPr>
        <w:t>&gt; П</w:t>
      </w:r>
      <w:proofErr w:type="gramEnd"/>
      <w:r w:rsidRPr="000619CF">
        <w:rPr>
          <w:rFonts w:ascii="Times New Roman" w:eastAsia="Times New Roman" w:hAnsi="Times New Roman"/>
          <w:sz w:val="20"/>
          <w:szCs w:val="20"/>
          <w:lang w:eastAsia="ru-RU"/>
        </w:rPr>
        <w:t xml:space="preserve">о </w:t>
      </w:r>
      <w:hyperlink w:anchor="P242" w:history="1">
        <w:r w:rsidRPr="000619CF">
          <w:rPr>
            <w:rFonts w:ascii="Times New Roman" w:eastAsia="Times New Roman" w:hAnsi="Times New Roman"/>
            <w:sz w:val="20"/>
            <w:szCs w:val="20"/>
            <w:lang w:eastAsia="ru-RU"/>
          </w:rPr>
          <w:t>строкам 0001</w:t>
        </w:r>
      </w:hyperlink>
      <w:r w:rsidRPr="000619CF">
        <w:rPr>
          <w:rFonts w:ascii="Times New Roman" w:eastAsia="Times New Roman" w:hAnsi="Times New Roman"/>
          <w:sz w:val="20"/>
          <w:szCs w:val="20"/>
          <w:lang w:eastAsia="ru-RU"/>
        </w:rPr>
        <w:t xml:space="preserve"> и </w:t>
      </w:r>
      <w:hyperlink w:anchor="P253" w:history="1">
        <w:r w:rsidRPr="000619CF">
          <w:rPr>
            <w:rFonts w:ascii="Times New Roman" w:eastAsia="Times New Roman" w:hAnsi="Times New Roman"/>
            <w:sz w:val="20"/>
            <w:szCs w:val="20"/>
            <w:lang w:eastAsia="ru-RU"/>
          </w:rPr>
          <w:t>0002</w:t>
        </w:r>
      </w:hyperlink>
      <w:r w:rsidRPr="000619CF">
        <w:rPr>
          <w:rFonts w:ascii="Times New Roman" w:eastAsia="Times New Roman" w:hAnsi="Times New Roman"/>
          <w:sz w:val="20"/>
          <w:szCs w:val="20"/>
          <w:lang w:eastAsia="ru-RU"/>
        </w:rPr>
        <w:t xml:space="preserve"> указываются планируемые суммы остатков средств на начало и на конец планируемого года, если указанные показатели по решению органа, осуществляющего функции и полномочия учредителя, планируются на этапе формирования проекта Плана либо указываются фактические остатки средств при внесении изменений в утвержденный План после завершения отчетного финансового года.</w:t>
      </w:r>
    </w:p>
    <w:p w:rsidR="00D56D20" w:rsidRPr="000619CF"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bookmarkStart w:id="24" w:name="P1005"/>
      <w:bookmarkEnd w:id="24"/>
      <w:r w:rsidRPr="000619CF">
        <w:rPr>
          <w:rFonts w:ascii="Times New Roman" w:eastAsia="Times New Roman" w:hAnsi="Times New Roman"/>
          <w:sz w:val="20"/>
          <w:szCs w:val="20"/>
          <w:lang w:eastAsia="ru-RU"/>
        </w:rPr>
        <w:t>&lt;5&gt; Показатели прочих поступлений включают в себя, в том числе показатели увеличения денежных средств за счет возврата дебиторской задолженности прошлых лет, включая возврат предоставленных займов (микрозаймов), а также за счет возврата средств, размещенных на банковских депозитах. При формировании Плана (проекта Плана) обособленному (ым) подразделению (ям) показатель прочих поступлений включает показатель поступлений в рамках расчетов между головным учреждением и обособленным подразделением.</w:t>
      </w:r>
    </w:p>
    <w:p w:rsidR="00D56D20" w:rsidRPr="000619CF"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bookmarkStart w:id="25" w:name="P1006"/>
      <w:bookmarkEnd w:id="25"/>
      <w:r w:rsidRPr="000619CF">
        <w:rPr>
          <w:rFonts w:ascii="Times New Roman" w:eastAsia="Times New Roman" w:hAnsi="Times New Roman"/>
          <w:sz w:val="20"/>
          <w:szCs w:val="20"/>
          <w:lang w:eastAsia="ru-RU"/>
        </w:rPr>
        <w:t xml:space="preserve">&lt;6&gt; Показатели выплат по расходам на закупки товаров, работ, услуг, отраженные в </w:t>
      </w:r>
      <w:hyperlink w:anchor="P850" w:history="1">
        <w:r w:rsidRPr="000619CF">
          <w:rPr>
            <w:rFonts w:ascii="Times New Roman" w:eastAsia="Times New Roman" w:hAnsi="Times New Roman"/>
            <w:sz w:val="20"/>
            <w:szCs w:val="20"/>
            <w:lang w:eastAsia="ru-RU"/>
          </w:rPr>
          <w:t>строке 2600</w:t>
        </w:r>
      </w:hyperlink>
      <w:r w:rsidRPr="000619CF">
        <w:rPr>
          <w:rFonts w:ascii="Times New Roman" w:eastAsia="Times New Roman" w:hAnsi="Times New Roman"/>
          <w:sz w:val="20"/>
          <w:szCs w:val="20"/>
          <w:lang w:eastAsia="ru-RU"/>
        </w:rPr>
        <w:t xml:space="preserve"> раздела 1 "Поступления и выплаты" Плана, подлежат детализации в </w:t>
      </w:r>
      <w:hyperlink w:anchor="P1010" w:history="1">
        <w:r w:rsidRPr="000619CF">
          <w:rPr>
            <w:rFonts w:ascii="Times New Roman" w:eastAsia="Times New Roman" w:hAnsi="Times New Roman"/>
            <w:sz w:val="20"/>
            <w:szCs w:val="20"/>
            <w:lang w:eastAsia="ru-RU"/>
          </w:rPr>
          <w:t>разделе 2</w:t>
        </w:r>
      </w:hyperlink>
      <w:r w:rsidRPr="000619CF">
        <w:rPr>
          <w:rFonts w:ascii="Times New Roman" w:eastAsia="Times New Roman" w:hAnsi="Times New Roman"/>
          <w:sz w:val="20"/>
          <w:szCs w:val="20"/>
          <w:lang w:eastAsia="ru-RU"/>
        </w:rPr>
        <w:t xml:space="preserve"> "Сведения по выплатам на закупку товаров, работ, услуг" Плана.</w:t>
      </w:r>
    </w:p>
    <w:p w:rsidR="00D56D20" w:rsidRPr="000619CF"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bookmarkStart w:id="26" w:name="P1007"/>
      <w:bookmarkEnd w:id="26"/>
      <w:r w:rsidRPr="000619CF">
        <w:rPr>
          <w:rFonts w:ascii="Times New Roman" w:eastAsia="Times New Roman" w:hAnsi="Times New Roman"/>
          <w:sz w:val="20"/>
          <w:szCs w:val="20"/>
          <w:lang w:eastAsia="ru-RU"/>
        </w:rPr>
        <w:t>&lt;7&gt; Показатель отражается со знаком "минус".</w:t>
      </w:r>
    </w:p>
    <w:p w:rsidR="00D56D20" w:rsidRPr="000619CF"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bookmarkStart w:id="27" w:name="P1008"/>
      <w:bookmarkEnd w:id="27"/>
      <w:r w:rsidRPr="000619CF">
        <w:rPr>
          <w:rFonts w:ascii="Times New Roman" w:eastAsia="Times New Roman" w:hAnsi="Times New Roman"/>
          <w:sz w:val="20"/>
          <w:szCs w:val="20"/>
          <w:lang w:eastAsia="ru-RU"/>
        </w:rPr>
        <w:t xml:space="preserve">&lt;8&gt; Показатели прочих выплат включают в </w:t>
      </w:r>
      <w:proofErr w:type="gramStart"/>
      <w:r w:rsidRPr="000619CF">
        <w:rPr>
          <w:rFonts w:ascii="Times New Roman" w:eastAsia="Times New Roman" w:hAnsi="Times New Roman"/>
          <w:sz w:val="20"/>
          <w:szCs w:val="20"/>
          <w:lang w:eastAsia="ru-RU"/>
        </w:rPr>
        <w:t>себя</w:t>
      </w:r>
      <w:proofErr w:type="gramEnd"/>
      <w:r w:rsidRPr="000619CF">
        <w:rPr>
          <w:rFonts w:ascii="Times New Roman" w:eastAsia="Times New Roman" w:hAnsi="Times New Roman"/>
          <w:sz w:val="20"/>
          <w:szCs w:val="20"/>
          <w:lang w:eastAsia="ru-RU"/>
        </w:rPr>
        <w:t xml:space="preserve"> в том числе показатели уменьшения денежных средств за счет возврата средств субсидий, предоставленных до начала текущего финансового года, предоставления займов (микрозаймов), размещения автономными учреждениями денежных средств на банковских депозитах. При формировании Плана (проекта Плана) обособленному (ым) подразделению (ям) показатель прочих выплат включает показатель поступлений в рамках расчетов между головным учреждением и обособленным подразделением.</w:t>
      </w:r>
    </w:p>
    <w:p w:rsidR="00D56D20" w:rsidRPr="000619CF" w:rsidRDefault="00D56D20" w:rsidP="00D56D20">
      <w:pPr>
        <w:widowControl w:val="0"/>
        <w:autoSpaceDE w:val="0"/>
        <w:autoSpaceDN w:val="0"/>
        <w:spacing w:after="0" w:line="240" w:lineRule="auto"/>
        <w:jc w:val="both"/>
        <w:rPr>
          <w:rFonts w:ascii="Times New Roman" w:eastAsia="Times New Roman" w:hAnsi="Times New Roman"/>
          <w:sz w:val="20"/>
          <w:szCs w:val="20"/>
          <w:lang w:eastAsia="ru-RU"/>
        </w:rPr>
      </w:pPr>
    </w:p>
    <w:p w:rsidR="00D56D20" w:rsidRPr="000619CF" w:rsidRDefault="00D56D20" w:rsidP="00D56D20">
      <w:pPr>
        <w:widowControl w:val="0"/>
        <w:autoSpaceDE w:val="0"/>
        <w:autoSpaceDN w:val="0"/>
        <w:spacing w:after="0" w:line="240" w:lineRule="auto"/>
        <w:jc w:val="center"/>
        <w:outlineLvl w:val="2"/>
        <w:rPr>
          <w:rFonts w:ascii="Times New Roman" w:eastAsia="Times New Roman" w:hAnsi="Times New Roman"/>
          <w:sz w:val="20"/>
          <w:szCs w:val="20"/>
          <w:lang w:eastAsia="ru-RU"/>
        </w:rPr>
      </w:pPr>
      <w:bookmarkStart w:id="28" w:name="P1010"/>
      <w:bookmarkEnd w:id="28"/>
      <w:r w:rsidRPr="000619CF">
        <w:rPr>
          <w:rFonts w:ascii="Times New Roman" w:eastAsia="Times New Roman" w:hAnsi="Times New Roman"/>
          <w:sz w:val="20"/>
          <w:szCs w:val="20"/>
          <w:lang w:eastAsia="ru-RU"/>
        </w:rPr>
        <w:t>Раздел 2. Сведения по выплатам на закупки товаров,</w:t>
      </w:r>
    </w:p>
    <w:p w:rsidR="00D56D20" w:rsidRPr="000619CF" w:rsidRDefault="00D56D20" w:rsidP="00D56D20">
      <w:pPr>
        <w:widowControl w:val="0"/>
        <w:autoSpaceDE w:val="0"/>
        <w:autoSpaceDN w:val="0"/>
        <w:spacing w:after="0" w:line="240" w:lineRule="auto"/>
        <w:jc w:val="center"/>
        <w:rPr>
          <w:sz w:val="20"/>
          <w:szCs w:val="20"/>
        </w:rPr>
      </w:pPr>
      <w:r w:rsidRPr="000619CF">
        <w:rPr>
          <w:rFonts w:ascii="Times New Roman" w:eastAsia="Times New Roman" w:hAnsi="Times New Roman"/>
          <w:sz w:val="20"/>
          <w:szCs w:val="20"/>
          <w:lang w:eastAsia="ru-RU"/>
        </w:rPr>
        <w:lastRenderedPageBreak/>
        <w:t xml:space="preserve">работ, услуг </w:t>
      </w:r>
      <w:hyperlink w:anchor="P1210" w:history="1">
        <w:r w:rsidRPr="000619CF">
          <w:rPr>
            <w:rFonts w:ascii="Times New Roman" w:eastAsia="Times New Roman" w:hAnsi="Times New Roman"/>
            <w:sz w:val="20"/>
            <w:szCs w:val="20"/>
            <w:lang w:eastAsia="ru-RU"/>
          </w:rPr>
          <w:t>&lt;9&gt;</w:t>
        </w:r>
      </w:hyperlink>
    </w:p>
    <w:p w:rsidR="000619CF" w:rsidRPr="00D56D20" w:rsidRDefault="000619CF" w:rsidP="00D56D20">
      <w:pPr>
        <w:widowControl w:val="0"/>
        <w:autoSpaceDE w:val="0"/>
        <w:autoSpaceDN w:val="0"/>
        <w:spacing w:after="0" w:line="240" w:lineRule="auto"/>
        <w:jc w:val="center"/>
        <w:rPr>
          <w:rFonts w:ascii="Times New Roman" w:eastAsia="Times New Roman" w:hAnsi="Times New Roman"/>
          <w:sz w:val="24"/>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788"/>
        <w:gridCol w:w="2047"/>
        <w:gridCol w:w="724"/>
        <w:gridCol w:w="904"/>
        <w:gridCol w:w="1416"/>
        <w:gridCol w:w="1190"/>
        <w:gridCol w:w="1190"/>
        <w:gridCol w:w="1219"/>
      </w:tblGrid>
      <w:tr w:rsidR="00D56D20" w:rsidRPr="00644A46" w:rsidTr="00644A46">
        <w:tc>
          <w:tcPr>
            <w:tcW w:w="415" w:type="pct"/>
            <w:vMerge w:val="restar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 xml:space="preserve">N </w:t>
            </w:r>
            <w:proofErr w:type="gramStart"/>
            <w:r w:rsidRPr="00644A46">
              <w:rPr>
                <w:rFonts w:ascii="Times New Roman" w:eastAsia="Times New Roman" w:hAnsi="Times New Roman"/>
                <w:sz w:val="14"/>
                <w:szCs w:val="14"/>
                <w:lang w:eastAsia="ru-RU"/>
              </w:rPr>
              <w:t>п</w:t>
            </w:r>
            <w:proofErr w:type="gramEnd"/>
            <w:r w:rsidRPr="00644A46">
              <w:rPr>
                <w:rFonts w:ascii="Times New Roman" w:eastAsia="Times New Roman" w:hAnsi="Times New Roman"/>
                <w:sz w:val="14"/>
                <w:szCs w:val="14"/>
                <w:lang w:eastAsia="ru-RU"/>
              </w:rPr>
              <w:t>/п</w:t>
            </w:r>
          </w:p>
        </w:tc>
        <w:tc>
          <w:tcPr>
            <w:tcW w:w="1080" w:type="pct"/>
            <w:vMerge w:val="restar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Наименование показателя</w:t>
            </w:r>
          </w:p>
        </w:tc>
        <w:tc>
          <w:tcPr>
            <w:tcW w:w="382" w:type="pct"/>
            <w:vMerge w:val="restar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Коды строк</w:t>
            </w:r>
          </w:p>
        </w:tc>
        <w:tc>
          <w:tcPr>
            <w:tcW w:w="477" w:type="pct"/>
            <w:vMerge w:val="restar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Год начала закупки</w:t>
            </w:r>
          </w:p>
        </w:tc>
        <w:tc>
          <w:tcPr>
            <w:tcW w:w="2647" w:type="pct"/>
            <w:gridSpan w:val="4"/>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Сумма</w:t>
            </w:r>
          </w:p>
        </w:tc>
      </w:tr>
      <w:tr w:rsidR="00D56D20" w:rsidRPr="00644A46" w:rsidTr="00644A46">
        <w:tc>
          <w:tcPr>
            <w:tcW w:w="415" w:type="pct"/>
            <w:vMerge/>
          </w:tcPr>
          <w:p w:rsidR="00D56D20" w:rsidRPr="00644A46" w:rsidRDefault="00D56D20" w:rsidP="00D56D20">
            <w:pPr>
              <w:spacing w:after="0" w:line="240" w:lineRule="auto"/>
              <w:jc w:val="both"/>
              <w:rPr>
                <w:rFonts w:ascii="Times New Roman" w:eastAsia="Times New Roman" w:hAnsi="Times New Roman"/>
                <w:sz w:val="14"/>
                <w:szCs w:val="14"/>
                <w:lang w:eastAsia="ru-RU"/>
              </w:rPr>
            </w:pPr>
          </w:p>
        </w:tc>
        <w:tc>
          <w:tcPr>
            <w:tcW w:w="1080" w:type="pct"/>
            <w:vMerge/>
          </w:tcPr>
          <w:p w:rsidR="00D56D20" w:rsidRPr="00644A46" w:rsidRDefault="00D56D20" w:rsidP="00D56D20">
            <w:pPr>
              <w:spacing w:after="0" w:line="240" w:lineRule="auto"/>
              <w:jc w:val="both"/>
              <w:rPr>
                <w:rFonts w:ascii="Times New Roman" w:eastAsia="Times New Roman" w:hAnsi="Times New Roman"/>
                <w:sz w:val="14"/>
                <w:szCs w:val="14"/>
                <w:lang w:eastAsia="ru-RU"/>
              </w:rPr>
            </w:pPr>
          </w:p>
        </w:tc>
        <w:tc>
          <w:tcPr>
            <w:tcW w:w="382" w:type="pct"/>
            <w:vMerge/>
          </w:tcPr>
          <w:p w:rsidR="00D56D20" w:rsidRPr="00644A46" w:rsidRDefault="00D56D20" w:rsidP="00D56D20">
            <w:pPr>
              <w:spacing w:after="0" w:line="240" w:lineRule="auto"/>
              <w:jc w:val="both"/>
              <w:rPr>
                <w:rFonts w:ascii="Times New Roman" w:eastAsia="Times New Roman" w:hAnsi="Times New Roman"/>
                <w:sz w:val="14"/>
                <w:szCs w:val="14"/>
                <w:lang w:eastAsia="ru-RU"/>
              </w:rPr>
            </w:pPr>
          </w:p>
        </w:tc>
        <w:tc>
          <w:tcPr>
            <w:tcW w:w="477" w:type="pct"/>
            <w:vMerge/>
          </w:tcPr>
          <w:p w:rsidR="00D56D20" w:rsidRPr="00644A46" w:rsidRDefault="00D56D20" w:rsidP="00D56D20">
            <w:pPr>
              <w:spacing w:after="0" w:line="240" w:lineRule="auto"/>
              <w:jc w:val="both"/>
              <w:rPr>
                <w:rFonts w:ascii="Times New Roman" w:eastAsia="Times New Roman" w:hAnsi="Times New Roman"/>
                <w:sz w:val="14"/>
                <w:szCs w:val="14"/>
                <w:lang w:eastAsia="ru-RU"/>
              </w:rPr>
            </w:pPr>
          </w:p>
        </w:tc>
        <w:tc>
          <w:tcPr>
            <w:tcW w:w="747"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628"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628"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644" w:type="pct"/>
            <w:vMerge w:val="restar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за пределами планового периода</w:t>
            </w:r>
          </w:p>
        </w:tc>
      </w:tr>
      <w:tr w:rsidR="00D56D20" w:rsidRPr="00644A46" w:rsidTr="00644A46">
        <w:tc>
          <w:tcPr>
            <w:tcW w:w="415" w:type="pct"/>
            <w:vMerge/>
          </w:tcPr>
          <w:p w:rsidR="00D56D20" w:rsidRPr="00644A46" w:rsidRDefault="00D56D20" w:rsidP="00D56D20">
            <w:pPr>
              <w:spacing w:after="0" w:line="240" w:lineRule="auto"/>
              <w:jc w:val="both"/>
              <w:rPr>
                <w:rFonts w:ascii="Times New Roman" w:eastAsia="Times New Roman" w:hAnsi="Times New Roman"/>
                <w:sz w:val="14"/>
                <w:szCs w:val="14"/>
                <w:lang w:eastAsia="ru-RU"/>
              </w:rPr>
            </w:pPr>
          </w:p>
        </w:tc>
        <w:tc>
          <w:tcPr>
            <w:tcW w:w="1080" w:type="pct"/>
            <w:vMerge/>
          </w:tcPr>
          <w:p w:rsidR="00D56D20" w:rsidRPr="00644A46" w:rsidRDefault="00D56D20" w:rsidP="00D56D20">
            <w:pPr>
              <w:spacing w:after="0" w:line="240" w:lineRule="auto"/>
              <w:jc w:val="both"/>
              <w:rPr>
                <w:rFonts w:ascii="Times New Roman" w:eastAsia="Times New Roman" w:hAnsi="Times New Roman"/>
                <w:sz w:val="14"/>
                <w:szCs w:val="14"/>
                <w:lang w:eastAsia="ru-RU"/>
              </w:rPr>
            </w:pPr>
          </w:p>
        </w:tc>
        <w:tc>
          <w:tcPr>
            <w:tcW w:w="382" w:type="pct"/>
            <w:vMerge/>
          </w:tcPr>
          <w:p w:rsidR="00D56D20" w:rsidRPr="00644A46" w:rsidRDefault="00D56D20" w:rsidP="00D56D20">
            <w:pPr>
              <w:spacing w:after="0" w:line="240" w:lineRule="auto"/>
              <w:jc w:val="both"/>
              <w:rPr>
                <w:rFonts w:ascii="Times New Roman" w:eastAsia="Times New Roman" w:hAnsi="Times New Roman"/>
                <w:sz w:val="14"/>
                <w:szCs w:val="14"/>
                <w:lang w:eastAsia="ru-RU"/>
              </w:rPr>
            </w:pPr>
          </w:p>
        </w:tc>
        <w:tc>
          <w:tcPr>
            <w:tcW w:w="477" w:type="pct"/>
            <w:vMerge/>
          </w:tcPr>
          <w:p w:rsidR="00D56D20" w:rsidRPr="00644A46" w:rsidRDefault="00D56D20" w:rsidP="00D56D20">
            <w:pPr>
              <w:spacing w:after="0" w:line="240" w:lineRule="auto"/>
              <w:jc w:val="both"/>
              <w:rPr>
                <w:rFonts w:ascii="Times New Roman" w:eastAsia="Times New Roman" w:hAnsi="Times New Roman"/>
                <w:sz w:val="14"/>
                <w:szCs w:val="14"/>
                <w:lang w:eastAsia="ru-RU"/>
              </w:rPr>
            </w:pPr>
          </w:p>
        </w:tc>
        <w:tc>
          <w:tcPr>
            <w:tcW w:w="747"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(текущий финансовый год)</w:t>
            </w:r>
          </w:p>
        </w:tc>
        <w:tc>
          <w:tcPr>
            <w:tcW w:w="628"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(первый год планового периода)</w:t>
            </w:r>
          </w:p>
        </w:tc>
        <w:tc>
          <w:tcPr>
            <w:tcW w:w="628"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(второй год планового периода)</w:t>
            </w:r>
          </w:p>
        </w:tc>
        <w:tc>
          <w:tcPr>
            <w:tcW w:w="644" w:type="pct"/>
            <w:vMerge/>
          </w:tcPr>
          <w:p w:rsidR="00D56D20" w:rsidRPr="00644A46" w:rsidRDefault="00D56D20" w:rsidP="00D56D20">
            <w:pPr>
              <w:spacing w:after="0" w:line="240" w:lineRule="auto"/>
              <w:jc w:val="both"/>
              <w:rPr>
                <w:rFonts w:ascii="Times New Roman" w:eastAsia="Times New Roman" w:hAnsi="Times New Roman"/>
                <w:sz w:val="14"/>
                <w:szCs w:val="14"/>
                <w:lang w:eastAsia="ru-RU"/>
              </w:rPr>
            </w:pPr>
          </w:p>
        </w:tc>
      </w:tr>
      <w:tr w:rsidR="00D56D20" w:rsidRPr="00644A46" w:rsidTr="00644A46">
        <w:tc>
          <w:tcPr>
            <w:tcW w:w="415"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w:t>
            </w:r>
          </w:p>
        </w:tc>
        <w:tc>
          <w:tcPr>
            <w:tcW w:w="1080"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2</w:t>
            </w:r>
          </w:p>
        </w:tc>
        <w:tc>
          <w:tcPr>
            <w:tcW w:w="382"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3</w:t>
            </w:r>
          </w:p>
        </w:tc>
        <w:tc>
          <w:tcPr>
            <w:tcW w:w="477"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4</w:t>
            </w:r>
          </w:p>
        </w:tc>
        <w:tc>
          <w:tcPr>
            <w:tcW w:w="747"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5</w:t>
            </w:r>
          </w:p>
        </w:tc>
        <w:tc>
          <w:tcPr>
            <w:tcW w:w="628"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6</w:t>
            </w:r>
          </w:p>
        </w:tc>
        <w:tc>
          <w:tcPr>
            <w:tcW w:w="628"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7</w:t>
            </w:r>
          </w:p>
        </w:tc>
        <w:tc>
          <w:tcPr>
            <w:tcW w:w="644"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8</w:t>
            </w:r>
          </w:p>
        </w:tc>
      </w:tr>
      <w:tr w:rsidR="00D56D20" w:rsidRPr="00644A46" w:rsidTr="00644A46">
        <w:tc>
          <w:tcPr>
            <w:tcW w:w="415"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w:t>
            </w:r>
          </w:p>
        </w:tc>
        <w:tc>
          <w:tcPr>
            <w:tcW w:w="1080"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 xml:space="preserve">Выплаты на закупку товаров, работ, услуг, всего </w:t>
            </w:r>
            <w:hyperlink w:anchor="P1211" w:history="1">
              <w:r w:rsidRPr="00644A46">
                <w:rPr>
                  <w:rFonts w:ascii="Times New Roman" w:eastAsia="Times New Roman" w:hAnsi="Times New Roman"/>
                  <w:sz w:val="14"/>
                  <w:szCs w:val="14"/>
                  <w:lang w:eastAsia="ru-RU"/>
                </w:rPr>
                <w:t>&lt;10&gt;</w:t>
              </w:r>
            </w:hyperlink>
          </w:p>
        </w:tc>
        <w:tc>
          <w:tcPr>
            <w:tcW w:w="382"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bookmarkStart w:id="29" w:name="P1035"/>
            <w:bookmarkEnd w:id="29"/>
            <w:r w:rsidRPr="00644A46">
              <w:rPr>
                <w:rFonts w:ascii="Times New Roman" w:eastAsia="Times New Roman" w:hAnsi="Times New Roman"/>
                <w:sz w:val="14"/>
                <w:szCs w:val="14"/>
                <w:lang w:eastAsia="ru-RU"/>
              </w:rPr>
              <w:t>26000</w:t>
            </w:r>
          </w:p>
        </w:tc>
        <w:tc>
          <w:tcPr>
            <w:tcW w:w="477"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747"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28"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28"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44"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644A46" w:rsidTr="00644A46">
        <w:tc>
          <w:tcPr>
            <w:tcW w:w="415"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1.1</w:t>
            </w:r>
          </w:p>
        </w:tc>
        <w:tc>
          <w:tcPr>
            <w:tcW w:w="1080"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в том числе:</w:t>
            </w:r>
          </w:p>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roofErr w:type="gramStart"/>
            <w:r w:rsidRPr="00644A46">
              <w:rPr>
                <w:rFonts w:ascii="Times New Roman" w:eastAsia="Times New Roman" w:hAnsi="Times New Roman"/>
                <w:sz w:val="14"/>
                <w:szCs w:val="14"/>
                <w:lang w:eastAsia="ru-RU"/>
              </w:rPr>
              <w:t xml:space="preserve">по контрактам (договорам), заключенным до начала текущего финансового года без применения норм Федерального </w:t>
            </w:r>
            <w:hyperlink r:id="rId22" w:history="1">
              <w:r w:rsidRPr="00644A46">
                <w:rPr>
                  <w:rFonts w:ascii="Times New Roman" w:eastAsia="Times New Roman" w:hAnsi="Times New Roman"/>
                  <w:sz w:val="14"/>
                  <w:szCs w:val="14"/>
                  <w:lang w:eastAsia="ru-RU"/>
                </w:rPr>
                <w:t>закона</w:t>
              </w:r>
            </w:hyperlink>
            <w:r w:rsidRPr="00644A46">
              <w:rPr>
                <w:rFonts w:ascii="Times New Roman" w:eastAsia="Times New Roman" w:hAnsi="Times New Roman"/>
                <w:sz w:val="14"/>
                <w:szCs w:val="14"/>
                <w:lang w:eastAsia="ru-RU"/>
              </w:rPr>
              <w:t xml:space="preserve"> от 05.04.2013 N 44-ФЗ "О контрактной системе в сфере закупок товаров, работ, услуг для обеспечения государственных и муниципальных нужд" (далее - Федеральный закон N 44-ФЗ) и Федерального </w:t>
            </w:r>
            <w:hyperlink r:id="rId23" w:history="1">
              <w:r w:rsidRPr="00644A46">
                <w:rPr>
                  <w:rFonts w:ascii="Times New Roman" w:eastAsia="Times New Roman" w:hAnsi="Times New Roman"/>
                  <w:sz w:val="14"/>
                  <w:szCs w:val="14"/>
                  <w:lang w:eastAsia="ru-RU"/>
                </w:rPr>
                <w:t>закона</w:t>
              </w:r>
            </w:hyperlink>
            <w:r w:rsidRPr="00644A46">
              <w:rPr>
                <w:rFonts w:ascii="Times New Roman" w:eastAsia="Times New Roman" w:hAnsi="Times New Roman"/>
                <w:sz w:val="14"/>
                <w:szCs w:val="14"/>
                <w:lang w:eastAsia="ru-RU"/>
              </w:rPr>
              <w:t xml:space="preserve"> от 18.07.2011 N 223-ФЗ "О закупках товаров, работ, услуг отдельными видами юридических лиц" (далее - Федеральный закон N 223-ФЗ) </w:t>
            </w:r>
            <w:hyperlink w:anchor="P1212" w:history="1">
              <w:r w:rsidRPr="00644A46">
                <w:rPr>
                  <w:rFonts w:ascii="Times New Roman" w:eastAsia="Times New Roman" w:hAnsi="Times New Roman"/>
                  <w:sz w:val="14"/>
                  <w:szCs w:val="14"/>
                  <w:lang w:eastAsia="ru-RU"/>
                </w:rPr>
                <w:t>&lt;11&gt;</w:t>
              </w:r>
            </w:hyperlink>
            <w:proofErr w:type="gramEnd"/>
          </w:p>
        </w:tc>
        <w:tc>
          <w:tcPr>
            <w:tcW w:w="382"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bookmarkStart w:id="30" w:name="P1044"/>
            <w:bookmarkEnd w:id="30"/>
            <w:r w:rsidRPr="00644A46">
              <w:rPr>
                <w:rFonts w:ascii="Times New Roman" w:eastAsia="Times New Roman" w:hAnsi="Times New Roman"/>
                <w:sz w:val="14"/>
                <w:szCs w:val="14"/>
                <w:lang w:eastAsia="ru-RU"/>
              </w:rPr>
              <w:t>26100</w:t>
            </w:r>
          </w:p>
        </w:tc>
        <w:tc>
          <w:tcPr>
            <w:tcW w:w="477"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747"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28"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28"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44"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644A46" w:rsidTr="00644A46">
        <w:tc>
          <w:tcPr>
            <w:tcW w:w="415"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1.2</w:t>
            </w:r>
          </w:p>
        </w:tc>
        <w:tc>
          <w:tcPr>
            <w:tcW w:w="1080"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 xml:space="preserve">по контрактам (договорам), планируемым к заключению в соответствующем финансовом году без применения норм Федерального </w:t>
            </w:r>
            <w:hyperlink r:id="rId24" w:history="1">
              <w:r w:rsidRPr="00644A46">
                <w:rPr>
                  <w:rFonts w:ascii="Times New Roman" w:eastAsia="Times New Roman" w:hAnsi="Times New Roman"/>
                  <w:sz w:val="14"/>
                  <w:szCs w:val="14"/>
                  <w:lang w:eastAsia="ru-RU"/>
                </w:rPr>
                <w:t>закона</w:t>
              </w:r>
            </w:hyperlink>
            <w:r w:rsidRPr="00644A46">
              <w:rPr>
                <w:rFonts w:ascii="Times New Roman" w:eastAsia="Times New Roman" w:hAnsi="Times New Roman"/>
                <w:sz w:val="14"/>
                <w:szCs w:val="14"/>
                <w:lang w:eastAsia="ru-RU"/>
              </w:rPr>
              <w:t xml:space="preserve"> N 44-ФЗ и Федерального </w:t>
            </w:r>
            <w:hyperlink r:id="rId25" w:history="1">
              <w:r w:rsidRPr="00644A46">
                <w:rPr>
                  <w:rFonts w:ascii="Times New Roman" w:eastAsia="Times New Roman" w:hAnsi="Times New Roman"/>
                  <w:sz w:val="14"/>
                  <w:szCs w:val="14"/>
                  <w:lang w:eastAsia="ru-RU"/>
                </w:rPr>
                <w:t>закона</w:t>
              </w:r>
            </w:hyperlink>
            <w:r w:rsidRPr="00644A46">
              <w:rPr>
                <w:rFonts w:ascii="Times New Roman" w:eastAsia="Times New Roman" w:hAnsi="Times New Roman"/>
                <w:sz w:val="14"/>
                <w:szCs w:val="14"/>
                <w:lang w:eastAsia="ru-RU"/>
              </w:rPr>
              <w:t xml:space="preserve"> N 223-ФЗ </w:t>
            </w:r>
            <w:hyperlink w:anchor="P1212" w:history="1">
              <w:r w:rsidRPr="00644A46">
                <w:rPr>
                  <w:rFonts w:ascii="Times New Roman" w:eastAsia="Times New Roman" w:hAnsi="Times New Roman"/>
                  <w:sz w:val="14"/>
                  <w:szCs w:val="14"/>
                  <w:lang w:eastAsia="ru-RU"/>
                </w:rPr>
                <w:t>&lt;11&gt;</w:t>
              </w:r>
            </w:hyperlink>
          </w:p>
        </w:tc>
        <w:tc>
          <w:tcPr>
            <w:tcW w:w="382"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bookmarkStart w:id="31" w:name="P1052"/>
            <w:bookmarkEnd w:id="31"/>
            <w:r w:rsidRPr="00644A46">
              <w:rPr>
                <w:rFonts w:ascii="Times New Roman" w:eastAsia="Times New Roman" w:hAnsi="Times New Roman"/>
                <w:sz w:val="14"/>
                <w:szCs w:val="14"/>
                <w:lang w:eastAsia="ru-RU"/>
              </w:rPr>
              <w:t>26200</w:t>
            </w:r>
          </w:p>
        </w:tc>
        <w:tc>
          <w:tcPr>
            <w:tcW w:w="477"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747"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28"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28"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44"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644A46" w:rsidTr="00644A46">
        <w:tc>
          <w:tcPr>
            <w:tcW w:w="415"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1.3</w:t>
            </w:r>
          </w:p>
        </w:tc>
        <w:tc>
          <w:tcPr>
            <w:tcW w:w="1080"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 xml:space="preserve">по контрактам (договорам), заключенным до начала текущего финансового года с учетом требований Федерального </w:t>
            </w:r>
            <w:hyperlink r:id="rId26" w:history="1">
              <w:r w:rsidRPr="00644A46">
                <w:rPr>
                  <w:rFonts w:ascii="Times New Roman" w:eastAsia="Times New Roman" w:hAnsi="Times New Roman"/>
                  <w:sz w:val="14"/>
                  <w:szCs w:val="14"/>
                  <w:lang w:eastAsia="ru-RU"/>
                </w:rPr>
                <w:t>закона</w:t>
              </w:r>
            </w:hyperlink>
            <w:r w:rsidRPr="00644A46">
              <w:rPr>
                <w:rFonts w:ascii="Times New Roman" w:eastAsia="Times New Roman" w:hAnsi="Times New Roman"/>
                <w:sz w:val="14"/>
                <w:szCs w:val="14"/>
                <w:lang w:eastAsia="ru-RU"/>
              </w:rPr>
              <w:t xml:space="preserve"> N 44-ФЗ и Федерального </w:t>
            </w:r>
            <w:hyperlink r:id="rId27" w:history="1">
              <w:r w:rsidRPr="00644A46">
                <w:rPr>
                  <w:rFonts w:ascii="Times New Roman" w:eastAsia="Times New Roman" w:hAnsi="Times New Roman"/>
                  <w:sz w:val="14"/>
                  <w:szCs w:val="14"/>
                  <w:lang w:eastAsia="ru-RU"/>
                </w:rPr>
                <w:t>закона</w:t>
              </w:r>
            </w:hyperlink>
            <w:r w:rsidRPr="00644A46">
              <w:rPr>
                <w:rFonts w:ascii="Times New Roman" w:eastAsia="Times New Roman" w:hAnsi="Times New Roman"/>
                <w:sz w:val="14"/>
                <w:szCs w:val="14"/>
                <w:lang w:eastAsia="ru-RU"/>
              </w:rPr>
              <w:t xml:space="preserve"> N 223-ФЗ </w:t>
            </w:r>
            <w:hyperlink w:anchor="P1213" w:history="1">
              <w:r w:rsidRPr="00644A46">
                <w:rPr>
                  <w:rFonts w:ascii="Times New Roman" w:eastAsia="Times New Roman" w:hAnsi="Times New Roman"/>
                  <w:sz w:val="14"/>
                  <w:szCs w:val="14"/>
                  <w:lang w:eastAsia="ru-RU"/>
                </w:rPr>
                <w:t>&lt;12&gt;</w:t>
              </w:r>
            </w:hyperlink>
          </w:p>
        </w:tc>
        <w:tc>
          <w:tcPr>
            <w:tcW w:w="382"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bookmarkStart w:id="32" w:name="P1060"/>
            <w:bookmarkEnd w:id="32"/>
            <w:r w:rsidRPr="00644A46">
              <w:rPr>
                <w:rFonts w:ascii="Times New Roman" w:eastAsia="Times New Roman" w:hAnsi="Times New Roman"/>
                <w:sz w:val="14"/>
                <w:szCs w:val="14"/>
                <w:lang w:eastAsia="ru-RU"/>
              </w:rPr>
              <w:t>26300</w:t>
            </w:r>
          </w:p>
        </w:tc>
        <w:tc>
          <w:tcPr>
            <w:tcW w:w="477"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747"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28"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28"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44"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644A46" w:rsidTr="00644A46">
        <w:tc>
          <w:tcPr>
            <w:tcW w:w="415"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1.4</w:t>
            </w:r>
          </w:p>
        </w:tc>
        <w:tc>
          <w:tcPr>
            <w:tcW w:w="1080"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 xml:space="preserve">по контрактам (договорам), планируемым к заключению в соответствующем финансовом году с учетом требований Федерального </w:t>
            </w:r>
            <w:hyperlink r:id="rId28" w:history="1">
              <w:r w:rsidRPr="00644A46">
                <w:rPr>
                  <w:rFonts w:ascii="Times New Roman" w:eastAsia="Times New Roman" w:hAnsi="Times New Roman"/>
                  <w:sz w:val="14"/>
                  <w:szCs w:val="14"/>
                  <w:lang w:eastAsia="ru-RU"/>
                </w:rPr>
                <w:t>закона</w:t>
              </w:r>
            </w:hyperlink>
            <w:r w:rsidRPr="00644A46">
              <w:rPr>
                <w:rFonts w:ascii="Times New Roman" w:eastAsia="Times New Roman" w:hAnsi="Times New Roman"/>
                <w:sz w:val="14"/>
                <w:szCs w:val="14"/>
                <w:lang w:eastAsia="ru-RU"/>
              </w:rPr>
              <w:t xml:space="preserve"> N 44-ФЗ и Федерального </w:t>
            </w:r>
            <w:hyperlink r:id="rId29" w:history="1">
              <w:r w:rsidRPr="00644A46">
                <w:rPr>
                  <w:rFonts w:ascii="Times New Roman" w:eastAsia="Times New Roman" w:hAnsi="Times New Roman"/>
                  <w:sz w:val="14"/>
                  <w:szCs w:val="14"/>
                  <w:lang w:eastAsia="ru-RU"/>
                </w:rPr>
                <w:t>закона</w:t>
              </w:r>
            </w:hyperlink>
            <w:r w:rsidRPr="00644A46">
              <w:rPr>
                <w:rFonts w:ascii="Times New Roman" w:eastAsia="Times New Roman" w:hAnsi="Times New Roman"/>
                <w:sz w:val="14"/>
                <w:szCs w:val="14"/>
                <w:lang w:eastAsia="ru-RU"/>
              </w:rPr>
              <w:t xml:space="preserve"> N 223-ФЗ </w:t>
            </w:r>
            <w:hyperlink w:anchor="P1213" w:history="1">
              <w:r w:rsidRPr="00644A46">
                <w:rPr>
                  <w:rFonts w:ascii="Times New Roman" w:eastAsia="Times New Roman" w:hAnsi="Times New Roman"/>
                  <w:sz w:val="14"/>
                  <w:szCs w:val="14"/>
                  <w:lang w:eastAsia="ru-RU"/>
                </w:rPr>
                <w:t>&lt;12&gt;</w:t>
              </w:r>
            </w:hyperlink>
          </w:p>
        </w:tc>
        <w:tc>
          <w:tcPr>
            <w:tcW w:w="382"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bookmarkStart w:id="33" w:name="P1068"/>
            <w:bookmarkEnd w:id="33"/>
            <w:r w:rsidRPr="00644A46">
              <w:rPr>
                <w:rFonts w:ascii="Times New Roman" w:eastAsia="Times New Roman" w:hAnsi="Times New Roman"/>
                <w:sz w:val="14"/>
                <w:szCs w:val="14"/>
                <w:lang w:eastAsia="ru-RU"/>
              </w:rPr>
              <w:t>26400</w:t>
            </w:r>
          </w:p>
        </w:tc>
        <w:tc>
          <w:tcPr>
            <w:tcW w:w="477"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747"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28"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28"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44"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644A46" w:rsidTr="00644A46">
        <w:tc>
          <w:tcPr>
            <w:tcW w:w="415"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1.4.1</w:t>
            </w:r>
          </w:p>
        </w:tc>
        <w:tc>
          <w:tcPr>
            <w:tcW w:w="1080"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в том числе:</w:t>
            </w:r>
          </w:p>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за счет субсидий, предоставляемых на финансовое обеспечение выполнения государственного (муниципального) задания</w:t>
            </w:r>
          </w:p>
        </w:tc>
        <w:tc>
          <w:tcPr>
            <w:tcW w:w="382"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bookmarkStart w:id="34" w:name="P1077"/>
            <w:bookmarkEnd w:id="34"/>
            <w:r w:rsidRPr="00644A46">
              <w:rPr>
                <w:rFonts w:ascii="Times New Roman" w:eastAsia="Times New Roman" w:hAnsi="Times New Roman"/>
                <w:sz w:val="14"/>
                <w:szCs w:val="14"/>
                <w:lang w:eastAsia="ru-RU"/>
              </w:rPr>
              <w:t>26410</w:t>
            </w:r>
          </w:p>
        </w:tc>
        <w:tc>
          <w:tcPr>
            <w:tcW w:w="477"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747"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28"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28"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44"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644A46" w:rsidTr="00644A46">
        <w:tc>
          <w:tcPr>
            <w:tcW w:w="415"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1.4.1.1</w:t>
            </w:r>
          </w:p>
        </w:tc>
        <w:tc>
          <w:tcPr>
            <w:tcW w:w="1080"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в том числе:</w:t>
            </w:r>
          </w:p>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 xml:space="preserve">в соответствии с Федеральным </w:t>
            </w:r>
            <w:hyperlink r:id="rId30" w:history="1">
              <w:r w:rsidRPr="00644A46">
                <w:rPr>
                  <w:rFonts w:ascii="Times New Roman" w:eastAsia="Times New Roman" w:hAnsi="Times New Roman"/>
                  <w:sz w:val="14"/>
                  <w:szCs w:val="14"/>
                  <w:lang w:eastAsia="ru-RU"/>
                </w:rPr>
                <w:t>законом</w:t>
              </w:r>
            </w:hyperlink>
            <w:r w:rsidRPr="00644A46">
              <w:rPr>
                <w:rFonts w:ascii="Times New Roman" w:eastAsia="Times New Roman" w:hAnsi="Times New Roman"/>
                <w:sz w:val="14"/>
                <w:szCs w:val="14"/>
                <w:lang w:eastAsia="ru-RU"/>
              </w:rPr>
              <w:t xml:space="preserve"> N 44-ФЗ</w:t>
            </w:r>
          </w:p>
        </w:tc>
        <w:tc>
          <w:tcPr>
            <w:tcW w:w="382"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26411</w:t>
            </w:r>
          </w:p>
        </w:tc>
        <w:tc>
          <w:tcPr>
            <w:tcW w:w="477"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747"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28"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28"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44"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644A46" w:rsidTr="00644A46">
        <w:tc>
          <w:tcPr>
            <w:tcW w:w="415"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1.4.1.2</w:t>
            </w:r>
          </w:p>
        </w:tc>
        <w:tc>
          <w:tcPr>
            <w:tcW w:w="1080"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 xml:space="preserve">в соответствии с Федеральным </w:t>
            </w:r>
            <w:hyperlink r:id="rId31" w:history="1">
              <w:r w:rsidRPr="00644A46">
                <w:rPr>
                  <w:rFonts w:ascii="Times New Roman" w:eastAsia="Times New Roman" w:hAnsi="Times New Roman"/>
                  <w:sz w:val="14"/>
                  <w:szCs w:val="14"/>
                  <w:lang w:eastAsia="ru-RU"/>
                </w:rPr>
                <w:t>законом</w:t>
              </w:r>
            </w:hyperlink>
            <w:r w:rsidRPr="00644A46">
              <w:rPr>
                <w:rFonts w:ascii="Times New Roman" w:eastAsia="Times New Roman" w:hAnsi="Times New Roman"/>
                <w:sz w:val="14"/>
                <w:szCs w:val="14"/>
                <w:lang w:eastAsia="ru-RU"/>
              </w:rPr>
              <w:t xml:space="preserve"> N 223-ФЗ </w:t>
            </w:r>
            <w:hyperlink w:anchor="P1214" w:history="1">
              <w:r w:rsidRPr="00644A46">
                <w:rPr>
                  <w:rFonts w:ascii="Times New Roman" w:eastAsia="Times New Roman" w:hAnsi="Times New Roman"/>
                  <w:sz w:val="14"/>
                  <w:szCs w:val="14"/>
                  <w:lang w:eastAsia="ru-RU"/>
                </w:rPr>
                <w:t>&lt;13&gt;</w:t>
              </w:r>
            </w:hyperlink>
          </w:p>
        </w:tc>
        <w:tc>
          <w:tcPr>
            <w:tcW w:w="382"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26412</w:t>
            </w:r>
          </w:p>
        </w:tc>
        <w:tc>
          <w:tcPr>
            <w:tcW w:w="477"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747"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28"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28"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44"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644A46" w:rsidTr="00644A46">
        <w:tc>
          <w:tcPr>
            <w:tcW w:w="415"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1.4.2</w:t>
            </w:r>
          </w:p>
        </w:tc>
        <w:tc>
          <w:tcPr>
            <w:tcW w:w="1080"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 xml:space="preserve">за счет субсидий, предоставляемых в соответствии с </w:t>
            </w:r>
            <w:hyperlink r:id="rId32" w:history="1">
              <w:r w:rsidRPr="00644A46">
                <w:rPr>
                  <w:rFonts w:ascii="Times New Roman" w:eastAsia="Times New Roman" w:hAnsi="Times New Roman"/>
                  <w:sz w:val="14"/>
                  <w:szCs w:val="14"/>
                  <w:lang w:eastAsia="ru-RU"/>
                </w:rPr>
                <w:t>абзацем вторым пункта 1 статьи 78.1</w:t>
              </w:r>
            </w:hyperlink>
            <w:r w:rsidRPr="00644A46">
              <w:rPr>
                <w:rFonts w:ascii="Times New Roman" w:eastAsia="Times New Roman" w:hAnsi="Times New Roman"/>
                <w:sz w:val="14"/>
                <w:szCs w:val="14"/>
                <w:lang w:eastAsia="ru-RU"/>
              </w:rPr>
              <w:t xml:space="preserve"> Бюджетного кодекса Российской Федерации</w:t>
            </w:r>
          </w:p>
        </w:tc>
        <w:tc>
          <w:tcPr>
            <w:tcW w:w="382"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bookmarkStart w:id="35" w:name="P1102"/>
            <w:bookmarkEnd w:id="35"/>
            <w:r w:rsidRPr="00644A46">
              <w:rPr>
                <w:rFonts w:ascii="Times New Roman" w:eastAsia="Times New Roman" w:hAnsi="Times New Roman"/>
                <w:sz w:val="14"/>
                <w:szCs w:val="14"/>
                <w:lang w:eastAsia="ru-RU"/>
              </w:rPr>
              <w:t>26420</w:t>
            </w:r>
          </w:p>
        </w:tc>
        <w:tc>
          <w:tcPr>
            <w:tcW w:w="477"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747"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28"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28"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44"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644A46" w:rsidTr="00644A46">
        <w:tc>
          <w:tcPr>
            <w:tcW w:w="415"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lastRenderedPageBreak/>
              <w:t>1.4.2.1</w:t>
            </w:r>
          </w:p>
        </w:tc>
        <w:tc>
          <w:tcPr>
            <w:tcW w:w="1080"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в том числе:</w:t>
            </w:r>
          </w:p>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 xml:space="preserve">в соответствии с Федеральным </w:t>
            </w:r>
            <w:hyperlink r:id="rId33" w:history="1">
              <w:r w:rsidRPr="00644A46">
                <w:rPr>
                  <w:rFonts w:ascii="Times New Roman" w:eastAsia="Times New Roman" w:hAnsi="Times New Roman"/>
                  <w:sz w:val="14"/>
                  <w:szCs w:val="14"/>
                  <w:lang w:eastAsia="ru-RU"/>
                </w:rPr>
                <w:t>законом</w:t>
              </w:r>
            </w:hyperlink>
            <w:r w:rsidRPr="00644A46">
              <w:rPr>
                <w:rFonts w:ascii="Times New Roman" w:eastAsia="Times New Roman" w:hAnsi="Times New Roman"/>
                <w:sz w:val="14"/>
                <w:szCs w:val="14"/>
                <w:lang w:eastAsia="ru-RU"/>
              </w:rPr>
              <w:t xml:space="preserve"> N 44-ФЗ</w:t>
            </w:r>
          </w:p>
        </w:tc>
        <w:tc>
          <w:tcPr>
            <w:tcW w:w="382"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26421</w:t>
            </w:r>
          </w:p>
        </w:tc>
        <w:tc>
          <w:tcPr>
            <w:tcW w:w="477"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747"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28"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28"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44"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644A46" w:rsidTr="00644A46">
        <w:tc>
          <w:tcPr>
            <w:tcW w:w="415"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1.4.2.2</w:t>
            </w:r>
          </w:p>
        </w:tc>
        <w:tc>
          <w:tcPr>
            <w:tcW w:w="1080"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 xml:space="preserve">в соответствии с Федеральным </w:t>
            </w:r>
            <w:hyperlink r:id="rId34" w:history="1">
              <w:r w:rsidRPr="00644A46">
                <w:rPr>
                  <w:rFonts w:ascii="Times New Roman" w:eastAsia="Times New Roman" w:hAnsi="Times New Roman"/>
                  <w:sz w:val="14"/>
                  <w:szCs w:val="14"/>
                  <w:lang w:eastAsia="ru-RU"/>
                </w:rPr>
                <w:t>законом</w:t>
              </w:r>
            </w:hyperlink>
            <w:r w:rsidRPr="00644A46">
              <w:rPr>
                <w:rFonts w:ascii="Times New Roman" w:eastAsia="Times New Roman" w:hAnsi="Times New Roman"/>
                <w:sz w:val="14"/>
                <w:szCs w:val="14"/>
                <w:lang w:eastAsia="ru-RU"/>
              </w:rPr>
              <w:t xml:space="preserve"> N 223-ФЗ </w:t>
            </w:r>
            <w:hyperlink w:anchor="P1214" w:history="1">
              <w:r w:rsidRPr="00644A46">
                <w:rPr>
                  <w:rFonts w:ascii="Times New Roman" w:eastAsia="Times New Roman" w:hAnsi="Times New Roman"/>
                  <w:sz w:val="14"/>
                  <w:szCs w:val="14"/>
                  <w:lang w:eastAsia="ru-RU"/>
                </w:rPr>
                <w:t>&lt;13&gt;</w:t>
              </w:r>
            </w:hyperlink>
          </w:p>
        </w:tc>
        <w:tc>
          <w:tcPr>
            <w:tcW w:w="382"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26422</w:t>
            </w:r>
          </w:p>
        </w:tc>
        <w:tc>
          <w:tcPr>
            <w:tcW w:w="477"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747"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28"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28"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44"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644A46" w:rsidTr="00644A46">
        <w:tc>
          <w:tcPr>
            <w:tcW w:w="415"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1.4.3</w:t>
            </w:r>
          </w:p>
        </w:tc>
        <w:tc>
          <w:tcPr>
            <w:tcW w:w="1080"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 xml:space="preserve">за счет субсидий, предоставляемых на осуществление капитальных вложений </w:t>
            </w:r>
            <w:hyperlink w:anchor="P1215" w:history="1">
              <w:r w:rsidRPr="00644A46">
                <w:rPr>
                  <w:rFonts w:ascii="Times New Roman" w:eastAsia="Times New Roman" w:hAnsi="Times New Roman"/>
                  <w:sz w:val="14"/>
                  <w:szCs w:val="14"/>
                  <w:lang w:eastAsia="ru-RU"/>
                </w:rPr>
                <w:t>&lt;14&gt;</w:t>
              </w:r>
            </w:hyperlink>
          </w:p>
        </w:tc>
        <w:tc>
          <w:tcPr>
            <w:tcW w:w="382"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bookmarkStart w:id="36" w:name="P1127"/>
            <w:bookmarkEnd w:id="36"/>
            <w:r w:rsidRPr="00644A46">
              <w:rPr>
                <w:rFonts w:ascii="Times New Roman" w:eastAsia="Times New Roman" w:hAnsi="Times New Roman"/>
                <w:sz w:val="14"/>
                <w:szCs w:val="14"/>
                <w:lang w:eastAsia="ru-RU"/>
              </w:rPr>
              <w:t>26430</w:t>
            </w:r>
          </w:p>
        </w:tc>
        <w:tc>
          <w:tcPr>
            <w:tcW w:w="477"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747"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28"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28"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44"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644A46" w:rsidTr="00644A46">
        <w:tc>
          <w:tcPr>
            <w:tcW w:w="415"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1.4.4</w:t>
            </w:r>
          </w:p>
        </w:tc>
        <w:tc>
          <w:tcPr>
            <w:tcW w:w="1080"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за счет прочих источников финансового обеспечения</w:t>
            </w:r>
          </w:p>
        </w:tc>
        <w:tc>
          <w:tcPr>
            <w:tcW w:w="382"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26450</w:t>
            </w:r>
          </w:p>
        </w:tc>
        <w:tc>
          <w:tcPr>
            <w:tcW w:w="477"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747"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28"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28"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44"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644A46" w:rsidTr="00644A46">
        <w:tc>
          <w:tcPr>
            <w:tcW w:w="415"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1.4.4.1</w:t>
            </w:r>
          </w:p>
        </w:tc>
        <w:tc>
          <w:tcPr>
            <w:tcW w:w="1080"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в том числе:</w:t>
            </w:r>
          </w:p>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 xml:space="preserve">в соответствии с Федеральным </w:t>
            </w:r>
            <w:hyperlink r:id="rId35" w:history="1">
              <w:r w:rsidRPr="00644A46">
                <w:rPr>
                  <w:rFonts w:ascii="Times New Roman" w:eastAsia="Times New Roman" w:hAnsi="Times New Roman"/>
                  <w:sz w:val="14"/>
                  <w:szCs w:val="14"/>
                  <w:lang w:eastAsia="ru-RU"/>
                </w:rPr>
                <w:t>законом</w:t>
              </w:r>
            </w:hyperlink>
            <w:r w:rsidRPr="00644A46">
              <w:rPr>
                <w:rFonts w:ascii="Times New Roman" w:eastAsia="Times New Roman" w:hAnsi="Times New Roman"/>
                <w:sz w:val="14"/>
                <w:szCs w:val="14"/>
                <w:lang w:eastAsia="ru-RU"/>
              </w:rPr>
              <w:t xml:space="preserve"> N 44-ФЗ</w:t>
            </w:r>
          </w:p>
        </w:tc>
        <w:tc>
          <w:tcPr>
            <w:tcW w:w="382"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26451</w:t>
            </w:r>
          </w:p>
        </w:tc>
        <w:tc>
          <w:tcPr>
            <w:tcW w:w="477"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747"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28"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28"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44"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644A46" w:rsidTr="00644A46">
        <w:tc>
          <w:tcPr>
            <w:tcW w:w="415"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1.4.4.2</w:t>
            </w:r>
          </w:p>
        </w:tc>
        <w:tc>
          <w:tcPr>
            <w:tcW w:w="1080"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 xml:space="preserve">в соответствии с Федеральным </w:t>
            </w:r>
            <w:hyperlink r:id="rId36" w:history="1">
              <w:r w:rsidRPr="00644A46">
                <w:rPr>
                  <w:rFonts w:ascii="Times New Roman" w:eastAsia="Times New Roman" w:hAnsi="Times New Roman"/>
                  <w:sz w:val="14"/>
                  <w:szCs w:val="14"/>
                  <w:lang w:eastAsia="ru-RU"/>
                </w:rPr>
                <w:t>законом</w:t>
              </w:r>
            </w:hyperlink>
            <w:r w:rsidRPr="00644A46">
              <w:rPr>
                <w:rFonts w:ascii="Times New Roman" w:eastAsia="Times New Roman" w:hAnsi="Times New Roman"/>
                <w:sz w:val="14"/>
                <w:szCs w:val="14"/>
                <w:lang w:eastAsia="ru-RU"/>
              </w:rPr>
              <w:t xml:space="preserve"> N 223-ФЗ</w:t>
            </w:r>
          </w:p>
        </w:tc>
        <w:tc>
          <w:tcPr>
            <w:tcW w:w="382"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26452</w:t>
            </w:r>
          </w:p>
        </w:tc>
        <w:tc>
          <w:tcPr>
            <w:tcW w:w="477"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747"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28"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28"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44"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644A46" w:rsidTr="00644A46">
        <w:tc>
          <w:tcPr>
            <w:tcW w:w="415"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2</w:t>
            </w:r>
          </w:p>
        </w:tc>
        <w:tc>
          <w:tcPr>
            <w:tcW w:w="1080"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 xml:space="preserve">Итого по контрактам, планируемым к заключению в соответствующем финансовом году в соответствии с Федеральным </w:t>
            </w:r>
            <w:hyperlink r:id="rId37" w:history="1">
              <w:r w:rsidRPr="00644A46">
                <w:rPr>
                  <w:rFonts w:ascii="Times New Roman" w:eastAsia="Times New Roman" w:hAnsi="Times New Roman"/>
                  <w:sz w:val="14"/>
                  <w:szCs w:val="14"/>
                  <w:lang w:eastAsia="ru-RU"/>
                </w:rPr>
                <w:t>законом</w:t>
              </w:r>
            </w:hyperlink>
            <w:r w:rsidRPr="00644A46">
              <w:rPr>
                <w:rFonts w:ascii="Times New Roman" w:eastAsia="Times New Roman" w:hAnsi="Times New Roman"/>
                <w:sz w:val="14"/>
                <w:szCs w:val="14"/>
                <w:lang w:eastAsia="ru-RU"/>
              </w:rPr>
              <w:t xml:space="preserve"> N 44-ФЗ, по соответствующему году закупки </w:t>
            </w:r>
            <w:hyperlink w:anchor="P1216" w:history="1">
              <w:r w:rsidRPr="00644A46">
                <w:rPr>
                  <w:rFonts w:ascii="Times New Roman" w:eastAsia="Times New Roman" w:hAnsi="Times New Roman"/>
                  <w:sz w:val="14"/>
                  <w:szCs w:val="14"/>
                  <w:lang w:eastAsia="ru-RU"/>
                </w:rPr>
                <w:t>&lt;15&gt;</w:t>
              </w:r>
            </w:hyperlink>
          </w:p>
        </w:tc>
        <w:tc>
          <w:tcPr>
            <w:tcW w:w="382"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26500</w:t>
            </w:r>
          </w:p>
        </w:tc>
        <w:tc>
          <w:tcPr>
            <w:tcW w:w="477"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747"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28"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28"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44"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644A46" w:rsidTr="00644A46">
        <w:tc>
          <w:tcPr>
            <w:tcW w:w="415"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1080"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в том числе по году начала закупки:</w:t>
            </w:r>
          </w:p>
        </w:tc>
        <w:tc>
          <w:tcPr>
            <w:tcW w:w="382"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26510</w:t>
            </w:r>
          </w:p>
        </w:tc>
        <w:tc>
          <w:tcPr>
            <w:tcW w:w="477"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747"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28"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28"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44"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644A46" w:rsidTr="00644A46">
        <w:tc>
          <w:tcPr>
            <w:tcW w:w="415"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3</w:t>
            </w:r>
          </w:p>
        </w:tc>
        <w:tc>
          <w:tcPr>
            <w:tcW w:w="1080"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 xml:space="preserve">Итого по договорам, планируемым к заключению в соответствующем финансовом году в соответствии с Федеральным </w:t>
            </w:r>
            <w:hyperlink r:id="rId38" w:history="1">
              <w:r w:rsidRPr="00644A46">
                <w:rPr>
                  <w:rFonts w:ascii="Times New Roman" w:eastAsia="Times New Roman" w:hAnsi="Times New Roman"/>
                  <w:sz w:val="14"/>
                  <w:szCs w:val="14"/>
                  <w:lang w:eastAsia="ru-RU"/>
                </w:rPr>
                <w:t>законом</w:t>
              </w:r>
            </w:hyperlink>
            <w:r w:rsidRPr="00644A46">
              <w:rPr>
                <w:rFonts w:ascii="Times New Roman" w:eastAsia="Times New Roman" w:hAnsi="Times New Roman"/>
                <w:sz w:val="14"/>
                <w:szCs w:val="14"/>
                <w:lang w:eastAsia="ru-RU"/>
              </w:rPr>
              <w:t xml:space="preserve"> N 223-ФЗ, по соответствующему году закупки</w:t>
            </w:r>
          </w:p>
        </w:tc>
        <w:tc>
          <w:tcPr>
            <w:tcW w:w="382"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26600</w:t>
            </w:r>
          </w:p>
        </w:tc>
        <w:tc>
          <w:tcPr>
            <w:tcW w:w="477"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747"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28"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28"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44"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644A46" w:rsidTr="00644A46">
        <w:tc>
          <w:tcPr>
            <w:tcW w:w="415"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1080"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в том числе по году начала закупки:</w:t>
            </w:r>
          </w:p>
        </w:tc>
        <w:tc>
          <w:tcPr>
            <w:tcW w:w="382"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26610</w:t>
            </w:r>
          </w:p>
        </w:tc>
        <w:tc>
          <w:tcPr>
            <w:tcW w:w="477"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747"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28"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28"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44"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bl>
    <w:p w:rsidR="00D56D20" w:rsidRPr="00D56D20" w:rsidRDefault="00D56D20" w:rsidP="00D56D20">
      <w:pPr>
        <w:widowControl w:val="0"/>
        <w:autoSpaceDE w:val="0"/>
        <w:autoSpaceDN w:val="0"/>
        <w:spacing w:after="0" w:line="240" w:lineRule="auto"/>
        <w:jc w:val="both"/>
        <w:rPr>
          <w:rFonts w:ascii="Times New Roman" w:eastAsia="Times New Roman" w:hAnsi="Times New Roman"/>
          <w:sz w:val="24"/>
          <w:szCs w:val="20"/>
          <w:lang w:eastAsia="ru-RU"/>
        </w:rPr>
      </w:pPr>
    </w:p>
    <w:p w:rsidR="00D56D20" w:rsidRPr="00D56D20" w:rsidRDefault="00D56D20" w:rsidP="00D56D20">
      <w:pPr>
        <w:widowControl w:val="0"/>
        <w:autoSpaceDE w:val="0"/>
        <w:autoSpaceDN w:val="0"/>
        <w:spacing w:after="0" w:line="240" w:lineRule="auto"/>
        <w:jc w:val="both"/>
        <w:rPr>
          <w:rFonts w:ascii="Courier New" w:eastAsia="Times New Roman" w:hAnsi="Courier New" w:cs="Courier New"/>
          <w:sz w:val="20"/>
          <w:szCs w:val="20"/>
          <w:lang w:eastAsia="ru-RU"/>
        </w:rPr>
      </w:pPr>
      <w:r w:rsidRPr="00D56D20">
        <w:rPr>
          <w:rFonts w:ascii="Courier New" w:eastAsia="Times New Roman" w:hAnsi="Courier New" w:cs="Courier New"/>
          <w:sz w:val="20"/>
          <w:szCs w:val="20"/>
          <w:lang w:eastAsia="ru-RU"/>
        </w:rPr>
        <w:t xml:space="preserve">    Руководитель учреждения    _____________  _________  __________________</w:t>
      </w:r>
    </w:p>
    <w:p w:rsidR="00D56D20" w:rsidRPr="00D56D20" w:rsidRDefault="00D56D20" w:rsidP="00D56D20">
      <w:pPr>
        <w:widowControl w:val="0"/>
        <w:autoSpaceDE w:val="0"/>
        <w:autoSpaceDN w:val="0"/>
        <w:spacing w:after="0" w:line="240" w:lineRule="auto"/>
        <w:jc w:val="both"/>
        <w:rPr>
          <w:rFonts w:ascii="Courier New" w:eastAsia="Times New Roman" w:hAnsi="Courier New" w:cs="Courier New"/>
          <w:sz w:val="20"/>
          <w:szCs w:val="20"/>
          <w:lang w:eastAsia="ru-RU"/>
        </w:rPr>
      </w:pPr>
      <w:r w:rsidRPr="00D56D20">
        <w:rPr>
          <w:rFonts w:ascii="Courier New" w:eastAsia="Times New Roman" w:hAnsi="Courier New" w:cs="Courier New"/>
          <w:sz w:val="20"/>
          <w:szCs w:val="20"/>
          <w:lang w:eastAsia="ru-RU"/>
        </w:rPr>
        <w:t xml:space="preserve">    </w:t>
      </w:r>
      <w:proofErr w:type="gramStart"/>
      <w:r w:rsidRPr="00D56D20">
        <w:rPr>
          <w:rFonts w:ascii="Courier New" w:eastAsia="Times New Roman" w:hAnsi="Courier New" w:cs="Courier New"/>
          <w:sz w:val="20"/>
          <w:szCs w:val="20"/>
          <w:lang w:eastAsia="ru-RU"/>
        </w:rPr>
        <w:t>(уполномоченное лицо        (должность)   (подпись)     (расшифровка</w:t>
      </w:r>
      <w:proofErr w:type="gramEnd"/>
    </w:p>
    <w:p w:rsidR="00D56D20" w:rsidRPr="00D56D20" w:rsidRDefault="00D56D20" w:rsidP="00D56D20">
      <w:pPr>
        <w:widowControl w:val="0"/>
        <w:autoSpaceDE w:val="0"/>
        <w:autoSpaceDN w:val="0"/>
        <w:spacing w:after="0" w:line="240" w:lineRule="auto"/>
        <w:jc w:val="both"/>
        <w:rPr>
          <w:rFonts w:ascii="Courier New" w:eastAsia="Times New Roman" w:hAnsi="Courier New" w:cs="Courier New"/>
          <w:sz w:val="20"/>
          <w:szCs w:val="20"/>
          <w:lang w:eastAsia="ru-RU"/>
        </w:rPr>
      </w:pPr>
      <w:r w:rsidRPr="00D56D20">
        <w:rPr>
          <w:rFonts w:ascii="Courier New" w:eastAsia="Times New Roman" w:hAnsi="Courier New" w:cs="Courier New"/>
          <w:sz w:val="20"/>
          <w:szCs w:val="20"/>
          <w:lang w:eastAsia="ru-RU"/>
        </w:rPr>
        <w:t xml:space="preserve">     </w:t>
      </w:r>
      <w:proofErr w:type="gramStart"/>
      <w:r w:rsidRPr="00D56D20">
        <w:rPr>
          <w:rFonts w:ascii="Courier New" w:eastAsia="Times New Roman" w:hAnsi="Courier New" w:cs="Courier New"/>
          <w:sz w:val="20"/>
          <w:szCs w:val="20"/>
          <w:lang w:eastAsia="ru-RU"/>
        </w:rPr>
        <w:t>учреждения)                                               подписи)</w:t>
      </w:r>
      <w:proofErr w:type="gramEnd"/>
    </w:p>
    <w:p w:rsidR="00D56D20" w:rsidRPr="00D56D20" w:rsidRDefault="00D56D20" w:rsidP="00D56D20">
      <w:pPr>
        <w:widowControl w:val="0"/>
        <w:autoSpaceDE w:val="0"/>
        <w:autoSpaceDN w:val="0"/>
        <w:spacing w:after="0" w:line="240" w:lineRule="auto"/>
        <w:jc w:val="both"/>
        <w:rPr>
          <w:rFonts w:ascii="Courier New" w:eastAsia="Times New Roman" w:hAnsi="Courier New" w:cs="Courier New"/>
          <w:sz w:val="20"/>
          <w:szCs w:val="20"/>
          <w:lang w:eastAsia="ru-RU"/>
        </w:rPr>
      </w:pPr>
    </w:p>
    <w:p w:rsidR="00D56D20" w:rsidRPr="00D56D20" w:rsidRDefault="00D56D20" w:rsidP="00D56D20">
      <w:pPr>
        <w:widowControl w:val="0"/>
        <w:autoSpaceDE w:val="0"/>
        <w:autoSpaceDN w:val="0"/>
        <w:spacing w:after="0" w:line="240" w:lineRule="auto"/>
        <w:jc w:val="both"/>
        <w:rPr>
          <w:rFonts w:ascii="Courier New" w:eastAsia="Times New Roman" w:hAnsi="Courier New" w:cs="Courier New"/>
          <w:sz w:val="20"/>
          <w:szCs w:val="20"/>
          <w:lang w:eastAsia="ru-RU"/>
        </w:rPr>
      </w:pPr>
      <w:r w:rsidRPr="00D56D20">
        <w:rPr>
          <w:rFonts w:ascii="Courier New" w:eastAsia="Times New Roman" w:hAnsi="Courier New" w:cs="Courier New"/>
          <w:sz w:val="20"/>
          <w:szCs w:val="20"/>
          <w:lang w:eastAsia="ru-RU"/>
        </w:rPr>
        <w:t xml:space="preserve">    Исполнитель                _____________  _________  __________________</w:t>
      </w:r>
    </w:p>
    <w:p w:rsidR="00D56D20" w:rsidRPr="00D56D20" w:rsidRDefault="00D56D20" w:rsidP="00D56D20">
      <w:pPr>
        <w:widowControl w:val="0"/>
        <w:autoSpaceDE w:val="0"/>
        <w:autoSpaceDN w:val="0"/>
        <w:spacing w:after="0" w:line="240" w:lineRule="auto"/>
        <w:jc w:val="both"/>
        <w:rPr>
          <w:rFonts w:ascii="Courier New" w:eastAsia="Times New Roman" w:hAnsi="Courier New" w:cs="Courier New"/>
          <w:sz w:val="20"/>
          <w:szCs w:val="20"/>
          <w:lang w:eastAsia="ru-RU"/>
        </w:rPr>
      </w:pPr>
      <w:r w:rsidRPr="00D56D20">
        <w:rPr>
          <w:rFonts w:ascii="Courier New" w:eastAsia="Times New Roman" w:hAnsi="Courier New" w:cs="Courier New"/>
          <w:sz w:val="20"/>
          <w:szCs w:val="20"/>
          <w:lang w:eastAsia="ru-RU"/>
        </w:rPr>
        <w:t xml:space="preserve">                                </w:t>
      </w:r>
      <w:proofErr w:type="gramStart"/>
      <w:r w:rsidRPr="00D56D20">
        <w:rPr>
          <w:rFonts w:ascii="Courier New" w:eastAsia="Times New Roman" w:hAnsi="Courier New" w:cs="Courier New"/>
          <w:sz w:val="20"/>
          <w:szCs w:val="20"/>
          <w:lang w:eastAsia="ru-RU"/>
        </w:rPr>
        <w:t>(должность)   (фамилия,      (телефон)</w:t>
      </w:r>
      <w:proofErr w:type="gramEnd"/>
    </w:p>
    <w:p w:rsidR="00D56D20" w:rsidRPr="00D56D20" w:rsidRDefault="00D56D20" w:rsidP="00D56D20">
      <w:pPr>
        <w:widowControl w:val="0"/>
        <w:autoSpaceDE w:val="0"/>
        <w:autoSpaceDN w:val="0"/>
        <w:spacing w:after="0" w:line="240" w:lineRule="auto"/>
        <w:jc w:val="both"/>
        <w:rPr>
          <w:rFonts w:ascii="Courier New" w:eastAsia="Times New Roman" w:hAnsi="Courier New" w:cs="Courier New"/>
          <w:sz w:val="20"/>
          <w:szCs w:val="20"/>
          <w:lang w:eastAsia="ru-RU"/>
        </w:rPr>
      </w:pPr>
      <w:r w:rsidRPr="00D56D20">
        <w:rPr>
          <w:rFonts w:ascii="Courier New" w:eastAsia="Times New Roman" w:hAnsi="Courier New" w:cs="Courier New"/>
          <w:sz w:val="20"/>
          <w:szCs w:val="20"/>
          <w:lang w:eastAsia="ru-RU"/>
        </w:rPr>
        <w:t xml:space="preserve">                                              инициалы)</w:t>
      </w:r>
    </w:p>
    <w:p w:rsidR="00D56D20" w:rsidRPr="00D56D20" w:rsidRDefault="00D56D20" w:rsidP="00D56D20">
      <w:pPr>
        <w:widowControl w:val="0"/>
        <w:autoSpaceDE w:val="0"/>
        <w:autoSpaceDN w:val="0"/>
        <w:spacing w:after="0" w:line="240" w:lineRule="auto"/>
        <w:jc w:val="both"/>
        <w:rPr>
          <w:rFonts w:ascii="Courier New" w:eastAsia="Times New Roman" w:hAnsi="Courier New" w:cs="Courier New"/>
          <w:sz w:val="20"/>
          <w:szCs w:val="20"/>
          <w:lang w:eastAsia="ru-RU"/>
        </w:rPr>
      </w:pPr>
      <w:r w:rsidRPr="00D56D20">
        <w:rPr>
          <w:rFonts w:ascii="Courier New" w:eastAsia="Times New Roman" w:hAnsi="Courier New" w:cs="Courier New"/>
          <w:sz w:val="20"/>
          <w:szCs w:val="20"/>
          <w:lang w:eastAsia="ru-RU"/>
        </w:rPr>
        <w:t>"__" __________ 20__ г.</w:t>
      </w:r>
    </w:p>
    <w:p w:rsidR="00D56D20" w:rsidRPr="00D56D20" w:rsidRDefault="00D56D20" w:rsidP="00D56D20">
      <w:pPr>
        <w:widowControl w:val="0"/>
        <w:autoSpaceDE w:val="0"/>
        <w:autoSpaceDN w:val="0"/>
        <w:spacing w:after="0" w:line="240" w:lineRule="auto"/>
        <w:jc w:val="both"/>
        <w:rPr>
          <w:rFonts w:ascii="Courier New" w:eastAsia="Times New Roman" w:hAnsi="Courier New" w:cs="Courier New"/>
          <w:sz w:val="20"/>
          <w:szCs w:val="20"/>
          <w:lang w:eastAsia="ru-RU"/>
        </w:rPr>
      </w:pPr>
    </w:p>
    <w:p w:rsidR="00D56D20" w:rsidRPr="00D56D20" w:rsidRDefault="00D56D20" w:rsidP="00D56D20">
      <w:pPr>
        <w:widowControl w:val="0"/>
        <w:autoSpaceDE w:val="0"/>
        <w:autoSpaceDN w:val="0"/>
        <w:spacing w:after="0" w:line="240" w:lineRule="auto"/>
        <w:jc w:val="both"/>
        <w:rPr>
          <w:rFonts w:ascii="Courier New" w:eastAsia="Times New Roman" w:hAnsi="Courier New" w:cs="Courier New"/>
          <w:sz w:val="20"/>
          <w:szCs w:val="20"/>
          <w:lang w:eastAsia="ru-RU"/>
        </w:rPr>
      </w:pPr>
      <w:r w:rsidRPr="00D56D20">
        <w:rPr>
          <w:rFonts w:ascii="Courier New" w:eastAsia="Times New Roman" w:hAnsi="Courier New" w:cs="Courier New"/>
          <w:sz w:val="20"/>
          <w:szCs w:val="20"/>
          <w:lang w:eastAsia="ru-RU"/>
        </w:rPr>
        <w:t>┌─ ─ ─ ─ ─ ─ ─ ─ ─ ─ ─ ─ ─ ─ ─ ─ ─ ─ ─ ─ ─ ─ ─ ─ ─ ─ ─ ─ ─ ─ ─ ─ ─ ─ ─ ─ ─┐</w:t>
      </w:r>
    </w:p>
    <w:p w:rsidR="00D56D20" w:rsidRPr="00D56D20" w:rsidRDefault="00D56D20" w:rsidP="00D56D20">
      <w:pPr>
        <w:widowControl w:val="0"/>
        <w:autoSpaceDE w:val="0"/>
        <w:autoSpaceDN w:val="0"/>
        <w:spacing w:after="0" w:line="240" w:lineRule="auto"/>
        <w:jc w:val="both"/>
        <w:rPr>
          <w:rFonts w:ascii="Courier New" w:eastAsia="Times New Roman" w:hAnsi="Courier New" w:cs="Courier New"/>
          <w:sz w:val="20"/>
          <w:szCs w:val="20"/>
          <w:lang w:eastAsia="ru-RU"/>
        </w:rPr>
      </w:pPr>
      <w:r w:rsidRPr="00D56D20">
        <w:rPr>
          <w:rFonts w:ascii="Courier New" w:eastAsia="Times New Roman" w:hAnsi="Courier New" w:cs="Courier New"/>
          <w:sz w:val="20"/>
          <w:szCs w:val="20"/>
          <w:lang w:eastAsia="ru-RU"/>
        </w:rPr>
        <w:t xml:space="preserve">    СОГЛАСОВАНО</w:t>
      </w:r>
    </w:p>
    <w:p w:rsidR="00D56D20" w:rsidRPr="00D56D20" w:rsidRDefault="00D56D20" w:rsidP="00D56D20">
      <w:pPr>
        <w:widowControl w:val="0"/>
        <w:autoSpaceDE w:val="0"/>
        <w:autoSpaceDN w:val="0"/>
        <w:spacing w:after="0" w:line="240" w:lineRule="auto"/>
        <w:jc w:val="both"/>
        <w:rPr>
          <w:rFonts w:ascii="Courier New" w:eastAsia="Times New Roman" w:hAnsi="Courier New" w:cs="Courier New"/>
          <w:sz w:val="20"/>
          <w:szCs w:val="20"/>
          <w:lang w:eastAsia="ru-RU"/>
        </w:rPr>
      </w:pPr>
      <w:r w:rsidRPr="00D56D20">
        <w:rPr>
          <w:rFonts w:ascii="Courier New" w:eastAsia="Times New Roman" w:hAnsi="Courier New" w:cs="Courier New"/>
          <w:sz w:val="20"/>
          <w:szCs w:val="20"/>
          <w:lang w:eastAsia="ru-RU"/>
        </w:rPr>
        <w:t>│________________________________________________________________________ │</w:t>
      </w:r>
    </w:p>
    <w:p w:rsidR="00D56D20" w:rsidRPr="00D56D20" w:rsidRDefault="00D56D20" w:rsidP="00D56D20">
      <w:pPr>
        <w:widowControl w:val="0"/>
        <w:autoSpaceDE w:val="0"/>
        <w:autoSpaceDN w:val="0"/>
        <w:spacing w:after="0" w:line="240" w:lineRule="auto"/>
        <w:jc w:val="both"/>
        <w:rPr>
          <w:rFonts w:ascii="Courier New" w:eastAsia="Times New Roman" w:hAnsi="Courier New" w:cs="Courier New"/>
          <w:sz w:val="20"/>
          <w:szCs w:val="20"/>
          <w:lang w:eastAsia="ru-RU"/>
        </w:rPr>
      </w:pPr>
      <w:r w:rsidRPr="00D56D20">
        <w:rPr>
          <w:rFonts w:ascii="Courier New" w:eastAsia="Times New Roman" w:hAnsi="Courier New" w:cs="Courier New"/>
          <w:sz w:val="20"/>
          <w:szCs w:val="20"/>
          <w:lang w:eastAsia="ru-RU"/>
        </w:rPr>
        <w:t xml:space="preserve">      (наименование должности уполномоченного лица органа-учредителя)</w:t>
      </w:r>
    </w:p>
    <w:p w:rsidR="00D56D20" w:rsidRPr="00D56D20" w:rsidRDefault="00D56D20" w:rsidP="00D56D20">
      <w:pPr>
        <w:widowControl w:val="0"/>
        <w:autoSpaceDE w:val="0"/>
        <w:autoSpaceDN w:val="0"/>
        <w:spacing w:after="0" w:line="240" w:lineRule="auto"/>
        <w:jc w:val="both"/>
        <w:rPr>
          <w:rFonts w:ascii="Courier New" w:eastAsia="Times New Roman" w:hAnsi="Courier New" w:cs="Courier New"/>
          <w:sz w:val="20"/>
          <w:szCs w:val="20"/>
          <w:lang w:eastAsia="ru-RU"/>
        </w:rPr>
      </w:pPr>
      <w:r w:rsidRPr="00D56D20">
        <w:rPr>
          <w:rFonts w:ascii="Courier New" w:eastAsia="Times New Roman" w:hAnsi="Courier New" w:cs="Courier New"/>
          <w:sz w:val="20"/>
          <w:szCs w:val="20"/>
          <w:lang w:eastAsia="ru-RU"/>
        </w:rPr>
        <w:t>│__________________    __________________________________________________ │</w:t>
      </w:r>
    </w:p>
    <w:p w:rsidR="00D56D20" w:rsidRPr="00D56D20" w:rsidRDefault="00D56D20" w:rsidP="00D56D20">
      <w:pPr>
        <w:widowControl w:val="0"/>
        <w:autoSpaceDE w:val="0"/>
        <w:autoSpaceDN w:val="0"/>
        <w:spacing w:after="0" w:line="240" w:lineRule="auto"/>
        <w:jc w:val="both"/>
        <w:rPr>
          <w:rFonts w:ascii="Courier New" w:eastAsia="Times New Roman" w:hAnsi="Courier New" w:cs="Courier New"/>
          <w:sz w:val="20"/>
          <w:szCs w:val="20"/>
          <w:lang w:eastAsia="ru-RU"/>
        </w:rPr>
      </w:pPr>
      <w:r w:rsidRPr="00D56D20">
        <w:rPr>
          <w:rFonts w:ascii="Courier New" w:eastAsia="Times New Roman" w:hAnsi="Courier New" w:cs="Courier New"/>
          <w:sz w:val="20"/>
          <w:szCs w:val="20"/>
          <w:lang w:eastAsia="ru-RU"/>
        </w:rPr>
        <w:t xml:space="preserve">      (подпись)                      (расшифровка подписи)</w:t>
      </w:r>
    </w:p>
    <w:p w:rsidR="00D56D20" w:rsidRPr="00D56D20" w:rsidRDefault="00D56D20" w:rsidP="00D56D20">
      <w:pPr>
        <w:widowControl w:val="0"/>
        <w:autoSpaceDE w:val="0"/>
        <w:autoSpaceDN w:val="0"/>
        <w:spacing w:after="0" w:line="240" w:lineRule="auto"/>
        <w:jc w:val="both"/>
        <w:rPr>
          <w:rFonts w:ascii="Courier New" w:eastAsia="Times New Roman" w:hAnsi="Courier New" w:cs="Courier New"/>
          <w:sz w:val="20"/>
          <w:szCs w:val="20"/>
          <w:lang w:eastAsia="ru-RU"/>
        </w:rPr>
      </w:pPr>
      <w:r w:rsidRPr="00D56D20">
        <w:rPr>
          <w:rFonts w:ascii="Courier New" w:eastAsia="Times New Roman" w:hAnsi="Courier New" w:cs="Courier New"/>
          <w:sz w:val="20"/>
          <w:szCs w:val="20"/>
          <w:lang w:eastAsia="ru-RU"/>
        </w:rPr>
        <w:t>│"__" __________ 20__ г.                                                  │</w:t>
      </w:r>
    </w:p>
    <w:p w:rsidR="00D56D20" w:rsidRPr="00D56D20" w:rsidRDefault="00D56D20" w:rsidP="00D56D20">
      <w:pPr>
        <w:widowControl w:val="0"/>
        <w:autoSpaceDE w:val="0"/>
        <w:autoSpaceDN w:val="0"/>
        <w:spacing w:after="0" w:line="240" w:lineRule="auto"/>
        <w:jc w:val="both"/>
        <w:rPr>
          <w:rFonts w:ascii="Courier New" w:eastAsia="Times New Roman" w:hAnsi="Courier New" w:cs="Courier New"/>
          <w:sz w:val="20"/>
          <w:szCs w:val="20"/>
          <w:lang w:eastAsia="ru-RU"/>
        </w:rPr>
      </w:pPr>
      <w:r w:rsidRPr="00D56D20">
        <w:rPr>
          <w:rFonts w:ascii="Courier New" w:eastAsia="Times New Roman" w:hAnsi="Courier New" w:cs="Courier New"/>
          <w:sz w:val="20"/>
          <w:szCs w:val="20"/>
          <w:lang w:eastAsia="ru-RU"/>
        </w:rPr>
        <w:t>└─ ─ ─ ─ ─ ─ ─ ─ ─ ─ ─ ─ ─ ─ ─ ─ ─ ─ ─ ─ ─ ─ ─ ─ ─ ─ ─ ─ ─ ─ ─ ─ ─ ─ ─ ─ ─┘</w:t>
      </w:r>
    </w:p>
    <w:p w:rsidR="00D56D20" w:rsidRPr="00D56D20" w:rsidRDefault="00D56D20" w:rsidP="00D56D20">
      <w:pPr>
        <w:widowControl w:val="0"/>
        <w:autoSpaceDE w:val="0"/>
        <w:autoSpaceDN w:val="0"/>
        <w:spacing w:after="0" w:line="240" w:lineRule="auto"/>
        <w:jc w:val="both"/>
        <w:rPr>
          <w:rFonts w:ascii="Times New Roman" w:eastAsia="Times New Roman" w:hAnsi="Times New Roman"/>
          <w:sz w:val="24"/>
          <w:szCs w:val="20"/>
          <w:lang w:eastAsia="ru-RU"/>
        </w:rPr>
      </w:pPr>
    </w:p>
    <w:p w:rsidR="00D56D20" w:rsidRPr="00D56D20" w:rsidRDefault="00D56D20" w:rsidP="00D56D20">
      <w:pPr>
        <w:widowControl w:val="0"/>
        <w:autoSpaceDE w:val="0"/>
        <w:autoSpaceDN w:val="0"/>
        <w:spacing w:after="0" w:line="240" w:lineRule="auto"/>
        <w:ind w:firstLine="540"/>
        <w:jc w:val="both"/>
        <w:rPr>
          <w:rFonts w:ascii="Times New Roman" w:eastAsia="Times New Roman" w:hAnsi="Times New Roman"/>
          <w:sz w:val="24"/>
          <w:szCs w:val="20"/>
          <w:lang w:eastAsia="ru-RU"/>
        </w:rPr>
      </w:pPr>
      <w:r w:rsidRPr="00D56D20">
        <w:rPr>
          <w:rFonts w:ascii="Times New Roman" w:eastAsia="Times New Roman" w:hAnsi="Times New Roman"/>
          <w:sz w:val="24"/>
          <w:szCs w:val="20"/>
          <w:lang w:eastAsia="ru-RU"/>
        </w:rPr>
        <w:t>--------------------------------</w:t>
      </w:r>
    </w:p>
    <w:p w:rsidR="00D56D20" w:rsidRPr="00644A46"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bookmarkStart w:id="37" w:name="P1210"/>
      <w:bookmarkEnd w:id="37"/>
      <w:r w:rsidRPr="00644A46">
        <w:rPr>
          <w:rFonts w:ascii="Times New Roman" w:eastAsia="Times New Roman" w:hAnsi="Times New Roman"/>
          <w:sz w:val="20"/>
          <w:szCs w:val="20"/>
          <w:lang w:eastAsia="ru-RU"/>
        </w:rPr>
        <w:t>&lt;9</w:t>
      </w:r>
      <w:proofErr w:type="gramStart"/>
      <w:r w:rsidRPr="00644A46">
        <w:rPr>
          <w:rFonts w:ascii="Times New Roman" w:eastAsia="Times New Roman" w:hAnsi="Times New Roman"/>
          <w:sz w:val="20"/>
          <w:szCs w:val="20"/>
          <w:lang w:eastAsia="ru-RU"/>
        </w:rPr>
        <w:t>&gt; В</w:t>
      </w:r>
      <w:proofErr w:type="gramEnd"/>
      <w:r w:rsidRPr="00644A46">
        <w:rPr>
          <w:rFonts w:ascii="Times New Roman" w:eastAsia="Times New Roman" w:hAnsi="Times New Roman"/>
          <w:sz w:val="20"/>
          <w:szCs w:val="20"/>
          <w:lang w:eastAsia="ru-RU"/>
        </w:rPr>
        <w:t xml:space="preserve"> разделе 2 "Сведения по выплатам на закупку товаров, работ, услуг" Плана детализируются показатели выплат по расходам на закупку товаров, работ, услуг, отраженные в </w:t>
      </w:r>
      <w:hyperlink w:anchor="P850" w:history="1">
        <w:r w:rsidRPr="00644A46">
          <w:rPr>
            <w:rFonts w:ascii="Times New Roman" w:eastAsia="Times New Roman" w:hAnsi="Times New Roman"/>
            <w:sz w:val="20"/>
            <w:szCs w:val="20"/>
            <w:lang w:eastAsia="ru-RU"/>
          </w:rPr>
          <w:t>строке 2600</w:t>
        </w:r>
      </w:hyperlink>
      <w:r w:rsidRPr="00644A46">
        <w:rPr>
          <w:rFonts w:ascii="Times New Roman" w:eastAsia="Times New Roman" w:hAnsi="Times New Roman"/>
          <w:sz w:val="20"/>
          <w:szCs w:val="20"/>
          <w:lang w:eastAsia="ru-RU"/>
        </w:rPr>
        <w:t xml:space="preserve"> раздела 1 "Поступления и выплаты" Плана.</w:t>
      </w:r>
    </w:p>
    <w:p w:rsidR="00D56D20" w:rsidRPr="00644A46"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bookmarkStart w:id="38" w:name="P1211"/>
      <w:bookmarkEnd w:id="38"/>
      <w:proofErr w:type="gramStart"/>
      <w:r w:rsidRPr="00644A46">
        <w:rPr>
          <w:rFonts w:ascii="Times New Roman" w:eastAsia="Times New Roman" w:hAnsi="Times New Roman"/>
          <w:sz w:val="20"/>
          <w:szCs w:val="20"/>
          <w:lang w:eastAsia="ru-RU"/>
        </w:rPr>
        <w:t xml:space="preserve">&lt;10&gt; Плановые показатели выплат на закупку товаров, работ, услуг по </w:t>
      </w:r>
      <w:hyperlink w:anchor="P1035" w:history="1">
        <w:r w:rsidRPr="00644A46">
          <w:rPr>
            <w:rFonts w:ascii="Times New Roman" w:eastAsia="Times New Roman" w:hAnsi="Times New Roman"/>
            <w:sz w:val="20"/>
            <w:szCs w:val="20"/>
            <w:lang w:eastAsia="ru-RU"/>
          </w:rPr>
          <w:t>строке 26000</w:t>
        </w:r>
      </w:hyperlink>
      <w:r w:rsidRPr="00644A46">
        <w:rPr>
          <w:rFonts w:ascii="Times New Roman" w:eastAsia="Times New Roman" w:hAnsi="Times New Roman"/>
          <w:sz w:val="20"/>
          <w:szCs w:val="20"/>
          <w:lang w:eastAsia="ru-RU"/>
        </w:rPr>
        <w:t xml:space="preserve"> раздела 2 "Сведения по выплатам на закупку товаров, работ, услуг" Плана распределяются на выплаты по контрактам </w:t>
      </w:r>
      <w:r w:rsidRPr="00644A46">
        <w:rPr>
          <w:rFonts w:ascii="Times New Roman" w:eastAsia="Times New Roman" w:hAnsi="Times New Roman"/>
          <w:sz w:val="20"/>
          <w:szCs w:val="20"/>
          <w:lang w:eastAsia="ru-RU"/>
        </w:rPr>
        <w:lastRenderedPageBreak/>
        <w:t>(договорам), заключенным (планируемым к заключению) в соответствии с гражданским законодательством Российской Федерации (</w:t>
      </w:r>
      <w:hyperlink w:anchor="P1044" w:history="1">
        <w:r w:rsidRPr="00644A46">
          <w:rPr>
            <w:rFonts w:ascii="Times New Roman" w:eastAsia="Times New Roman" w:hAnsi="Times New Roman"/>
            <w:sz w:val="20"/>
            <w:szCs w:val="20"/>
            <w:lang w:eastAsia="ru-RU"/>
          </w:rPr>
          <w:t>строки 26100</w:t>
        </w:r>
      </w:hyperlink>
      <w:r w:rsidRPr="00644A46">
        <w:rPr>
          <w:rFonts w:ascii="Times New Roman" w:eastAsia="Times New Roman" w:hAnsi="Times New Roman"/>
          <w:sz w:val="20"/>
          <w:szCs w:val="20"/>
          <w:lang w:eastAsia="ru-RU"/>
        </w:rPr>
        <w:t xml:space="preserve"> и </w:t>
      </w:r>
      <w:hyperlink w:anchor="P1052" w:history="1">
        <w:r w:rsidRPr="00644A46">
          <w:rPr>
            <w:rFonts w:ascii="Times New Roman" w:eastAsia="Times New Roman" w:hAnsi="Times New Roman"/>
            <w:sz w:val="20"/>
            <w:szCs w:val="20"/>
            <w:lang w:eastAsia="ru-RU"/>
          </w:rPr>
          <w:t>26200</w:t>
        </w:r>
      </w:hyperlink>
      <w:r w:rsidRPr="00644A46">
        <w:rPr>
          <w:rFonts w:ascii="Times New Roman" w:eastAsia="Times New Roman" w:hAnsi="Times New Roman"/>
          <w:sz w:val="20"/>
          <w:szCs w:val="20"/>
          <w:lang w:eastAsia="ru-RU"/>
        </w:rPr>
        <w:t>), а также по контрактам (договорам), заключаемым в соответствии с требованиями законодательства Российской Федерации и иных нормативных</w:t>
      </w:r>
      <w:proofErr w:type="gramEnd"/>
      <w:r w:rsidRPr="00644A46">
        <w:rPr>
          <w:rFonts w:ascii="Times New Roman" w:eastAsia="Times New Roman" w:hAnsi="Times New Roman"/>
          <w:sz w:val="20"/>
          <w:szCs w:val="20"/>
          <w:lang w:eastAsia="ru-RU"/>
        </w:rPr>
        <w:t xml:space="preserve"> </w:t>
      </w:r>
      <w:proofErr w:type="gramStart"/>
      <w:r w:rsidRPr="00644A46">
        <w:rPr>
          <w:rFonts w:ascii="Times New Roman" w:eastAsia="Times New Roman" w:hAnsi="Times New Roman"/>
          <w:sz w:val="20"/>
          <w:szCs w:val="20"/>
          <w:lang w:eastAsia="ru-RU"/>
        </w:rPr>
        <w:t xml:space="preserve">правовых актов о контрактной системе в сфере закупок товаров, работ, услуг для государственных и муниципальных нужд, с детализацией указанных выплат по контрактам (договорам), заключенным до начала текущего финансового года </w:t>
      </w:r>
      <w:hyperlink w:anchor="P1060" w:history="1">
        <w:r w:rsidRPr="00644A46">
          <w:rPr>
            <w:rFonts w:ascii="Times New Roman" w:eastAsia="Times New Roman" w:hAnsi="Times New Roman"/>
            <w:sz w:val="20"/>
            <w:szCs w:val="20"/>
            <w:lang w:eastAsia="ru-RU"/>
          </w:rPr>
          <w:t>(строка 26300)</w:t>
        </w:r>
      </w:hyperlink>
      <w:r w:rsidRPr="00644A46">
        <w:rPr>
          <w:rFonts w:ascii="Times New Roman" w:eastAsia="Times New Roman" w:hAnsi="Times New Roman"/>
          <w:sz w:val="20"/>
          <w:szCs w:val="20"/>
          <w:lang w:eastAsia="ru-RU"/>
        </w:rPr>
        <w:t xml:space="preserve"> и планируемым к заключению в соответствующем финансовом году </w:t>
      </w:r>
      <w:hyperlink w:anchor="P1068" w:history="1">
        <w:r w:rsidRPr="00644A46">
          <w:rPr>
            <w:rFonts w:ascii="Times New Roman" w:eastAsia="Times New Roman" w:hAnsi="Times New Roman"/>
            <w:sz w:val="20"/>
            <w:szCs w:val="20"/>
            <w:lang w:eastAsia="ru-RU"/>
          </w:rPr>
          <w:t>(строка 26400)</w:t>
        </w:r>
      </w:hyperlink>
      <w:r w:rsidRPr="00644A46">
        <w:rPr>
          <w:rFonts w:ascii="Times New Roman" w:eastAsia="Times New Roman" w:hAnsi="Times New Roman"/>
          <w:sz w:val="20"/>
          <w:szCs w:val="20"/>
          <w:lang w:eastAsia="ru-RU"/>
        </w:rPr>
        <w:t xml:space="preserve"> и должны соответствовать показателям соответствующих граф по </w:t>
      </w:r>
      <w:hyperlink w:anchor="P850" w:history="1">
        <w:r w:rsidRPr="00644A46">
          <w:rPr>
            <w:rFonts w:ascii="Times New Roman" w:eastAsia="Times New Roman" w:hAnsi="Times New Roman"/>
            <w:sz w:val="20"/>
            <w:szCs w:val="20"/>
            <w:lang w:eastAsia="ru-RU"/>
          </w:rPr>
          <w:t>строке 2600</w:t>
        </w:r>
      </w:hyperlink>
      <w:r w:rsidRPr="00644A46">
        <w:rPr>
          <w:rFonts w:ascii="Times New Roman" w:eastAsia="Times New Roman" w:hAnsi="Times New Roman"/>
          <w:sz w:val="20"/>
          <w:szCs w:val="20"/>
          <w:lang w:eastAsia="ru-RU"/>
        </w:rPr>
        <w:t xml:space="preserve"> раздела 1 "Поступления и выплаты" Плана.</w:t>
      </w:r>
      <w:proofErr w:type="gramEnd"/>
    </w:p>
    <w:p w:rsidR="00D56D20" w:rsidRPr="00644A46"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bookmarkStart w:id="39" w:name="P1212"/>
      <w:bookmarkEnd w:id="39"/>
      <w:r w:rsidRPr="00644A46">
        <w:rPr>
          <w:rFonts w:ascii="Times New Roman" w:eastAsia="Times New Roman" w:hAnsi="Times New Roman"/>
          <w:sz w:val="20"/>
          <w:szCs w:val="20"/>
          <w:lang w:eastAsia="ru-RU"/>
        </w:rPr>
        <w:t>&lt;11</w:t>
      </w:r>
      <w:proofErr w:type="gramStart"/>
      <w:r w:rsidRPr="00644A46">
        <w:rPr>
          <w:rFonts w:ascii="Times New Roman" w:eastAsia="Times New Roman" w:hAnsi="Times New Roman"/>
          <w:sz w:val="20"/>
          <w:szCs w:val="20"/>
          <w:lang w:eastAsia="ru-RU"/>
        </w:rPr>
        <w:t>&gt; У</w:t>
      </w:r>
      <w:proofErr w:type="gramEnd"/>
      <w:r w:rsidRPr="00644A46">
        <w:rPr>
          <w:rFonts w:ascii="Times New Roman" w:eastAsia="Times New Roman" w:hAnsi="Times New Roman"/>
          <w:sz w:val="20"/>
          <w:szCs w:val="20"/>
          <w:lang w:eastAsia="ru-RU"/>
        </w:rPr>
        <w:t xml:space="preserve">казывается сумма договоров (контрактов) о закупках товаров, работ, услуг, заключенных без учета требований Федерального </w:t>
      </w:r>
      <w:hyperlink r:id="rId39" w:history="1">
        <w:r w:rsidRPr="00644A46">
          <w:rPr>
            <w:rFonts w:ascii="Times New Roman" w:eastAsia="Times New Roman" w:hAnsi="Times New Roman"/>
            <w:sz w:val="20"/>
            <w:szCs w:val="20"/>
            <w:lang w:eastAsia="ru-RU"/>
          </w:rPr>
          <w:t>закона</w:t>
        </w:r>
      </w:hyperlink>
      <w:r w:rsidRPr="00644A46">
        <w:rPr>
          <w:rFonts w:ascii="Times New Roman" w:eastAsia="Times New Roman" w:hAnsi="Times New Roman"/>
          <w:sz w:val="20"/>
          <w:szCs w:val="20"/>
          <w:lang w:eastAsia="ru-RU"/>
        </w:rPr>
        <w:t xml:space="preserve"> N 44-ФЗ и Федерального </w:t>
      </w:r>
      <w:hyperlink r:id="rId40" w:history="1">
        <w:r w:rsidRPr="00644A46">
          <w:rPr>
            <w:rFonts w:ascii="Times New Roman" w:eastAsia="Times New Roman" w:hAnsi="Times New Roman"/>
            <w:sz w:val="20"/>
            <w:szCs w:val="20"/>
            <w:lang w:eastAsia="ru-RU"/>
          </w:rPr>
          <w:t>закона</w:t>
        </w:r>
      </w:hyperlink>
      <w:r w:rsidRPr="00644A46">
        <w:rPr>
          <w:rFonts w:ascii="Times New Roman" w:eastAsia="Times New Roman" w:hAnsi="Times New Roman"/>
          <w:sz w:val="20"/>
          <w:szCs w:val="20"/>
          <w:lang w:eastAsia="ru-RU"/>
        </w:rPr>
        <w:t xml:space="preserve"> N 223-ФЗ, в случаях, предусмотренных указанными федеральными законами.</w:t>
      </w:r>
    </w:p>
    <w:p w:rsidR="00D56D20" w:rsidRPr="00644A46"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bookmarkStart w:id="40" w:name="P1213"/>
      <w:bookmarkEnd w:id="40"/>
      <w:r w:rsidRPr="00644A46">
        <w:rPr>
          <w:rFonts w:ascii="Times New Roman" w:eastAsia="Times New Roman" w:hAnsi="Times New Roman"/>
          <w:sz w:val="20"/>
          <w:szCs w:val="20"/>
          <w:lang w:eastAsia="ru-RU"/>
        </w:rPr>
        <w:t>&lt;12</w:t>
      </w:r>
      <w:proofErr w:type="gramStart"/>
      <w:r w:rsidRPr="00644A46">
        <w:rPr>
          <w:rFonts w:ascii="Times New Roman" w:eastAsia="Times New Roman" w:hAnsi="Times New Roman"/>
          <w:sz w:val="20"/>
          <w:szCs w:val="20"/>
          <w:lang w:eastAsia="ru-RU"/>
        </w:rPr>
        <w:t>&gt; У</w:t>
      </w:r>
      <w:proofErr w:type="gramEnd"/>
      <w:r w:rsidRPr="00644A46">
        <w:rPr>
          <w:rFonts w:ascii="Times New Roman" w:eastAsia="Times New Roman" w:hAnsi="Times New Roman"/>
          <w:sz w:val="20"/>
          <w:szCs w:val="20"/>
          <w:lang w:eastAsia="ru-RU"/>
        </w:rPr>
        <w:t xml:space="preserve">казывается сумма закупок товаров, работ, услуг, осуществляемых в соответствии с Федеральным </w:t>
      </w:r>
      <w:hyperlink r:id="rId41" w:history="1">
        <w:r w:rsidRPr="00644A46">
          <w:rPr>
            <w:rFonts w:ascii="Times New Roman" w:eastAsia="Times New Roman" w:hAnsi="Times New Roman"/>
            <w:sz w:val="20"/>
            <w:szCs w:val="20"/>
            <w:lang w:eastAsia="ru-RU"/>
          </w:rPr>
          <w:t>законом</w:t>
        </w:r>
      </w:hyperlink>
      <w:r w:rsidRPr="00644A46">
        <w:rPr>
          <w:rFonts w:ascii="Times New Roman" w:eastAsia="Times New Roman" w:hAnsi="Times New Roman"/>
          <w:sz w:val="20"/>
          <w:szCs w:val="20"/>
          <w:lang w:eastAsia="ru-RU"/>
        </w:rPr>
        <w:t xml:space="preserve"> N 44-ФЗ и Федеральным </w:t>
      </w:r>
      <w:hyperlink r:id="rId42" w:history="1">
        <w:r w:rsidRPr="00644A46">
          <w:rPr>
            <w:rFonts w:ascii="Times New Roman" w:eastAsia="Times New Roman" w:hAnsi="Times New Roman"/>
            <w:sz w:val="20"/>
            <w:szCs w:val="20"/>
            <w:lang w:eastAsia="ru-RU"/>
          </w:rPr>
          <w:t>законом</w:t>
        </w:r>
      </w:hyperlink>
      <w:r w:rsidRPr="00644A46">
        <w:rPr>
          <w:rFonts w:ascii="Times New Roman" w:eastAsia="Times New Roman" w:hAnsi="Times New Roman"/>
          <w:sz w:val="20"/>
          <w:szCs w:val="20"/>
          <w:lang w:eastAsia="ru-RU"/>
        </w:rPr>
        <w:t xml:space="preserve"> N 223-ФЗ.</w:t>
      </w:r>
    </w:p>
    <w:p w:rsidR="00D56D20" w:rsidRPr="00644A46"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bookmarkStart w:id="41" w:name="P1214"/>
      <w:bookmarkEnd w:id="41"/>
      <w:r w:rsidRPr="00644A46">
        <w:rPr>
          <w:rFonts w:ascii="Times New Roman" w:eastAsia="Times New Roman" w:hAnsi="Times New Roman"/>
          <w:sz w:val="20"/>
          <w:szCs w:val="20"/>
          <w:lang w:eastAsia="ru-RU"/>
        </w:rPr>
        <w:t>&lt;13&gt; Государственным (муниципальным) бюджетным учреждением показатель не формируется.</w:t>
      </w:r>
    </w:p>
    <w:p w:rsidR="00D56D20" w:rsidRPr="00644A46"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bookmarkStart w:id="42" w:name="P1215"/>
      <w:bookmarkEnd w:id="42"/>
      <w:r w:rsidRPr="00644A46">
        <w:rPr>
          <w:rFonts w:ascii="Times New Roman" w:eastAsia="Times New Roman" w:hAnsi="Times New Roman"/>
          <w:sz w:val="20"/>
          <w:szCs w:val="20"/>
          <w:lang w:eastAsia="ru-RU"/>
        </w:rPr>
        <w:t>&lt;14</w:t>
      </w:r>
      <w:proofErr w:type="gramStart"/>
      <w:r w:rsidRPr="00644A46">
        <w:rPr>
          <w:rFonts w:ascii="Times New Roman" w:eastAsia="Times New Roman" w:hAnsi="Times New Roman"/>
          <w:sz w:val="20"/>
          <w:szCs w:val="20"/>
          <w:lang w:eastAsia="ru-RU"/>
        </w:rPr>
        <w:t>&gt; У</w:t>
      </w:r>
      <w:proofErr w:type="gramEnd"/>
      <w:r w:rsidRPr="00644A46">
        <w:rPr>
          <w:rFonts w:ascii="Times New Roman" w:eastAsia="Times New Roman" w:hAnsi="Times New Roman"/>
          <w:sz w:val="20"/>
          <w:szCs w:val="20"/>
          <w:lang w:eastAsia="ru-RU"/>
        </w:rPr>
        <w:t xml:space="preserve">казывается сумма закупок товаров, работ, услуг, осуществляемых в соответствии с Федеральным </w:t>
      </w:r>
      <w:hyperlink r:id="rId43" w:history="1">
        <w:r w:rsidRPr="00644A46">
          <w:rPr>
            <w:rFonts w:ascii="Times New Roman" w:eastAsia="Times New Roman" w:hAnsi="Times New Roman"/>
            <w:sz w:val="20"/>
            <w:szCs w:val="20"/>
            <w:lang w:eastAsia="ru-RU"/>
          </w:rPr>
          <w:t>законом</w:t>
        </w:r>
      </w:hyperlink>
      <w:r w:rsidRPr="00644A46">
        <w:rPr>
          <w:rFonts w:ascii="Times New Roman" w:eastAsia="Times New Roman" w:hAnsi="Times New Roman"/>
          <w:sz w:val="20"/>
          <w:szCs w:val="20"/>
          <w:lang w:eastAsia="ru-RU"/>
        </w:rPr>
        <w:t xml:space="preserve"> N 44-ФЗ.</w:t>
      </w:r>
    </w:p>
    <w:p w:rsidR="00D56D20" w:rsidRPr="00644A46"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bookmarkStart w:id="43" w:name="P1216"/>
      <w:bookmarkEnd w:id="43"/>
      <w:r w:rsidRPr="00644A46">
        <w:rPr>
          <w:rFonts w:ascii="Times New Roman" w:eastAsia="Times New Roman" w:hAnsi="Times New Roman"/>
          <w:sz w:val="20"/>
          <w:szCs w:val="20"/>
          <w:lang w:eastAsia="ru-RU"/>
        </w:rPr>
        <w:t xml:space="preserve">&lt;15&gt; Плановые показатели выплат на закупку товаров, работ, услуг по строке 26500 муниципального бюджетного учреждения должны быть не менее суммы показателей </w:t>
      </w:r>
      <w:hyperlink w:anchor="P1077" w:history="1">
        <w:r w:rsidRPr="00644A46">
          <w:rPr>
            <w:rFonts w:ascii="Times New Roman" w:eastAsia="Times New Roman" w:hAnsi="Times New Roman"/>
            <w:sz w:val="20"/>
            <w:szCs w:val="20"/>
            <w:lang w:eastAsia="ru-RU"/>
          </w:rPr>
          <w:t>строк 26410</w:t>
        </w:r>
      </w:hyperlink>
      <w:r w:rsidRPr="00644A46">
        <w:rPr>
          <w:rFonts w:ascii="Times New Roman" w:eastAsia="Times New Roman" w:hAnsi="Times New Roman"/>
          <w:sz w:val="20"/>
          <w:szCs w:val="20"/>
          <w:lang w:eastAsia="ru-RU"/>
        </w:rPr>
        <w:t xml:space="preserve">, </w:t>
      </w:r>
      <w:hyperlink w:anchor="P1102" w:history="1">
        <w:r w:rsidRPr="00644A46">
          <w:rPr>
            <w:rFonts w:ascii="Times New Roman" w:eastAsia="Times New Roman" w:hAnsi="Times New Roman"/>
            <w:sz w:val="20"/>
            <w:szCs w:val="20"/>
            <w:lang w:eastAsia="ru-RU"/>
          </w:rPr>
          <w:t>26420</w:t>
        </w:r>
      </w:hyperlink>
      <w:r w:rsidRPr="00644A46">
        <w:rPr>
          <w:rFonts w:ascii="Times New Roman" w:eastAsia="Times New Roman" w:hAnsi="Times New Roman"/>
          <w:sz w:val="20"/>
          <w:szCs w:val="20"/>
          <w:lang w:eastAsia="ru-RU"/>
        </w:rPr>
        <w:t xml:space="preserve">, </w:t>
      </w:r>
      <w:hyperlink w:anchor="P1127" w:history="1">
        <w:r w:rsidRPr="00644A46">
          <w:rPr>
            <w:rFonts w:ascii="Times New Roman" w:eastAsia="Times New Roman" w:hAnsi="Times New Roman"/>
            <w:sz w:val="20"/>
            <w:szCs w:val="20"/>
            <w:lang w:eastAsia="ru-RU"/>
          </w:rPr>
          <w:t>26430</w:t>
        </w:r>
      </w:hyperlink>
      <w:r w:rsidRPr="00644A46">
        <w:rPr>
          <w:rFonts w:ascii="Times New Roman" w:eastAsia="Times New Roman" w:hAnsi="Times New Roman"/>
          <w:sz w:val="20"/>
          <w:szCs w:val="20"/>
          <w:lang w:eastAsia="ru-RU"/>
        </w:rPr>
        <w:t xml:space="preserve">, 26440 по соответствующей графе, муниципального автономного учреждения - не менее показателя строки </w:t>
      </w:r>
      <w:hyperlink w:anchor="P1127" w:history="1">
        <w:r w:rsidRPr="00644A46">
          <w:rPr>
            <w:rFonts w:ascii="Times New Roman" w:eastAsia="Times New Roman" w:hAnsi="Times New Roman"/>
            <w:sz w:val="20"/>
            <w:szCs w:val="20"/>
            <w:lang w:eastAsia="ru-RU"/>
          </w:rPr>
          <w:t>26430</w:t>
        </w:r>
      </w:hyperlink>
      <w:r w:rsidRPr="00644A46">
        <w:rPr>
          <w:rFonts w:ascii="Times New Roman" w:eastAsia="Times New Roman" w:hAnsi="Times New Roman"/>
          <w:sz w:val="20"/>
          <w:szCs w:val="20"/>
          <w:lang w:eastAsia="ru-RU"/>
        </w:rPr>
        <w:t xml:space="preserve"> по соответствующей графе.</w:t>
      </w:r>
    </w:p>
    <w:p w:rsidR="00D56D20" w:rsidRPr="00644A46" w:rsidRDefault="00D56D20" w:rsidP="00D56D20">
      <w:pPr>
        <w:widowControl w:val="0"/>
        <w:autoSpaceDE w:val="0"/>
        <w:autoSpaceDN w:val="0"/>
        <w:spacing w:after="0" w:line="240" w:lineRule="auto"/>
        <w:jc w:val="both"/>
        <w:rPr>
          <w:rFonts w:ascii="Times New Roman" w:eastAsia="Times New Roman" w:hAnsi="Times New Roman"/>
          <w:sz w:val="20"/>
          <w:szCs w:val="20"/>
          <w:lang w:eastAsia="ru-RU"/>
        </w:rPr>
      </w:pPr>
    </w:p>
    <w:p w:rsidR="00D56D20" w:rsidRPr="00644A46" w:rsidRDefault="00D56D20" w:rsidP="00D56D20">
      <w:pPr>
        <w:widowControl w:val="0"/>
        <w:autoSpaceDE w:val="0"/>
        <w:autoSpaceDN w:val="0"/>
        <w:spacing w:after="0" w:line="240" w:lineRule="auto"/>
        <w:jc w:val="center"/>
        <w:outlineLvl w:val="2"/>
        <w:rPr>
          <w:rFonts w:ascii="Times New Roman" w:eastAsia="Times New Roman" w:hAnsi="Times New Roman"/>
          <w:sz w:val="20"/>
          <w:szCs w:val="20"/>
          <w:lang w:eastAsia="ru-RU"/>
        </w:rPr>
      </w:pPr>
      <w:r w:rsidRPr="00644A46">
        <w:rPr>
          <w:rFonts w:ascii="Times New Roman" w:eastAsia="Times New Roman" w:hAnsi="Times New Roman"/>
          <w:sz w:val="20"/>
          <w:szCs w:val="20"/>
          <w:lang w:eastAsia="ru-RU"/>
        </w:rPr>
        <w:t>Раздел 3. Обоснования (расчеты) плановых показателей</w:t>
      </w:r>
    </w:p>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20"/>
          <w:szCs w:val="20"/>
          <w:lang w:eastAsia="ru-RU"/>
        </w:rPr>
      </w:pPr>
      <w:r w:rsidRPr="00644A46">
        <w:rPr>
          <w:rFonts w:ascii="Times New Roman" w:eastAsia="Times New Roman" w:hAnsi="Times New Roman"/>
          <w:sz w:val="20"/>
          <w:szCs w:val="20"/>
          <w:lang w:eastAsia="ru-RU"/>
        </w:rPr>
        <w:t>поступлений и выплат</w:t>
      </w:r>
    </w:p>
    <w:p w:rsidR="00D56D20" w:rsidRPr="00644A46" w:rsidRDefault="00D56D20" w:rsidP="00D56D20">
      <w:pPr>
        <w:widowControl w:val="0"/>
        <w:autoSpaceDE w:val="0"/>
        <w:autoSpaceDN w:val="0"/>
        <w:spacing w:after="0" w:line="240" w:lineRule="auto"/>
        <w:jc w:val="both"/>
        <w:rPr>
          <w:rFonts w:ascii="Times New Roman" w:eastAsia="Times New Roman" w:hAnsi="Times New Roman"/>
          <w:sz w:val="20"/>
          <w:szCs w:val="20"/>
          <w:lang w:eastAsia="ru-RU"/>
        </w:rPr>
      </w:pPr>
    </w:p>
    <w:p w:rsidR="00D56D20" w:rsidRPr="00644A46" w:rsidRDefault="00D56D20" w:rsidP="00D56D20">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644A46">
        <w:rPr>
          <w:rFonts w:ascii="Times New Roman" w:eastAsia="Times New Roman" w:hAnsi="Times New Roman"/>
          <w:sz w:val="20"/>
          <w:szCs w:val="20"/>
          <w:lang w:eastAsia="ru-RU"/>
        </w:rPr>
        <w:t>3.1. Обоснование (расчет) плановых показателей поступлений доходов по статье 120 "Доходы от собственности".</w:t>
      </w:r>
    </w:p>
    <w:p w:rsidR="00D56D20" w:rsidRPr="00644A46" w:rsidRDefault="00D56D20" w:rsidP="00D56D20">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644A46">
        <w:rPr>
          <w:rFonts w:ascii="Times New Roman" w:eastAsia="Times New Roman" w:hAnsi="Times New Roman"/>
          <w:sz w:val="20"/>
          <w:szCs w:val="20"/>
          <w:lang w:eastAsia="ru-RU"/>
        </w:rPr>
        <w:t>3.1.1. Обоснование (расчет) плановых показателей поступлений доходов по статье 120 "Доходы от собственности".</w:t>
      </w:r>
    </w:p>
    <w:p w:rsidR="00D56D20" w:rsidRPr="00D56D20" w:rsidRDefault="00D56D20" w:rsidP="00D56D20">
      <w:pPr>
        <w:widowControl w:val="0"/>
        <w:autoSpaceDE w:val="0"/>
        <w:autoSpaceDN w:val="0"/>
        <w:spacing w:after="0" w:line="240" w:lineRule="auto"/>
        <w:jc w:val="both"/>
        <w:rPr>
          <w:rFonts w:ascii="Times New Roman" w:eastAsia="Times New Roman" w:hAnsi="Times New Roman"/>
          <w:sz w:val="24"/>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3081"/>
        <w:gridCol w:w="1185"/>
        <w:gridCol w:w="1778"/>
        <w:gridCol w:w="1717"/>
        <w:gridCol w:w="1717"/>
      </w:tblGrid>
      <w:tr w:rsidR="00D56D20" w:rsidRPr="00644A46" w:rsidTr="00644A46">
        <w:tc>
          <w:tcPr>
            <w:tcW w:w="1625" w:type="pct"/>
            <w:vMerge w:val="restar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Наименование показателя</w:t>
            </w:r>
          </w:p>
        </w:tc>
        <w:tc>
          <w:tcPr>
            <w:tcW w:w="625" w:type="pct"/>
            <w:vMerge w:val="restar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Код строки</w:t>
            </w:r>
          </w:p>
        </w:tc>
        <w:tc>
          <w:tcPr>
            <w:tcW w:w="2750" w:type="pct"/>
            <w:gridSpan w:val="3"/>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Сумма, руб.</w:t>
            </w:r>
          </w:p>
        </w:tc>
      </w:tr>
      <w:tr w:rsidR="00D56D20" w:rsidRPr="00644A46" w:rsidTr="00644A46">
        <w:tc>
          <w:tcPr>
            <w:tcW w:w="1625" w:type="pct"/>
            <w:vMerge/>
          </w:tcPr>
          <w:p w:rsidR="00D56D20" w:rsidRPr="00644A46" w:rsidRDefault="00D56D20" w:rsidP="00D56D20">
            <w:pPr>
              <w:spacing w:after="0" w:line="240" w:lineRule="auto"/>
              <w:jc w:val="both"/>
              <w:rPr>
                <w:rFonts w:ascii="Times New Roman" w:eastAsia="Times New Roman" w:hAnsi="Times New Roman"/>
                <w:sz w:val="14"/>
                <w:szCs w:val="14"/>
                <w:lang w:eastAsia="ru-RU"/>
              </w:rPr>
            </w:pPr>
          </w:p>
        </w:tc>
        <w:tc>
          <w:tcPr>
            <w:tcW w:w="625" w:type="pct"/>
            <w:vMerge/>
          </w:tcPr>
          <w:p w:rsidR="00D56D20" w:rsidRPr="00644A46" w:rsidRDefault="00D56D20" w:rsidP="00D56D20">
            <w:pPr>
              <w:spacing w:after="0" w:line="240" w:lineRule="auto"/>
              <w:jc w:val="both"/>
              <w:rPr>
                <w:rFonts w:ascii="Times New Roman" w:eastAsia="Times New Roman" w:hAnsi="Times New Roman"/>
                <w:sz w:val="14"/>
                <w:szCs w:val="14"/>
                <w:lang w:eastAsia="ru-RU"/>
              </w:rPr>
            </w:pPr>
          </w:p>
        </w:tc>
        <w:tc>
          <w:tcPr>
            <w:tcW w:w="938"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906"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906"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r>
      <w:tr w:rsidR="00D56D20" w:rsidRPr="00644A46" w:rsidTr="00644A46">
        <w:tc>
          <w:tcPr>
            <w:tcW w:w="1625" w:type="pct"/>
            <w:vMerge/>
          </w:tcPr>
          <w:p w:rsidR="00D56D20" w:rsidRPr="00644A46" w:rsidRDefault="00D56D20" w:rsidP="00D56D20">
            <w:pPr>
              <w:spacing w:after="0" w:line="240" w:lineRule="auto"/>
              <w:jc w:val="both"/>
              <w:rPr>
                <w:rFonts w:ascii="Times New Roman" w:eastAsia="Times New Roman" w:hAnsi="Times New Roman"/>
                <w:sz w:val="14"/>
                <w:szCs w:val="14"/>
                <w:lang w:eastAsia="ru-RU"/>
              </w:rPr>
            </w:pPr>
          </w:p>
        </w:tc>
        <w:tc>
          <w:tcPr>
            <w:tcW w:w="625" w:type="pct"/>
            <w:vMerge/>
          </w:tcPr>
          <w:p w:rsidR="00D56D20" w:rsidRPr="00644A46" w:rsidRDefault="00D56D20" w:rsidP="00D56D20">
            <w:pPr>
              <w:spacing w:after="0" w:line="240" w:lineRule="auto"/>
              <w:jc w:val="both"/>
              <w:rPr>
                <w:rFonts w:ascii="Times New Roman" w:eastAsia="Times New Roman" w:hAnsi="Times New Roman"/>
                <w:sz w:val="14"/>
                <w:szCs w:val="14"/>
                <w:lang w:eastAsia="ru-RU"/>
              </w:rPr>
            </w:pPr>
          </w:p>
        </w:tc>
        <w:tc>
          <w:tcPr>
            <w:tcW w:w="938"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(текущий финансовый год)</w:t>
            </w:r>
          </w:p>
        </w:tc>
        <w:tc>
          <w:tcPr>
            <w:tcW w:w="906"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(первый год планового периода)</w:t>
            </w:r>
          </w:p>
        </w:tc>
        <w:tc>
          <w:tcPr>
            <w:tcW w:w="906"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(второй год планового периода)</w:t>
            </w:r>
          </w:p>
        </w:tc>
      </w:tr>
      <w:tr w:rsidR="00D56D20" w:rsidRPr="00644A46" w:rsidTr="00644A46">
        <w:tc>
          <w:tcPr>
            <w:tcW w:w="1625"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w:t>
            </w:r>
          </w:p>
        </w:tc>
        <w:tc>
          <w:tcPr>
            <w:tcW w:w="625"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2</w:t>
            </w:r>
          </w:p>
        </w:tc>
        <w:tc>
          <w:tcPr>
            <w:tcW w:w="938"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3</w:t>
            </w:r>
          </w:p>
        </w:tc>
        <w:tc>
          <w:tcPr>
            <w:tcW w:w="906"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4</w:t>
            </w:r>
          </w:p>
        </w:tc>
        <w:tc>
          <w:tcPr>
            <w:tcW w:w="906"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5</w:t>
            </w:r>
          </w:p>
        </w:tc>
      </w:tr>
      <w:tr w:rsidR="00D56D20" w:rsidRPr="00644A46" w:rsidTr="00644A46">
        <w:tc>
          <w:tcPr>
            <w:tcW w:w="1625"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Задолженность по доходам (дебиторская задолженность по доходам) на начало года</w:t>
            </w:r>
          </w:p>
        </w:tc>
        <w:tc>
          <w:tcPr>
            <w:tcW w:w="625"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bookmarkStart w:id="44" w:name="P1239"/>
            <w:bookmarkEnd w:id="44"/>
            <w:r w:rsidRPr="00644A46">
              <w:rPr>
                <w:rFonts w:ascii="Times New Roman" w:eastAsia="Times New Roman" w:hAnsi="Times New Roman"/>
                <w:sz w:val="14"/>
                <w:szCs w:val="14"/>
                <w:lang w:eastAsia="ru-RU"/>
              </w:rPr>
              <w:t>0100</w:t>
            </w:r>
          </w:p>
        </w:tc>
        <w:tc>
          <w:tcPr>
            <w:tcW w:w="938"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906"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906"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644A46" w:rsidTr="00644A46">
        <w:tc>
          <w:tcPr>
            <w:tcW w:w="1625"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Полученные предварительные платежи (авансы) по контрактам (договорам) (кредиторская задолженность по доходам) на начало года</w:t>
            </w:r>
          </w:p>
        </w:tc>
        <w:tc>
          <w:tcPr>
            <w:tcW w:w="625"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bookmarkStart w:id="45" w:name="P1244"/>
            <w:bookmarkEnd w:id="45"/>
            <w:r w:rsidRPr="00644A46">
              <w:rPr>
                <w:rFonts w:ascii="Times New Roman" w:eastAsia="Times New Roman" w:hAnsi="Times New Roman"/>
                <w:sz w:val="14"/>
                <w:szCs w:val="14"/>
                <w:lang w:eastAsia="ru-RU"/>
              </w:rPr>
              <w:t>0200</w:t>
            </w:r>
          </w:p>
        </w:tc>
        <w:tc>
          <w:tcPr>
            <w:tcW w:w="938"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906"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906"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644A46" w:rsidTr="00644A46">
        <w:tc>
          <w:tcPr>
            <w:tcW w:w="1625"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Доходы от собственности, всего</w:t>
            </w:r>
          </w:p>
        </w:tc>
        <w:tc>
          <w:tcPr>
            <w:tcW w:w="625"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bookmarkStart w:id="46" w:name="P1249"/>
            <w:bookmarkEnd w:id="46"/>
            <w:r w:rsidRPr="00644A46">
              <w:rPr>
                <w:rFonts w:ascii="Times New Roman" w:eastAsia="Times New Roman" w:hAnsi="Times New Roman"/>
                <w:sz w:val="14"/>
                <w:szCs w:val="14"/>
                <w:lang w:eastAsia="ru-RU"/>
              </w:rPr>
              <w:t>0300</w:t>
            </w:r>
          </w:p>
        </w:tc>
        <w:tc>
          <w:tcPr>
            <w:tcW w:w="938"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906"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906"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644A46" w:rsidTr="00644A46">
        <w:tc>
          <w:tcPr>
            <w:tcW w:w="1625"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в том числе:</w:t>
            </w:r>
          </w:p>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доходы, получаемые в виде арендной либо иной платы за передачу в возмездное пользование муниципального имущества</w:t>
            </w:r>
          </w:p>
        </w:tc>
        <w:tc>
          <w:tcPr>
            <w:tcW w:w="625"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0310</w:t>
            </w:r>
          </w:p>
        </w:tc>
        <w:tc>
          <w:tcPr>
            <w:tcW w:w="938"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906"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906"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644A46" w:rsidTr="00644A46">
        <w:tc>
          <w:tcPr>
            <w:tcW w:w="1625"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плата по соглашениям об установлении сервитута</w:t>
            </w:r>
          </w:p>
        </w:tc>
        <w:tc>
          <w:tcPr>
            <w:tcW w:w="625"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0320</w:t>
            </w:r>
          </w:p>
        </w:tc>
        <w:tc>
          <w:tcPr>
            <w:tcW w:w="938"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906"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906"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644A46" w:rsidTr="00644A46">
        <w:tc>
          <w:tcPr>
            <w:tcW w:w="1625"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доходы в виде процентов по депозитам автономных учреждений в кредитных организациях</w:t>
            </w:r>
          </w:p>
        </w:tc>
        <w:tc>
          <w:tcPr>
            <w:tcW w:w="625"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0330</w:t>
            </w:r>
          </w:p>
        </w:tc>
        <w:tc>
          <w:tcPr>
            <w:tcW w:w="938"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906"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906"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644A46" w:rsidTr="00644A46">
        <w:tc>
          <w:tcPr>
            <w:tcW w:w="1625"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 xml:space="preserve">доходы в виде процентов по остаткам средств на счетах автономных учреждений в кредитных </w:t>
            </w:r>
            <w:r w:rsidRPr="00644A46">
              <w:rPr>
                <w:rFonts w:ascii="Times New Roman" w:eastAsia="Times New Roman" w:hAnsi="Times New Roman"/>
                <w:sz w:val="14"/>
                <w:szCs w:val="14"/>
                <w:lang w:eastAsia="ru-RU"/>
              </w:rPr>
              <w:lastRenderedPageBreak/>
              <w:t>организациях</w:t>
            </w:r>
          </w:p>
        </w:tc>
        <w:tc>
          <w:tcPr>
            <w:tcW w:w="625"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lastRenderedPageBreak/>
              <w:t>0340</w:t>
            </w:r>
          </w:p>
        </w:tc>
        <w:tc>
          <w:tcPr>
            <w:tcW w:w="938"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906"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906"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644A46" w:rsidTr="00644A46">
        <w:tc>
          <w:tcPr>
            <w:tcW w:w="1625"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lastRenderedPageBreak/>
              <w:t>проценты, полученные от предоставления займов</w:t>
            </w:r>
          </w:p>
        </w:tc>
        <w:tc>
          <w:tcPr>
            <w:tcW w:w="625"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0350</w:t>
            </w:r>
          </w:p>
        </w:tc>
        <w:tc>
          <w:tcPr>
            <w:tcW w:w="938"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906"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906"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644A46" w:rsidTr="00644A46">
        <w:tc>
          <w:tcPr>
            <w:tcW w:w="1625"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проценты по иным финансовым инструментам</w:t>
            </w:r>
          </w:p>
        </w:tc>
        <w:tc>
          <w:tcPr>
            <w:tcW w:w="625"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0360</w:t>
            </w:r>
          </w:p>
        </w:tc>
        <w:tc>
          <w:tcPr>
            <w:tcW w:w="938"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906"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906"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644A46" w:rsidTr="00644A46">
        <w:tc>
          <w:tcPr>
            <w:tcW w:w="1625"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учреждению</w:t>
            </w:r>
          </w:p>
        </w:tc>
        <w:tc>
          <w:tcPr>
            <w:tcW w:w="625"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0370</w:t>
            </w:r>
          </w:p>
        </w:tc>
        <w:tc>
          <w:tcPr>
            <w:tcW w:w="938"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906"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906"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644A46" w:rsidTr="00644A46">
        <w:tc>
          <w:tcPr>
            <w:tcW w:w="1625"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доходы от распоряжения правами на результаты интеллектуальной деятельности и средствами индивидуализации</w:t>
            </w:r>
          </w:p>
        </w:tc>
        <w:tc>
          <w:tcPr>
            <w:tcW w:w="625"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0380</w:t>
            </w:r>
          </w:p>
        </w:tc>
        <w:tc>
          <w:tcPr>
            <w:tcW w:w="938"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906"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906"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644A46" w:rsidTr="00644A46">
        <w:tc>
          <w:tcPr>
            <w:tcW w:w="1625"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прочие поступления от использования имущества, находящегося в оперативном управлении учреждения</w:t>
            </w:r>
          </w:p>
        </w:tc>
        <w:tc>
          <w:tcPr>
            <w:tcW w:w="625"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0390</w:t>
            </w:r>
          </w:p>
        </w:tc>
        <w:tc>
          <w:tcPr>
            <w:tcW w:w="938"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906"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906"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644A46" w:rsidTr="00644A46">
        <w:tc>
          <w:tcPr>
            <w:tcW w:w="1625"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Задолженность по доходам (дебиторская задолженность по доходам) на конец года</w:t>
            </w:r>
          </w:p>
        </w:tc>
        <w:tc>
          <w:tcPr>
            <w:tcW w:w="625"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bookmarkStart w:id="47" w:name="P1300"/>
            <w:bookmarkEnd w:id="47"/>
            <w:r w:rsidRPr="00644A46">
              <w:rPr>
                <w:rFonts w:ascii="Times New Roman" w:eastAsia="Times New Roman" w:hAnsi="Times New Roman"/>
                <w:sz w:val="14"/>
                <w:szCs w:val="14"/>
                <w:lang w:eastAsia="ru-RU"/>
              </w:rPr>
              <w:t>0400</w:t>
            </w:r>
          </w:p>
        </w:tc>
        <w:tc>
          <w:tcPr>
            <w:tcW w:w="938"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906"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906"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644A46" w:rsidTr="00644A46">
        <w:tc>
          <w:tcPr>
            <w:tcW w:w="1625"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Полученные предварительные платежи (авансы) по контрактам (договорам) (кредиторская задолженность по доходам) на конец года</w:t>
            </w:r>
          </w:p>
        </w:tc>
        <w:tc>
          <w:tcPr>
            <w:tcW w:w="625"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bookmarkStart w:id="48" w:name="P1305"/>
            <w:bookmarkEnd w:id="48"/>
            <w:r w:rsidRPr="00644A46">
              <w:rPr>
                <w:rFonts w:ascii="Times New Roman" w:eastAsia="Times New Roman" w:hAnsi="Times New Roman"/>
                <w:sz w:val="14"/>
                <w:szCs w:val="14"/>
                <w:lang w:eastAsia="ru-RU"/>
              </w:rPr>
              <w:t>0500</w:t>
            </w:r>
          </w:p>
        </w:tc>
        <w:tc>
          <w:tcPr>
            <w:tcW w:w="938"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906"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906"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644A46" w:rsidTr="00644A46">
        <w:tc>
          <w:tcPr>
            <w:tcW w:w="1625"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Планируемые поступления доходов от собственности (</w:t>
            </w:r>
            <w:hyperlink w:anchor="P1239" w:history="1">
              <w:r w:rsidRPr="00644A46">
                <w:rPr>
                  <w:rFonts w:ascii="Times New Roman" w:eastAsia="Times New Roman" w:hAnsi="Times New Roman"/>
                  <w:sz w:val="14"/>
                  <w:szCs w:val="14"/>
                  <w:lang w:eastAsia="ru-RU"/>
                </w:rPr>
                <w:t>с. 0100</w:t>
              </w:r>
            </w:hyperlink>
            <w:r w:rsidRPr="00644A46">
              <w:rPr>
                <w:rFonts w:ascii="Times New Roman" w:eastAsia="Times New Roman" w:hAnsi="Times New Roman"/>
                <w:sz w:val="14"/>
                <w:szCs w:val="14"/>
                <w:lang w:eastAsia="ru-RU"/>
              </w:rPr>
              <w:t xml:space="preserve"> - </w:t>
            </w:r>
            <w:hyperlink w:anchor="P1244" w:history="1">
              <w:r w:rsidRPr="00644A46">
                <w:rPr>
                  <w:rFonts w:ascii="Times New Roman" w:eastAsia="Times New Roman" w:hAnsi="Times New Roman"/>
                  <w:sz w:val="14"/>
                  <w:szCs w:val="14"/>
                  <w:lang w:eastAsia="ru-RU"/>
                </w:rPr>
                <w:t>с. 0200</w:t>
              </w:r>
            </w:hyperlink>
            <w:r w:rsidRPr="00644A46">
              <w:rPr>
                <w:rFonts w:ascii="Times New Roman" w:eastAsia="Times New Roman" w:hAnsi="Times New Roman"/>
                <w:sz w:val="14"/>
                <w:szCs w:val="14"/>
                <w:lang w:eastAsia="ru-RU"/>
              </w:rPr>
              <w:t xml:space="preserve"> + </w:t>
            </w:r>
            <w:hyperlink w:anchor="P1249" w:history="1">
              <w:r w:rsidRPr="00644A46">
                <w:rPr>
                  <w:rFonts w:ascii="Times New Roman" w:eastAsia="Times New Roman" w:hAnsi="Times New Roman"/>
                  <w:sz w:val="14"/>
                  <w:szCs w:val="14"/>
                  <w:lang w:eastAsia="ru-RU"/>
                </w:rPr>
                <w:t>с. 0300</w:t>
              </w:r>
            </w:hyperlink>
            <w:r w:rsidRPr="00644A46">
              <w:rPr>
                <w:rFonts w:ascii="Times New Roman" w:eastAsia="Times New Roman" w:hAnsi="Times New Roman"/>
                <w:sz w:val="14"/>
                <w:szCs w:val="14"/>
                <w:lang w:eastAsia="ru-RU"/>
              </w:rPr>
              <w:t xml:space="preserve"> - </w:t>
            </w:r>
            <w:hyperlink w:anchor="P1300" w:history="1">
              <w:r w:rsidRPr="00644A46">
                <w:rPr>
                  <w:rFonts w:ascii="Times New Roman" w:eastAsia="Times New Roman" w:hAnsi="Times New Roman"/>
                  <w:sz w:val="14"/>
                  <w:szCs w:val="14"/>
                  <w:lang w:eastAsia="ru-RU"/>
                </w:rPr>
                <w:t>с. 0400</w:t>
              </w:r>
            </w:hyperlink>
            <w:r w:rsidRPr="00644A46">
              <w:rPr>
                <w:rFonts w:ascii="Times New Roman" w:eastAsia="Times New Roman" w:hAnsi="Times New Roman"/>
                <w:sz w:val="14"/>
                <w:szCs w:val="14"/>
                <w:lang w:eastAsia="ru-RU"/>
              </w:rPr>
              <w:t xml:space="preserve"> + </w:t>
            </w:r>
            <w:hyperlink w:anchor="P1305" w:history="1">
              <w:r w:rsidRPr="00644A46">
                <w:rPr>
                  <w:rFonts w:ascii="Times New Roman" w:eastAsia="Times New Roman" w:hAnsi="Times New Roman"/>
                  <w:sz w:val="14"/>
                  <w:szCs w:val="14"/>
                  <w:lang w:eastAsia="ru-RU"/>
                </w:rPr>
                <w:t>с. 0500</w:t>
              </w:r>
            </w:hyperlink>
            <w:r w:rsidRPr="00644A46">
              <w:rPr>
                <w:rFonts w:ascii="Times New Roman" w:eastAsia="Times New Roman" w:hAnsi="Times New Roman"/>
                <w:sz w:val="14"/>
                <w:szCs w:val="14"/>
                <w:lang w:eastAsia="ru-RU"/>
              </w:rPr>
              <w:t>)</w:t>
            </w:r>
          </w:p>
        </w:tc>
        <w:tc>
          <w:tcPr>
            <w:tcW w:w="625" w:type="pct"/>
          </w:tcPr>
          <w:p w:rsidR="00D56D20" w:rsidRPr="00644A46"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0600</w:t>
            </w:r>
          </w:p>
        </w:tc>
        <w:tc>
          <w:tcPr>
            <w:tcW w:w="938"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906"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906" w:type="pct"/>
          </w:tcPr>
          <w:p w:rsidR="00D56D20" w:rsidRPr="00644A46"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bl>
    <w:p w:rsidR="00D56D20" w:rsidRPr="00D56D20" w:rsidRDefault="00D56D20" w:rsidP="00D56D20">
      <w:pPr>
        <w:widowControl w:val="0"/>
        <w:autoSpaceDE w:val="0"/>
        <w:autoSpaceDN w:val="0"/>
        <w:spacing w:after="0" w:line="240" w:lineRule="auto"/>
        <w:jc w:val="both"/>
        <w:rPr>
          <w:rFonts w:ascii="Times New Roman" w:eastAsia="Times New Roman" w:hAnsi="Times New Roman"/>
          <w:sz w:val="24"/>
          <w:szCs w:val="20"/>
          <w:lang w:eastAsia="ru-RU"/>
        </w:rPr>
      </w:pPr>
    </w:p>
    <w:p w:rsidR="00D56D20" w:rsidRPr="00644A46" w:rsidRDefault="00D56D20" w:rsidP="00D56D20">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644A46">
        <w:rPr>
          <w:rFonts w:ascii="Times New Roman" w:eastAsia="Times New Roman" w:hAnsi="Times New Roman"/>
          <w:sz w:val="20"/>
          <w:szCs w:val="20"/>
          <w:lang w:eastAsia="ru-RU"/>
        </w:rPr>
        <w:t>3.1.2. Расчет доходов в виде арендной либо иной платы за передачу в возмездное пользование муниципального имущества.</w:t>
      </w:r>
    </w:p>
    <w:p w:rsidR="00D56D20" w:rsidRPr="00644A46" w:rsidRDefault="00D56D20" w:rsidP="00D56D20">
      <w:pPr>
        <w:widowControl w:val="0"/>
        <w:autoSpaceDE w:val="0"/>
        <w:autoSpaceDN w:val="0"/>
        <w:spacing w:after="0" w:line="240" w:lineRule="auto"/>
        <w:ind w:firstLine="540"/>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088"/>
        <w:gridCol w:w="540"/>
        <w:gridCol w:w="938"/>
        <w:gridCol w:w="789"/>
        <w:gridCol w:w="790"/>
        <w:gridCol w:w="1168"/>
        <w:gridCol w:w="789"/>
        <w:gridCol w:w="790"/>
        <w:gridCol w:w="1008"/>
        <w:gridCol w:w="789"/>
        <w:gridCol w:w="789"/>
      </w:tblGrid>
      <w:tr w:rsidR="00D56D20" w:rsidRPr="00D56D20" w:rsidTr="00D56D20">
        <w:tc>
          <w:tcPr>
            <w:tcW w:w="574" w:type="pct"/>
            <w:vMerge w:val="restar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Наименование объекта</w:t>
            </w:r>
          </w:p>
        </w:tc>
        <w:tc>
          <w:tcPr>
            <w:tcW w:w="285" w:type="pct"/>
            <w:vMerge w:val="restar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Код строки</w:t>
            </w:r>
          </w:p>
        </w:tc>
        <w:tc>
          <w:tcPr>
            <w:tcW w:w="1328" w:type="pct"/>
            <w:gridSpan w:val="3"/>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Плата (тариф) арендной платы за единицу площади (объект), руб.</w:t>
            </w:r>
          </w:p>
        </w:tc>
        <w:tc>
          <w:tcPr>
            <w:tcW w:w="1449" w:type="pct"/>
            <w:gridSpan w:val="3"/>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Планируемый объем предоставления имущества в аренду (в натуральных показателях)</w:t>
            </w:r>
          </w:p>
        </w:tc>
        <w:tc>
          <w:tcPr>
            <w:tcW w:w="1365" w:type="pct"/>
            <w:gridSpan w:val="3"/>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Объем планируемых поступлений, руб.</w:t>
            </w:r>
          </w:p>
        </w:tc>
      </w:tr>
      <w:tr w:rsidR="00D56D20" w:rsidRPr="00D56D20" w:rsidTr="00D56D20">
        <w:tc>
          <w:tcPr>
            <w:tcW w:w="574" w:type="pct"/>
            <w:vMerge/>
          </w:tcPr>
          <w:p w:rsidR="00D56D20" w:rsidRPr="00D56D20" w:rsidRDefault="00D56D20" w:rsidP="00D56D20">
            <w:pPr>
              <w:spacing w:after="0" w:line="240" w:lineRule="auto"/>
              <w:jc w:val="both"/>
              <w:rPr>
                <w:rFonts w:ascii="Times New Roman" w:eastAsia="Times New Roman" w:hAnsi="Times New Roman"/>
                <w:sz w:val="14"/>
                <w:szCs w:val="14"/>
                <w:lang w:eastAsia="ru-RU"/>
              </w:rPr>
            </w:pPr>
          </w:p>
        </w:tc>
        <w:tc>
          <w:tcPr>
            <w:tcW w:w="285" w:type="pct"/>
            <w:vMerge/>
          </w:tcPr>
          <w:p w:rsidR="00D56D20" w:rsidRPr="00D56D20" w:rsidRDefault="00D56D20" w:rsidP="00D56D20">
            <w:pPr>
              <w:spacing w:after="0" w:line="240" w:lineRule="auto"/>
              <w:jc w:val="both"/>
              <w:rPr>
                <w:rFonts w:ascii="Times New Roman" w:eastAsia="Times New Roman" w:hAnsi="Times New Roman"/>
                <w:sz w:val="14"/>
                <w:szCs w:val="14"/>
                <w:lang w:eastAsia="ru-RU"/>
              </w:rPr>
            </w:pPr>
          </w:p>
        </w:tc>
        <w:tc>
          <w:tcPr>
            <w:tcW w:w="495"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на 20__ г.</w:t>
            </w:r>
          </w:p>
        </w:tc>
        <w:tc>
          <w:tcPr>
            <w:tcW w:w="416"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на 20__ г.</w:t>
            </w:r>
          </w:p>
        </w:tc>
        <w:tc>
          <w:tcPr>
            <w:tcW w:w="416"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на 20__ г.</w:t>
            </w:r>
          </w:p>
        </w:tc>
        <w:tc>
          <w:tcPr>
            <w:tcW w:w="616"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на 20__ г.</w:t>
            </w:r>
          </w:p>
        </w:tc>
        <w:tc>
          <w:tcPr>
            <w:tcW w:w="416"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на 20__ г.</w:t>
            </w:r>
          </w:p>
        </w:tc>
        <w:tc>
          <w:tcPr>
            <w:tcW w:w="416"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на 20__ г.</w:t>
            </w:r>
          </w:p>
        </w:tc>
        <w:tc>
          <w:tcPr>
            <w:tcW w:w="532"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на 20__ г.</w:t>
            </w:r>
          </w:p>
        </w:tc>
        <w:tc>
          <w:tcPr>
            <w:tcW w:w="416"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на 20__ г.</w:t>
            </w:r>
          </w:p>
        </w:tc>
        <w:tc>
          <w:tcPr>
            <w:tcW w:w="416"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на 20__ г.</w:t>
            </w:r>
          </w:p>
        </w:tc>
      </w:tr>
      <w:tr w:rsidR="00D56D20" w:rsidRPr="00D56D20" w:rsidTr="00D56D20">
        <w:tc>
          <w:tcPr>
            <w:tcW w:w="574" w:type="pct"/>
            <w:vMerge/>
          </w:tcPr>
          <w:p w:rsidR="00D56D20" w:rsidRPr="00D56D20" w:rsidRDefault="00D56D20" w:rsidP="00D56D20">
            <w:pPr>
              <w:spacing w:after="0" w:line="240" w:lineRule="auto"/>
              <w:jc w:val="both"/>
              <w:rPr>
                <w:rFonts w:ascii="Times New Roman" w:eastAsia="Times New Roman" w:hAnsi="Times New Roman"/>
                <w:sz w:val="14"/>
                <w:szCs w:val="14"/>
                <w:lang w:eastAsia="ru-RU"/>
              </w:rPr>
            </w:pPr>
          </w:p>
        </w:tc>
        <w:tc>
          <w:tcPr>
            <w:tcW w:w="285" w:type="pct"/>
            <w:vMerge/>
          </w:tcPr>
          <w:p w:rsidR="00D56D20" w:rsidRPr="00D56D20" w:rsidRDefault="00D56D20" w:rsidP="00D56D20">
            <w:pPr>
              <w:spacing w:after="0" w:line="240" w:lineRule="auto"/>
              <w:jc w:val="both"/>
              <w:rPr>
                <w:rFonts w:ascii="Times New Roman" w:eastAsia="Times New Roman" w:hAnsi="Times New Roman"/>
                <w:sz w:val="14"/>
                <w:szCs w:val="14"/>
                <w:lang w:eastAsia="ru-RU"/>
              </w:rPr>
            </w:pPr>
          </w:p>
        </w:tc>
        <w:tc>
          <w:tcPr>
            <w:tcW w:w="495"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(текущий финансовый год)</w:t>
            </w:r>
          </w:p>
        </w:tc>
        <w:tc>
          <w:tcPr>
            <w:tcW w:w="416"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(первый год планового периода)</w:t>
            </w:r>
          </w:p>
        </w:tc>
        <w:tc>
          <w:tcPr>
            <w:tcW w:w="416"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(второй год планового периода)</w:t>
            </w:r>
          </w:p>
        </w:tc>
        <w:tc>
          <w:tcPr>
            <w:tcW w:w="616"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(текущий финансовый год)</w:t>
            </w:r>
          </w:p>
        </w:tc>
        <w:tc>
          <w:tcPr>
            <w:tcW w:w="416"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(первый год планового периода)</w:t>
            </w:r>
          </w:p>
        </w:tc>
        <w:tc>
          <w:tcPr>
            <w:tcW w:w="416"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(второй год планового периода)</w:t>
            </w:r>
          </w:p>
        </w:tc>
        <w:tc>
          <w:tcPr>
            <w:tcW w:w="532"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(текущий финансовый год)</w:t>
            </w:r>
          </w:p>
        </w:tc>
        <w:tc>
          <w:tcPr>
            <w:tcW w:w="416"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(первый год планового периода)</w:t>
            </w:r>
          </w:p>
        </w:tc>
        <w:tc>
          <w:tcPr>
            <w:tcW w:w="416"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(второй год планового периода)</w:t>
            </w:r>
          </w:p>
        </w:tc>
      </w:tr>
      <w:tr w:rsidR="00D56D20" w:rsidRPr="00D56D20" w:rsidTr="00D56D20">
        <w:tc>
          <w:tcPr>
            <w:tcW w:w="574"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w:t>
            </w:r>
          </w:p>
        </w:tc>
        <w:tc>
          <w:tcPr>
            <w:tcW w:w="285"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2</w:t>
            </w:r>
          </w:p>
        </w:tc>
        <w:tc>
          <w:tcPr>
            <w:tcW w:w="495"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3</w:t>
            </w:r>
          </w:p>
        </w:tc>
        <w:tc>
          <w:tcPr>
            <w:tcW w:w="416"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4</w:t>
            </w:r>
          </w:p>
        </w:tc>
        <w:tc>
          <w:tcPr>
            <w:tcW w:w="416"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5</w:t>
            </w:r>
          </w:p>
        </w:tc>
        <w:tc>
          <w:tcPr>
            <w:tcW w:w="616"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6</w:t>
            </w:r>
          </w:p>
        </w:tc>
        <w:tc>
          <w:tcPr>
            <w:tcW w:w="416"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7</w:t>
            </w:r>
          </w:p>
        </w:tc>
        <w:tc>
          <w:tcPr>
            <w:tcW w:w="416"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8</w:t>
            </w:r>
          </w:p>
        </w:tc>
        <w:tc>
          <w:tcPr>
            <w:tcW w:w="532"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9</w:t>
            </w:r>
          </w:p>
        </w:tc>
        <w:tc>
          <w:tcPr>
            <w:tcW w:w="416"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10</w:t>
            </w:r>
          </w:p>
        </w:tc>
        <w:tc>
          <w:tcPr>
            <w:tcW w:w="416"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11</w:t>
            </w:r>
          </w:p>
        </w:tc>
      </w:tr>
      <w:tr w:rsidR="00D56D20" w:rsidRPr="00D56D20" w:rsidTr="00D56D20">
        <w:tc>
          <w:tcPr>
            <w:tcW w:w="57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Недвижимое имущество, всего</w:t>
            </w:r>
          </w:p>
        </w:tc>
        <w:tc>
          <w:tcPr>
            <w:tcW w:w="285"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0100</w:t>
            </w:r>
          </w:p>
        </w:tc>
        <w:tc>
          <w:tcPr>
            <w:tcW w:w="495"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16"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16"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616"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16"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16"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532"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16"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16"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D56D20" w:rsidTr="00D56D20">
        <w:tc>
          <w:tcPr>
            <w:tcW w:w="57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в том числе</w:t>
            </w:r>
          </w:p>
        </w:tc>
        <w:tc>
          <w:tcPr>
            <w:tcW w:w="285"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5"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16"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16"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16"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16"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16"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532"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16"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16"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D56D20" w:rsidTr="00D56D20">
        <w:tc>
          <w:tcPr>
            <w:tcW w:w="57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285"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0101</w:t>
            </w:r>
          </w:p>
        </w:tc>
        <w:tc>
          <w:tcPr>
            <w:tcW w:w="495"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16"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16"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16"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16"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16"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532"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16"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16"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D56D20" w:rsidTr="00D56D20">
        <w:tc>
          <w:tcPr>
            <w:tcW w:w="57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Движимое имущество, всего</w:t>
            </w:r>
          </w:p>
        </w:tc>
        <w:tc>
          <w:tcPr>
            <w:tcW w:w="285"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0200</w:t>
            </w:r>
          </w:p>
        </w:tc>
        <w:tc>
          <w:tcPr>
            <w:tcW w:w="495"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16"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16"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616"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16"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16"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532"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16"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16"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D56D20" w:rsidTr="00D56D20">
        <w:tc>
          <w:tcPr>
            <w:tcW w:w="57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в том числе</w:t>
            </w:r>
          </w:p>
        </w:tc>
        <w:tc>
          <w:tcPr>
            <w:tcW w:w="285"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95"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16"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16"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16"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16"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16"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532"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16"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16"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D56D20" w:rsidTr="00D56D20">
        <w:tc>
          <w:tcPr>
            <w:tcW w:w="57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285"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0201</w:t>
            </w:r>
          </w:p>
        </w:tc>
        <w:tc>
          <w:tcPr>
            <w:tcW w:w="495"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16"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16"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616"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16"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16"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532"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16"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16"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D56D20" w:rsidTr="00D56D20">
        <w:tc>
          <w:tcPr>
            <w:tcW w:w="57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Итого</w:t>
            </w:r>
          </w:p>
        </w:tc>
        <w:tc>
          <w:tcPr>
            <w:tcW w:w="285"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9000</w:t>
            </w:r>
          </w:p>
        </w:tc>
        <w:tc>
          <w:tcPr>
            <w:tcW w:w="495"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16"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16"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616"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16"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16"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532"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16"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16"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bl>
    <w:p w:rsidR="00D56D20" w:rsidRPr="00D56D20" w:rsidRDefault="00D56D20" w:rsidP="00D56D20">
      <w:pPr>
        <w:widowControl w:val="0"/>
        <w:autoSpaceDE w:val="0"/>
        <w:autoSpaceDN w:val="0"/>
        <w:spacing w:after="0" w:line="240" w:lineRule="auto"/>
        <w:ind w:firstLine="540"/>
        <w:jc w:val="both"/>
        <w:rPr>
          <w:rFonts w:ascii="Times New Roman" w:eastAsia="Times New Roman" w:hAnsi="Times New Roman"/>
          <w:sz w:val="24"/>
          <w:szCs w:val="20"/>
          <w:lang w:eastAsia="ru-RU"/>
        </w:rPr>
      </w:pPr>
    </w:p>
    <w:p w:rsidR="00D56D20" w:rsidRPr="00D56D20" w:rsidRDefault="00D56D20" w:rsidP="00D56D20">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3.1.3. Расчет доходов в виде процентов по депозитам автономных учреждений в кредитных организациях.</w:t>
      </w:r>
    </w:p>
    <w:p w:rsidR="00EB040B" w:rsidRPr="00064AAC" w:rsidRDefault="00EB040B" w:rsidP="00F52028">
      <w:pPr>
        <w:autoSpaceDE w:val="0"/>
        <w:autoSpaceDN w:val="0"/>
        <w:adjustRightInd w:val="0"/>
        <w:spacing w:after="0" w:line="240" w:lineRule="auto"/>
        <w:jc w:val="center"/>
        <w:rPr>
          <w:rFonts w:ascii="Arial" w:eastAsia="Times New Roman" w:hAnsi="Arial" w:cs="Arial"/>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124"/>
        <w:gridCol w:w="557"/>
        <w:gridCol w:w="969"/>
        <w:gridCol w:w="815"/>
        <w:gridCol w:w="815"/>
        <w:gridCol w:w="969"/>
        <w:gridCol w:w="815"/>
        <w:gridCol w:w="815"/>
        <w:gridCol w:w="969"/>
        <w:gridCol w:w="815"/>
        <w:gridCol w:w="815"/>
      </w:tblGrid>
      <w:tr w:rsidR="00D56D20" w:rsidRPr="00D56D20" w:rsidTr="00D56D20">
        <w:tc>
          <w:tcPr>
            <w:tcW w:w="593" w:type="pct"/>
            <w:vMerge w:val="restar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Наименование показателя</w:t>
            </w:r>
          </w:p>
        </w:tc>
        <w:tc>
          <w:tcPr>
            <w:tcW w:w="294" w:type="pct"/>
            <w:vMerge w:val="restar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Код строки</w:t>
            </w:r>
          </w:p>
        </w:tc>
        <w:tc>
          <w:tcPr>
            <w:tcW w:w="1371" w:type="pct"/>
            <w:gridSpan w:val="3"/>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Среднегодовой объем средств, на которые начисляются проценты, руб.</w:t>
            </w:r>
          </w:p>
        </w:tc>
        <w:tc>
          <w:tcPr>
            <w:tcW w:w="1371" w:type="pct"/>
            <w:gridSpan w:val="3"/>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Ставка размещения, %</w:t>
            </w:r>
          </w:p>
        </w:tc>
        <w:tc>
          <w:tcPr>
            <w:tcW w:w="1371" w:type="pct"/>
            <w:gridSpan w:val="3"/>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Сумма доходов в виде процентов, руб.</w:t>
            </w:r>
          </w:p>
        </w:tc>
      </w:tr>
      <w:tr w:rsidR="00D56D20" w:rsidRPr="00D56D20" w:rsidTr="00D56D20">
        <w:tc>
          <w:tcPr>
            <w:tcW w:w="593" w:type="pct"/>
            <w:vMerge/>
          </w:tcPr>
          <w:p w:rsidR="00D56D20" w:rsidRPr="00D56D20" w:rsidRDefault="00D56D20" w:rsidP="00D56D20">
            <w:pPr>
              <w:spacing w:after="0" w:line="240" w:lineRule="auto"/>
              <w:jc w:val="both"/>
              <w:rPr>
                <w:rFonts w:ascii="Times New Roman" w:eastAsia="Times New Roman" w:hAnsi="Times New Roman"/>
                <w:sz w:val="14"/>
                <w:szCs w:val="14"/>
                <w:lang w:eastAsia="ru-RU"/>
              </w:rPr>
            </w:pPr>
          </w:p>
        </w:tc>
        <w:tc>
          <w:tcPr>
            <w:tcW w:w="294" w:type="pct"/>
            <w:vMerge/>
          </w:tcPr>
          <w:p w:rsidR="00D56D20" w:rsidRPr="00D56D20" w:rsidRDefault="00D56D20" w:rsidP="00D56D20">
            <w:pPr>
              <w:spacing w:after="0" w:line="240" w:lineRule="auto"/>
              <w:jc w:val="both"/>
              <w:rPr>
                <w:rFonts w:ascii="Times New Roman" w:eastAsia="Times New Roman" w:hAnsi="Times New Roman"/>
                <w:sz w:val="14"/>
                <w:szCs w:val="14"/>
                <w:lang w:eastAsia="ru-RU"/>
              </w:rPr>
            </w:pPr>
          </w:p>
        </w:tc>
        <w:tc>
          <w:tcPr>
            <w:tcW w:w="511"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на 20__ г.</w:t>
            </w:r>
          </w:p>
        </w:tc>
        <w:tc>
          <w:tcPr>
            <w:tcW w:w="43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на 20__ г.</w:t>
            </w:r>
          </w:p>
        </w:tc>
        <w:tc>
          <w:tcPr>
            <w:tcW w:w="43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на 20__ г.</w:t>
            </w:r>
          </w:p>
        </w:tc>
        <w:tc>
          <w:tcPr>
            <w:tcW w:w="511"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на 20__ г.</w:t>
            </w:r>
          </w:p>
        </w:tc>
        <w:tc>
          <w:tcPr>
            <w:tcW w:w="43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на 20__ г.</w:t>
            </w:r>
          </w:p>
        </w:tc>
        <w:tc>
          <w:tcPr>
            <w:tcW w:w="43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на 20__ г.</w:t>
            </w:r>
          </w:p>
        </w:tc>
        <w:tc>
          <w:tcPr>
            <w:tcW w:w="511"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на 20__ г.</w:t>
            </w:r>
          </w:p>
        </w:tc>
        <w:tc>
          <w:tcPr>
            <w:tcW w:w="43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на 20__ г.</w:t>
            </w:r>
          </w:p>
        </w:tc>
        <w:tc>
          <w:tcPr>
            <w:tcW w:w="43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на 20__ г.</w:t>
            </w:r>
          </w:p>
        </w:tc>
      </w:tr>
      <w:tr w:rsidR="00D56D20" w:rsidRPr="00D56D20" w:rsidTr="00D56D20">
        <w:tc>
          <w:tcPr>
            <w:tcW w:w="593" w:type="pct"/>
            <w:vMerge/>
          </w:tcPr>
          <w:p w:rsidR="00D56D20" w:rsidRPr="00D56D20" w:rsidRDefault="00D56D20" w:rsidP="00D56D20">
            <w:pPr>
              <w:spacing w:after="0" w:line="240" w:lineRule="auto"/>
              <w:jc w:val="both"/>
              <w:rPr>
                <w:rFonts w:ascii="Times New Roman" w:eastAsia="Times New Roman" w:hAnsi="Times New Roman"/>
                <w:sz w:val="14"/>
                <w:szCs w:val="14"/>
                <w:lang w:eastAsia="ru-RU"/>
              </w:rPr>
            </w:pPr>
          </w:p>
        </w:tc>
        <w:tc>
          <w:tcPr>
            <w:tcW w:w="294" w:type="pct"/>
            <w:vMerge/>
          </w:tcPr>
          <w:p w:rsidR="00D56D20" w:rsidRPr="00D56D20" w:rsidRDefault="00D56D20" w:rsidP="00D56D20">
            <w:pPr>
              <w:spacing w:after="0" w:line="240" w:lineRule="auto"/>
              <w:jc w:val="both"/>
              <w:rPr>
                <w:rFonts w:ascii="Times New Roman" w:eastAsia="Times New Roman" w:hAnsi="Times New Roman"/>
                <w:sz w:val="14"/>
                <w:szCs w:val="14"/>
                <w:lang w:eastAsia="ru-RU"/>
              </w:rPr>
            </w:pPr>
          </w:p>
        </w:tc>
        <w:tc>
          <w:tcPr>
            <w:tcW w:w="511"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(текущий финансовый год)</w:t>
            </w:r>
          </w:p>
        </w:tc>
        <w:tc>
          <w:tcPr>
            <w:tcW w:w="43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(первый год планового периода)</w:t>
            </w:r>
          </w:p>
        </w:tc>
        <w:tc>
          <w:tcPr>
            <w:tcW w:w="43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(второй год планового периода)</w:t>
            </w:r>
          </w:p>
        </w:tc>
        <w:tc>
          <w:tcPr>
            <w:tcW w:w="511"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(текущий финансовый год)</w:t>
            </w:r>
          </w:p>
        </w:tc>
        <w:tc>
          <w:tcPr>
            <w:tcW w:w="43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(первый год планового периода)</w:t>
            </w:r>
          </w:p>
        </w:tc>
        <w:tc>
          <w:tcPr>
            <w:tcW w:w="43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(второй год планового периода)</w:t>
            </w:r>
          </w:p>
        </w:tc>
        <w:tc>
          <w:tcPr>
            <w:tcW w:w="511"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(текущий финансовый год)</w:t>
            </w:r>
          </w:p>
        </w:tc>
        <w:tc>
          <w:tcPr>
            <w:tcW w:w="43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(первый год планового периода)</w:t>
            </w:r>
          </w:p>
        </w:tc>
        <w:tc>
          <w:tcPr>
            <w:tcW w:w="43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(второй год планового периода)</w:t>
            </w:r>
          </w:p>
        </w:tc>
      </w:tr>
      <w:tr w:rsidR="00D56D20" w:rsidRPr="00D56D20" w:rsidTr="00D56D20">
        <w:tc>
          <w:tcPr>
            <w:tcW w:w="593"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w:t>
            </w:r>
          </w:p>
        </w:tc>
        <w:tc>
          <w:tcPr>
            <w:tcW w:w="294"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2</w:t>
            </w:r>
          </w:p>
        </w:tc>
        <w:tc>
          <w:tcPr>
            <w:tcW w:w="511"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3</w:t>
            </w:r>
          </w:p>
        </w:tc>
        <w:tc>
          <w:tcPr>
            <w:tcW w:w="43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4</w:t>
            </w:r>
          </w:p>
        </w:tc>
        <w:tc>
          <w:tcPr>
            <w:tcW w:w="43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5</w:t>
            </w:r>
          </w:p>
        </w:tc>
        <w:tc>
          <w:tcPr>
            <w:tcW w:w="511"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6</w:t>
            </w:r>
          </w:p>
        </w:tc>
        <w:tc>
          <w:tcPr>
            <w:tcW w:w="43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7</w:t>
            </w:r>
          </w:p>
        </w:tc>
        <w:tc>
          <w:tcPr>
            <w:tcW w:w="43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8</w:t>
            </w:r>
          </w:p>
        </w:tc>
        <w:tc>
          <w:tcPr>
            <w:tcW w:w="511"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9</w:t>
            </w:r>
          </w:p>
        </w:tc>
        <w:tc>
          <w:tcPr>
            <w:tcW w:w="43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10</w:t>
            </w:r>
          </w:p>
        </w:tc>
        <w:tc>
          <w:tcPr>
            <w:tcW w:w="43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11</w:t>
            </w:r>
          </w:p>
        </w:tc>
      </w:tr>
      <w:tr w:rsidR="00D56D20" w:rsidRPr="00D56D20" w:rsidTr="00D56D20">
        <w:tc>
          <w:tcPr>
            <w:tcW w:w="59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Договор 1</w:t>
            </w:r>
          </w:p>
        </w:tc>
        <w:tc>
          <w:tcPr>
            <w:tcW w:w="294"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0001</w:t>
            </w:r>
          </w:p>
        </w:tc>
        <w:tc>
          <w:tcPr>
            <w:tcW w:w="511"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D56D20" w:rsidTr="00D56D20">
        <w:tc>
          <w:tcPr>
            <w:tcW w:w="59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Договор 2</w:t>
            </w:r>
          </w:p>
        </w:tc>
        <w:tc>
          <w:tcPr>
            <w:tcW w:w="294"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0002</w:t>
            </w:r>
          </w:p>
        </w:tc>
        <w:tc>
          <w:tcPr>
            <w:tcW w:w="511"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D56D20" w:rsidTr="00D56D20">
        <w:tc>
          <w:tcPr>
            <w:tcW w:w="59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2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D56D20" w:rsidTr="00D56D20">
        <w:tc>
          <w:tcPr>
            <w:tcW w:w="59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Итого</w:t>
            </w:r>
          </w:p>
        </w:tc>
        <w:tc>
          <w:tcPr>
            <w:tcW w:w="294"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9000</w:t>
            </w:r>
          </w:p>
        </w:tc>
        <w:tc>
          <w:tcPr>
            <w:tcW w:w="511"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3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3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511"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3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3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511"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bl>
    <w:p w:rsidR="00EB040B" w:rsidRDefault="00EB040B" w:rsidP="00F52028">
      <w:pPr>
        <w:autoSpaceDE w:val="0"/>
        <w:autoSpaceDN w:val="0"/>
        <w:adjustRightInd w:val="0"/>
        <w:spacing w:after="0" w:line="240" w:lineRule="auto"/>
        <w:jc w:val="center"/>
        <w:rPr>
          <w:rFonts w:ascii="Arial" w:eastAsia="Times New Roman" w:hAnsi="Arial" w:cs="Arial"/>
          <w:sz w:val="20"/>
          <w:szCs w:val="20"/>
          <w:lang w:eastAsia="ru-RU"/>
        </w:rPr>
      </w:pPr>
    </w:p>
    <w:p w:rsidR="00D56D20" w:rsidRPr="00D56D20" w:rsidRDefault="00D56D20" w:rsidP="00D56D20">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D56D20">
        <w:rPr>
          <w:rFonts w:ascii="Times New Roman" w:eastAsia="Times New Roman" w:hAnsi="Times New Roman"/>
          <w:sz w:val="20"/>
          <w:szCs w:val="20"/>
          <w:lang w:eastAsia="ru-RU"/>
        </w:rPr>
        <w:t>3.1.4. Расчет доходов в виде процентов по остаткам средств на счетах автономных учреждений в кредитных организациях.</w:t>
      </w:r>
    </w:p>
    <w:p w:rsidR="00D56D20" w:rsidRPr="00064AAC" w:rsidRDefault="00D56D20" w:rsidP="00F52028">
      <w:pPr>
        <w:autoSpaceDE w:val="0"/>
        <w:autoSpaceDN w:val="0"/>
        <w:adjustRightInd w:val="0"/>
        <w:spacing w:after="0" w:line="240" w:lineRule="auto"/>
        <w:jc w:val="center"/>
        <w:rPr>
          <w:rFonts w:ascii="Arial" w:eastAsia="Times New Roman" w:hAnsi="Arial" w:cs="Arial"/>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124"/>
        <w:gridCol w:w="557"/>
        <w:gridCol w:w="969"/>
        <w:gridCol w:w="815"/>
        <w:gridCol w:w="815"/>
        <w:gridCol w:w="969"/>
        <w:gridCol w:w="815"/>
        <w:gridCol w:w="815"/>
        <w:gridCol w:w="969"/>
        <w:gridCol w:w="815"/>
        <w:gridCol w:w="815"/>
      </w:tblGrid>
      <w:tr w:rsidR="00D56D20" w:rsidRPr="00D56D20" w:rsidTr="00D56D20">
        <w:tc>
          <w:tcPr>
            <w:tcW w:w="593" w:type="pct"/>
            <w:vMerge w:val="restar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Наименование показателя</w:t>
            </w:r>
          </w:p>
        </w:tc>
        <w:tc>
          <w:tcPr>
            <w:tcW w:w="294" w:type="pct"/>
            <w:vMerge w:val="restar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Код строки</w:t>
            </w:r>
          </w:p>
        </w:tc>
        <w:tc>
          <w:tcPr>
            <w:tcW w:w="1371" w:type="pct"/>
            <w:gridSpan w:val="3"/>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Среднегодовой объем средств, на которые начисляются проценты, руб.</w:t>
            </w:r>
          </w:p>
        </w:tc>
        <w:tc>
          <w:tcPr>
            <w:tcW w:w="1371" w:type="pct"/>
            <w:gridSpan w:val="3"/>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Ставка, %</w:t>
            </w:r>
          </w:p>
        </w:tc>
        <w:tc>
          <w:tcPr>
            <w:tcW w:w="1371" w:type="pct"/>
            <w:gridSpan w:val="3"/>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Сумма доходов в виде процентов, руб.</w:t>
            </w:r>
          </w:p>
        </w:tc>
      </w:tr>
      <w:tr w:rsidR="00D56D20" w:rsidRPr="00D56D20" w:rsidTr="00D56D20">
        <w:tc>
          <w:tcPr>
            <w:tcW w:w="593" w:type="pct"/>
            <w:vMerge/>
          </w:tcPr>
          <w:p w:rsidR="00D56D20" w:rsidRPr="00D56D20" w:rsidRDefault="00D56D20" w:rsidP="00D56D20">
            <w:pPr>
              <w:spacing w:after="0" w:line="240" w:lineRule="auto"/>
              <w:jc w:val="both"/>
              <w:rPr>
                <w:rFonts w:ascii="Times New Roman" w:eastAsia="Times New Roman" w:hAnsi="Times New Roman"/>
                <w:sz w:val="14"/>
                <w:szCs w:val="14"/>
                <w:lang w:eastAsia="ru-RU"/>
              </w:rPr>
            </w:pPr>
          </w:p>
        </w:tc>
        <w:tc>
          <w:tcPr>
            <w:tcW w:w="294" w:type="pct"/>
            <w:vMerge/>
          </w:tcPr>
          <w:p w:rsidR="00D56D20" w:rsidRPr="00D56D20" w:rsidRDefault="00D56D20" w:rsidP="00D56D20">
            <w:pPr>
              <w:spacing w:after="0" w:line="240" w:lineRule="auto"/>
              <w:jc w:val="both"/>
              <w:rPr>
                <w:rFonts w:ascii="Times New Roman" w:eastAsia="Times New Roman" w:hAnsi="Times New Roman"/>
                <w:sz w:val="14"/>
                <w:szCs w:val="14"/>
                <w:lang w:eastAsia="ru-RU"/>
              </w:rPr>
            </w:pPr>
          </w:p>
        </w:tc>
        <w:tc>
          <w:tcPr>
            <w:tcW w:w="511"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на 20__ г.</w:t>
            </w:r>
          </w:p>
        </w:tc>
        <w:tc>
          <w:tcPr>
            <w:tcW w:w="43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на 20__ г.</w:t>
            </w:r>
          </w:p>
        </w:tc>
        <w:tc>
          <w:tcPr>
            <w:tcW w:w="43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на 20__ г.</w:t>
            </w:r>
          </w:p>
        </w:tc>
        <w:tc>
          <w:tcPr>
            <w:tcW w:w="511"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на 20__ г.</w:t>
            </w:r>
          </w:p>
        </w:tc>
        <w:tc>
          <w:tcPr>
            <w:tcW w:w="43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на 20__ г.</w:t>
            </w:r>
          </w:p>
        </w:tc>
        <w:tc>
          <w:tcPr>
            <w:tcW w:w="43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на 20__ г.</w:t>
            </w:r>
          </w:p>
        </w:tc>
        <w:tc>
          <w:tcPr>
            <w:tcW w:w="511"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на 20__ г.</w:t>
            </w:r>
          </w:p>
        </w:tc>
        <w:tc>
          <w:tcPr>
            <w:tcW w:w="43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на 20__ г.</w:t>
            </w:r>
          </w:p>
        </w:tc>
        <w:tc>
          <w:tcPr>
            <w:tcW w:w="43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на 20__ г.</w:t>
            </w:r>
          </w:p>
        </w:tc>
      </w:tr>
      <w:tr w:rsidR="00D56D20" w:rsidRPr="00D56D20" w:rsidTr="00D56D20">
        <w:tc>
          <w:tcPr>
            <w:tcW w:w="593" w:type="pct"/>
            <w:vMerge/>
          </w:tcPr>
          <w:p w:rsidR="00D56D20" w:rsidRPr="00D56D20" w:rsidRDefault="00D56D20" w:rsidP="00D56D20">
            <w:pPr>
              <w:spacing w:after="0" w:line="240" w:lineRule="auto"/>
              <w:jc w:val="both"/>
              <w:rPr>
                <w:rFonts w:ascii="Times New Roman" w:eastAsia="Times New Roman" w:hAnsi="Times New Roman"/>
                <w:sz w:val="14"/>
                <w:szCs w:val="14"/>
                <w:lang w:eastAsia="ru-RU"/>
              </w:rPr>
            </w:pPr>
          </w:p>
        </w:tc>
        <w:tc>
          <w:tcPr>
            <w:tcW w:w="294" w:type="pct"/>
            <w:vMerge/>
          </w:tcPr>
          <w:p w:rsidR="00D56D20" w:rsidRPr="00D56D20" w:rsidRDefault="00D56D20" w:rsidP="00D56D20">
            <w:pPr>
              <w:spacing w:after="0" w:line="240" w:lineRule="auto"/>
              <w:jc w:val="both"/>
              <w:rPr>
                <w:rFonts w:ascii="Times New Roman" w:eastAsia="Times New Roman" w:hAnsi="Times New Roman"/>
                <w:sz w:val="14"/>
                <w:szCs w:val="14"/>
                <w:lang w:eastAsia="ru-RU"/>
              </w:rPr>
            </w:pPr>
          </w:p>
        </w:tc>
        <w:tc>
          <w:tcPr>
            <w:tcW w:w="511"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(текущий финансовый год)</w:t>
            </w:r>
          </w:p>
        </w:tc>
        <w:tc>
          <w:tcPr>
            <w:tcW w:w="43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(первый год планового периода)</w:t>
            </w:r>
          </w:p>
        </w:tc>
        <w:tc>
          <w:tcPr>
            <w:tcW w:w="43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(второй год планового периода)</w:t>
            </w:r>
          </w:p>
        </w:tc>
        <w:tc>
          <w:tcPr>
            <w:tcW w:w="511"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(текущий финансовый год)</w:t>
            </w:r>
          </w:p>
        </w:tc>
        <w:tc>
          <w:tcPr>
            <w:tcW w:w="43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(первый год планового периода)</w:t>
            </w:r>
          </w:p>
        </w:tc>
        <w:tc>
          <w:tcPr>
            <w:tcW w:w="43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(второй год планового периода)</w:t>
            </w:r>
          </w:p>
        </w:tc>
        <w:tc>
          <w:tcPr>
            <w:tcW w:w="511"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(текущий финансовый год)</w:t>
            </w:r>
          </w:p>
        </w:tc>
        <w:tc>
          <w:tcPr>
            <w:tcW w:w="43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(первый год планового периода)</w:t>
            </w:r>
          </w:p>
        </w:tc>
        <w:tc>
          <w:tcPr>
            <w:tcW w:w="43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(второй год планового периода)</w:t>
            </w:r>
          </w:p>
        </w:tc>
      </w:tr>
      <w:tr w:rsidR="00D56D20" w:rsidRPr="00D56D20" w:rsidTr="00D56D20">
        <w:tc>
          <w:tcPr>
            <w:tcW w:w="593"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w:t>
            </w:r>
          </w:p>
        </w:tc>
        <w:tc>
          <w:tcPr>
            <w:tcW w:w="294"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2</w:t>
            </w:r>
          </w:p>
        </w:tc>
        <w:tc>
          <w:tcPr>
            <w:tcW w:w="511"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3</w:t>
            </w:r>
          </w:p>
        </w:tc>
        <w:tc>
          <w:tcPr>
            <w:tcW w:w="43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4</w:t>
            </w:r>
          </w:p>
        </w:tc>
        <w:tc>
          <w:tcPr>
            <w:tcW w:w="43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5</w:t>
            </w:r>
          </w:p>
        </w:tc>
        <w:tc>
          <w:tcPr>
            <w:tcW w:w="511"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6</w:t>
            </w:r>
          </w:p>
        </w:tc>
        <w:tc>
          <w:tcPr>
            <w:tcW w:w="43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7</w:t>
            </w:r>
          </w:p>
        </w:tc>
        <w:tc>
          <w:tcPr>
            <w:tcW w:w="43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8</w:t>
            </w:r>
          </w:p>
        </w:tc>
        <w:tc>
          <w:tcPr>
            <w:tcW w:w="511"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9</w:t>
            </w:r>
          </w:p>
        </w:tc>
        <w:tc>
          <w:tcPr>
            <w:tcW w:w="43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10</w:t>
            </w:r>
          </w:p>
        </w:tc>
        <w:tc>
          <w:tcPr>
            <w:tcW w:w="43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11</w:t>
            </w:r>
          </w:p>
        </w:tc>
      </w:tr>
      <w:tr w:rsidR="00D56D20" w:rsidRPr="00D56D20" w:rsidTr="00D56D20">
        <w:tc>
          <w:tcPr>
            <w:tcW w:w="59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294"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0001</w:t>
            </w:r>
          </w:p>
        </w:tc>
        <w:tc>
          <w:tcPr>
            <w:tcW w:w="511"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D56D20" w:rsidTr="00D56D20">
        <w:tc>
          <w:tcPr>
            <w:tcW w:w="59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2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D56D20" w:rsidTr="00D56D20">
        <w:tc>
          <w:tcPr>
            <w:tcW w:w="59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294"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r w:rsidR="00D56D20" w:rsidRPr="00D56D20" w:rsidTr="00D56D20">
        <w:tc>
          <w:tcPr>
            <w:tcW w:w="593"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Итого</w:t>
            </w:r>
          </w:p>
        </w:tc>
        <w:tc>
          <w:tcPr>
            <w:tcW w:w="294"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9000</w:t>
            </w:r>
          </w:p>
        </w:tc>
        <w:tc>
          <w:tcPr>
            <w:tcW w:w="511"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3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3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511"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3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430" w:type="pct"/>
          </w:tcPr>
          <w:p w:rsidR="00D56D20" w:rsidRPr="00D56D20" w:rsidRDefault="00D56D20" w:rsidP="00D56D20">
            <w:pPr>
              <w:widowControl w:val="0"/>
              <w:autoSpaceDE w:val="0"/>
              <w:autoSpaceDN w:val="0"/>
              <w:spacing w:after="0" w:line="240" w:lineRule="auto"/>
              <w:jc w:val="center"/>
              <w:rPr>
                <w:rFonts w:ascii="Times New Roman" w:eastAsia="Times New Roman" w:hAnsi="Times New Roman"/>
                <w:sz w:val="14"/>
                <w:szCs w:val="14"/>
                <w:lang w:eastAsia="ru-RU"/>
              </w:rPr>
            </w:pPr>
            <w:r w:rsidRPr="00D56D20">
              <w:rPr>
                <w:rFonts w:ascii="Times New Roman" w:eastAsia="Times New Roman" w:hAnsi="Times New Roman"/>
                <w:sz w:val="14"/>
                <w:szCs w:val="14"/>
                <w:lang w:eastAsia="ru-RU"/>
              </w:rPr>
              <w:t>х</w:t>
            </w:r>
          </w:p>
        </w:tc>
        <w:tc>
          <w:tcPr>
            <w:tcW w:w="511"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D56D20" w:rsidRPr="00D56D20" w:rsidRDefault="00D56D20" w:rsidP="00D56D20">
            <w:pPr>
              <w:widowControl w:val="0"/>
              <w:autoSpaceDE w:val="0"/>
              <w:autoSpaceDN w:val="0"/>
              <w:spacing w:after="0" w:line="240" w:lineRule="auto"/>
              <w:rPr>
                <w:rFonts w:ascii="Times New Roman" w:eastAsia="Times New Roman" w:hAnsi="Times New Roman"/>
                <w:sz w:val="14"/>
                <w:szCs w:val="14"/>
                <w:lang w:eastAsia="ru-RU"/>
              </w:rPr>
            </w:pPr>
          </w:p>
        </w:tc>
      </w:tr>
    </w:tbl>
    <w:p w:rsidR="00EB040B" w:rsidRPr="00064AAC" w:rsidRDefault="00EB040B" w:rsidP="00644A46">
      <w:pPr>
        <w:autoSpaceDE w:val="0"/>
        <w:autoSpaceDN w:val="0"/>
        <w:adjustRightInd w:val="0"/>
        <w:spacing w:after="0" w:line="240" w:lineRule="auto"/>
        <w:rPr>
          <w:rFonts w:ascii="Arial" w:eastAsia="Times New Roman" w:hAnsi="Arial" w:cs="Arial"/>
          <w:sz w:val="20"/>
          <w:szCs w:val="20"/>
          <w:lang w:eastAsia="ru-RU"/>
        </w:rPr>
      </w:pPr>
    </w:p>
    <w:p w:rsidR="00EC6EF7" w:rsidRPr="00644A46" w:rsidRDefault="00EC6EF7" w:rsidP="00EC6EF7">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644A46">
        <w:rPr>
          <w:rFonts w:ascii="Times New Roman" w:eastAsia="Times New Roman" w:hAnsi="Times New Roman"/>
          <w:sz w:val="20"/>
          <w:szCs w:val="20"/>
          <w:lang w:eastAsia="ru-RU"/>
        </w:rPr>
        <w:t>3.2. Обоснование (расчет) плановых показателей поступлений доходов по статье 130 "Доходы от оказания услуг, работ, компенсации затрат учреждений".</w:t>
      </w:r>
    </w:p>
    <w:p w:rsidR="00EC6EF7" w:rsidRPr="00644A46" w:rsidRDefault="00EC6EF7" w:rsidP="00EC6EF7">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644A46">
        <w:rPr>
          <w:rFonts w:ascii="Times New Roman" w:eastAsia="Times New Roman" w:hAnsi="Times New Roman"/>
          <w:sz w:val="20"/>
          <w:szCs w:val="20"/>
          <w:lang w:eastAsia="ru-RU"/>
        </w:rPr>
        <w:t>3.2.1. Обоснование (расчет) плановых показателей поступлений доходов по статье 130 "Доходы от оказания услуг, работ, компенсации затрат учреждений".</w:t>
      </w:r>
    </w:p>
    <w:p w:rsidR="00EC6EF7" w:rsidRPr="00EC6EF7" w:rsidRDefault="00EC6EF7" w:rsidP="00EC6EF7">
      <w:pPr>
        <w:widowControl w:val="0"/>
        <w:autoSpaceDE w:val="0"/>
        <w:autoSpaceDN w:val="0"/>
        <w:spacing w:after="0" w:line="240" w:lineRule="auto"/>
        <w:jc w:val="both"/>
        <w:rPr>
          <w:rFonts w:ascii="Times New Roman" w:eastAsia="Times New Roman" w:hAnsi="Times New Roman"/>
          <w:sz w:val="24"/>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963"/>
        <w:gridCol w:w="1185"/>
        <w:gridCol w:w="1778"/>
        <w:gridCol w:w="1778"/>
        <w:gridCol w:w="1774"/>
      </w:tblGrid>
      <w:tr w:rsidR="00EC6EF7" w:rsidRPr="00644A46" w:rsidTr="00644A46">
        <w:tc>
          <w:tcPr>
            <w:tcW w:w="1563" w:type="pct"/>
            <w:vMerge w:val="restart"/>
          </w:tcPr>
          <w:p w:rsidR="00EC6EF7" w:rsidRPr="00644A46"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Наименование показателя</w:t>
            </w:r>
          </w:p>
        </w:tc>
        <w:tc>
          <w:tcPr>
            <w:tcW w:w="625" w:type="pct"/>
            <w:vMerge w:val="restart"/>
          </w:tcPr>
          <w:p w:rsidR="00EC6EF7" w:rsidRPr="00644A46"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Код строки</w:t>
            </w:r>
          </w:p>
        </w:tc>
        <w:tc>
          <w:tcPr>
            <w:tcW w:w="2813" w:type="pct"/>
            <w:gridSpan w:val="3"/>
          </w:tcPr>
          <w:p w:rsidR="00EC6EF7" w:rsidRPr="00644A46"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Сумма, руб.</w:t>
            </w:r>
          </w:p>
        </w:tc>
      </w:tr>
      <w:tr w:rsidR="00EC6EF7" w:rsidRPr="00644A46" w:rsidTr="00644A46">
        <w:tc>
          <w:tcPr>
            <w:tcW w:w="1563" w:type="pct"/>
            <w:vMerge/>
          </w:tcPr>
          <w:p w:rsidR="00EC6EF7" w:rsidRPr="00644A46" w:rsidRDefault="00EC6EF7" w:rsidP="00EC6EF7">
            <w:pPr>
              <w:spacing w:after="0" w:line="240" w:lineRule="auto"/>
              <w:jc w:val="both"/>
              <w:rPr>
                <w:rFonts w:ascii="Times New Roman" w:eastAsia="Times New Roman" w:hAnsi="Times New Roman"/>
                <w:sz w:val="14"/>
                <w:szCs w:val="14"/>
                <w:lang w:eastAsia="ru-RU"/>
              </w:rPr>
            </w:pPr>
          </w:p>
        </w:tc>
        <w:tc>
          <w:tcPr>
            <w:tcW w:w="625" w:type="pct"/>
            <w:vMerge/>
          </w:tcPr>
          <w:p w:rsidR="00EC6EF7" w:rsidRPr="00644A46" w:rsidRDefault="00EC6EF7" w:rsidP="00EC6EF7">
            <w:pPr>
              <w:spacing w:after="0" w:line="240" w:lineRule="auto"/>
              <w:jc w:val="both"/>
              <w:rPr>
                <w:rFonts w:ascii="Times New Roman" w:eastAsia="Times New Roman" w:hAnsi="Times New Roman"/>
                <w:sz w:val="14"/>
                <w:szCs w:val="14"/>
                <w:lang w:eastAsia="ru-RU"/>
              </w:rPr>
            </w:pPr>
          </w:p>
        </w:tc>
        <w:tc>
          <w:tcPr>
            <w:tcW w:w="938" w:type="pct"/>
          </w:tcPr>
          <w:p w:rsidR="00EC6EF7" w:rsidRPr="00644A46"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938" w:type="pct"/>
          </w:tcPr>
          <w:p w:rsidR="00EC6EF7" w:rsidRPr="00644A46"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938" w:type="pct"/>
          </w:tcPr>
          <w:p w:rsidR="00EC6EF7" w:rsidRPr="00644A46"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r>
      <w:tr w:rsidR="00EC6EF7" w:rsidRPr="00644A46" w:rsidTr="00644A46">
        <w:tc>
          <w:tcPr>
            <w:tcW w:w="1563" w:type="pct"/>
            <w:vMerge/>
          </w:tcPr>
          <w:p w:rsidR="00EC6EF7" w:rsidRPr="00644A46" w:rsidRDefault="00EC6EF7" w:rsidP="00EC6EF7">
            <w:pPr>
              <w:spacing w:after="0" w:line="240" w:lineRule="auto"/>
              <w:jc w:val="both"/>
              <w:rPr>
                <w:rFonts w:ascii="Times New Roman" w:eastAsia="Times New Roman" w:hAnsi="Times New Roman"/>
                <w:sz w:val="14"/>
                <w:szCs w:val="14"/>
                <w:lang w:eastAsia="ru-RU"/>
              </w:rPr>
            </w:pPr>
          </w:p>
        </w:tc>
        <w:tc>
          <w:tcPr>
            <w:tcW w:w="625" w:type="pct"/>
            <w:vMerge/>
          </w:tcPr>
          <w:p w:rsidR="00EC6EF7" w:rsidRPr="00644A46" w:rsidRDefault="00EC6EF7" w:rsidP="00EC6EF7">
            <w:pPr>
              <w:spacing w:after="0" w:line="240" w:lineRule="auto"/>
              <w:jc w:val="both"/>
              <w:rPr>
                <w:rFonts w:ascii="Times New Roman" w:eastAsia="Times New Roman" w:hAnsi="Times New Roman"/>
                <w:sz w:val="14"/>
                <w:szCs w:val="14"/>
                <w:lang w:eastAsia="ru-RU"/>
              </w:rPr>
            </w:pPr>
          </w:p>
        </w:tc>
        <w:tc>
          <w:tcPr>
            <w:tcW w:w="938" w:type="pct"/>
          </w:tcPr>
          <w:p w:rsidR="00EC6EF7" w:rsidRPr="00644A46"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(текущий финансовый год)</w:t>
            </w:r>
          </w:p>
        </w:tc>
        <w:tc>
          <w:tcPr>
            <w:tcW w:w="938" w:type="pct"/>
          </w:tcPr>
          <w:p w:rsidR="00EC6EF7" w:rsidRPr="00644A46"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(первый год планового периода)</w:t>
            </w:r>
          </w:p>
        </w:tc>
        <w:tc>
          <w:tcPr>
            <w:tcW w:w="938" w:type="pct"/>
          </w:tcPr>
          <w:p w:rsidR="00EC6EF7" w:rsidRPr="00644A46"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(второй год планового периода)</w:t>
            </w:r>
          </w:p>
        </w:tc>
      </w:tr>
      <w:tr w:rsidR="00EC6EF7" w:rsidRPr="00644A46" w:rsidTr="00644A46">
        <w:tc>
          <w:tcPr>
            <w:tcW w:w="1563" w:type="pct"/>
          </w:tcPr>
          <w:p w:rsidR="00EC6EF7" w:rsidRPr="00644A46"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w:t>
            </w:r>
          </w:p>
        </w:tc>
        <w:tc>
          <w:tcPr>
            <w:tcW w:w="625" w:type="pct"/>
          </w:tcPr>
          <w:p w:rsidR="00EC6EF7" w:rsidRPr="00644A46"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2</w:t>
            </w:r>
          </w:p>
        </w:tc>
        <w:tc>
          <w:tcPr>
            <w:tcW w:w="938" w:type="pct"/>
          </w:tcPr>
          <w:p w:rsidR="00EC6EF7" w:rsidRPr="00644A46"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3</w:t>
            </w:r>
          </w:p>
        </w:tc>
        <w:tc>
          <w:tcPr>
            <w:tcW w:w="938" w:type="pct"/>
          </w:tcPr>
          <w:p w:rsidR="00EC6EF7" w:rsidRPr="00644A46"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4</w:t>
            </w:r>
          </w:p>
        </w:tc>
        <w:tc>
          <w:tcPr>
            <w:tcW w:w="938" w:type="pct"/>
          </w:tcPr>
          <w:p w:rsidR="00EC6EF7" w:rsidRPr="00644A46"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5</w:t>
            </w:r>
          </w:p>
        </w:tc>
      </w:tr>
      <w:tr w:rsidR="00EC6EF7" w:rsidRPr="00644A46" w:rsidTr="00644A46">
        <w:tc>
          <w:tcPr>
            <w:tcW w:w="1563" w:type="pct"/>
          </w:tcPr>
          <w:p w:rsidR="00EC6EF7" w:rsidRPr="00644A46" w:rsidRDefault="00EC6EF7" w:rsidP="00EC6EF7">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Задолженность по доходам (дебиторская задолженность по доходам) на начало года</w:t>
            </w:r>
          </w:p>
        </w:tc>
        <w:tc>
          <w:tcPr>
            <w:tcW w:w="625" w:type="pct"/>
          </w:tcPr>
          <w:p w:rsidR="00EC6EF7" w:rsidRPr="00644A46"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bookmarkStart w:id="49" w:name="P1609"/>
            <w:bookmarkEnd w:id="49"/>
            <w:r w:rsidRPr="00644A46">
              <w:rPr>
                <w:rFonts w:ascii="Times New Roman" w:eastAsia="Times New Roman" w:hAnsi="Times New Roman"/>
                <w:sz w:val="14"/>
                <w:szCs w:val="14"/>
                <w:lang w:eastAsia="ru-RU"/>
              </w:rPr>
              <w:t>0100</w:t>
            </w:r>
          </w:p>
        </w:tc>
        <w:tc>
          <w:tcPr>
            <w:tcW w:w="938" w:type="pct"/>
          </w:tcPr>
          <w:p w:rsidR="00EC6EF7" w:rsidRPr="00644A46"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EC6EF7" w:rsidRPr="00644A46"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EC6EF7" w:rsidRPr="00644A46"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r>
      <w:tr w:rsidR="00EC6EF7" w:rsidRPr="00644A46" w:rsidTr="00644A46">
        <w:tc>
          <w:tcPr>
            <w:tcW w:w="1563" w:type="pct"/>
          </w:tcPr>
          <w:p w:rsidR="00EC6EF7" w:rsidRPr="00644A46" w:rsidRDefault="00EC6EF7" w:rsidP="00EC6EF7">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Полученные предварительные платежи (авансы) по контрактам (договорам) (кредиторская задолженность по доходам) на начало года</w:t>
            </w:r>
          </w:p>
        </w:tc>
        <w:tc>
          <w:tcPr>
            <w:tcW w:w="625" w:type="pct"/>
          </w:tcPr>
          <w:p w:rsidR="00EC6EF7" w:rsidRPr="00644A46"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bookmarkStart w:id="50" w:name="P1614"/>
            <w:bookmarkEnd w:id="50"/>
            <w:r w:rsidRPr="00644A46">
              <w:rPr>
                <w:rFonts w:ascii="Times New Roman" w:eastAsia="Times New Roman" w:hAnsi="Times New Roman"/>
                <w:sz w:val="14"/>
                <w:szCs w:val="14"/>
                <w:lang w:eastAsia="ru-RU"/>
              </w:rPr>
              <w:t>0200</w:t>
            </w:r>
          </w:p>
        </w:tc>
        <w:tc>
          <w:tcPr>
            <w:tcW w:w="938" w:type="pct"/>
          </w:tcPr>
          <w:p w:rsidR="00EC6EF7" w:rsidRPr="00644A46"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EC6EF7" w:rsidRPr="00644A46"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EC6EF7" w:rsidRPr="00644A46"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r>
      <w:tr w:rsidR="00EC6EF7" w:rsidRPr="00644A46" w:rsidTr="00644A46">
        <w:tc>
          <w:tcPr>
            <w:tcW w:w="1563" w:type="pct"/>
          </w:tcPr>
          <w:p w:rsidR="00EC6EF7" w:rsidRPr="00644A46" w:rsidRDefault="00EC6EF7" w:rsidP="00EC6EF7">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Доходы от оказания услуг, работ, компенсации затрат учреждений, всего</w:t>
            </w:r>
          </w:p>
        </w:tc>
        <w:tc>
          <w:tcPr>
            <w:tcW w:w="625" w:type="pct"/>
          </w:tcPr>
          <w:p w:rsidR="00EC6EF7" w:rsidRPr="00644A46"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bookmarkStart w:id="51" w:name="P1619"/>
            <w:bookmarkEnd w:id="51"/>
            <w:r w:rsidRPr="00644A46">
              <w:rPr>
                <w:rFonts w:ascii="Times New Roman" w:eastAsia="Times New Roman" w:hAnsi="Times New Roman"/>
                <w:sz w:val="14"/>
                <w:szCs w:val="14"/>
                <w:lang w:eastAsia="ru-RU"/>
              </w:rPr>
              <w:t>0300</w:t>
            </w:r>
          </w:p>
        </w:tc>
        <w:tc>
          <w:tcPr>
            <w:tcW w:w="938" w:type="pct"/>
          </w:tcPr>
          <w:p w:rsidR="00EC6EF7" w:rsidRPr="00644A46"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EC6EF7" w:rsidRPr="00644A46"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EC6EF7" w:rsidRPr="00644A46"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r>
      <w:tr w:rsidR="00EC6EF7" w:rsidRPr="00644A46" w:rsidTr="00644A46">
        <w:tc>
          <w:tcPr>
            <w:tcW w:w="1563" w:type="pct"/>
          </w:tcPr>
          <w:p w:rsidR="00EC6EF7" w:rsidRPr="00644A46" w:rsidRDefault="00EC6EF7" w:rsidP="00EC6EF7">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в том числе:</w:t>
            </w:r>
          </w:p>
          <w:p w:rsidR="00EC6EF7" w:rsidRPr="00644A46" w:rsidRDefault="00EC6EF7" w:rsidP="00EC6EF7">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субсидии на финансовое обеспечение выполнения муниципального задания</w:t>
            </w:r>
          </w:p>
        </w:tc>
        <w:tc>
          <w:tcPr>
            <w:tcW w:w="625" w:type="pct"/>
          </w:tcPr>
          <w:p w:rsidR="00EC6EF7" w:rsidRPr="00644A46"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0310</w:t>
            </w:r>
          </w:p>
        </w:tc>
        <w:tc>
          <w:tcPr>
            <w:tcW w:w="938" w:type="pct"/>
          </w:tcPr>
          <w:p w:rsidR="00EC6EF7" w:rsidRPr="00644A46"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EC6EF7" w:rsidRPr="00644A46"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EC6EF7" w:rsidRPr="00644A46"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r>
      <w:tr w:rsidR="00EC6EF7" w:rsidRPr="00644A46" w:rsidTr="00644A46">
        <w:tc>
          <w:tcPr>
            <w:tcW w:w="1563" w:type="pct"/>
          </w:tcPr>
          <w:p w:rsidR="00EC6EF7" w:rsidRPr="00644A46" w:rsidRDefault="00EC6EF7" w:rsidP="00EC6EF7">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доходы от оказания услуг, выполнения работ в рамках установленного муниципального задания</w:t>
            </w:r>
          </w:p>
        </w:tc>
        <w:tc>
          <w:tcPr>
            <w:tcW w:w="625" w:type="pct"/>
          </w:tcPr>
          <w:p w:rsidR="00EC6EF7" w:rsidRPr="00644A46"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0320</w:t>
            </w:r>
          </w:p>
        </w:tc>
        <w:tc>
          <w:tcPr>
            <w:tcW w:w="938" w:type="pct"/>
          </w:tcPr>
          <w:p w:rsidR="00EC6EF7" w:rsidRPr="00644A46"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EC6EF7" w:rsidRPr="00644A46"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EC6EF7" w:rsidRPr="00644A46"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r>
      <w:tr w:rsidR="00EC6EF7" w:rsidRPr="00644A46" w:rsidTr="00644A46">
        <w:tc>
          <w:tcPr>
            <w:tcW w:w="1563" w:type="pct"/>
          </w:tcPr>
          <w:p w:rsidR="00EC6EF7" w:rsidRPr="00644A46" w:rsidRDefault="00EC6EF7" w:rsidP="00EC6EF7">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lastRenderedPageBreak/>
              <w:t>доходы от оказания услуг, выполнения работ за плату сверх установленного муниципального задания и иной приносящей доход деятельности, предусмотренной уставом учреждения</w:t>
            </w:r>
          </w:p>
        </w:tc>
        <w:tc>
          <w:tcPr>
            <w:tcW w:w="625" w:type="pct"/>
          </w:tcPr>
          <w:p w:rsidR="00EC6EF7" w:rsidRPr="00644A46"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0330</w:t>
            </w:r>
          </w:p>
        </w:tc>
        <w:tc>
          <w:tcPr>
            <w:tcW w:w="938" w:type="pct"/>
          </w:tcPr>
          <w:p w:rsidR="00EC6EF7" w:rsidRPr="00644A46"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EC6EF7" w:rsidRPr="00644A46"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EC6EF7" w:rsidRPr="00644A46"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r>
      <w:tr w:rsidR="00EC6EF7" w:rsidRPr="00644A46" w:rsidTr="00644A46">
        <w:tc>
          <w:tcPr>
            <w:tcW w:w="1563" w:type="pct"/>
          </w:tcPr>
          <w:p w:rsidR="00EC6EF7" w:rsidRPr="00644A46" w:rsidRDefault="00EC6EF7" w:rsidP="00EC6EF7">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доходы, поступающие в порядке возмещения расходов, понесенных в связи с эксплуатацией имущества, находящегося в оперативном управлении учреждения</w:t>
            </w:r>
          </w:p>
        </w:tc>
        <w:tc>
          <w:tcPr>
            <w:tcW w:w="625" w:type="pct"/>
          </w:tcPr>
          <w:p w:rsidR="00EC6EF7" w:rsidRPr="00644A46"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0340</w:t>
            </w:r>
          </w:p>
        </w:tc>
        <w:tc>
          <w:tcPr>
            <w:tcW w:w="938" w:type="pct"/>
          </w:tcPr>
          <w:p w:rsidR="00EC6EF7" w:rsidRPr="00644A46"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EC6EF7" w:rsidRPr="00644A46"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EC6EF7" w:rsidRPr="00644A46"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r>
      <w:tr w:rsidR="00EC6EF7" w:rsidRPr="00644A46" w:rsidTr="00644A46">
        <w:tc>
          <w:tcPr>
            <w:tcW w:w="1563" w:type="pct"/>
          </w:tcPr>
          <w:p w:rsidR="00EC6EF7" w:rsidRPr="00644A46" w:rsidRDefault="00EC6EF7" w:rsidP="00EC6EF7">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Задолженность по доходам (дебиторская задолженность по доходам) на конец года</w:t>
            </w:r>
          </w:p>
        </w:tc>
        <w:tc>
          <w:tcPr>
            <w:tcW w:w="625" w:type="pct"/>
          </w:tcPr>
          <w:p w:rsidR="00EC6EF7" w:rsidRPr="00644A46"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bookmarkStart w:id="52" w:name="P1645"/>
            <w:bookmarkEnd w:id="52"/>
            <w:r w:rsidRPr="00644A46">
              <w:rPr>
                <w:rFonts w:ascii="Times New Roman" w:eastAsia="Times New Roman" w:hAnsi="Times New Roman"/>
                <w:sz w:val="14"/>
                <w:szCs w:val="14"/>
                <w:lang w:eastAsia="ru-RU"/>
              </w:rPr>
              <w:t>0400</w:t>
            </w:r>
          </w:p>
        </w:tc>
        <w:tc>
          <w:tcPr>
            <w:tcW w:w="938" w:type="pct"/>
          </w:tcPr>
          <w:p w:rsidR="00EC6EF7" w:rsidRPr="00644A46"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EC6EF7" w:rsidRPr="00644A46"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EC6EF7" w:rsidRPr="00644A46"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r>
      <w:tr w:rsidR="00EC6EF7" w:rsidRPr="00644A46" w:rsidTr="00644A46">
        <w:tc>
          <w:tcPr>
            <w:tcW w:w="1563" w:type="pct"/>
          </w:tcPr>
          <w:p w:rsidR="00EC6EF7" w:rsidRPr="00644A46" w:rsidRDefault="00EC6EF7" w:rsidP="00EC6EF7">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Полученные предварительные платежи (авансы) по контрактам (договорам) (кредиторская задолженность по доходам) на конец года</w:t>
            </w:r>
          </w:p>
        </w:tc>
        <w:tc>
          <w:tcPr>
            <w:tcW w:w="625" w:type="pct"/>
          </w:tcPr>
          <w:p w:rsidR="00EC6EF7" w:rsidRPr="00644A46"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bookmarkStart w:id="53" w:name="P1650"/>
            <w:bookmarkEnd w:id="53"/>
            <w:r w:rsidRPr="00644A46">
              <w:rPr>
                <w:rFonts w:ascii="Times New Roman" w:eastAsia="Times New Roman" w:hAnsi="Times New Roman"/>
                <w:sz w:val="14"/>
                <w:szCs w:val="14"/>
                <w:lang w:eastAsia="ru-RU"/>
              </w:rPr>
              <w:t>0500</w:t>
            </w:r>
          </w:p>
        </w:tc>
        <w:tc>
          <w:tcPr>
            <w:tcW w:w="938" w:type="pct"/>
          </w:tcPr>
          <w:p w:rsidR="00EC6EF7" w:rsidRPr="00644A46"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EC6EF7" w:rsidRPr="00644A46"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EC6EF7" w:rsidRPr="00644A46"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r>
      <w:tr w:rsidR="00EC6EF7" w:rsidRPr="00644A46" w:rsidTr="00644A46">
        <w:tc>
          <w:tcPr>
            <w:tcW w:w="1563" w:type="pct"/>
          </w:tcPr>
          <w:p w:rsidR="00EC6EF7" w:rsidRPr="00644A46" w:rsidRDefault="00EC6EF7" w:rsidP="00EC6EF7">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Планируемые поступления доходов от оказания услуг, компенсации затрат учреждения (</w:t>
            </w:r>
            <w:hyperlink w:anchor="P1609" w:history="1">
              <w:r w:rsidRPr="00644A46">
                <w:rPr>
                  <w:rFonts w:ascii="Times New Roman" w:eastAsia="Times New Roman" w:hAnsi="Times New Roman"/>
                  <w:sz w:val="14"/>
                  <w:szCs w:val="14"/>
                  <w:lang w:eastAsia="ru-RU"/>
                </w:rPr>
                <w:t>с. 0100</w:t>
              </w:r>
            </w:hyperlink>
            <w:r w:rsidRPr="00644A46">
              <w:rPr>
                <w:rFonts w:ascii="Times New Roman" w:eastAsia="Times New Roman" w:hAnsi="Times New Roman"/>
                <w:sz w:val="14"/>
                <w:szCs w:val="14"/>
                <w:lang w:eastAsia="ru-RU"/>
              </w:rPr>
              <w:t xml:space="preserve"> - </w:t>
            </w:r>
            <w:hyperlink w:anchor="P1614" w:history="1">
              <w:r w:rsidRPr="00644A46">
                <w:rPr>
                  <w:rFonts w:ascii="Times New Roman" w:eastAsia="Times New Roman" w:hAnsi="Times New Roman"/>
                  <w:sz w:val="14"/>
                  <w:szCs w:val="14"/>
                  <w:lang w:eastAsia="ru-RU"/>
                </w:rPr>
                <w:t>с. 0200</w:t>
              </w:r>
            </w:hyperlink>
            <w:r w:rsidRPr="00644A46">
              <w:rPr>
                <w:rFonts w:ascii="Times New Roman" w:eastAsia="Times New Roman" w:hAnsi="Times New Roman"/>
                <w:sz w:val="14"/>
                <w:szCs w:val="14"/>
                <w:lang w:eastAsia="ru-RU"/>
              </w:rPr>
              <w:t xml:space="preserve"> + </w:t>
            </w:r>
            <w:hyperlink w:anchor="P1619" w:history="1">
              <w:r w:rsidRPr="00644A46">
                <w:rPr>
                  <w:rFonts w:ascii="Times New Roman" w:eastAsia="Times New Roman" w:hAnsi="Times New Roman"/>
                  <w:sz w:val="14"/>
                  <w:szCs w:val="14"/>
                  <w:lang w:eastAsia="ru-RU"/>
                </w:rPr>
                <w:t>с. 0300</w:t>
              </w:r>
            </w:hyperlink>
            <w:r w:rsidRPr="00644A46">
              <w:rPr>
                <w:rFonts w:ascii="Times New Roman" w:eastAsia="Times New Roman" w:hAnsi="Times New Roman"/>
                <w:sz w:val="14"/>
                <w:szCs w:val="14"/>
                <w:lang w:eastAsia="ru-RU"/>
              </w:rPr>
              <w:t xml:space="preserve"> - </w:t>
            </w:r>
            <w:hyperlink w:anchor="P1645" w:history="1">
              <w:r w:rsidRPr="00644A46">
                <w:rPr>
                  <w:rFonts w:ascii="Times New Roman" w:eastAsia="Times New Roman" w:hAnsi="Times New Roman"/>
                  <w:sz w:val="14"/>
                  <w:szCs w:val="14"/>
                  <w:lang w:eastAsia="ru-RU"/>
                </w:rPr>
                <w:t>с. 0400</w:t>
              </w:r>
            </w:hyperlink>
            <w:r w:rsidRPr="00644A46">
              <w:rPr>
                <w:rFonts w:ascii="Times New Roman" w:eastAsia="Times New Roman" w:hAnsi="Times New Roman"/>
                <w:sz w:val="14"/>
                <w:szCs w:val="14"/>
                <w:lang w:eastAsia="ru-RU"/>
              </w:rPr>
              <w:t xml:space="preserve"> + </w:t>
            </w:r>
            <w:hyperlink w:anchor="P1650" w:history="1">
              <w:r w:rsidRPr="00644A46">
                <w:rPr>
                  <w:rFonts w:ascii="Times New Roman" w:eastAsia="Times New Roman" w:hAnsi="Times New Roman"/>
                  <w:sz w:val="14"/>
                  <w:szCs w:val="14"/>
                  <w:lang w:eastAsia="ru-RU"/>
                </w:rPr>
                <w:t>с. 0500</w:t>
              </w:r>
            </w:hyperlink>
            <w:r w:rsidRPr="00644A46">
              <w:rPr>
                <w:rFonts w:ascii="Times New Roman" w:eastAsia="Times New Roman" w:hAnsi="Times New Roman"/>
                <w:sz w:val="14"/>
                <w:szCs w:val="14"/>
                <w:lang w:eastAsia="ru-RU"/>
              </w:rPr>
              <w:t>)</w:t>
            </w:r>
          </w:p>
        </w:tc>
        <w:tc>
          <w:tcPr>
            <w:tcW w:w="625" w:type="pct"/>
          </w:tcPr>
          <w:p w:rsidR="00EC6EF7" w:rsidRPr="00644A46"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0600</w:t>
            </w:r>
          </w:p>
        </w:tc>
        <w:tc>
          <w:tcPr>
            <w:tcW w:w="938" w:type="pct"/>
          </w:tcPr>
          <w:p w:rsidR="00EC6EF7" w:rsidRPr="00644A46"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EC6EF7" w:rsidRPr="00644A46"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EC6EF7" w:rsidRPr="00644A46"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r>
    </w:tbl>
    <w:p w:rsidR="00EC6EF7" w:rsidRPr="00EC6EF7" w:rsidRDefault="00EC6EF7" w:rsidP="00EC6EF7">
      <w:pPr>
        <w:widowControl w:val="0"/>
        <w:autoSpaceDE w:val="0"/>
        <w:autoSpaceDN w:val="0"/>
        <w:spacing w:after="0" w:line="240" w:lineRule="auto"/>
        <w:jc w:val="both"/>
        <w:rPr>
          <w:rFonts w:ascii="Times New Roman" w:eastAsia="Times New Roman" w:hAnsi="Times New Roman"/>
          <w:sz w:val="24"/>
          <w:szCs w:val="20"/>
          <w:lang w:eastAsia="ru-RU"/>
        </w:rPr>
      </w:pPr>
    </w:p>
    <w:p w:rsidR="00EC6EF7" w:rsidRPr="00EC6EF7" w:rsidRDefault="00EC6EF7" w:rsidP="00EC6EF7">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EC6EF7">
        <w:rPr>
          <w:rFonts w:ascii="Times New Roman" w:eastAsia="Times New Roman" w:hAnsi="Times New Roman"/>
          <w:sz w:val="20"/>
          <w:szCs w:val="20"/>
          <w:lang w:eastAsia="ru-RU"/>
        </w:rPr>
        <w:t>3.2.2. Расчет доходов в виде субсидии на финансовое обеспечение выполнения муниципального задания.</w:t>
      </w:r>
    </w:p>
    <w:p w:rsidR="00EC6EF7" w:rsidRPr="00EC6EF7" w:rsidRDefault="00EC6EF7" w:rsidP="00EC6EF7">
      <w:pPr>
        <w:widowControl w:val="0"/>
        <w:autoSpaceDE w:val="0"/>
        <w:autoSpaceDN w:val="0"/>
        <w:spacing w:after="0" w:line="240" w:lineRule="auto"/>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124"/>
        <w:gridCol w:w="557"/>
        <w:gridCol w:w="969"/>
        <w:gridCol w:w="815"/>
        <w:gridCol w:w="815"/>
        <w:gridCol w:w="969"/>
        <w:gridCol w:w="815"/>
        <w:gridCol w:w="815"/>
        <w:gridCol w:w="969"/>
        <w:gridCol w:w="815"/>
        <w:gridCol w:w="815"/>
      </w:tblGrid>
      <w:tr w:rsidR="00EC6EF7" w:rsidRPr="00EC6EF7" w:rsidTr="00EC6EF7">
        <w:tc>
          <w:tcPr>
            <w:tcW w:w="593" w:type="pct"/>
            <w:vMerge w:val="restar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Наименование показателя</w:t>
            </w:r>
          </w:p>
        </w:tc>
        <w:tc>
          <w:tcPr>
            <w:tcW w:w="294" w:type="pct"/>
            <w:vMerge w:val="restar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Код строки</w:t>
            </w:r>
          </w:p>
        </w:tc>
        <w:tc>
          <w:tcPr>
            <w:tcW w:w="1371" w:type="pct"/>
            <w:gridSpan w:val="3"/>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Плата (тариф) за единицу услуги (работы), руб.</w:t>
            </w:r>
          </w:p>
        </w:tc>
        <w:tc>
          <w:tcPr>
            <w:tcW w:w="1371" w:type="pct"/>
            <w:gridSpan w:val="3"/>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Планируемый объем оказания услуг (выполнения работ)</w:t>
            </w:r>
          </w:p>
        </w:tc>
        <w:tc>
          <w:tcPr>
            <w:tcW w:w="1371" w:type="pct"/>
            <w:gridSpan w:val="3"/>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Общий объем планируемых поступлений, руб.</w:t>
            </w:r>
          </w:p>
        </w:tc>
      </w:tr>
      <w:tr w:rsidR="00EC6EF7" w:rsidRPr="00EC6EF7" w:rsidTr="00EC6EF7">
        <w:tc>
          <w:tcPr>
            <w:tcW w:w="593" w:type="pct"/>
            <w:vMerge/>
          </w:tcPr>
          <w:p w:rsidR="00EC6EF7" w:rsidRPr="00EC6EF7" w:rsidRDefault="00EC6EF7" w:rsidP="00EC6EF7">
            <w:pPr>
              <w:spacing w:after="0" w:line="240" w:lineRule="auto"/>
              <w:jc w:val="both"/>
              <w:rPr>
                <w:rFonts w:ascii="Times New Roman" w:eastAsia="Times New Roman" w:hAnsi="Times New Roman"/>
                <w:sz w:val="14"/>
                <w:szCs w:val="14"/>
                <w:lang w:eastAsia="ru-RU"/>
              </w:rPr>
            </w:pPr>
          </w:p>
        </w:tc>
        <w:tc>
          <w:tcPr>
            <w:tcW w:w="294" w:type="pct"/>
            <w:vMerge/>
          </w:tcPr>
          <w:p w:rsidR="00EC6EF7" w:rsidRPr="00EC6EF7" w:rsidRDefault="00EC6EF7" w:rsidP="00EC6EF7">
            <w:pPr>
              <w:spacing w:after="0" w:line="240" w:lineRule="auto"/>
              <w:jc w:val="both"/>
              <w:rPr>
                <w:rFonts w:ascii="Times New Roman" w:eastAsia="Times New Roman" w:hAnsi="Times New Roman"/>
                <w:sz w:val="14"/>
                <w:szCs w:val="14"/>
                <w:lang w:eastAsia="ru-RU"/>
              </w:rPr>
            </w:pPr>
          </w:p>
        </w:tc>
        <w:tc>
          <w:tcPr>
            <w:tcW w:w="511"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на 20__ г.</w:t>
            </w:r>
          </w:p>
        </w:tc>
        <w:tc>
          <w:tcPr>
            <w:tcW w:w="430"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на 20__ г.</w:t>
            </w:r>
          </w:p>
        </w:tc>
        <w:tc>
          <w:tcPr>
            <w:tcW w:w="430"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на 20__ г.</w:t>
            </w:r>
          </w:p>
        </w:tc>
        <w:tc>
          <w:tcPr>
            <w:tcW w:w="511"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на 20__ г.</w:t>
            </w:r>
          </w:p>
        </w:tc>
        <w:tc>
          <w:tcPr>
            <w:tcW w:w="430"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на 20__ г.</w:t>
            </w:r>
          </w:p>
        </w:tc>
        <w:tc>
          <w:tcPr>
            <w:tcW w:w="430"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на 20__ г.</w:t>
            </w:r>
          </w:p>
        </w:tc>
        <w:tc>
          <w:tcPr>
            <w:tcW w:w="511"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на 20__ г.</w:t>
            </w:r>
          </w:p>
        </w:tc>
        <w:tc>
          <w:tcPr>
            <w:tcW w:w="430"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на 20__ г.</w:t>
            </w:r>
          </w:p>
        </w:tc>
        <w:tc>
          <w:tcPr>
            <w:tcW w:w="430"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на 20__ г.</w:t>
            </w:r>
          </w:p>
        </w:tc>
      </w:tr>
      <w:tr w:rsidR="00EC6EF7" w:rsidRPr="00EC6EF7" w:rsidTr="00EC6EF7">
        <w:tc>
          <w:tcPr>
            <w:tcW w:w="593" w:type="pct"/>
            <w:vMerge/>
          </w:tcPr>
          <w:p w:rsidR="00EC6EF7" w:rsidRPr="00EC6EF7" w:rsidRDefault="00EC6EF7" w:rsidP="00EC6EF7">
            <w:pPr>
              <w:spacing w:after="0" w:line="240" w:lineRule="auto"/>
              <w:jc w:val="both"/>
              <w:rPr>
                <w:rFonts w:ascii="Times New Roman" w:eastAsia="Times New Roman" w:hAnsi="Times New Roman"/>
                <w:sz w:val="14"/>
                <w:szCs w:val="14"/>
                <w:lang w:eastAsia="ru-RU"/>
              </w:rPr>
            </w:pPr>
          </w:p>
        </w:tc>
        <w:tc>
          <w:tcPr>
            <w:tcW w:w="294" w:type="pct"/>
            <w:vMerge/>
          </w:tcPr>
          <w:p w:rsidR="00EC6EF7" w:rsidRPr="00EC6EF7" w:rsidRDefault="00EC6EF7" w:rsidP="00EC6EF7">
            <w:pPr>
              <w:spacing w:after="0" w:line="240" w:lineRule="auto"/>
              <w:jc w:val="both"/>
              <w:rPr>
                <w:rFonts w:ascii="Times New Roman" w:eastAsia="Times New Roman" w:hAnsi="Times New Roman"/>
                <w:sz w:val="14"/>
                <w:szCs w:val="14"/>
                <w:lang w:eastAsia="ru-RU"/>
              </w:rPr>
            </w:pPr>
          </w:p>
        </w:tc>
        <w:tc>
          <w:tcPr>
            <w:tcW w:w="511"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(текущий финансовый год)</w:t>
            </w:r>
          </w:p>
        </w:tc>
        <w:tc>
          <w:tcPr>
            <w:tcW w:w="430"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(первый год планового периода)</w:t>
            </w:r>
          </w:p>
        </w:tc>
        <w:tc>
          <w:tcPr>
            <w:tcW w:w="430"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(второй год планового периода)</w:t>
            </w:r>
          </w:p>
        </w:tc>
        <w:tc>
          <w:tcPr>
            <w:tcW w:w="511"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(текущий финансовый год)</w:t>
            </w:r>
          </w:p>
        </w:tc>
        <w:tc>
          <w:tcPr>
            <w:tcW w:w="430"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(первый год планового периода)</w:t>
            </w:r>
          </w:p>
        </w:tc>
        <w:tc>
          <w:tcPr>
            <w:tcW w:w="430"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(второй год планового периода)</w:t>
            </w:r>
          </w:p>
        </w:tc>
        <w:tc>
          <w:tcPr>
            <w:tcW w:w="511"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(текущий финансовый год)</w:t>
            </w:r>
          </w:p>
        </w:tc>
        <w:tc>
          <w:tcPr>
            <w:tcW w:w="430"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(первый год планового периода)</w:t>
            </w:r>
          </w:p>
        </w:tc>
        <w:tc>
          <w:tcPr>
            <w:tcW w:w="430"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(второй год планового периода)</w:t>
            </w:r>
          </w:p>
        </w:tc>
      </w:tr>
      <w:tr w:rsidR="00EC6EF7" w:rsidRPr="00EC6EF7" w:rsidTr="00EC6EF7">
        <w:tc>
          <w:tcPr>
            <w:tcW w:w="593"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1</w:t>
            </w:r>
          </w:p>
        </w:tc>
        <w:tc>
          <w:tcPr>
            <w:tcW w:w="294"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2</w:t>
            </w:r>
          </w:p>
        </w:tc>
        <w:tc>
          <w:tcPr>
            <w:tcW w:w="511"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3</w:t>
            </w:r>
          </w:p>
        </w:tc>
        <w:tc>
          <w:tcPr>
            <w:tcW w:w="430"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4</w:t>
            </w:r>
          </w:p>
        </w:tc>
        <w:tc>
          <w:tcPr>
            <w:tcW w:w="430"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5</w:t>
            </w:r>
          </w:p>
        </w:tc>
        <w:tc>
          <w:tcPr>
            <w:tcW w:w="511"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6</w:t>
            </w:r>
          </w:p>
        </w:tc>
        <w:tc>
          <w:tcPr>
            <w:tcW w:w="430"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7</w:t>
            </w:r>
          </w:p>
        </w:tc>
        <w:tc>
          <w:tcPr>
            <w:tcW w:w="430"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8</w:t>
            </w:r>
          </w:p>
        </w:tc>
        <w:tc>
          <w:tcPr>
            <w:tcW w:w="511"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9</w:t>
            </w:r>
          </w:p>
        </w:tc>
        <w:tc>
          <w:tcPr>
            <w:tcW w:w="430"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10</w:t>
            </w:r>
          </w:p>
        </w:tc>
        <w:tc>
          <w:tcPr>
            <w:tcW w:w="430"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11</w:t>
            </w:r>
          </w:p>
        </w:tc>
      </w:tr>
      <w:tr w:rsidR="00EC6EF7" w:rsidRPr="00EC6EF7" w:rsidTr="00EC6EF7">
        <w:tc>
          <w:tcPr>
            <w:tcW w:w="593"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294"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0001</w:t>
            </w:r>
          </w:p>
        </w:tc>
        <w:tc>
          <w:tcPr>
            <w:tcW w:w="511"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r>
      <w:tr w:rsidR="00EC6EF7" w:rsidRPr="00EC6EF7" w:rsidTr="00EC6EF7">
        <w:tc>
          <w:tcPr>
            <w:tcW w:w="593"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294"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0002</w:t>
            </w:r>
          </w:p>
        </w:tc>
        <w:tc>
          <w:tcPr>
            <w:tcW w:w="511"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r>
      <w:tr w:rsidR="00EC6EF7" w:rsidRPr="00EC6EF7" w:rsidTr="00EC6EF7">
        <w:tc>
          <w:tcPr>
            <w:tcW w:w="593"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294"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r>
      <w:tr w:rsidR="00EC6EF7" w:rsidRPr="00EC6EF7" w:rsidTr="00EC6EF7">
        <w:tc>
          <w:tcPr>
            <w:tcW w:w="593"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Итого</w:t>
            </w:r>
          </w:p>
        </w:tc>
        <w:tc>
          <w:tcPr>
            <w:tcW w:w="294"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9000</w:t>
            </w:r>
          </w:p>
        </w:tc>
        <w:tc>
          <w:tcPr>
            <w:tcW w:w="511"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х</w:t>
            </w:r>
          </w:p>
        </w:tc>
        <w:tc>
          <w:tcPr>
            <w:tcW w:w="430"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х</w:t>
            </w:r>
          </w:p>
        </w:tc>
        <w:tc>
          <w:tcPr>
            <w:tcW w:w="430"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х</w:t>
            </w:r>
          </w:p>
        </w:tc>
        <w:tc>
          <w:tcPr>
            <w:tcW w:w="511"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х</w:t>
            </w:r>
          </w:p>
        </w:tc>
        <w:tc>
          <w:tcPr>
            <w:tcW w:w="430"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х</w:t>
            </w:r>
          </w:p>
        </w:tc>
        <w:tc>
          <w:tcPr>
            <w:tcW w:w="430"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х</w:t>
            </w:r>
          </w:p>
        </w:tc>
        <w:tc>
          <w:tcPr>
            <w:tcW w:w="511"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r>
    </w:tbl>
    <w:p w:rsidR="00EB040B" w:rsidRPr="00064AAC" w:rsidRDefault="00EB040B" w:rsidP="00EC6EF7">
      <w:pPr>
        <w:autoSpaceDE w:val="0"/>
        <w:autoSpaceDN w:val="0"/>
        <w:adjustRightInd w:val="0"/>
        <w:spacing w:after="0" w:line="240" w:lineRule="auto"/>
        <w:rPr>
          <w:rFonts w:ascii="Arial" w:eastAsia="Times New Roman" w:hAnsi="Arial" w:cs="Arial"/>
          <w:sz w:val="20"/>
          <w:szCs w:val="20"/>
          <w:lang w:eastAsia="ru-RU"/>
        </w:rPr>
      </w:pPr>
    </w:p>
    <w:p w:rsidR="00EC6EF7" w:rsidRPr="00644A46" w:rsidRDefault="00EC6EF7" w:rsidP="00EC6EF7">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644A46">
        <w:rPr>
          <w:rFonts w:ascii="Times New Roman" w:eastAsia="Times New Roman" w:hAnsi="Times New Roman"/>
          <w:sz w:val="20"/>
          <w:szCs w:val="20"/>
          <w:lang w:eastAsia="ru-RU"/>
        </w:rPr>
        <w:t>3.2.3. Расчет доходов от оказания услуг, выполнения работ в рамках установленного муниципального задания.</w:t>
      </w:r>
    </w:p>
    <w:p w:rsidR="00EB040B" w:rsidRPr="00064AAC" w:rsidRDefault="00EB040B" w:rsidP="00F52028">
      <w:pPr>
        <w:autoSpaceDE w:val="0"/>
        <w:autoSpaceDN w:val="0"/>
        <w:adjustRightInd w:val="0"/>
        <w:spacing w:after="0" w:line="240" w:lineRule="auto"/>
        <w:jc w:val="center"/>
        <w:rPr>
          <w:rFonts w:ascii="Arial" w:eastAsia="Times New Roman" w:hAnsi="Arial" w:cs="Arial"/>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124"/>
        <w:gridCol w:w="557"/>
        <w:gridCol w:w="969"/>
        <w:gridCol w:w="815"/>
        <w:gridCol w:w="815"/>
        <w:gridCol w:w="969"/>
        <w:gridCol w:w="815"/>
        <w:gridCol w:w="815"/>
        <w:gridCol w:w="969"/>
        <w:gridCol w:w="815"/>
        <w:gridCol w:w="815"/>
      </w:tblGrid>
      <w:tr w:rsidR="00EC6EF7" w:rsidRPr="00EC6EF7" w:rsidTr="00EC6EF7">
        <w:tc>
          <w:tcPr>
            <w:tcW w:w="593" w:type="pct"/>
            <w:vMerge w:val="restar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Наименование показателя</w:t>
            </w:r>
          </w:p>
        </w:tc>
        <w:tc>
          <w:tcPr>
            <w:tcW w:w="294" w:type="pct"/>
            <w:vMerge w:val="restar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Код строки</w:t>
            </w:r>
          </w:p>
        </w:tc>
        <w:tc>
          <w:tcPr>
            <w:tcW w:w="1371" w:type="pct"/>
            <w:gridSpan w:val="3"/>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Плата (тариф) за единицу услуги (работы), руб.</w:t>
            </w:r>
          </w:p>
        </w:tc>
        <w:tc>
          <w:tcPr>
            <w:tcW w:w="1371" w:type="pct"/>
            <w:gridSpan w:val="3"/>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Планируемый объем оказания услуг (выполнения работ)</w:t>
            </w:r>
          </w:p>
        </w:tc>
        <w:tc>
          <w:tcPr>
            <w:tcW w:w="1371" w:type="pct"/>
            <w:gridSpan w:val="3"/>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Общий объем планируемых поступлений, руб.</w:t>
            </w:r>
          </w:p>
        </w:tc>
      </w:tr>
      <w:tr w:rsidR="00EC6EF7" w:rsidRPr="00EC6EF7" w:rsidTr="00EC6EF7">
        <w:tc>
          <w:tcPr>
            <w:tcW w:w="593" w:type="pct"/>
            <w:vMerge/>
          </w:tcPr>
          <w:p w:rsidR="00EC6EF7" w:rsidRPr="00EC6EF7" w:rsidRDefault="00EC6EF7" w:rsidP="00EC6EF7">
            <w:pPr>
              <w:spacing w:after="0" w:line="240" w:lineRule="auto"/>
              <w:jc w:val="both"/>
              <w:rPr>
                <w:rFonts w:ascii="Times New Roman" w:eastAsia="Times New Roman" w:hAnsi="Times New Roman"/>
                <w:sz w:val="14"/>
                <w:szCs w:val="14"/>
                <w:lang w:eastAsia="ru-RU"/>
              </w:rPr>
            </w:pPr>
          </w:p>
        </w:tc>
        <w:tc>
          <w:tcPr>
            <w:tcW w:w="294" w:type="pct"/>
            <w:vMerge/>
          </w:tcPr>
          <w:p w:rsidR="00EC6EF7" w:rsidRPr="00EC6EF7" w:rsidRDefault="00EC6EF7" w:rsidP="00EC6EF7">
            <w:pPr>
              <w:spacing w:after="0" w:line="240" w:lineRule="auto"/>
              <w:jc w:val="both"/>
              <w:rPr>
                <w:rFonts w:ascii="Times New Roman" w:eastAsia="Times New Roman" w:hAnsi="Times New Roman"/>
                <w:sz w:val="14"/>
                <w:szCs w:val="14"/>
                <w:lang w:eastAsia="ru-RU"/>
              </w:rPr>
            </w:pPr>
          </w:p>
        </w:tc>
        <w:tc>
          <w:tcPr>
            <w:tcW w:w="511"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на 20__ г.</w:t>
            </w:r>
          </w:p>
        </w:tc>
        <w:tc>
          <w:tcPr>
            <w:tcW w:w="430"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на 20__ г.</w:t>
            </w:r>
          </w:p>
        </w:tc>
        <w:tc>
          <w:tcPr>
            <w:tcW w:w="430"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на 20__ г.</w:t>
            </w:r>
          </w:p>
        </w:tc>
        <w:tc>
          <w:tcPr>
            <w:tcW w:w="511"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на 20__ г.</w:t>
            </w:r>
          </w:p>
        </w:tc>
        <w:tc>
          <w:tcPr>
            <w:tcW w:w="430"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на 20__ г.</w:t>
            </w:r>
          </w:p>
        </w:tc>
        <w:tc>
          <w:tcPr>
            <w:tcW w:w="430"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на 20__ г.</w:t>
            </w:r>
          </w:p>
        </w:tc>
        <w:tc>
          <w:tcPr>
            <w:tcW w:w="511"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на 20__ г.</w:t>
            </w:r>
          </w:p>
        </w:tc>
        <w:tc>
          <w:tcPr>
            <w:tcW w:w="430"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на 20__ г.</w:t>
            </w:r>
          </w:p>
        </w:tc>
        <w:tc>
          <w:tcPr>
            <w:tcW w:w="430"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на 20__ г.</w:t>
            </w:r>
          </w:p>
        </w:tc>
      </w:tr>
      <w:tr w:rsidR="00EC6EF7" w:rsidRPr="00EC6EF7" w:rsidTr="00EC6EF7">
        <w:tc>
          <w:tcPr>
            <w:tcW w:w="593" w:type="pct"/>
            <w:vMerge/>
          </w:tcPr>
          <w:p w:rsidR="00EC6EF7" w:rsidRPr="00EC6EF7" w:rsidRDefault="00EC6EF7" w:rsidP="00EC6EF7">
            <w:pPr>
              <w:spacing w:after="0" w:line="240" w:lineRule="auto"/>
              <w:jc w:val="both"/>
              <w:rPr>
                <w:rFonts w:ascii="Times New Roman" w:eastAsia="Times New Roman" w:hAnsi="Times New Roman"/>
                <w:sz w:val="14"/>
                <w:szCs w:val="14"/>
                <w:lang w:eastAsia="ru-RU"/>
              </w:rPr>
            </w:pPr>
          </w:p>
        </w:tc>
        <w:tc>
          <w:tcPr>
            <w:tcW w:w="294" w:type="pct"/>
            <w:vMerge/>
          </w:tcPr>
          <w:p w:rsidR="00EC6EF7" w:rsidRPr="00EC6EF7" w:rsidRDefault="00EC6EF7" w:rsidP="00EC6EF7">
            <w:pPr>
              <w:spacing w:after="0" w:line="240" w:lineRule="auto"/>
              <w:jc w:val="both"/>
              <w:rPr>
                <w:rFonts w:ascii="Times New Roman" w:eastAsia="Times New Roman" w:hAnsi="Times New Roman"/>
                <w:sz w:val="14"/>
                <w:szCs w:val="14"/>
                <w:lang w:eastAsia="ru-RU"/>
              </w:rPr>
            </w:pPr>
          </w:p>
        </w:tc>
        <w:tc>
          <w:tcPr>
            <w:tcW w:w="511"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(текущий финансовый год)</w:t>
            </w:r>
          </w:p>
        </w:tc>
        <w:tc>
          <w:tcPr>
            <w:tcW w:w="430"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(первый год планового периода)</w:t>
            </w:r>
          </w:p>
        </w:tc>
        <w:tc>
          <w:tcPr>
            <w:tcW w:w="430"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(второй год планового периода)</w:t>
            </w:r>
          </w:p>
        </w:tc>
        <w:tc>
          <w:tcPr>
            <w:tcW w:w="511"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(текущий финансовый год)</w:t>
            </w:r>
          </w:p>
        </w:tc>
        <w:tc>
          <w:tcPr>
            <w:tcW w:w="430"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(первый год планового периода)</w:t>
            </w:r>
          </w:p>
        </w:tc>
        <w:tc>
          <w:tcPr>
            <w:tcW w:w="430"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(второй год планового периода)</w:t>
            </w:r>
          </w:p>
        </w:tc>
        <w:tc>
          <w:tcPr>
            <w:tcW w:w="511"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(текущий финансовый год)</w:t>
            </w:r>
          </w:p>
        </w:tc>
        <w:tc>
          <w:tcPr>
            <w:tcW w:w="430"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(первый год планового периода)</w:t>
            </w:r>
          </w:p>
        </w:tc>
        <w:tc>
          <w:tcPr>
            <w:tcW w:w="430"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(второй год планового периода)</w:t>
            </w:r>
          </w:p>
        </w:tc>
      </w:tr>
      <w:tr w:rsidR="00EC6EF7" w:rsidRPr="00EC6EF7" w:rsidTr="00EC6EF7">
        <w:tc>
          <w:tcPr>
            <w:tcW w:w="593"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1</w:t>
            </w:r>
          </w:p>
        </w:tc>
        <w:tc>
          <w:tcPr>
            <w:tcW w:w="294"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2</w:t>
            </w:r>
          </w:p>
        </w:tc>
        <w:tc>
          <w:tcPr>
            <w:tcW w:w="511"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3</w:t>
            </w:r>
          </w:p>
        </w:tc>
        <w:tc>
          <w:tcPr>
            <w:tcW w:w="430"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4</w:t>
            </w:r>
          </w:p>
        </w:tc>
        <w:tc>
          <w:tcPr>
            <w:tcW w:w="430"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5</w:t>
            </w:r>
          </w:p>
        </w:tc>
        <w:tc>
          <w:tcPr>
            <w:tcW w:w="511"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6</w:t>
            </w:r>
          </w:p>
        </w:tc>
        <w:tc>
          <w:tcPr>
            <w:tcW w:w="430"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7</w:t>
            </w:r>
          </w:p>
        </w:tc>
        <w:tc>
          <w:tcPr>
            <w:tcW w:w="430"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8</w:t>
            </w:r>
          </w:p>
        </w:tc>
        <w:tc>
          <w:tcPr>
            <w:tcW w:w="511"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9</w:t>
            </w:r>
          </w:p>
        </w:tc>
        <w:tc>
          <w:tcPr>
            <w:tcW w:w="430"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10</w:t>
            </w:r>
          </w:p>
        </w:tc>
        <w:tc>
          <w:tcPr>
            <w:tcW w:w="430"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11</w:t>
            </w:r>
          </w:p>
        </w:tc>
      </w:tr>
      <w:tr w:rsidR="00EC6EF7" w:rsidRPr="00EC6EF7" w:rsidTr="00EC6EF7">
        <w:tc>
          <w:tcPr>
            <w:tcW w:w="593"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294"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0001</w:t>
            </w:r>
          </w:p>
        </w:tc>
        <w:tc>
          <w:tcPr>
            <w:tcW w:w="511"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r>
      <w:tr w:rsidR="00EC6EF7" w:rsidRPr="00EC6EF7" w:rsidTr="00EC6EF7">
        <w:tc>
          <w:tcPr>
            <w:tcW w:w="593"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294"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0002</w:t>
            </w:r>
          </w:p>
        </w:tc>
        <w:tc>
          <w:tcPr>
            <w:tcW w:w="511"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r>
      <w:tr w:rsidR="00EC6EF7" w:rsidRPr="00EC6EF7" w:rsidTr="00EC6EF7">
        <w:tc>
          <w:tcPr>
            <w:tcW w:w="593"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294"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r>
      <w:tr w:rsidR="00EC6EF7" w:rsidRPr="00EC6EF7" w:rsidTr="00EC6EF7">
        <w:tc>
          <w:tcPr>
            <w:tcW w:w="593"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Итого</w:t>
            </w:r>
          </w:p>
        </w:tc>
        <w:tc>
          <w:tcPr>
            <w:tcW w:w="294"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9000</w:t>
            </w:r>
          </w:p>
        </w:tc>
        <w:tc>
          <w:tcPr>
            <w:tcW w:w="511"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х</w:t>
            </w:r>
          </w:p>
        </w:tc>
        <w:tc>
          <w:tcPr>
            <w:tcW w:w="430"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х</w:t>
            </w:r>
          </w:p>
        </w:tc>
        <w:tc>
          <w:tcPr>
            <w:tcW w:w="430"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х</w:t>
            </w:r>
          </w:p>
        </w:tc>
        <w:tc>
          <w:tcPr>
            <w:tcW w:w="511"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х</w:t>
            </w:r>
          </w:p>
        </w:tc>
        <w:tc>
          <w:tcPr>
            <w:tcW w:w="430"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х</w:t>
            </w:r>
          </w:p>
        </w:tc>
        <w:tc>
          <w:tcPr>
            <w:tcW w:w="430" w:type="pct"/>
          </w:tcPr>
          <w:p w:rsidR="00EC6EF7" w:rsidRPr="00EC6EF7" w:rsidRDefault="00EC6EF7" w:rsidP="00EC6EF7">
            <w:pPr>
              <w:widowControl w:val="0"/>
              <w:autoSpaceDE w:val="0"/>
              <w:autoSpaceDN w:val="0"/>
              <w:spacing w:after="0" w:line="240" w:lineRule="auto"/>
              <w:jc w:val="center"/>
              <w:rPr>
                <w:rFonts w:ascii="Times New Roman" w:eastAsia="Times New Roman" w:hAnsi="Times New Roman"/>
                <w:sz w:val="14"/>
                <w:szCs w:val="14"/>
                <w:lang w:eastAsia="ru-RU"/>
              </w:rPr>
            </w:pPr>
            <w:r w:rsidRPr="00EC6EF7">
              <w:rPr>
                <w:rFonts w:ascii="Times New Roman" w:eastAsia="Times New Roman" w:hAnsi="Times New Roman"/>
                <w:sz w:val="14"/>
                <w:szCs w:val="14"/>
                <w:lang w:eastAsia="ru-RU"/>
              </w:rPr>
              <w:t>х</w:t>
            </w:r>
          </w:p>
        </w:tc>
        <w:tc>
          <w:tcPr>
            <w:tcW w:w="511"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EC6EF7" w:rsidRPr="00EC6EF7" w:rsidRDefault="00EC6EF7" w:rsidP="00EC6EF7">
            <w:pPr>
              <w:widowControl w:val="0"/>
              <w:autoSpaceDE w:val="0"/>
              <w:autoSpaceDN w:val="0"/>
              <w:spacing w:after="0" w:line="240" w:lineRule="auto"/>
              <w:rPr>
                <w:rFonts w:ascii="Times New Roman" w:eastAsia="Times New Roman" w:hAnsi="Times New Roman"/>
                <w:sz w:val="14"/>
                <w:szCs w:val="14"/>
                <w:lang w:eastAsia="ru-RU"/>
              </w:rPr>
            </w:pPr>
          </w:p>
        </w:tc>
      </w:tr>
    </w:tbl>
    <w:p w:rsidR="00EB040B" w:rsidRPr="00064AAC" w:rsidRDefault="00EB040B" w:rsidP="00F52028">
      <w:pPr>
        <w:autoSpaceDE w:val="0"/>
        <w:autoSpaceDN w:val="0"/>
        <w:adjustRightInd w:val="0"/>
        <w:spacing w:after="0" w:line="240" w:lineRule="auto"/>
        <w:jc w:val="center"/>
        <w:rPr>
          <w:rFonts w:ascii="Arial" w:eastAsia="Times New Roman" w:hAnsi="Arial" w:cs="Arial"/>
          <w:sz w:val="20"/>
          <w:szCs w:val="20"/>
          <w:lang w:eastAsia="ru-RU"/>
        </w:rPr>
      </w:pPr>
    </w:p>
    <w:p w:rsidR="00EC6EF7" w:rsidRPr="00644A46" w:rsidRDefault="00EC6EF7" w:rsidP="00EC6EF7">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644A46">
        <w:rPr>
          <w:rFonts w:ascii="Times New Roman" w:eastAsia="Times New Roman" w:hAnsi="Times New Roman"/>
          <w:sz w:val="20"/>
          <w:szCs w:val="20"/>
          <w:lang w:eastAsia="ru-RU"/>
        </w:rPr>
        <w:t>3.2.4. Расчет доходов от оказания услуг, выполнения работ за плату сверх установленного муниципального задания и иной приносящей доход деятельности, предусмотренной уставом учреждения.</w:t>
      </w:r>
    </w:p>
    <w:p w:rsidR="00EC6EF7" w:rsidRPr="00EC6EF7" w:rsidRDefault="00EC6EF7" w:rsidP="00EC6EF7">
      <w:pPr>
        <w:widowControl w:val="0"/>
        <w:autoSpaceDE w:val="0"/>
        <w:autoSpaceDN w:val="0"/>
        <w:spacing w:after="0" w:line="240" w:lineRule="auto"/>
        <w:jc w:val="both"/>
        <w:rPr>
          <w:rFonts w:ascii="Times New Roman" w:eastAsia="Times New Roman" w:hAnsi="Times New Roman"/>
          <w:sz w:val="24"/>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124"/>
        <w:gridCol w:w="557"/>
        <w:gridCol w:w="969"/>
        <w:gridCol w:w="815"/>
        <w:gridCol w:w="815"/>
        <w:gridCol w:w="969"/>
        <w:gridCol w:w="815"/>
        <w:gridCol w:w="815"/>
        <w:gridCol w:w="969"/>
        <w:gridCol w:w="815"/>
        <w:gridCol w:w="815"/>
      </w:tblGrid>
      <w:tr w:rsidR="009F740F" w:rsidRPr="009F740F" w:rsidTr="009F740F">
        <w:tc>
          <w:tcPr>
            <w:tcW w:w="593" w:type="pct"/>
            <w:vMerge w:val="restar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Наименование показателя</w:t>
            </w:r>
          </w:p>
        </w:tc>
        <w:tc>
          <w:tcPr>
            <w:tcW w:w="294" w:type="pct"/>
            <w:vMerge w:val="restar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Код строки</w:t>
            </w:r>
          </w:p>
        </w:tc>
        <w:tc>
          <w:tcPr>
            <w:tcW w:w="1371" w:type="pct"/>
            <w:gridSpan w:val="3"/>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Плата (тариф) за единицу услуги (работы), руб.</w:t>
            </w:r>
          </w:p>
        </w:tc>
        <w:tc>
          <w:tcPr>
            <w:tcW w:w="1371" w:type="pct"/>
            <w:gridSpan w:val="3"/>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Планируемый объем оказания услуг (выполнения работ)</w:t>
            </w:r>
          </w:p>
        </w:tc>
        <w:tc>
          <w:tcPr>
            <w:tcW w:w="1371" w:type="pct"/>
            <w:gridSpan w:val="3"/>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Общий объем планируемых поступлений, руб.</w:t>
            </w:r>
          </w:p>
        </w:tc>
      </w:tr>
      <w:tr w:rsidR="009F740F" w:rsidRPr="009F740F" w:rsidTr="009F740F">
        <w:tc>
          <w:tcPr>
            <w:tcW w:w="593"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294"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511"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на 20__ г.</w:t>
            </w:r>
          </w:p>
        </w:tc>
        <w:tc>
          <w:tcPr>
            <w:tcW w:w="430"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на 20__ г.</w:t>
            </w:r>
          </w:p>
        </w:tc>
        <w:tc>
          <w:tcPr>
            <w:tcW w:w="430"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на 20__ г.</w:t>
            </w:r>
          </w:p>
        </w:tc>
        <w:tc>
          <w:tcPr>
            <w:tcW w:w="511"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на 20__ г.</w:t>
            </w:r>
          </w:p>
        </w:tc>
        <w:tc>
          <w:tcPr>
            <w:tcW w:w="430"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на 20__ г.</w:t>
            </w:r>
          </w:p>
        </w:tc>
        <w:tc>
          <w:tcPr>
            <w:tcW w:w="430"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на 20__ г.</w:t>
            </w:r>
          </w:p>
        </w:tc>
        <w:tc>
          <w:tcPr>
            <w:tcW w:w="511"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на 20__ г.</w:t>
            </w:r>
          </w:p>
        </w:tc>
        <w:tc>
          <w:tcPr>
            <w:tcW w:w="430"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на 20__ г.</w:t>
            </w:r>
          </w:p>
        </w:tc>
        <w:tc>
          <w:tcPr>
            <w:tcW w:w="430"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на 20__ г.</w:t>
            </w:r>
          </w:p>
        </w:tc>
      </w:tr>
      <w:tr w:rsidR="009F740F" w:rsidRPr="009F740F" w:rsidTr="009F740F">
        <w:tc>
          <w:tcPr>
            <w:tcW w:w="593"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294"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511"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(текущий финансовый год)</w:t>
            </w:r>
          </w:p>
        </w:tc>
        <w:tc>
          <w:tcPr>
            <w:tcW w:w="430"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(первый год планового периода)</w:t>
            </w:r>
          </w:p>
        </w:tc>
        <w:tc>
          <w:tcPr>
            <w:tcW w:w="430"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(второй год планового периода)</w:t>
            </w:r>
          </w:p>
        </w:tc>
        <w:tc>
          <w:tcPr>
            <w:tcW w:w="511"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(текущий финансовый год)</w:t>
            </w:r>
          </w:p>
        </w:tc>
        <w:tc>
          <w:tcPr>
            <w:tcW w:w="430"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(первый год планового периода)</w:t>
            </w:r>
          </w:p>
        </w:tc>
        <w:tc>
          <w:tcPr>
            <w:tcW w:w="430"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(второй год планового периода)</w:t>
            </w:r>
          </w:p>
        </w:tc>
        <w:tc>
          <w:tcPr>
            <w:tcW w:w="511"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(текущий финансовый год)</w:t>
            </w:r>
          </w:p>
        </w:tc>
        <w:tc>
          <w:tcPr>
            <w:tcW w:w="430"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(первый год планового периода)</w:t>
            </w:r>
          </w:p>
        </w:tc>
        <w:tc>
          <w:tcPr>
            <w:tcW w:w="430"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(второй год планового периода)</w:t>
            </w:r>
          </w:p>
        </w:tc>
      </w:tr>
      <w:tr w:rsidR="009F740F" w:rsidRPr="009F740F" w:rsidTr="009F740F">
        <w:tc>
          <w:tcPr>
            <w:tcW w:w="593"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1</w:t>
            </w:r>
          </w:p>
        </w:tc>
        <w:tc>
          <w:tcPr>
            <w:tcW w:w="294"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2</w:t>
            </w:r>
          </w:p>
        </w:tc>
        <w:tc>
          <w:tcPr>
            <w:tcW w:w="511"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3</w:t>
            </w:r>
          </w:p>
        </w:tc>
        <w:tc>
          <w:tcPr>
            <w:tcW w:w="430"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4</w:t>
            </w:r>
          </w:p>
        </w:tc>
        <w:tc>
          <w:tcPr>
            <w:tcW w:w="430"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5</w:t>
            </w:r>
          </w:p>
        </w:tc>
        <w:tc>
          <w:tcPr>
            <w:tcW w:w="511"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6</w:t>
            </w:r>
          </w:p>
        </w:tc>
        <w:tc>
          <w:tcPr>
            <w:tcW w:w="430"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7</w:t>
            </w:r>
          </w:p>
        </w:tc>
        <w:tc>
          <w:tcPr>
            <w:tcW w:w="430"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8</w:t>
            </w:r>
          </w:p>
        </w:tc>
        <w:tc>
          <w:tcPr>
            <w:tcW w:w="511"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9</w:t>
            </w:r>
          </w:p>
        </w:tc>
        <w:tc>
          <w:tcPr>
            <w:tcW w:w="430"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10</w:t>
            </w:r>
          </w:p>
        </w:tc>
        <w:tc>
          <w:tcPr>
            <w:tcW w:w="430"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11</w:t>
            </w:r>
          </w:p>
        </w:tc>
      </w:tr>
      <w:tr w:rsidR="009F740F" w:rsidRPr="009F740F" w:rsidTr="009F740F">
        <w:tc>
          <w:tcPr>
            <w:tcW w:w="593"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294"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0001</w:t>
            </w:r>
          </w:p>
        </w:tc>
        <w:tc>
          <w:tcPr>
            <w:tcW w:w="511"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9F740F" w:rsidTr="009F740F">
        <w:tc>
          <w:tcPr>
            <w:tcW w:w="593"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294"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0002</w:t>
            </w:r>
          </w:p>
        </w:tc>
        <w:tc>
          <w:tcPr>
            <w:tcW w:w="511"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9F740F" w:rsidTr="009F740F">
        <w:tc>
          <w:tcPr>
            <w:tcW w:w="593"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294"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9F740F" w:rsidTr="009F740F">
        <w:tc>
          <w:tcPr>
            <w:tcW w:w="593"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Итого</w:t>
            </w:r>
          </w:p>
        </w:tc>
        <w:tc>
          <w:tcPr>
            <w:tcW w:w="294"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9000</w:t>
            </w:r>
          </w:p>
        </w:tc>
        <w:tc>
          <w:tcPr>
            <w:tcW w:w="511"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х</w:t>
            </w:r>
          </w:p>
        </w:tc>
        <w:tc>
          <w:tcPr>
            <w:tcW w:w="430"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х</w:t>
            </w:r>
          </w:p>
        </w:tc>
        <w:tc>
          <w:tcPr>
            <w:tcW w:w="430"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х</w:t>
            </w:r>
          </w:p>
        </w:tc>
        <w:tc>
          <w:tcPr>
            <w:tcW w:w="511"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х</w:t>
            </w:r>
          </w:p>
        </w:tc>
        <w:tc>
          <w:tcPr>
            <w:tcW w:w="430"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х</w:t>
            </w:r>
          </w:p>
        </w:tc>
        <w:tc>
          <w:tcPr>
            <w:tcW w:w="430"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х</w:t>
            </w:r>
          </w:p>
        </w:tc>
        <w:tc>
          <w:tcPr>
            <w:tcW w:w="511"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bl>
    <w:p w:rsidR="00EB040B" w:rsidRPr="00064AAC" w:rsidRDefault="00EB040B" w:rsidP="009F740F">
      <w:pPr>
        <w:autoSpaceDE w:val="0"/>
        <w:autoSpaceDN w:val="0"/>
        <w:adjustRightInd w:val="0"/>
        <w:spacing w:after="0" w:line="240" w:lineRule="auto"/>
        <w:rPr>
          <w:rFonts w:ascii="Arial" w:eastAsia="Times New Roman" w:hAnsi="Arial" w:cs="Arial"/>
          <w:sz w:val="20"/>
          <w:szCs w:val="20"/>
          <w:lang w:eastAsia="ru-RU"/>
        </w:rPr>
      </w:pPr>
    </w:p>
    <w:p w:rsidR="009F740F" w:rsidRPr="00644A46" w:rsidRDefault="009F740F" w:rsidP="009F740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644A46">
        <w:rPr>
          <w:rFonts w:ascii="Times New Roman" w:eastAsia="Times New Roman" w:hAnsi="Times New Roman"/>
          <w:sz w:val="20"/>
          <w:szCs w:val="20"/>
          <w:lang w:eastAsia="ru-RU"/>
        </w:rPr>
        <w:t>3.2.5. Расчет доходов, поступающих в порядке возмещения расходов, понесенных в связи с эксплуатацией имущества, находящегося в оперативном управлении учреждения.</w:t>
      </w:r>
    </w:p>
    <w:p w:rsidR="009F740F" w:rsidRPr="00644A46" w:rsidRDefault="009F740F" w:rsidP="009F740F">
      <w:pPr>
        <w:widowControl w:val="0"/>
        <w:autoSpaceDE w:val="0"/>
        <w:autoSpaceDN w:val="0"/>
        <w:spacing w:after="0" w:line="240" w:lineRule="auto"/>
        <w:ind w:firstLine="540"/>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040"/>
        <w:gridCol w:w="562"/>
        <w:gridCol w:w="978"/>
        <w:gridCol w:w="823"/>
        <w:gridCol w:w="825"/>
        <w:gridCol w:w="978"/>
        <w:gridCol w:w="823"/>
        <w:gridCol w:w="825"/>
        <w:gridCol w:w="978"/>
        <w:gridCol w:w="823"/>
        <w:gridCol w:w="823"/>
      </w:tblGrid>
      <w:tr w:rsidR="009F740F" w:rsidRPr="009F740F" w:rsidTr="009F740F">
        <w:tc>
          <w:tcPr>
            <w:tcW w:w="549" w:type="pct"/>
            <w:vMerge w:val="restar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Вид возмещаемых расходов</w:t>
            </w:r>
          </w:p>
        </w:tc>
        <w:tc>
          <w:tcPr>
            <w:tcW w:w="297" w:type="pct"/>
            <w:vMerge w:val="restar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Код строки</w:t>
            </w:r>
          </w:p>
        </w:tc>
        <w:tc>
          <w:tcPr>
            <w:tcW w:w="1385" w:type="pct"/>
            <w:gridSpan w:val="3"/>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Плата (тариф) за единицу услуги (работы), руб.</w:t>
            </w:r>
          </w:p>
        </w:tc>
        <w:tc>
          <w:tcPr>
            <w:tcW w:w="1385" w:type="pct"/>
            <w:gridSpan w:val="3"/>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Объем услуг, планируемый к возмещению</w:t>
            </w:r>
          </w:p>
        </w:tc>
        <w:tc>
          <w:tcPr>
            <w:tcW w:w="1385" w:type="pct"/>
            <w:gridSpan w:val="3"/>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Общий объем планируемых поступлений, руб.</w:t>
            </w:r>
          </w:p>
        </w:tc>
      </w:tr>
      <w:tr w:rsidR="009F740F" w:rsidRPr="009F740F" w:rsidTr="009F740F">
        <w:tc>
          <w:tcPr>
            <w:tcW w:w="549"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297"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516"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на 20__ г.</w:t>
            </w:r>
          </w:p>
        </w:tc>
        <w:tc>
          <w:tcPr>
            <w:tcW w:w="434"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на 20__ г.</w:t>
            </w:r>
          </w:p>
        </w:tc>
        <w:tc>
          <w:tcPr>
            <w:tcW w:w="434"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на 20__ г.</w:t>
            </w:r>
          </w:p>
        </w:tc>
        <w:tc>
          <w:tcPr>
            <w:tcW w:w="516"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на 20__ г.</w:t>
            </w:r>
          </w:p>
        </w:tc>
        <w:tc>
          <w:tcPr>
            <w:tcW w:w="434"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на 20__ г.</w:t>
            </w:r>
          </w:p>
        </w:tc>
        <w:tc>
          <w:tcPr>
            <w:tcW w:w="434"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на 20__ г.</w:t>
            </w:r>
          </w:p>
        </w:tc>
        <w:tc>
          <w:tcPr>
            <w:tcW w:w="516"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на 20__ г.</w:t>
            </w:r>
          </w:p>
        </w:tc>
        <w:tc>
          <w:tcPr>
            <w:tcW w:w="434"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на 20__ г.</w:t>
            </w:r>
          </w:p>
        </w:tc>
        <w:tc>
          <w:tcPr>
            <w:tcW w:w="434"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на 20__ г.</w:t>
            </w:r>
          </w:p>
        </w:tc>
      </w:tr>
      <w:tr w:rsidR="009F740F" w:rsidRPr="009F740F" w:rsidTr="009F740F">
        <w:tc>
          <w:tcPr>
            <w:tcW w:w="549"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297"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516"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(текущий финансовый год)</w:t>
            </w:r>
          </w:p>
        </w:tc>
        <w:tc>
          <w:tcPr>
            <w:tcW w:w="434"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(первый год планового периода)</w:t>
            </w:r>
          </w:p>
        </w:tc>
        <w:tc>
          <w:tcPr>
            <w:tcW w:w="434"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(второй год планового периода)</w:t>
            </w:r>
          </w:p>
        </w:tc>
        <w:tc>
          <w:tcPr>
            <w:tcW w:w="516"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(текущий финансовый год)</w:t>
            </w:r>
          </w:p>
        </w:tc>
        <w:tc>
          <w:tcPr>
            <w:tcW w:w="434"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(первый год планового периода)</w:t>
            </w:r>
          </w:p>
        </w:tc>
        <w:tc>
          <w:tcPr>
            <w:tcW w:w="434"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(второй год планового периода)</w:t>
            </w:r>
          </w:p>
        </w:tc>
        <w:tc>
          <w:tcPr>
            <w:tcW w:w="516"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(текущий финансовый год)</w:t>
            </w:r>
          </w:p>
        </w:tc>
        <w:tc>
          <w:tcPr>
            <w:tcW w:w="434"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(первый год планового периода)</w:t>
            </w:r>
          </w:p>
        </w:tc>
        <w:tc>
          <w:tcPr>
            <w:tcW w:w="434"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(второй год планового периода)</w:t>
            </w:r>
          </w:p>
        </w:tc>
      </w:tr>
      <w:tr w:rsidR="009F740F" w:rsidRPr="009F740F" w:rsidTr="009F740F">
        <w:tc>
          <w:tcPr>
            <w:tcW w:w="549"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1</w:t>
            </w:r>
          </w:p>
        </w:tc>
        <w:tc>
          <w:tcPr>
            <w:tcW w:w="297"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2</w:t>
            </w:r>
          </w:p>
        </w:tc>
        <w:tc>
          <w:tcPr>
            <w:tcW w:w="516"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3</w:t>
            </w:r>
          </w:p>
        </w:tc>
        <w:tc>
          <w:tcPr>
            <w:tcW w:w="434"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4</w:t>
            </w:r>
          </w:p>
        </w:tc>
        <w:tc>
          <w:tcPr>
            <w:tcW w:w="434"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5</w:t>
            </w:r>
          </w:p>
        </w:tc>
        <w:tc>
          <w:tcPr>
            <w:tcW w:w="516"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6</w:t>
            </w:r>
          </w:p>
        </w:tc>
        <w:tc>
          <w:tcPr>
            <w:tcW w:w="434"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7</w:t>
            </w:r>
          </w:p>
        </w:tc>
        <w:tc>
          <w:tcPr>
            <w:tcW w:w="434"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8</w:t>
            </w:r>
          </w:p>
        </w:tc>
        <w:tc>
          <w:tcPr>
            <w:tcW w:w="516"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9</w:t>
            </w:r>
          </w:p>
        </w:tc>
        <w:tc>
          <w:tcPr>
            <w:tcW w:w="434"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10</w:t>
            </w:r>
          </w:p>
        </w:tc>
        <w:tc>
          <w:tcPr>
            <w:tcW w:w="434"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11</w:t>
            </w:r>
          </w:p>
        </w:tc>
      </w:tr>
      <w:tr w:rsidR="009F740F" w:rsidRPr="009F740F" w:rsidTr="009F740F">
        <w:tc>
          <w:tcPr>
            <w:tcW w:w="54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297"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0001</w:t>
            </w:r>
          </w:p>
        </w:tc>
        <w:tc>
          <w:tcPr>
            <w:tcW w:w="516"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4"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4"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16"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4"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4"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16"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4"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4"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9F740F" w:rsidTr="009F740F">
        <w:tc>
          <w:tcPr>
            <w:tcW w:w="54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297"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0002</w:t>
            </w:r>
          </w:p>
        </w:tc>
        <w:tc>
          <w:tcPr>
            <w:tcW w:w="516"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4"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4"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16"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4"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4"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16"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4"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4"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9F740F" w:rsidTr="009F740F">
        <w:tc>
          <w:tcPr>
            <w:tcW w:w="54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297"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16"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4"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4"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16"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4"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4"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16"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4"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4"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9F740F" w:rsidTr="009F740F">
        <w:tc>
          <w:tcPr>
            <w:tcW w:w="54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Итого</w:t>
            </w:r>
          </w:p>
        </w:tc>
        <w:tc>
          <w:tcPr>
            <w:tcW w:w="297"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9000</w:t>
            </w:r>
          </w:p>
        </w:tc>
        <w:tc>
          <w:tcPr>
            <w:tcW w:w="516"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х</w:t>
            </w:r>
          </w:p>
        </w:tc>
        <w:tc>
          <w:tcPr>
            <w:tcW w:w="434"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х</w:t>
            </w:r>
          </w:p>
        </w:tc>
        <w:tc>
          <w:tcPr>
            <w:tcW w:w="434"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х</w:t>
            </w:r>
          </w:p>
        </w:tc>
        <w:tc>
          <w:tcPr>
            <w:tcW w:w="516"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х</w:t>
            </w:r>
          </w:p>
        </w:tc>
        <w:tc>
          <w:tcPr>
            <w:tcW w:w="434"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х</w:t>
            </w:r>
          </w:p>
        </w:tc>
        <w:tc>
          <w:tcPr>
            <w:tcW w:w="434"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х</w:t>
            </w:r>
          </w:p>
        </w:tc>
        <w:tc>
          <w:tcPr>
            <w:tcW w:w="516"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4"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4"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bl>
    <w:p w:rsidR="009F740F" w:rsidRPr="009F740F" w:rsidRDefault="009F740F" w:rsidP="009F740F">
      <w:pPr>
        <w:widowControl w:val="0"/>
        <w:autoSpaceDE w:val="0"/>
        <w:autoSpaceDN w:val="0"/>
        <w:spacing w:after="0" w:line="240" w:lineRule="auto"/>
        <w:ind w:firstLine="540"/>
        <w:jc w:val="both"/>
        <w:rPr>
          <w:rFonts w:ascii="Times New Roman" w:eastAsia="Times New Roman" w:hAnsi="Times New Roman"/>
          <w:sz w:val="24"/>
          <w:szCs w:val="20"/>
          <w:lang w:eastAsia="ru-RU"/>
        </w:rPr>
      </w:pPr>
    </w:p>
    <w:p w:rsidR="009F740F" w:rsidRPr="00644A46" w:rsidRDefault="009F740F" w:rsidP="009F740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644A46">
        <w:rPr>
          <w:rFonts w:ascii="Times New Roman" w:eastAsia="Times New Roman" w:hAnsi="Times New Roman"/>
          <w:sz w:val="20"/>
          <w:szCs w:val="20"/>
          <w:lang w:eastAsia="ru-RU"/>
        </w:rPr>
        <w:t>3.3. Обоснование (расчет) плановых показателей поступлений доходов по статье 140 "Доходы от штрафов, пеней, иных сумм принудительного изъятия".</w:t>
      </w:r>
    </w:p>
    <w:p w:rsidR="009F740F" w:rsidRPr="00644A46" w:rsidRDefault="009F740F" w:rsidP="009F740F">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644A46">
        <w:rPr>
          <w:rFonts w:ascii="Times New Roman" w:eastAsia="Times New Roman" w:hAnsi="Times New Roman"/>
          <w:sz w:val="20"/>
          <w:szCs w:val="20"/>
          <w:lang w:eastAsia="ru-RU"/>
        </w:rPr>
        <w:t>3.3.1. Обоснование (расчет) плановых показателей поступлений доходов по статье 140 "Доходы от штрафов, пеней, иных сумм принудительного изъятия".</w:t>
      </w:r>
    </w:p>
    <w:p w:rsidR="009F740F" w:rsidRPr="009F740F" w:rsidRDefault="009F740F" w:rsidP="009F740F">
      <w:pPr>
        <w:widowControl w:val="0"/>
        <w:autoSpaceDE w:val="0"/>
        <w:autoSpaceDN w:val="0"/>
        <w:spacing w:after="0" w:line="240" w:lineRule="auto"/>
        <w:jc w:val="both"/>
        <w:rPr>
          <w:rFonts w:ascii="Times New Roman" w:eastAsia="Times New Roman" w:hAnsi="Times New Roman"/>
          <w:sz w:val="24"/>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963"/>
        <w:gridCol w:w="1185"/>
        <w:gridCol w:w="1778"/>
        <w:gridCol w:w="1778"/>
        <w:gridCol w:w="1774"/>
      </w:tblGrid>
      <w:tr w:rsidR="009F740F" w:rsidRPr="00644A46" w:rsidTr="00644A46">
        <w:tc>
          <w:tcPr>
            <w:tcW w:w="1563" w:type="pct"/>
            <w:vMerge w:val="restar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Наименование показателя</w:t>
            </w:r>
          </w:p>
        </w:tc>
        <w:tc>
          <w:tcPr>
            <w:tcW w:w="625" w:type="pct"/>
            <w:vMerge w:val="restar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Код строки</w:t>
            </w:r>
          </w:p>
        </w:tc>
        <w:tc>
          <w:tcPr>
            <w:tcW w:w="2813" w:type="pct"/>
            <w:gridSpan w:val="3"/>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Сумма, руб.</w:t>
            </w:r>
          </w:p>
        </w:tc>
      </w:tr>
      <w:tr w:rsidR="009F740F" w:rsidRPr="00644A46" w:rsidTr="00644A46">
        <w:tc>
          <w:tcPr>
            <w:tcW w:w="1563" w:type="pct"/>
            <w:vMerge/>
          </w:tcPr>
          <w:p w:rsidR="009F740F" w:rsidRPr="00644A46" w:rsidRDefault="009F740F" w:rsidP="009F740F">
            <w:pPr>
              <w:spacing w:after="0" w:line="240" w:lineRule="auto"/>
              <w:jc w:val="both"/>
              <w:rPr>
                <w:rFonts w:ascii="Times New Roman" w:eastAsia="Times New Roman" w:hAnsi="Times New Roman"/>
                <w:sz w:val="14"/>
                <w:szCs w:val="14"/>
                <w:lang w:eastAsia="ru-RU"/>
              </w:rPr>
            </w:pPr>
          </w:p>
        </w:tc>
        <w:tc>
          <w:tcPr>
            <w:tcW w:w="625" w:type="pct"/>
            <w:vMerge/>
          </w:tcPr>
          <w:p w:rsidR="009F740F" w:rsidRPr="00644A46" w:rsidRDefault="009F740F" w:rsidP="009F740F">
            <w:pPr>
              <w:spacing w:after="0" w:line="240" w:lineRule="auto"/>
              <w:jc w:val="both"/>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938"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938"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r>
      <w:tr w:rsidR="009F740F" w:rsidRPr="00644A46" w:rsidTr="00644A46">
        <w:tc>
          <w:tcPr>
            <w:tcW w:w="1563" w:type="pct"/>
            <w:vMerge/>
          </w:tcPr>
          <w:p w:rsidR="009F740F" w:rsidRPr="00644A46" w:rsidRDefault="009F740F" w:rsidP="009F740F">
            <w:pPr>
              <w:spacing w:after="0" w:line="240" w:lineRule="auto"/>
              <w:jc w:val="both"/>
              <w:rPr>
                <w:rFonts w:ascii="Times New Roman" w:eastAsia="Times New Roman" w:hAnsi="Times New Roman"/>
                <w:sz w:val="14"/>
                <w:szCs w:val="14"/>
                <w:lang w:eastAsia="ru-RU"/>
              </w:rPr>
            </w:pPr>
          </w:p>
        </w:tc>
        <w:tc>
          <w:tcPr>
            <w:tcW w:w="625" w:type="pct"/>
            <w:vMerge/>
          </w:tcPr>
          <w:p w:rsidR="009F740F" w:rsidRPr="00644A46" w:rsidRDefault="009F740F" w:rsidP="009F740F">
            <w:pPr>
              <w:spacing w:after="0" w:line="240" w:lineRule="auto"/>
              <w:jc w:val="both"/>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(текущий финансовый год)</w:t>
            </w:r>
          </w:p>
        </w:tc>
        <w:tc>
          <w:tcPr>
            <w:tcW w:w="938"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(первый год планового периода)</w:t>
            </w:r>
          </w:p>
        </w:tc>
        <w:tc>
          <w:tcPr>
            <w:tcW w:w="938"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(второй год планового периода)</w:t>
            </w:r>
          </w:p>
        </w:tc>
      </w:tr>
      <w:tr w:rsidR="009F740F" w:rsidRPr="00644A46" w:rsidTr="00644A46">
        <w:tc>
          <w:tcPr>
            <w:tcW w:w="1563"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w:t>
            </w:r>
          </w:p>
        </w:tc>
        <w:tc>
          <w:tcPr>
            <w:tcW w:w="625"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2</w:t>
            </w:r>
          </w:p>
        </w:tc>
        <w:tc>
          <w:tcPr>
            <w:tcW w:w="938"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3</w:t>
            </w:r>
          </w:p>
        </w:tc>
        <w:tc>
          <w:tcPr>
            <w:tcW w:w="938"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4</w:t>
            </w:r>
          </w:p>
        </w:tc>
        <w:tc>
          <w:tcPr>
            <w:tcW w:w="938"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5</w:t>
            </w:r>
          </w:p>
        </w:tc>
      </w:tr>
      <w:tr w:rsidR="009F740F" w:rsidRPr="00644A46" w:rsidTr="00644A46">
        <w:tc>
          <w:tcPr>
            <w:tcW w:w="1563"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Задолженность по доходам (дебиторская задолженность по доходам) на начало года</w:t>
            </w:r>
          </w:p>
        </w:tc>
        <w:tc>
          <w:tcPr>
            <w:tcW w:w="625"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bookmarkStart w:id="54" w:name="P2002"/>
            <w:bookmarkEnd w:id="54"/>
            <w:r w:rsidRPr="00644A46">
              <w:rPr>
                <w:rFonts w:ascii="Times New Roman" w:eastAsia="Times New Roman" w:hAnsi="Times New Roman"/>
                <w:sz w:val="14"/>
                <w:szCs w:val="14"/>
                <w:lang w:eastAsia="ru-RU"/>
              </w:rPr>
              <w:t>0100</w:t>
            </w: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644A46" w:rsidTr="00644A46">
        <w:tc>
          <w:tcPr>
            <w:tcW w:w="1563"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Излишне полученные либо взысканные платежи (кредиторская задолженность по доходам) на начало года</w:t>
            </w:r>
          </w:p>
        </w:tc>
        <w:tc>
          <w:tcPr>
            <w:tcW w:w="625"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bookmarkStart w:id="55" w:name="P2007"/>
            <w:bookmarkEnd w:id="55"/>
            <w:r w:rsidRPr="00644A46">
              <w:rPr>
                <w:rFonts w:ascii="Times New Roman" w:eastAsia="Times New Roman" w:hAnsi="Times New Roman"/>
                <w:sz w:val="14"/>
                <w:szCs w:val="14"/>
                <w:lang w:eastAsia="ru-RU"/>
              </w:rPr>
              <w:t>0200</w:t>
            </w: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644A46" w:rsidTr="00644A46">
        <w:tc>
          <w:tcPr>
            <w:tcW w:w="1563"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Доходы от штрафов, пеней, иных сумм принудительного изъятия, всего</w:t>
            </w:r>
          </w:p>
        </w:tc>
        <w:tc>
          <w:tcPr>
            <w:tcW w:w="625"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bookmarkStart w:id="56" w:name="P2012"/>
            <w:bookmarkEnd w:id="56"/>
            <w:r w:rsidRPr="00644A46">
              <w:rPr>
                <w:rFonts w:ascii="Times New Roman" w:eastAsia="Times New Roman" w:hAnsi="Times New Roman"/>
                <w:sz w:val="14"/>
                <w:szCs w:val="14"/>
                <w:lang w:eastAsia="ru-RU"/>
              </w:rPr>
              <w:t>0300</w:t>
            </w: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644A46" w:rsidTr="00644A46">
        <w:tc>
          <w:tcPr>
            <w:tcW w:w="1563"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в том числе:</w:t>
            </w:r>
          </w:p>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lastRenderedPageBreak/>
              <w:t>штрафы</w:t>
            </w:r>
          </w:p>
        </w:tc>
        <w:tc>
          <w:tcPr>
            <w:tcW w:w="625"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lastRenderedPageBreak/>
              <w:t>0310</w:t>
            </w: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644A46" w:rsidTr="00644A46">
        <w:tc>
          <w:tcPr>
            <w:tcW w:w="1563"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lastRenderedPageBreak/>
              <w:t>пени</w:t>
            </w:r>
          </w:p>
        </w:tc>
        <w:tc>
          <w:tcPr>
            <w:tcW w:w="625"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0320</w:t>
            </w: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644A46" w:rsidTr="00644A46">
        <w:tc>
          <w:tcPr>
            <w:tcW w:w="1563"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суммы принудительного изъятия</w:t>
            </w:r>
          </w:p>
        </w:tc>
        <w:tc>
          <w:tcPr>
            <w:tcW w:w="625"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0330</w:t>
            </w: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644A46" w:rsidTr="00644A46">
        <w:tc>
          <w:tcPr>
            <w:tcW w:w="1563"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Задолженность по доходам (дебиторская задолженность по доходам) на конец года</w:t>
            </w:r>
          </w:p>
        </w:tc>
        <w:tc>
          <w:tcPr>
            <w:tcW w:w="625"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bookmarkStart w:id="57" w:name="P2033"/>
            <w:bookmarkEnd w:id="57"/>
            <w:r w:rsidRPr="00644A46">
              <w:rPr>
                <w:rFonts w:ascii="Times New Roman" w:eastAsia="Times New Roman" w:hAnsi="Times New Roman"/>
                <w:sz w:val="14"/>
                <w:szCs w:val="14"/>
                <w:lang w:eastAsia="ru-RU"/>
              </w:rPr>
              <w:t>0400</w:t>
            </w: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644A46" w:rsidTr="00644A46">
        <w:tc>
          <w:tcPr>
            <w:tcW w:w="1563"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Излишне полученные либо взысканные платежи (кредиторская задолженность по доходам) на конец года</w:t>
            </w:r>
          </w:p>
        </w:tc>
        <w:tc>
          <w:tcPr>
            <w:tcW w:w="625"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bookmarkStart w:id="58" w:name="P2038"/>
            <w:bookmarkEnd w:id="58"/>
            <w:r w:rsidRPr="00644A46">
              <w:rPr>
                <w:rFonts w:ascii="Times New Roman" w:eastAsia="Times New Roman" w:hAnsi="Times New Roman"/>
                <w:sz w:val="14"/>
                <w:szCs w:val="14"/>
                <w:lang w:eastAsia="ru-RU"/>
              </w:rPr>
              <w:t>0500</w:t>
            </w: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644A46" w:rsidTr="00644A46">
        <w:tc>
          <w:tcPr>
            <w:tcW w:w="1563"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Планируемые поступления доходов от штрафов, пеней, иных сумм принудительного изъятия (</w:t>
            </w:r>
            <w:hyperlink w:anchor="P2002" w:history="1">
              <w:r w:rsidRPr="00644A46">
                <w:rPr>
                  <w:rFonts w:ascii="Times New Roman" w:eastAsia="Times New Roman" w:hAnsi="Times New Roman"/>
                  <w:sz w:val="14"/>
                  <w:szCs w:val="14"/>
                  <w:lang w:eastAsia="ru-RU"/>
                </w:rPr>
                <w:t>с. 0100</w:t>
              </w:r>
            </w:hyperlink>
            <w:r w:rsidRPr="00644A46">
              <w:rPr>
                <w:rFonts w:ascii="Times New Roman" w:eastAsia="Times New Roman" w:hAnsi="Times New Roman"/>
                <w:sz w:val="14"/>
                <w:szCs w:val="14"/>
                <w:lang w:eastAsia="ru-RU"/>
              </w:rPr>
              <w:t xml:space="preserve"> - </w:t>
            </w:r>
            <w:hyperlink w:anchor="P2007" w:history="1">
              <w:r w:rsidRPr="00644A46">
                <w:rPr>
                  <w:rFonts w:ascii="Times New Roman" w:eastAsia="Times New Roman" w:hAnsi="Times New Roman"/>
                  <w:sz w:val="14"/>
                  <w:szCs w:val="14"/>
                  <w:lang w:eastAsia="ru-RU"/>
                </w:rPr>
                <w:t>с. 0200</w:t>
              </w:r>
            </w:hyperlink>
            <w:r w:rsidRPr="00644A46">
              <w:rPr>
                <w:rFonts w:ascii="Times New Roman" w:eastAsia="Times New Roman" w:hAnsi="Times New Roman"/>
                <w:sz w:val="14"/>
                <w:szCs w:val="14"/>
                <w:lang w:eastAsia="ru-RU"/>
              </w:rPr>
              <w:t xml:space="preserve"> + </w:t>
            </w:r>
            <w:hyperlink w:anchor="P2012" w:history="1">
              <w:r w:rsidRPr="00644A46">
                <w:rPr>
                  <w:rFonts w:ascii="Times New Roman" w:eastAsia="Times New Roman" w:hAnsi="Times New Roman"/>
                  <w:sz w:val="14"/>
                  <w:szCs w:val="14"/>
                  <w:lang w:eastAsia="ru-RU"/>
                </w:rPr>
                <w:t>с. 0300</w:t>
              </w:r>
            </w:hyperlink>
            <w:r w:rsidRPr="00644A46">
              <w:rPr>
                <w:rFonts w:ascii="Times New Roman" w:eastAsia="Times New Roman" w:hAnsi="Times New Roman"/>
                <w:sz w:val="14"/>
                <w:szCs w:val="14"/>
                <w:lang w:eastAsia="ru-RU"/>
              </w:rPr>
              <w:t xml:space="preserve"> - </w:t>
            </w:r>
            <w:hyperlink w:anchor="P2033" w:history="1">
              <w:r w:rsidRPr="00644A46">
                <w:rPr>
                  <w:rFonts w:ascii="Times New Roman" w:eastAsia="Times New Roman" w:hAnsi="Times New Roman"/>
                  <w:sz w:val="14"/>
                  <w:szCs w:val="14"/>
                  <w:lang w:eastAsia="ru-RU"/>
                </w:rPr>
                <w:t>с. 0400</w:t>
              </w:r>
            </w:hyperlink>
            <w:r w:rsidRPr="00644A46">
              <w:rPr>
                <w:rFonts w:ascii="Times New Roman" w:eastAsia="Times New Roman" w:hAnsi="Times New Roman"/>
                <w:sz w:val="14"/>
                <w:szCs w:val="14"/>
                <w:lang w:eastAsia="ru-RU"/>
              </w:rPr>
              <w:t xml:space="preserve"> + </w:t>
            </w:r>
            <w:hyperlink w:anchor="P2038" w:history="1">
              <w:r w:rsidRPr="00644A46">
                <w:rPr>
                  <w:rFonts w:ascii="Times New Roman" w:eastAsia="Times New Roman" w:hAnsi="Times New Roman"/>
                  <w:sz w:val="14"/>
                  <w:szCs w:val="14"/>
                  <w:lang w:eastAsia="ru-RU"/>
                </w:rPr>
                <w:t>с. 0500</w:t>
              </w:r>
            </w:hyperlink>
            <w:r w:rsidRPr="00644A46">
              <w:rPr>
                <w:rFonts w:ascii="Times New Roman" w:eastAsia="Times New Roman" w:hAnsi="Times New Roman"/>
                <w:sz w:val="14"/>
                <w:szCs w:val="14"/>
                <w:lang w:eastAsia="ru-RU"/>
              </w:rPr>
              <w:t>)</w:t>
            </w:r>
          </w:p>
        </w:tc>
        <w:tc>
          <w:tcPr>
            <w:tcW w:w="625"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0600</w:t>
            </w: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bl>
    <w:p w:rsidR="009F740F" w:rsidRPr="009F740F" w:rsidRDefault="009F740F" w:rsidP="009F740F">
      <w:pPr>
        <w:widowControl w:val="0"/>
        <w:autoSpaceDE w:val="0"/>
        <w:autoSpaceDN w:val="0"/>
        <w:spacing w:after="0" w:line="240" w:lineRule="auto"/>
        <w:jc w:val="both"/>
        <w:rPr>
          <w:rFonts w:ascii="Times New Roman" w:eastAsia="Times New Roman" w:hAnsi="Times New Roman"/>
          <w:sz w:val="24"/>
          <w:szCs w:val="20"/>
          <w:lang w:eastAsia="ru-RU"/>
        </w:rPr>
      </w:pPr>
    </w:p>
    <w:p w:rsidR="009F740F" w:rsidRPr="00644A46" w:rsidRDefault="009F740F" w:rsidP="009F740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644A46">
        <w:rPr>
          <w:rFonts w:ascii="Times New Roman" w:eastAsia="Times New Roman" w:hAnsi="Times New Roman"/>
          <w:sz w:val="20"/>
          <w:szCs w:val="20"/>
          <w:lang w:eastAsia="ru-RU"/>
        </w:rPr>
        <w:t>3.4. Обоснование (расчет) плановых показателей поступлений доходов по статье 180 "Прочие доходы".</w:t>
      </w:r>
    </w:p>
    <w:p w:rsidR="009F740F" w:rsidRPr="00644A46" w:rsidRDefault="009F740F" w:rsidP="009F740F">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644A46">
        <w:rPr>
          <w:rFonts w:ascii="Times New Roman" w:eastAsia="Times New Roman" w:hAnsi="Times New Roman"/>
          <w:sz w:val="20"/>
          <w:szCs w:val="20"/>
          <w:lang w:eastAsia="ru-RU"/>
        </w:rPr>
        <w:t>3.4.1. Обоснование (расчет) плановых показателей поступлений доходов по статье 180 "Прочие доходы".</w:t>
      </w:r>
    </w:p>
    <w:p w:rsidR="009F740F" w:rsidRPr="00644A46" w:rsidRDefault="009F740F" w:rsidP="009F740F">
      <w:pPr>
        <w:widowControl w:val="0"/>
        <w:autoSpaceDE w:val="0"/>
        <w:autoSpaceDN w:val="0"/>
        <w:spacing w:after="0" w:line="240" w:lineRule="auto"/>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963"/>
        <w:gridCol w:w="1185"/>
        <w:gridCol w:w="1778"/>
        <w:gridCol w:w="1778"/>
        <w:gridCol w:w="1774"/>
      </w:tblGrid>
      <w:tr w:rsidR="009F740F" w:rsidRPr="00644A46" w:rsidTr="00644A46">
        <w:tc>
          <w:tcPr>
            <w:tcW w:w="1563" w:type="pct"/>
            <w:vMerge w:val="restar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Наименование показателя</w:t>
            </w:r>
          </w:p>
        </w:tc>
        <w:tc>
          <w:tcPr>
            <w:tcW w:w="625" w:type="pct"/>
            <w:vMerge w:val="restar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Код строки</w:t>
            </w:r>
          </w:p>
        </w:tc>
        <w:tc>
          <w:tcPr>
            <w:tcW w:w="2813" w:type="pct"/>
            <w:gridSpan w:val="3"/>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Сумма, руб.</w:t>
            </w:r>
          </w:p>
        </w:tc>
      </w:tr>
      <w:tr w:rsidR="009F740F" w:rsidRPr="00644A46" w:rsidTr="00644A46">
        <w:tc>
          <w:tcPr>
            <w:tcW w:w="1563" w:type="pct"/>
            <w:vMerge/>
          </w:tcPr>
          <w:p w:rsidR="009F740F" w:rsidRPr="00644A46" w:rsidRDefault="009F740F" w:rsidP="009F740F">
            <w:pPr>
              <w:spacing w:after="0" w:line="240" w:lineRule="auto"/>
              <w:jc w:val="both"/>
              <w:rPr>
                <w:rFonts w:ascii="Times New Roman" w:eastAsia="Times New Roman" w:hAnsi="Times New Roman"/>
                <w:sz w:val="14"/>
                <w:szCs w:val="14"/>
                <w:lang w:eastAsia="ru-RU"/>
              </w:rPr>
            </w:pPr>
          </w:p>
        </w:tc>
        <w:tc>
          <w:tcPr>
            <w:tcW w:w="625" w:type="pct"/>
            <w:vMerge/>
          </w:tcPr>
          <w:p w:rsidR="009F740F" w:rsidRPr="00644A46" w:rsidRDefault="009F740F" w:rsidP="009F740F">
            <w:pPr>
              <w:spacing w:after="0" w:line="240" w:lineRule="auto"/>
              <w:jc w:val="both"/>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938"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938"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r>
      <w:tr w:rsidR="009F740F" w:rsidRPr="00644A46" w:rsidTr="00644A46">
        <w:tc>
          <w:tcPr>
            <w:tcW w:w="1563" w:type="pct"/>
            <w:vMerge/>
          </w:tcPr>
          <w:p w:rsidR="009F740F" w:rsidRPr="00644A46" w:rsidRDefault="009F740F" w:rsidP="009F740F">
            <w:pPr>
              <w:spacing w:after="0" w:line="240" w:lineRule="auto"/>
              <w:jc w:val="both"/>
              <w:rPr>
                <w:rFonts w:ascii="Times New Roman" w:eastAsia="Times New Roman" w:hAnsi="Times New Roman"/>
                <w:sz w:val="14"/>
                <w:szCs w:val="14"/>
                <w:lang w:eastAsia="ru-RU"/>
              </w:rPr>
            </w:pPr>
          </w:p>
        </w:tc>
        <w:tc>
          <w:tcPr>
            <w:tcW w:w="625" w:type="pct"/>
            <w:vMerge/>
          </w:tcPr>
          <w:p w:rsidR="009F740F" w:rsidRPr="00644A46" w:rsidRDefault="009F740F" w:rsidP="009F740F">
            <w:pPr>
              <w:spacing w:after="0" w:line="240" w:lineRule="auto"/>
              <w:jc w:val="both"/>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(текущий финансовый год)</w:t>
            </w:r>
          </w:p>
        </w:tc>
        <w:tc>
          <w:tcPr>
            <w:tcW w:w="938"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(первый год планового периода)</w:t>
            </w:r>
          </w:p>
        </w:tc>
        <w:tc>
          <w:tcPr>
            <w:tcW w:w="938"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(второй год планового периода)</w:t>
            </w:r>
          </w:p>
        </w:tc>
      </w:tr>
      <w:tr w:rsidR="009F740F" w:rsidRPr="00644A46" w:rsidTr="00644A46">
        <w:tc>
          <w:tcPr>
            <w:tcW w:w="1563"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w:t>
            </w:r>
          </w:p>
        </w:tc>
        <w:tc>
          <w:tcPr>
            <w:tcW w:w="625"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2</w:t>
            </w:r>
          </w:p>
        </w:tc>
        <w:tc>
          <w:tcPr>
            <w:tcW w:w="938"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3</w:t>
            </w:r>
          </w:p>
        </w:tc>
        <w:tc>
          <w:tcPr>
            <w:tcW w:w="938"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4</w:t>
            </w:r>
          </w:p>
        </w:tc>
        <w:tc>
          <w:tcPr>
            <w:tcW w:w="938"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5</w:t>
            </w:r>
          </w:p>
        </w:tc>
      </w:tr>
      <w:tr w:rsidR="009F740F" w:rsidRPr="00644A46" w:rsidTr="00644A46">
        <w:tc>
          <w:tcPr>
            <w:tcW w:w="1563"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Задолженность по доходам (дебиторская задолженность по доходам) на начало года</w:t>
            </w:r>
          </w:p>
        </w:tc>
        <w:tc>
          <w:tcPr>
            <w:tcW w:w="625"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bookmarkStart w:id="59" w:name="P2066"/>
            <w:bookmarkEnd w:id="59"/>
            <w:r w:rsidRPr="00644A46">
              <w:rPr>
                <w:rFonts w:ascii="Times New Roman" w:eastAsia="Times New Roman" w:hAnsi="Times New Roman"/>
                <w:sz w:val="14"/>
                <w:szCs w:val="14"/>
                <w:lang w:eastAsia="ru-RU"/>
              </w:rPr>
              <w:t>0100</w:t>
            </w: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644A46" w:rsidTr="00644A46">
        <w:tc>
          <w:tcPr>
            <w:tcW w:w="1563"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Полученные предварительные платежи (авансы) по контрактам (договорам) (кредиторская задолженность по доходам) на начало года</w:t>
            </w:r>
          </w:p>
        </w:tc>
        <w:tc>
          <w:tcPr>
            <w:tcW w:w="625"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bookmarkStart w:id="60" w:name="P2071"/>
            <w:bookmarkEnd w:id="60"/>
            <w:r w:rsidRPr="00644A46">
              <w:rPr>
                <w:rFonts w:ascii="Times New Roman" w:eastAsia="Times New Roman" w:hAnsi="Times New Roman"/>
                <w:sz w:val="14"/>
                <w:szCs w:val="14"/>
                <w:lang w:eastAsia="ru-RU"/>
              </w:rPr>
              <w:t>0200</w:t>
            </w: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644A46" w:rsidTr="00644A46">
        <w:tc>
          <w:tcPr>
            <w:tcW w:w="1563"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Доходы прочие, всего</w:t>
            </w:r>
          </w:p>
        </w:tc>
        <w:tc>
          <w:tcPr>
            <w:tcW w:w="625"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bookmarkStart w:id="61" w:name="P2076"/>
            <w:bookmarkEnd w:id="61"/>
            <w:r w:rsidRPr="00644A46">
              <w:rPr>
                <w:rFonts w:ascii="Times New Roman" w:eastAsia="Times New Roman" w:hAnsi="Times New Roman"/>
                <w:sz w:val="14"/>
                <w:szCs w:val="14"/>
                <w:lang w:eastAsia="ru-RU"/>
              </w:rPr>
              <w:t>0300</w:t>
            </w: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644A46" w:rsidTr="00644A46">
        <w:tc>
          <w:tcPr>
            <w:tcW w:w="1563"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в том числе:</w:t>
            </w:r>
          </w:p>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целевые субсидии</w:t>
            </w:r>
          </w:p>
        </w:tc>
        <w:tc>
          <w:tcPr>
            <w:tcW w:w="625"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0310</w:t>
            </w: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644A46" w:rsidTr="00644A46">
        <w:tc>
          <w:tcPr>
            <w:tcW w:w="1563"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субсидии на осуществление капитальных вложений</w:t>
            </w:r>
          </w:p>
        </w:tc>
        <w:tc>
          <w:tcPr>
            <w:tcW w:w="625"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0320</w:t>
            </w: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644A46" w:rsidTr="00644A46">
        <w:tc>
          <w:tcPr>
            <w:tcW w:w="1563"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Задолженность по доходам (дебиторская задолженность по доходам) на конец года</w:t>
            </w:r>
          </w:p>
        </w:tc>
        <w:tc>
          <w:tcPr>
            <w:tcW w:w="625"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bookmarkStart w:id="62" w:name="P2092"/>
            <w:bookmarkEnd w:id="62"/>
            <w:r w:rsidRPr="00644A46">
              <w:rPr>
                <w:rFonts w:ascii="Times New Roman" w:eastAsia="Times New Roman" w:hAnsi="Times New Roman"/>
                <w:sz w:val="14"/>
                <w:szCs w:val="14"/>
                <w:lang w:eastAsia="ru-RU"/>
              </w:rPr>
              <w:t>0400</w:t>
            </w: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644A46" w:rsidTr="00644A46">
        <w:tc>
          <w:tcPr>
            <w:tcW w:w="1563"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Полученные предварительные платежи (авансы) по контрактам (договорам) (кредиторская задолженность по доходам) на конец года</w:t>
            </w:r>
          </w:p>
        </w:tc>
        <w:tc>
          <w:tcPr>
            <w:tcW w:w="625"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bookmarkStart w:id="63" w:name="P2097"/>
            <w:bookmarkEnd w:id="63"/>
            <w:r w:rsidRPr="00644A46">
              <w:rPr>
                <w:rFonts w:ascii="Times New Roman" w:eastAsia="Times New Roman" w:hAnsi="Times New Roman"/>
                <w:sz w:val="14"/>
                <w:szCs w:val="14"/>
                <w:lang w:eastAsia="ru-RU"/>
              </w:rPr>
              <w:t>0500</w:t>
            </w: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644A46" w:rsidTr="00644A46">
        <w:tc>
          <w:tcPr>
            <w:tcW w:w="1563"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Планируемые поступления доходов от оказания услуг, компенсации затрат учреждения (</w:t>
            </w:r>
            <w:hyperlink w:anchor="P2066" w:history="1">
              <w:r w:rsidRPr="00644A46">
                <w:rPr>
                  <w:rFonts w:ascii="Times New Roman" w:eastAsia="Times New Roman" w:hAnsi="Times New Roman"/>
                  <w:sz w:val="14"/>
                  <w:szCs w:val="14"/>
                  <w:lang w:eastAsia="ru-RU"/>
                </w:rPr>
                <w:t>с. 0100</w:t>
              </w:r>
            </w:hyperlink>
            <w:r w:rsidRPr="00644A46">
              <w:rPr>
                <w:rFonts w:ascii="Times New Roman" w:eastAsia="Times New Roman" w:hAnsi="Times New Roman"/>
                <w:sz w:val="14"/>
                <w:szCs w:val="14"/>
                <w:lang w:eastAsia="ru-RU"/>
              </w:rPr>
              <w:t xml:space="preserve"> - </w:t>
            </w:r>
            <w:hyperlink w:anchor="P2071" w:history="1">
              <w:r w:rsidRPr="00644A46">
                <w:rPr>
                  <w:rFonts w:ascii="Times New Roman" w:eastAsia="Times New Roman" w:hAnsi="Times New Roman"/>
                  <w:sz w:val="14"/>
                  <w:szCs w:val="14"/>
                  <w:lang w:eastAsia="ru-RU"/>
                </w:rPr>
                <w:t>с. 0200</w:t>
              </w:r>
            </w:hyperlink>
            <w:r w:rsidRPr="00644A46">
              <w:rPr>
                <w:rFonts w:ascii="Times New Roman" w:eastAsia="Times New Roman" w:hAnsi="Times New Roman"/>
                <w:sz w:val="14"/>
                <w:szCs w:val="14"/>
                <w:lang w:eastAsia="ru-RU"/>
              </w:rPr>
              <w:t xml:space="preserve"> + </w:t>
            </w:r>
            <w:hyperlink w:anchor="P2076" w:history="1">
              <w:r w:rsidRPr="00644A46">
                <w:rPr>
                  <w:rFonts w:ascii="Times New Roman" w:eastAsia="Times New Roman" w:hAnsi="Times New Roman"/>
                  <w:sz w:val="14"/>
                  <w:szCs w:val="14"/>
                  <w:lang w:eastAsia="ru-RU"/>
                </w:rPr>
                <w:t>с. 0300</w:t>
              </w:r>
            </w:hyperlink>
            <w:r w:rsidRPr="00644A46">
              <w:rPr>
                <w:rFonts w:ascii="Times New Roman" w:eastAsia="Times New Roman" w:hAnsi="Times New Roman"/>
                <w:sz w:val="14"/>
                <w:szCs w:val="14"/>
                <w:lang w:eastAsia="ru-RU"/>
              </w:rPr>
              <w:t xml:space="preserve"> - </w:t>
            </w:r>
            <w:hyperlink w:anchor="P2092" w:history="1">
              <w:r w:rsidRPr="00644A46">
                <w:rPr>
                  <w:rFonts w:ascii="Times New Roman" w:eastAsia="Times New Roman" w:hAnsi="Times New Roman"/>
                  <w:sz w:val="14"/>
                  <w:szCs w:val="14"/>
                  <w:lang w:eastAsia="ru-RU"/>
                </w:rPr>
                <w:t>с. 0400</w:t>
              </w:r>
            </w:hyperlink>
            <w:r w:rsidRPr="00644A46">
              <w:rPr>
                <w:rFonts w:ascii="Times New Roman" w:eastAsia="Times New Roman" w:hAnsi="Times New Roman"/>
                <w:sz w:val="14"/>
                <w:szCs w:val="14"/>
                <w:lang w:eastAsia="ru-RU"/>
              </w:rPr>
              <w:t xml:space="preserve"> + </w:t>
            </w:r>
            <w:hyperlink w:anchor="P2097" w:history="1">
              <w:r w:rsidRPr="00644A46">
                <w:rPr>
                  <w:rFonts w:ascii="Times New Roman" w:eastAsia="Times New Roman" w:hAnsi="Times New Roman"/>
                  <w:sz w:val="14"/>
                  <w:szCs w:val="14"/>
                  <w:lang w:eastAsia="ru-RU"/>
                </w:rPr>
                <w:t>с. 0500</w:t>
              </w:r>
            </w:hyperlink>
            <w:r w:rsidRPr="00644A46">
              <w:rPr>
                <w:rFonts w:ascii="Times New Roman" w:eastAsia="Times New Roman" w:hAnsi="Times New Roman"/>
                <w:sz w:val="14"/>
                <w:szCs w:val="14"/>
                <w:lang w:eastAsia="ru-RU"/>
              </w:rPr>
              <w:t>)</w:t>
            </w:r>
          </w:p>
        </w:tc>
        <w:tc>
          <w:tcPr>
            <w:tcW w:w="625"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0600</w:t>
            </w: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bl>
    <w:p w:rsidR="009F740F" w:rsidRPr="009F740F" w:rsidRDefault="009F740F" w:rsidP="009F740F">
      <w:pPr>
        <w:widowControl w:val="0"/>
        <w:autoSpaceDE w:val="0"/>
        <w:autoSpaceDN w:val="0"/>
        <w:spacing w:after="0" w:line="240" w:lineRule="auto"/>
        <w:jc w:val="both"/>
        <w:rPr>
          <w:rFonts w:ascii="Times New Roman" w:eastAsia="Times New Roman" w:hAnsi="Times New Roman"/>
          <w:sz w:val="24"/>
          <w:szCs w:val="20"/>
          <w:lang w:eastAsia="ru-RU"/>
        </w:rPr>
      </w:pPr>
    </w:p>
    <w:p w:rsidR="009F740F" w:rsidRPr="00644A46" w:rsidRDefault="009F740F" w:rsidP="009F740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644A46">
        <w:rPr>
          <w:rFonts w:ascii="Times New Roman" w:eastAsia="Times New Roman" w:hAnsi="Times New Roman"/>
          <w:sz w:val="20"/>
          <w:szCs w:val="20"/>
          <w:lang w:eastAsia="ru-RU"/>
        </w:rPr>
        <w:t>3.5. Обоснование (расчет) плановых показателей поступлений доходов по статье "Доходы от операций с активами".</w:t>
      </w:r>
    </w:p>
    <w:p w:rsidR="009F740F" w:rsidRPr="00644A46" w:rsidRDefault="009F740F" w:rsidP="009F740F">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644A46">
        <w:rPr>
          <w:rFonts w:ascii="Times New Roman" w:eastAsia="Times New Roman" w:hAnsi="Times New Roman"/>
          <w:sz w:val="20"/>
          <w:szCs w:val="20"/>
          <w:lang w:eastAsia="ru-RU"/>
        </w:rPr>
        <w:t>3.5.1. Обоснование (расчет) плановых показателей поступлений доходов по статье "Доходы от операций с активами".</w:t>
      </w:r>
    </w:p>
    <w:p w:rsidR="009F740F" w:rsidRPr="009F740F" w:rsidRDefault="009F740F" w:rsidP="009F740F">
      <w:pPr>
        <w:widowControl w:val="0"/>
        <w:autoSpaceDE w:val="0"/>
        <w:autoSpaceDN w:val="0"/>
        <w:spacing w:after="0" w:line="240" w:lineRule="auto"/>
        <w:jc w:val="both"/>
        <w:rPr>
          <w:rFonts w:ascii="Times New Roman" w:eastAsia="Times New Roman" w:hAnsi="Times New Roman"/>
          <w:sz w:val="24"/>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963"/>
        <w:gridCol w:w="1185"/>
        <w:gridCol w:w="1778"/>
        <w:gridCol w:w="1778"/>
        <w:gridCol w:w="1774"/>
      </w:tblGrid>
      <w:tr w:rsidR="009F740F" w:rsidRPr="00644A46" w:rsidTr="00644A46">
        <w:tc>
          <w:tcPr>
            <w:tcW w:w="1563" w:type="pct"/>
            <w:vMerge w:val="restart"/>
          </w:tcPr>
          <w:p w:rsidR="009F740F" w:rsidRPr="00644A46" w:rsidRDefault="009F740F"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Наименование показателя</w:t>
            </w:r>
          </w:p>
        </w:tc>
        <w:tc>
          <w:tcPr>
            <w:tcW w:w="625" w:type="pct"/>
            <w:vMerge w:val="restart"/>
          </w:tcPr>
          <w:p w:rsidR="009F740F" w:rsidRPr="00644A46" w:rsidRDefault="009F740F"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Код строки</w:t>
            </w:r>
          </w:p>
        </w:tc>
        <w:tc>
          <w:tcPr>
            <w:tcW w:w="2813" w:type="pct"/>
            <w:gridSpan w:val="3"/>
          </w:tcPr>
          <w:p w:rsidR="009F740F" w:rsidRPr="00644A46" w:rsidRDefault="009F740F"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Сумма, руб.</w:t>
            </w:r>
          </w:p>
        </w:tc>
      </w:tr>
      <w:tr w:rsidR="009F740F" w:rsidRPr="00644A46" w:rsidTr="00644A46">
        <w:tc>
          <w:tcPr>
            <w:tcW w:w="1563" w:type="pct"/>
            <w:vMerge/>
          </w:tcPr>
          <w:p w:rsidR="009F740F" w:rsidRPr="00644A46" w:rsidRDefault="009F740F" w:rsidP="00644A46">
            <w:pPr>
              <w:spacing w:after="0" w:line="240" w:lineRule="auto"/>
              <w:jc w:val="both"/>
              <w:rPr>
                <w:rFonts w:ascii="Times New Roman" w:eastAsia="Times New Roman" w:hAnsi="Times New Roman"/>
                <w:sz w:val="14"/>
                <w:szCs w:val="14"/>
                <w:lang w:eastAsia="ru-RU"/>
              </w:rPr>
            </w:pPr>
          </w:p>
        </w:tc>
        <w:tc>
          <w:tcPr>
            <w:tcW w:w="625" w:type="pct"/>
            <w:vMerge/>
          </w:tcPr>
          <w:p w:rsidR="009F740F" w:rsidRPr="00644A46" w:rsidRDefault="009F740F" w:rsidP="00644A46">
            <w:pPr>
              <w:spacing w:after="0" w:line="240" w:lineRule="auto"/>
              <w:jc w:val="both"/>
              <w:rPr>
                <w:rFonts w:ascii="Times New Roman" w:eastAsia="Times New Roman" w:hAnsi="Times New Roman"/>
                <w:sz w:val="14"/>
                <w:szCs w:val="14"/>
                <w:lang w:eastAsia="ru-RU"/>
              </w:rPr>
            </w:pPr>
          </w:p>
        </w:tc>
        <w:tc>
          <w:tcPr>
            <w:tcW w:w="938" w:type="pct"/>
          </w:tcPr>
          <w:p w:rsidR="009F740F" w:rsidRPr="00644A46" w:rsidRDefault="009F740F"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938" w:type="pct"/>
          </w:tcPr>
          <w:p w:rsidR="009F740F" w:rsidRPr="00644A46" w:rsidRDefault="009F740F"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938" w:type="pct"/>
          </w:tcPr>
          <w:p w:rsidR="009F740F" w:rsidRPr="00644A46" w:rsidRDefault="009F740F"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r>
      <w:tr w:rsidR="009F740F" w:rsidRPr="00644A46" w:rsidTr="00644A46">
        <w:tc>
          <w:tcPr>
            <w:tcW w:w="1563" w:type="pct"/>
            <w:vMerge/>
          </w:tcPr>
          <w:p w:rsidR="009F740F" w:rsidRPr="00644A46" w:rsidRDefault="009F740F" w:rsidP="00644A46">
            <w:pPr>
              <w:spacing w:after="0" w:line="240" w:lineRule="auto"/>
              <w:jc w:val="both"/>
              <w:rPr>
                <w:rFonts w:ascii="Times New Roman" w:eastAsia="Times New Roman" w:hAnsi="Times New Roman"/>
                <w:sz w:val="14"/>
                <w:szCs w:val="14"/>
                <w:lang w:eastAsia="ru-RU"/>
              </w:rPr>
            </w:pPr>
          </w:p>
        </w:tc>
        <w:tc>
          <w:tcPr>
            <w:tcW w:w="625" w:type="pct"/>
            <w:vMerge/>
          </w:tcPr>
          <w:p w:rsidR="009F740F" w:rsidRPr="00644A46" w:rsidRDefault="009F740F" w:rsidP="00644A46">
            <w:pPr>
              <w:spacing w:after="0" w:line="240" w:lineRule="auto"/>
              <w:jc w:val="both"/>
              <w:rPr>
                <w:rFonts w:ascii="Times New Roman" w:eastAsia="Times New Roman" w:hAnsi="Times New Roman"/>
                <w:sz w:val="14"/>
                <w:szCs w:val="14"/>
                <w:lang w:eastAsia="ru-RU"/>
              </w:rPr>
            </w:pPr>
          </w:p>
        </w:tc>
        <w:tc>
          <w:tcPr>
            <w:tcW w:w="938" w:type="pct"/>
          </w:tcPr>
          <w:p w:rsidR="009F740F" w:rsidRPr="00644A46" w:rsidRDefault="009F740F"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(текущий финансовый год)</w:t>
            </w:r>
          </w:p>
        </w:tc>
        <w:tc>
          <w:tcPr>
            <w:tcW w:w="938" w:type="pct"/>
          </w:tcPr>
          <w:p w:rsidR="009F740F" w:rsidRPr="00644A46" w:rsidRDefault="009F740F"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(первый год планового периода)</w:t>
            </w:r>
          </w:p>
        </w:tc>
        <w:tc>
          <w:tcPr>
            <w:tcW w:w="938" w:type="pct"/>
          </w:tcPr>
          <w:p w:rsidR="009F740F" w:rsidRPr="00644A46" w:rsidRDefault="009F740F"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(второй год планового периода)</w:t>
            </w:r>
          </w:p>
        </w:tc>
      </w:tr>
      <w:tr w:rsidR="009F740F" w:rsidRPr="00644A46" w:rsidTr="00644A46">
        <w:tc>
          <w:tcPr>
            <w:tcW w:w="1563" w:type="pct"/>
          </w:tcPr>
          <w:p w:rsidR="009F740F" w:rsidRPr="00644A46" w:rsidRDefault="009F740F"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w:t>
            </w:r>
          </w:p>
        </w:tc>
        <w:tc>
          <w:tcPr>
            <w:tcW w:w="625" w:type="pct"/>
          </w:tcPr>
          <w:p w:rsidR="009F740F" w:rsidRPr="00644A46" w:rsidRDefault="009F740F"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2</w:t>
            </w:r>
          </w:p>
        </w:tc>
        <w:tc>
          <w:tcPr>
            <w:tcW w:w="938" w:type="pct"/>
          </w:tcPr>
          <w:p w:rsidR="009F740F" w:rsidRPr="00644A46" w:rsidRDefault="009F740F"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3</w:t>
            </w:r>
          </w:p>
        </w:tc>
        <w:tc>
          <w:tcPr>
            <w:tcW w:w="938" w:type="pct"/>
          </w:tcPr>
          <w:p w:rsidR="009F740F" w:rsidRPr="00644A46" w:rsidRDefault="009F740F"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4</w:t>
            </w:r>
          </w:p>
        </w:tc>
        <w:tc>
          <w:tcPr>
            <w:tcW w:w="938" w:type="pct"/>
          </w:tcPr>
          <w:p w:rsidR="009F740F" w:rsidRPr="00644A46" w:rsidRDefault="009F740F"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5</w:t>
            </w:r>
          </w:p>
        </w:tc>
      </w:tr>
      <w:tr w:rsidR="009F740F" w:rsidRPr="00644A46" w:rsidTr="00644A46">
        <w:tc>
          <w:tcPr>
            <w:tcW w:w="1563" w:type="pct"/>
          </w:tcPr>
          <w:p w:rsidR="009F740F" w:rsidRPr="00644A46" w:rsidRDefault="009F740F" w:rsidP="00644A46">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Задолженность по доходам (дебиторская задолженность по доходам) на начало года</w:t>
            </w:r>
          </w:p>
        </w:tc>
        <w:tc>
          <w:tcPr>
            <w:tcW w:w="625" w:type="pct"/>
          </w:tcPr>
          <w:p w:rsidR="009F740F" w:rsidRPr="00644A46" w:rsidRDefault="009F740F" w:rsidP="00644A46">
            <w:pPr>
              <w:widowControl w:val="0"/>
              <w:autoSpaceDE w:val="0"/>
              <w:autoSpaceDN w:val="0"/>
              <w:spacing w:after="0" w:line="240" w:lineRule="auto"/>
              <w:jc w:val="center"/>
              <w:rPr>
                <w:rFonts w:ascii="Times New Roman" w:eastAsia="Times New Roman" w:hAnsi="Times New Roman"/>
                <w:sz w:val="14"/>
                <w:szCs w:val="14"/>
                <w:lang w:eastAsia="ru-RU"/>
              </w:rPr>
            </w:pPr>
            <w:bookmarkStart w:id="64" w:name="P2125"/>
            <w:bookmarkEnd w:id="64"/>
            <w:r w:rsidRPr="00644A46">
              <w:rPr>
                <w:rFonts w:ascii="Times New Roman" w:eastAsia="Times New Roman" w:hAnsi="Times New Roman"/>
                <w:sz w:val="14"/>
                <w:szCs w:val="14"/>
                <w:lang w:eastAsia="ru-RU"/>
              </w:rPr>
              <w:t>0100</w:t>
            </w:r>
          </w:p>
        </w:tc>
        <w:tc>
          <w:tcPr>
            <w:tcW w:w="938" w:type="pct"/>
          </w:tcPr>
          <w:p w:rsidR="009F740F" w:rsidRPr="00644A46" w:rsidRDefault="009F740F" w:rsidP="00644A46">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644A46">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644A46">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644A46" w:rsidTr="00644A46">
        <w:tc>
          <w:tcPr>
            <w:tcW w:w="1563" w:type="pct"/>
          </w:tcPr>
          <w:p w:rsidR="009F740F" w:rsidRPr="00644A46" w:rsidRDefault="009F740F" w:rsidP="00644A46">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Полученные предварительные платежи (авансы) по контрактам (договорам) (кредиторская задолженность по доходам) на начало года</w:t>
            </w:r>
          </w:p>
        </w:tc>
        <w:tc>
          <w:tcPr>
            <w:tcW w:w="625" w:type="pct"/>
          </w:tcPr>
          <w:p w:rsidR="009F740F" w:rsidRPr="00644A46" w:rsidRDefault="009F740F" w:rsidP="00644A46">
            <w:pPr>
              <w:widowControl w:val="0"/>
              <w:autoSpaceDE w:val="0"/>
              <w:autoSpaceDN w:val="0"/>
              <w:spacing w:after="0" w:line="240" w:lineRule="auto"/>
              <w:jc w:val="center"/>
              <w:rPr>
                <w:rFonts w:ascii="Times New Roman" w:eastAsia="Times New Roman" w:hAnsi="Times New Roman"/>
                <w:sz w:val="14"/>
                <w:szCs w:val="14"/>
                <w:lang w:eastAsia="ru-RU"/>
              </w:rPr>
            </w:pPr>
            <w:bookmarkStart w:id="65" w:name="P2130"/>
            <w:bookmarkEnd w:id="65"/>
            <w:r w:rsidRPr="00644A46">
              <w:rPr>
                <w:rFonts w:ascii="Times New Roman" w:eastAsia="Times New Roman" w:hAnsi="Times New Roman"/>
                <w:sz w:val="14"/>
                <w:szCs w:val="14"/>
                <w:lang w:eastAsia="ru-RU"/>
              </w:rPr>
              <w:t>0200</w:t>
            </w:r>
          </w:p>
        </w:tc>
        <w:tc>
          <w:tcPr>
            <w:tcW w:w="938" w:type="pct"/>
          </w:tcPr>
          <w:p w:rsidR="009F740F" w:rsidRPr="00644A46" w:rsidRDefault="009F740F" w:rsidP="00644A46">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644A46">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644A46">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644A46" w:rsidTr="00644A46">
        <w:tc>
          <w:tcPr>
            <w:tcW w:w="1563" w:type="pct"/>
          </w:tcPr>
          <w:p w:rsidR="009F740F" w:rsidRPr="00644A46" w:rsidRDefault="009F740F" w:rsidP="00644A46">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Доходы от операций с активами, всего</w:t>
            </w:r>
          </w:p>
        </w:tc>
        <w:tc>
          <w:tcPr>
            <w:tcW w:w="625" w:type="pct"/>
          </w:tcPr>
          <w:p w:rsidR="009F740F" w:rsidRPr="00644A46" w:rsidRDefault="009F740F" w:rsidP="00644A46">
            <w:pPr>
              <w:widowControl w:val="0"/>
              <w:autoSpaceDE w:val="0"/>
              <w:autoSpaceDN w:val="0"/>
              <w:spacing w:after="0" w:line="240" w:lineRule="auto"/>
              <w:jc w:val="center"/>
              <w:rPr>
                <w:rFonts w:ascii="Times New Roman" w:eastAsia="Times New Roman" w:hAnsi="Times New Roman"/>
                <w:sz w:val="14"/>
                <w:szCs w:val="14"/>
                <w:lang w:eastAsia="ru-RU"/>
              </w:rPr>
            </w:pPr>
            <w:bookmarkStart w:id="66" w:name="P2135"/>
            <w:bookmarkEnd w:id="66"/>
            <w:r w:rsidRPr="00644A46">
              <w:rPr>
                <w:rFonts w:ascii="Times New Roman" w:eastAsia="Times New Roman" w:hAnsi="Times New Roman"/>
                <w:sz w:val="14"/>
                <w:szCs w:val="14"/>
                <w:lang w:eastAsia="ru-RU"/>
              </w:rPr>
              <w:t>0300</w:t>
            </w:r>
          </w:p>
        </w:tc>
        <w:tc>
          <w:tcPr>
            <w:tcW w:w="938" w:type="pct"/>
          </w:tcPr>
          <w:p w:rsidR="009F740F" w:rsidRPr="00644A46" w:rsidRDefault="009F740F" w:rsidP="00644A46">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644A46">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644A46">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644A46" w:rsidTr="00644A46">
        <w:tc>
          <w:tcPr>
            <w:tcW w:w="1563" w:type="pct"/>
          </w:tcPr>
          <w:p w:rsidR="009F740F" w:rsidRPr="00644A46" w:rsidRDefault="009F740F" w:rsidP="00644A46">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в том числе:</w:t>
            </w:r>
          </w:p>
          <w:p w:rsidR="009F740F" w:rsidRPr="00644A46" w:rsidRDefault="009F740F" w:rsidP="00644A46">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реализация неиспользуемого имущества</w:t>
            </w:r>
          </w:p>
        </w:tc>
        <w:tc>
          <w:tcPr>
            <w:tcW w:w="625" w:type="pct"/>
          </w:tcPr>
          <w:p w:rsidR="009F740F" w:rsidRPr="00644A46" w:rsidRDefault="009F740F"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0310</w:t>
            </w:r>
          </w:p>
        </w:tc>
        <w:tc>
          <w:tcPr>
            <w:tcW w:w="938" w:type="pct"/>
          </w:tcPr>
          <w:p w:rsidR="009F740F" w:rsidRPr="00644A46" w:rsidRDefault="009F740F" w:rsidP="00644A46">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644A46">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644A46">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644A46" w:rsidTr="00644A46">
        <w:tc>
          <w:tcPr>
            <w:tcW w:w="1563" w:type="pct"/>
          </w:tcPr>
          <w:p w:rsidR="009F740F" w:rsidRPr="00644A46" w:rsidRDefault="009F740F" w:rsidP="00644A46">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реализация утиля, лома черных и цветных металлов</w:t>
            </w:r>
          </w:p>
        </w:tc>
        <w:tc>
          <w:tcPr>
            <w:tcW w:w="625" w:type="pct"/>
          </w:tcPr>
          <w:p w:rsidR="009F740F" w:rsidRPr="00644A46" w:rsidRDefault="009F740F"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0320</w:t>
            </w:r>
          </w:p>
        </w:tc>
        <w:tc>
          <w:tcPr>
            <w:tcW w:w="938" w:type="pct"/>
          </w:tcPr>
          <w:p w:rsidR="009F740F" w:rsidRPr="00644A46" w:rsidRDefault="009F740F" w:rsidP="00644A46">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644A46">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644A46">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644A46" w:rsidTr="00644A46">
        <w:tc>
          <w:tcPr>
            <w:tcW w:w="1563" w:type="pct"/>
          </w:tcPr>
          <w:p w:rsidR="009F740F" w:rsidRPr="00644A46" w:rsidRDefault="009F740F" w:rsidP="00644A46">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Задолженность по доходам (дебиторская задолженность по доходам) на конец года</w:t>
            </w:r>
          </w:p>
        </w:tc>
        <w:tc>
          <w:tcPr>
            <w:tcW w:w="625" w:type="pct"/>
          </w:tcPr>
          <w:p w:rsidR="009F740F" w:rsidRPr="00644A46" w:rsidRDefault="009F740F" w:rsidP="00644A46">
            <w:pPr>
              <w:widowControl w:val="0"/>
              <w:autoSpaceDE w:val="0"/>
              <w:autoSpaceDN w:val="0"/>
              <w:spacing w:after="0" w:line="240" w:lineRule="auto"/>
              <w:jc w:val="center"/>
              <w:rPr>
                <w:rFonts w:ascii="Times New Roman" w:eastAsia="Times New Roman" w:hAnsi="Times New Roman"/>
                <w:sz w:val="14"/>
                <w:szCs w:val="14"/>
                <w:lang w:eastAsia="ru-RU"/>
              </w:rPr>
            </w:pPr>
            <w:bookmarkStart w:id="67" w:name="P2151"/>
            <w:bookmarkEnd w:id="67"/>
            <w:r w:rsidRPr="00644A46">
              <w:rPr>
                <w:rFonts w:ascii="Times New Roman" w:eastAsia="Times New Roman" w:hAnsi="Times New Roman"/>
                <w:sz w:val="14"/>
                <w:szCs w:val="14"/>
                <w:lang w:eastAsia="ru-RU"/>
              </w:rPr>
              <w:t>0400</w:t>
            </w:r>
          </w:p>
        </w:tc>
        <w:tc>
          <w:tcPr>
            <w:tcW w:w="938" w:type="pct"/>
          </w:tcPr>
          <w:p w:rsidR="009F740F" w:rsidRPr="00644A46" w:rsidRDefault="009F740F" w:rsidP="00644A46">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644A46">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644A46">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644A46" w:rsidTr="00644A46">
        <w:tc>
          <w:tcPr>
            <w:tcW w:w="1563" w:type="pct"/>
          </w:tcPr>
          <w:p w:rsidR="009F740F" w:rsidRPr="00644A46" w:rsidRDefault="009F740F" w:rsidP="00644A46">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Полученные предварительные платежи (авансы) по контрактам (договорам) (кредиторская задолженность по доходам) на конец года</w:t>
            </w:r>
          </w:p>
        </w:tc>
        <w:tc>
          <w:tcPr>
            <w:tcW w:w="625" w:type="pct"/>
          </w:tcPr>
          <w:p w:rsidR="009F740F" w:rsidRPr="00644A46" w:rsidRDefault="009F740F" w:rsidP="00644A46">
            <w:pPr>
              <w:widowControl w:val="0"/>
              <w:autoSpaceDE w:val="0"/>
              <w:autoSpaceDN w:val="0"/>
              <w:spacing w:after="0" w:line="240" w:lineRule="auto"/>
              <w:jc w:val="center"/>
              <w:rPr>
                <w:rFonts w:ascii="Times New Roman" w:eastAsia="Times New Roman" w:hAnsi="Times New Roman"/>
                <w:sz w:val="14"/>
                <w:szCs w:val="14"/>
                <w:lang w:eastAsia="ru-RU"/>
              </w:rPr>
            </w:pPr>
            <w:bookmarkStart w:id="68" w:name="P2156"/>
            <w:bookmarkEnd w:id="68"/>
            <w:r w:rsidRPr="00644A46">
              <w:rPr>
                <w:rFonts w:ascii="Times New Roman" w:eastAsia="Times New Roman" w:hAnsi="Times New Roman"/>
                <w:sz w:val="14"/>
                <w:szCs w:val="14"/>
                <w:lang w:eastAsia="ru-RU"/>
              </w:rPr>
              <w:t>0500</w:t>
            </w:r>
          </w:p>
        </w:tc>
        <w:tc>
          <w:tcPr>
            <w:tcW w:w="938" w:type="pct"/>
          </w:tcPr>
          <w:p w:rsidR="009F740F" w:rsidRPr="00644A46" w:rsidRDefault="009F740F" w:rsidP="00644A46">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644A46">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644A46">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644A46" w:rsidTr="00644A46">
        <w:tc>
          <w:tcPr>
            <w:tcW w:w="1563" w:type="pct"/>
          </w:tcPr>
          <w:p w:rsidR="009F740F" w:rsidRPr="00644A46" w:rsidRDefault="009F740F" w:rsidP="00644A46">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Планируемые поступления доходов от оказания услуг, компенсации затрат учреждения (</w:t>
            </w:r>
            <w:hyperlink w:anchor="P2125" w:history="1">
              <w:r w:rsidRPr="00644A46">
                <w:rPr>
                  <w:rFonts w:ascii="Times New Roman" w:eastAsia="Times New Roman" w:hAnsi="Times New Roman"/>
                  <w:sz w:val="14"/>
                  <w:szCs w:val="14"/>
                  <w:lang w:eastAsia="ru-RU"/>
                </w:rPr>
                <w:t>с. 0100</w:t>
              </w:r>
            </w:hyperlink>
            <w:r w:rsidRPr="00644A46">
              <w:rPr>
                <w:rFonts w:ascii="Times New Roman" w:eastAsia="Times New Roman" w:hAnsi="Times New Roman"/>
                <w:sz w:val="14"/>
                <w:szCs w:val="14"/>
                <w:lang w:eastAsia="ru-RU"/>
              </w:rPr>
              <w:t xml:space="preserve"> - </w:t>
            </w:r>
            <w:hyperlink w:anchor="P2130" w:history="1">
              <w:r w:rsidRPr="00644A46">
                <w:rPr>
                  <w:rFonts w:ascii="Times New Roman" w:eastAsia="Times New Roman" w:hAnsi="Times New Roman"/>
                  <w:sz w:val="14"/>
                  <w:szCs w:val="14"/>
                  <w:lang w:eastAsia="ru-RU"/>
                </w:rPr>
                <w:t>с. 0200</w:t>
              </w:r>
            </w:hyperlink>
            <w:r w:rsidRPr="00644A46">
              <w:rPr>
                <w:rFonts w:ascii="Times New Roman" w:eastAsia="Times New Roman" w:hAnsi="Times New Roman"/>
                <w:sz w:val="14"/>
                <w:szCs w:val="14"/>
                <w:lang w:eastAsia="ru-RU"/>
              </w:rPr>
              <w:t xml:space="preserve"> + </w:t>
            </w:r>
            <w:hyperlink w:anchor="P2135" w:history="1">
              <w:r w:rsidRPr="00644A46">
                <w:rPr>
                  <w:rFonts w:ascii="Times New Roman" w:eastAsia="Times New Roman" w:hAnsi="Times New Roman"/>
                  <w:sz w:val="14"/>
                  <w:szCs w:val="14"/>
                  <w:lang w:eastAsia="ru-RU"/>
                </w:rPr>
                <w:t>с. 0300</w:t>
              </w:r>
            </w:hyperlink>
            <w:r w:rsidRPr="00644A46">
              <w:rPr>
                <w:rFonts w:ascii="Times New Roman" w:eastAsia="Times New Roman" w:hAnsi="Times New Roman"/>
                <w:sz w:val="14"/>
                <w:szCs w:val="14"/>
                <w:lang w:eastAsia="ru-RU"/>
              </w:rPr>
              <w:t xml:space="preserve"> - </w:t>
            </w:r>
            <w:hyperlink w:anchor="P2151" w:history="1">
              <w:r w:rsidRPr="00644A46">
                <w:rPr>
                  <w:rFonts w:ascii="Times New Roman" w:eastAsia="Times New Roman" w:hAnsi="Times New Roman"/>
                  <w:sz w:val="14"/>
                  <w:szCs w:val="14"/>
                  <w:lang w:eastAsia="ru-RU"/>
                </w:rPr>
                <w:t>с. 0400</w:t>
              </w:r>
            </w:hyperlink>
            <w:r w:rsidRPr="00644A46">
              <w:rPr>
                <w:rFonts w:ascii="Times New Roman" w:eastAsia="Times New Roman" w:hAnsi="Times New Roman"/>
                <w:sz w:val="14"/>
                <w:szCs w:val="14"/>
                <w:lang w:eastAsia="ru-RU"/>
              </w:rPr>
              <w:t xml:space="preserve"> + </w:t>
            </w:r>
            <w:hyperlink w:anchor="P2156" w:history="1">
              <w:r w:rsidRPr="00644A46">
                <w:rPr>
                  <w:rFonts w:ascii="Times New Roman" w:eastAsia="Times New Roman" w:hAnsi="Times New Roman"/>
                  <w:sz w:val="14"/>
                  <w:szCs w:val="14"/>
                  <w:lang w:eastAsia="ru-RU"/>
                </w:rPr>
                <w:t>с. 0500</w:t>
              </w:r>
            </w:hyperlink>
            <w:r w:rsidRPr="00644A46">
              <w:rPr>
                <w:rFonts w:ascii="Times New Roman" w:eastAsia="Times New Roman" w:hAnsi="Times New Roman"/>
                <w:sz w:val="14"/>
                <w:szCs w:val="14"/>
                <w:lang w:eastAsia="ru-RU"/>
              </w:rPr>
              <w:t>)</w:t>
            </w:r>
          </w:p>
        </w:tc>
        <w:tc>
          <w:tcPr>
            <w:tcW w:w="625" w:type="pct"/>
          </w:tcPr>
          <w:p w:rsidR="009F740F" w:rsidRPr="00644A46" w:rsidRDefault="009F740F"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0600</w:t>
            </w:r>
          </w:p>
        </w:tc>
        <w:tc>
          <w:tcPr>
            <w:tcW w:w="938" w:type="pct"/>
          </w:tcPr>
          <w:p w:rsidR="009F740F" w:rsidRPr="00644A46" w:rsidRDefault="009F740F" w:rsidP="00644A46">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644A46">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644A46">
            <w:pPr>
              <w:widowControl w:val="0"/>
              <w:autoSpaceDE w:val="0"/>
              <w:autoSpaceDN w:val="0"/>
              <w:spacing w:after="0" w:line="240" w:lineRule="auto"/>
              <w:rPr>
                <w:rFonts w:ascii="Times New Roman" w:eastAsia="Times New Roman" w:hAnsi="Times New Roman"/>
                <w:sz w:val="14"/>
                <w:szCs w:val="14"/>
                <w:lang w:eastAsia="ru-RU"/>
              </w:rPr>
            </w:pPr>
          </w:p>
        </w:tc>
      </w:tr>
    </w:tbl>
    <w:p w:rsidR="009F740F" w:rsidRPr="009F740F" w:rsidRDefault="009F740F" w:rsidP="009F740F">
      <w:pPr>
        <w:widowControl w:val="0"/>
        <w:autoSpaceDE w:val="0"/>
        <w:autoSpaceDN w:val="0"/>
        <w:spacing w:after="0" w:line="240" w:lineRule="auto"/>
        <w:jc w:val="both"/>
        <w:rPr>
          <w:rFonts w:ascii="Times New Roman" w:eastAsia="Times New Roman" w:hAnsi="Times New Roman"/>
          <w:sz w:val="24"/>
          <w:szCs w:val="20"/>
          <w:lang w:eastAsia="ru-RU"/>
        </w:rPr>
      </w:pPr>
    </w:p>
    <w:p w:rsidR="009F740F" w:rsidRPr="00644A46" w:rsidRDefault="009F740F" w:rsidP="009F740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644A46">
        <w:rPr>
          <w:rFonts w:ascii="Times New Roman" w:eastAsia="Times New Roman" w:hAnsi="Times New Roman"/>
          <w:sz w:val="20"/>
          <w:szCs w:val="20"/>
          <w:lang w:eastAsia="ru-RU"/>
        </w:rPr>
        <w:t>3.6. Обоснование (расчет) плановых показателей по выплатам по оплате труда работников учреждения.</w:t>
      </w:r>
    </w:p>
    <w:p w:rsidR="009F740F" w:rsidRPr="00644A46" w:rsidRDefault="009F740F" w:rsidP="009F740F">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644A46">
        <w:rPr>
          <w:rFonts w:ascii="Times New Roman" w:eastAsia="Times New Roman" w:hAnsi="Times New Roman"/>
          <w:sz w:val="20"/>
          <w:szCs w:val="20"/>
          <w:lang w:eastAsia="ru-RU"/>
        </w:rPr>
        <w:t xml:space="preserve">3.6.1. Обоснование (расчет) плановых показателей по выплатам по элементу </w:t>
      </w:r>
      <w:proofErr w:type="gramStart"/>
      <w:r w:rsidRPr="00644A46">
        <w:rPr>
          <w:rFonts w:ascii="Times New Roman" w:eastAsia="Times New Roman" w:hAnsi="Times New Roman"/>
          <w:sz w:val="20"/>
          <w:szCs w:val="20"/>
          <w:lang w:eastAsia="ru-RU"/>
        </w:rPr>
        <w:t>вида расходов классификации расходов бюджетов</w:t>
      </w:r>
      <w:proofErr w:type="gramEnd"/>
      <w:r w:rsidRPr="00644A46">
        <w:rPr>
          <w:rFonts w:ascii="Times New Roman" w:eastAsia="Times New Roman" w:hAnsi="Times New Roman"/>
          <w:sz w:val="20"/>
          <w:szCs w:val="20"/>
          <w:lang w:eastAsia="ru-RU"/>
        </w:rPr>
        <w:t xml:space="preserve"> 111 "Фонд оплаты труда учреждений" (заполняется раздельно по источникам финансового обеспечения).</w:t>
      </w:r>
    </w:p>
    <w:p w:rsidR="009F740F" w:rsidRPr="009F740F" w:rsidRDefault="009F740F" w:rsidP="009F740F">
      <w:pPr>
        <w:widowControl w:val="0"/>
        <w:autoSpaceDE w:val="0"/>
        <w:autoSpaceDN w:val="0"/>
        <w:spacing w:after="0" w:line="240" w:lineRule="auto"/>
        <w:jc w:val="both"/>
        <w:rPr>
          <w:rFonts w:ascii="Times New Roman" w:eastAsia="Times New Roman" w:hAnsi="Times New Roman"/>
          <w:sz w:val="24"/>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963"/>
        <w:gridCol w:w="1185"/>
        <w:gridCol w:w="1778"/>
        <w:gridCol w:w="1778"/>
        <w:gridCol w:w="1774"/>
      </w:tblGrid>
      <w:tr w:rsidR="009F740F" w:rsidRPr="00644A46" w:rsidTr="00644A46">
        <w:tc>
          <w:tcPr>
            <w:tcW w:w="1563" w:type="pct"/>
            <w:vMerge w:val="restar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Наименование показателя</w:t>
            </w:r>
          </w:p>
        </w:tc>
        <w:tc>
          <w:tcPr>
            <w:tcW w:w="625" w:type="pct"/>
            <w:vMerge w:val="restar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Код строки</w:t>
            </w:r>
          </w:p>
        </w:tc>
        <w:tc>
          <w:tcPr>
            <w:tcW w:w="2813" w:type="pct"/>
            <w:gridSpan w:val="3"/>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Сумма, руб.</w:t>
            </w:r>
          </w:p>
        </w:tc>
      </w:tr>
      <w:tr w:rsidR="009F740F" w:rsidRPr="00644A46" w:rsidTr="00644A46">
        <w:tc>
          <w:tcPr>
            <w:tcW w:w="1563" w:type="pct"/>
            <w:vMerge/>
          </w:tcPr>
          <w:p w:rsidR="009F740F" w:rsidRPr="00644A46" w:rsidRDefault="009F740F" w:rsidP="009F740F">
            <w:pPr>
              <w:spacing w:after="0" w:line="240" w:lineRule="auto"/>
              <w:jc w:val="both"/>
              <w:rPr>
                <w:rFonts w:ascii="Times New Roman" w:eastAsia="Times New Roman" w:hAnsi="Times New Roman"/>
                <w:sz w:val="14"/>
                <w:szCs w:val="14"/>
                <w:lang w:eastAsia="ru-RU"/>
              </w:rPr>
            </w:pPr>
          </w:p>
        </w:tc>
        <w:tc>
          <w:tcPr>
            <w:tcW w:w="625" w:type="pct"/>
            <w:vMerge/>
          </w:tcPr>
          <w:p w:rsidR="009F740F" w:rsidRPr="00644A46" w:rsidRDefault="009F740F" w:rsidP="009F740F">
            <w:pPr>
              <w:spacing w:after="0" w:line="240" w:lineRule="auto"/>
              <w:jc w:val="both"/>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938"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938"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r>
      <w:tr w:rsidR="009F740F" w:rsidRPr="00644A46" w:rsidTr="00644A46">
        <w:tc>
          <w:tcPr>
            <w:tcW w:w="1563" w:type="pct"/>
            <w:vMerge/>
          </w:tcPr>
          <w:p w:rsidR="009F740F" w:rsidRPr="00644A46" w:rsidRDefault="009F740F" w:rsidP="009F740F">
            <w:pPr>
              <w:spacing w:after="0" w:line="240" w:lineRule="auto"/>
              <w:jc w:val="both"/>
              <w:rPr>
                <w:rFonts w:ascii="Times New Roman" w:eastAsia="Times New Roman" w:hAnsi="Times New Roman"/>
                <w:sz w:val="14"/>
                <w:szCs w:val="14"/>
                <w:lang w:eastAsia="ru-RU"/>
              </w:rPr>
            </w:pPr>
          </w:p>
        </w:tc>
        <w:tc>
          <w:tcPr>
            <w:tcW w:w="625" w:type="pct"/>
            <w:vMerge/>
          </w:tcPr>
          <w:p w:rsidR="009F740F" w:rsidRPr="00644A46" w:rsidRDefault="009F740F" w:rsidP="009F740F">
            <w:pPr>
              <w:spacing w:after="0" w:line="240" w:lineRule="auto"/>
              <w:jc w:val="both"/>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(текущий финансовый год)</w:t>
            </w:r>
          </w:p>
        </w:tc>
        <w:tc>
          <w:tcPr>
            <w:tcW w:w="938"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(первый год планового периода)</w:t>
            </w:r>
          </w:p>
        </w:tc>
        <w:tc>
          <w:tcPr>
            <w:tcW w:w="938"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(второй год планового периода)</w:t>
            </w:r>
          </w:p>
        </w:tc>
      </w:tr>
      <w:tr w:rsidR="009F740F" w:rsidRPr="00644A46" w:rsidTr="00644A46">
        <w:tc>
          <w:tcPr>
            <w:tcW w:w="1563"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w:t>
            </w:r>
          </w:p>
        </w:tc>
        <w:tc>
          <w:tcPr>
            <w:tcW w:w="625"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2</w:t>
            </w:r>
          </w:p>
        </w:tc>
        <w:tc>
          <w:tcPr>
            <w:tcW w:w="938"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3</w:t>
            </w:r>
          </w:p>
        </w:tc>
        <w:tc>
          <w:tcPr>
            <w:tcW w:w="938"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4</w:t>
            </w:r>
          </w:p>
        </w:tc>
        <w:tc>
          <w:tcPr>
            <w:tcW w:w="938"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5</w:t>
            </w:r>
          </w:p>
        </w:tc>
      </w:tr>
      <w:tr w:rsidR="009F740F" w:rsidRPr="00644A46" w:rsidTr="00644A46">
        <w:tc>
          <w:tcPr>
            <w:tcW w:w="1563"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Задолженность перед персоналом по оплате труда (кредиторская задолженность) на начало года</w:t>
            </w:r>
          </w:p>
        </w:tc>
        <w:tc>
          <w:tcPr>
            <w:tcW w:w="625"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bookmarkStart w:id="69" w:name="P2184"/>
            <w:bookmarkEnd w:id="69"/>
            <w:r w:rsidRPr="00644A46">
              <w:rPr>
                <w:rFonts w:ascii="Times New Roman" w:eastAsia="Times New Roman" w:hAnsi="Times New Roman"/>
                <w:sz w:val="14"/>
                <w:szCs w:val="14"/>
                <w:lang w:eastAsia="ru-RU"/>
              </w:rPr>
              <w:t>0100</w:t>
            </w: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644A46" w:rsidTr="00644A46">
        <w:tc>
          <w:tcPr>
            <w:tcW w:w="1563"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Задолженность персонала по полученным авансам (дебиторская задолженность) на начало года</w:t>
            </w:r>
          </w:p>
        </w:tc>
        <w:tc>
          <w:tcPr>
            <w:tcW w:w="625"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bookmarkStart w:id="70" w:name="P2189"/>
            <w:bookmarkEnd w:id="70"/>
            <w:r w:rsidRPr="00644A46">
              <w:rPr>
                <w:rFonts w:ascii="Times New Roman" w:eastAsia="Times New Roman" w:hAnsi="Times New Roman"/>
                <w:sz w:val="14"/>
                <w:szCs w:val="14"/>
                <w:lang w:eastAsia="ru-RU"/>
              </w:rPr>
              <w:t>0200</w:t>
            </w: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644A46" w:rsidTr="00644A46">
        <w:tc>
          <w:tcPr>
            <w:tcW w:w="1563"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Фонд оплаты труда</w:t>
            </w:r>
          </w:p>
        </w:tc>
        <w:tc>
          <w:tcPr>
            <w:tcW w:w="625"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bookmarkStart w:id="71" w:name="P2194"/>
            <w:bookmarkEnd w:id="71"/>
            <w:r w:rsidRPr="00644A46">
              <w:rPr>
                <w:rFonts w:ascii="Times New Roman" w:eastAsia="Times New Roman" w:hAnsi="Times New Roman"/>
                <w:sz w:val="14"/>
                <w:szCs w:val="14"/>
                <w:lang w:eastAsia="ru-RU"/>
              </w:rPr>
              <w:t>0300</w:t>
            </w: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644A46" w:rsidTr="00644A46">
        <w:tc>
          <w:tcPr>
            <w:tcW w:w="1563"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Задолженность перед персоналом по оплате труда (кредиторская задолженность) на конец года</w:t>
            </w:r>
          </w:p>
        </w:tc>
        <w:tc>
          <w:tcPr>
            <w:tcW w:w="625"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bookmarkStart w:id="72" w:name="P2199"/>
            <w:bookmarkEnd w:id="72"/>
            <w:r w:rsidRPr="00644A46">
              <w:rPr>
                <w:rFonts w:ascii="Times New Roman" w:eastAsia="Times New Roman" w:hAnsi="Times New Roman"/>
                <w:sz w:val="14"/>
                <w:szCs w:val="14"/>
                <w:lang w:eastAsia="ru-RU"/>
              </w:rPr>
              <w:t>0400</w:t>
            </w: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644A46" w:rsidTr="00644A46">
        <w:tc>
          <w:tcPr>
            <w:tcW w:w="1563"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Задолженность персонала по полученным авансам (дебиторская задолженность) на конец года</w:t>
            </w:r>
          </w:p>
        </w:tc>
        <w:tc>
          <w:tcPr>
            <w:tcW w:w="625"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bookmarkStart w:id="73" w:name="P2204"/>
            <w:bookmarkEnd w:id="73"/>
            <w:r w:rsidRPr="00644A46">
              <w:rPr>
                <w:rFonts w:ascii="Times New Roman" w:eastAsia="Times New Roman" w:hAnsi="Times New Roman"/>
                <w:sz w:val="14"/>
                <w:szCs w:val="14"/>
                <w:lang w:eastAsia="ru-RU"/>
              </w:rPr>
              <w:t>0500</w:t>
            </w: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644A46" w:rsidTr="00644A46">
        <w:tc>
          <w:tcPr>
            <w:tcW w:w="1563"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Планируемые выплаты на оплату труда (</w:t>
            </w:r>
            <w:hyperlink w:anchor="P2184" w:history="1">
              <w:r w:rsidRPr="00644A46">
                <w:rPr>
                  <w:rFonts w:ascii="Times New Roman" w:eastAsia="Times New Roman" w:hAnsi="Times New Roman"/>
                  <w:sz w:val="14"/>
                  <w:szCs w:val="14"/>
                  <w:lang w:eastAsia="ru-RU"/>
                </w:rPr>
                <w:t>с. 0100</w:t>
              </w:r>
            </w:hyperlink>
            <w:r w:rsidRPr="00644A46">
              <w:rPr>
                <w:rFonts w:ascii="Times New Roman" w:eastAsia="Times New Roman" w:hAnsi="Times New Roman"/>
                <w:sz w:val="14"/>
                <w:szCs w:val="14"/>
                <w:lang w:eastAsia="ru-RU"/>
              </w:rPr>
              <w:t xml:space="preserve"> - </w:t>
            </w:r>
            <w:hyperlink w:anchor="P2189" w:history="1">
              <w:r w:rsidRPr="00644A46">
                <w:rPr>
                  <w:rFonts w:ascii="Times New Roman" w:eastAsia="Times New Roman" w:hAnsi="Times New Roman"/>
                  <w:sz w:val="14"/>
                  <w:szCs w:val="14"/>
                  <w:lang w:eastAsia="ru-RU"/>
                </w:rPr>
                <w:t>с. 0200</w:t>
              </w:r>
            </w:hyperlink>
            <w:r w:rsidRPr="00644A46">
              <w:rPr>
                <w:rFonts w:ascii="Times New Roman" w:eastAsia="Times New Roman" w:hAnsi="Times New Roman"/>
                <w:sz w:val="14"/>
                <w:szCs w:val="14"/>
                <w:lang w:eastAsia="ru-RU"/>
              </w:rPr>
              <w:t xml:space="preserve"> + </w:t>
            </w:r>
            <w:hyperlink w:anchor="P2194" w:history="1">
              <w:r w:rsidRPr="00644A46">
                <w:rPr>
                  <w:rFonts w:ascii="Times New Roman" w:eastAsia="Times New Roman" w:hAnsi="Times New Roman"/>
                  <w:sz w:val="14"/>
                  <w:szCs w:val="14"/>
                  <w:lang w:eastAsia="ru-RU"/>
                </w:rPr>
                <w:t>с. 0300</w:t>
              </w:r>
            </w:hyperlink>
            <w:r w:rsidRPr="00644A46">
              <w:rPr>
                <w:rFonts w:ascii="Times New Roman" w:eastAsia="Times New Roman" w:hAnsi="Times New Roman"/>
                <w:sz w:val="14"/>
                <w:szCs w:val="14"/>
                <w:lang w:eastAsia="ru-RU"/>
              </w:rPr>
              <w:t xml:space="preserve"> - </w:t>
            </w:r>
            <w:hyperlink w:anchor="P2199" w:history="1">
              <w:r w:rsidRPr="00644A46">
                <w:rPr>
                  <w:rFonts w:ascii="Times New Roman" w:eastAsia="Times New Roman" w:hAnsi="Times New Roman"/>
                  <w:sz w:val="14"/>
                  <w:szCs w:val="14"/>
                  <w:lang w:eastAsia="ru-RU"/>
                </w:rPr>
                <w:t>с. 0400</w:t>
              </w:r>
            </w:hyperlink>
            <w:r w:rsidRPr="00644A46">
              <w:rPr>
                <w:rFonts w:ascii="Times New Roman" w:eastAsia="Times New Roman" w:hAnsi="Times New Roman"/>
                <w:sz w:val="14"/>
                <w:szCs w:val="14"/>
                <w:lang w:eastAsia="ru-RU"/>
              </w:rPr>
              <w:t xml:space="preserve"> + </w:t>
            </w:r>
            <w:hyperlink w:anchor="P2204" w:history="1">
              <w:r w:rsidRPr="00644A46">
                <w:rPr>
                  <w:rFonts w:ascii="Times New Roman" w:eastAsia="Times New Roman" w:hAnsi="Times New Roman"/>
                  <w:sz w:val="14"/>
                  <w:szCs w:val="14"/>
                  <w:lang w:eastAsia="ru-RU"/>
                </w:rPr>
                <w:t>с. 0500</w:t>
              </w:r>
            </w:hyperlink>
            <w:r w:rsidRPr="00644A46">
              <w:rPr>
                <w:rFonts w:ascii="Times New Roman" w:eastAsia="Times New Roman" w:hAnsi="Times New Roman"/>
                <w:sz w:val="14"/>
                <w:szCs w:val="14"/>
                <w:lang w:eastAsia="ru-RU"/>
              </w:rPr>
              <w:t>)</w:t>
            </w:r>
          </w:p>
        </w:tc>
        <w:tc>
          <w:tcPr>
            <w:tcW w:w="625"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0600</w:t>
            </w: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bl>
    <w:p w:rsidR="009F740F" w:rsidRPr="009F740F" w:rsidRDefault="009F740F" w:rsidP="009F740F">
      <w:pPr>
        <w:widowControl w:val="0"/>
        <w:autoSpaceDE w:val="0"/>
        <w:autoSpaceDN w:val="0"/>
        <w:spacing w:after="0" w:line="240" w:lineRule="auto"/>
        <w:jc w:val="both"/>
        <w:rPr>
          <w:rFonts w:ascii="Times New Roman" w:eastAsia="Times New Roman" w:hAnsi="Times New Roman"/>
          <w:sz w:val="24"/>
          <w:szCs w:val="20"/>
          <w:lang w:eastAsia="ru-RU"/>
        </w:rPr>
      </w:pPr>
    </w:p>
    <w:p w:rsidR="009F740F" w:rsidRPr="00644A46" w:rsidRDefault="009F740F" w:rsidP="009F740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644A46">
        <w:rPr>
          <w:rFonts w:ascii="Times New Roman" w:eastAsia="Times New Roman" w:hAnsi="Times New Roman"/>
          <w:sz w:val="20"/>
          <w:szCs w:val="20"/>
          <w:lang w:eastAsia="ru-RU"/>
        </w:rPr>
        <w:t>3.6.2. Расчет фонда оплаты труда.</w:t>
      </w:r>
    </w:p>
    <w:p w:rsidR="009F740F" w:rsidRPr="00644A46" w:rsidRDefault="009F740F" w:rsidP="009F740F">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644A46">
        <w:rPr>
          <w:rFonts w:ascii="Times New Roman" w:eastAsia="Times New Roman" w:hAnsi="Times New Roman"/>
          <w:sz w:val="20"/>
          <w:szCs w:val="20"/>
          <w:lang w:eastAsia="ru-RU"/>
        </w:rPr>
        <w:lastRenderedPageBreak/>
        <w:t>3.6.3. Расчет фонда оплаты труда на 20__ г. (текущий финансовый год) (заполняется раздельно по источникам финансового обеспечения).</w:t>
      </w:r>
    </w:p>
    <w:p w:rsidR="009F740F" w:rsidRDefault="009F740F" w:rsidP="009F740F">
      <w:pPr>
        <w:widowControl w:val="0"/>
        <w:autoSpaceDE w:val="0"/>
        <w:autoSpaceDN w:val="0"/>
        <w:spacing w:after="0" w:line="240" w:lineRule="auto"/>
        <w:jc w:val="both"/>
        <w:rPr>
          <w:rFonts w:ascii="Times New Roman" w:eastAsia="Times New Roman" w:hAnsi="Times New Roman"/>
          <w:sz w:val="24"/>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947"/>
        <w:gridCol w:w="571"/>
        <w:gridCol w:w="1179"/>
        <w:gridCol w:w="485"/>
        <w:gridCol w:w="1137"/>
        <w:gridCol w:w="1452"/>
        <w:gridCol w:w="1306"/>
        <w:gridCol w:w="241"/>
        <w:gridCol w:w="517"/>
        <w:gridCol w:w="370"/>
        <w:gridCol w:w="663"/>
        <w:gridCol w:w="610"/>
      </w:tblGrid>
      <w:tr w:rsidR="009F740F" w:rsidRPr="009F740F" w:rsidTr="009F740F">
        <w:tc>
          <w:tcPr>
            <w:tcW w:w="500" w:type="pct"/>
            <w:vMerge w:val="restar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Должность, группа должностей</w:t>
            </w:r>
          </w:p>
        </w:tc>
        <w:tc>
          <w:tcPr>
            <w:tcW w:w="301" w:type="pct"/>
            <w:vMerge w:val="restar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Код строки</w:t>
            </w:r>
          </w:p>
        </w:tc>
        <w:tc>
          <w:tcPr>
            <w:tcW w:w="622" w:type="pct"/>
            <w:vMerge w:val="restar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Установленная численность, единиц</w:t>
            </w:r>
          </w:p>
        </w:tc>
        <w:tc>
          <w:tcPr>
            <w:tcW w:w="3254" w:type="pct"/>
            <w:gridSpan w:val="8"/>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 xml:space="preserve">Среднемесячный </w:t>
            </w:r>
            <w:proofErr w:type="gramStart"/>
            <w:r w:rsidRPr="009F740F">
              <w:rPr>
                <w:rFonts w:ascii="Times New Roman" w:eastAsia="Times New Roman" w:hAnsi="Times New Roman"/>
                <w:sz w:val="14"/>
                <w:szCs w:val="14"/>
                <w:lang w:eastAsia="ru-RU"/>
              </w:rPr>
              <w:t>размер оплаты труда</w:t>
            </w:r>
            <w:proofErr w:type="gramEnd"/>
            <w:r w:rsidRPr="009F740F">
              <w:rPr>
                <w:rFonts w:ascii="Times New Roman" w:eastAsia="Times New Roman" w:hAnsi="Times New Roman"/>
                <w:sz w:val="14"/>
                <w:szCs w:val="14"/>
                <w:lang w:eastAsia="ru-RU"/>
              </w:rPr>
              <w:t xml:space="preserve"> на одного работника, руб.</w:t>
            </w:r>
          </w:p>
        </w:tc>
        <w:tc>
          <w:tcPr>
            <w:tcW w:w="323" w:type="pct"/>
            <w:vMerge w:val="restar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Фонд оплаты труда в год (</w:t>
            </w:r>
            <w:hyperlink w:anchor="P2235" w:history="1">
              <w:r w:rsidRPr="009F740F">
                <w:rPr>
                  <w:rFonts w:ascii="Times New Roman" w:eastAsia="Times New Roman" w:hAnsi="Times New Roman"/>
                  <w:sz w:val="14"/>
                  <w:szCs w:val="14"/>
                  <w:lang w:eastAsia="ru-RU"/>
                </w:rPr>
                <w:t>гр. 3</w:t>
              </w:r>
            </w:hyperlink>
            <w:r w:rsidRPr="009F740F">
              <w:rPr>
                <w:rFonts w:ascii="Times New Roman" w:eastAsia="Times New Roman" w:hAnsi="Times New Roman"/>
                <w:sz w:val="14"/>
                <w:szCs w:val="14"/>
                <w:lang w:eastAsia="ru-RU"/>
              </w:rPr>
              <w:t xml:space="preserve"> x </w:t>
            </w:r>
            <w:hyperlink w:anchor="P2236" w:history="1">
              <w:r w:rsidRPr="009F740F">
                <w:rPr>
                  <w:rFonts w:ascii="Times New Roman" w:eastAsia="Times New Roman" w:hAnsi="Times New Roman"/>
                  <w:sz w:val="14"/>
                  <w:szCs w:val="14"/>
                  <w:lang w:eastAsia="ru-RU"/>
                </w:rPr>
                <w:t>гр. 4</w:t>
              </w:r>
            </w:hyperlink>
            <w:r w:rsidRPr="009F740F">
              <w:rPr>
                <w:rFonts w:ascii="Times New Roman" w:eastAsia="Times New Roman" w:hAnsi="Times New Roman"/>
                <w:sz w:val="14"/>
                <w:szCs w:val="14"/>
                <w:lang w:eastAsia="ru-RU"/>
              </w:rPr>
              <w:t xml:space="preserve"> x 12)</w:t>
            </w:r>
          </w:p>
        </w:tc>
      </w:tr>
      <w:tr w:rsidR="009F740F" w:rsidRPr="009F740F" w:rsidTr="009F740F">
        <w:tc>
          <w:tcPr>
            <w:tcW w:w="500"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301"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622"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256" w:type="pct"/>
            <w:vMerge w:val="restar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всего (</w:t>
            </w:r>
            <w:hyperlink w:anchor="P2237" w:history="1">
              <w:r w:rsidRPr="009F740F">
                <w:rPr>
                  <w:rFonts w:ascii="Times New Roman" w:eastAsia="Times New Roman" w:hAnsi="Times New Roman"/>
                  <w:sz w:val="14"/>
                  <w:szCs w:val="14"/>
                  <w:lang w:eastAsia="ru-RU"/>
                </w:rPr>
                <w:t>гр. 5</w:t>
              </w:r>
            </w:hyperlink>
            <w:r w:rsidRPr="009F740F">
              <w:rPr>
                <w:rFonts w:ascii="Times New Roman" w:eastAsia="Times New Roman" w:hAnsi="Times New Roman"/>
                <w:sz w:val="14"/>
                <w:szCs w:val="14"/>
                <w:lang w:eastAsia="ru-RU"/>
              </w:rPr>
              <w:t xml:space="preserve"> + </w:t>
            </w:r>
            <w:hyperlink w:anchor="P2238" w:history="1">
              <w:r w:rsidRPr="009F740F">
                <w:rPr>
                  <w:rFonts w:ascii="Times New Roman" w:eastAsia="Times New Roman" w:hAnsi="Times New Roman"/>
                  <w:sz w:val="14"/>
                  <w:szCs w:val="14"/>
                  <w:lang w:eastAsia="ru-RU"/>
                </w:rPr>
                <w:t>гр. 6</w:t>
              </w:r>
            </w:hyperlink>
            <w:r w:rsidRPr="009F740F">
              <w:rPr>
                <w:rFonts w:ascii="Times New Roman" w:eastAsia="Times New Roman" w:hAnsi="Times New Roman"/>
                <w:sz w:val="14"/>
                <w:szCs w:val="14"/>
                <w:lang w:eastAsia="ru-RU"/>
              </w:rPr>
              <w:t xml:space="preserve"> + </w:t>
            </w:r>
            <w:hyperlink w:anchor="P2239" w:history="1">
              <w:r w:rsidRPr="009F740F">
                <w:rPr>
                  <w:rFonts w:ascii="Times New Roman" w:eastAsia="Times New Roman" w:hAnsi="Times New Roman"/>
                  <w:sz w:val="14"/>
                  <w:szCs w:val="14"/>
                  <w:lang w:eastAsia="ru-RU"/>
                </w:rPr>
                <w:t>гр. 7</w:t>
              </w:r>
            </w:hyperlink>
            <w:r w:rsidRPr="009F740F">
              <w:rPr>
                <w:rFonts w:ascii="Times New Roman" w:eastAsia="Times New Roman" w:hAnsi="Times New Roman"/>
                <w:sz w:val="14"/>
                <w:szCs w:val="14"/>
                <w:lang w:eastAsia="ru-RU"/>
              </w:rPr>
              <w:t xml:space="preserve"> + </w:t>
            </w:r>
            <w:hyperlink w:anchor="P2241" w:history="1">
              <w:r w:rsidRPr="009F740F">
                <w:rPr>
                  <w:rFonts w:ascii="Times New Roman" w:eastAsia="Times New Roman" w:hAnsi="Times New Roman"/>
                  <w:sz w:val="14"/>
                  <w:szCs w:val="14"/>
                  <w:lang w:eastAsia="ru-RU"/>
                </w:rPr>
                <w:t>гр. 9</w:t>
              </w:r>
            </w:hyperlink>
            <w:r w:rsidRPr="009F740F">
              <w:rPr>
                <w:rFonts w:ascii="Times New Roman" w:eastAsia="Times New Roman" w:hAnsi="Times New Roman"/>
                <w:sz w:val="14"/>
                <w:szCs w:val="14"/>
                <w:lang w:eastAsia="ru-RU"/>
              </w:rPr>
              <w:t xml:space="preserve"> + </w:t>
            </w:r>
            <w:hyperlink w:anchor="P2243" w:history="1">
              <w:r w:rsidRPr="009F740F">
                <w:rPr>
                  <w:rFonts w:ascii="Times New Roman" w:eastAsia="Times New Roman" w:hAnsi="Times New Roman"/>
                  <w:sz w:val="14"/>
                  <w:szCs w:val="14"/>
                  <w:lang w:eastAsia="ru-RU"/>
                </w:rPr>
                <w:t>гр. 11</w:t>
              </w:r>
            </w:hyperlink>
            <w:r w:rsidRPr="009F740F">
              <w:rPr>
                <w:rFonts w:ascii="Times New Roman" w:eastAsia="Times New Roman" w:hAnsi="Times New Roman"/>
                <w:sz w:val="14"/>
                <w:szCs w:val="14"/>
                <w:lang w:eastAsia="ru-RU"/>
              </w:rPr>
              <w:t>)</w:t>
            </w:r>
          </w:p>
        </w:tc>
        <w:tc>
          <w:tcPr>
            <w:tcW w:w="2998" w:type="pct"/>
            <w:gridSpan w:val="7"/>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в том числе:</w:t>
            </w:r>
          </w:p>
        </w:tc>
        <w:tc>
          <w:tcPr>
            <w:tcW w:w="323"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r>
      <w:tr w:rsidR="009F740F" w:rsidRPr="009F740F" w:rsidTr="009F740F">
        <w:tc>
          <w:tcPr>
            <w:tcW w:w="500"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301"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622"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256"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600" w:type="pct"/>
            <w:vMerge w:val="restar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по должностному окладу</w:t>
            </w:r>
          </w:p>
        </w:tc>
        <w:tc>
          <w:tcPr>
            <w:tcW w:w="766" w:type="pct"/>
            <w:vMerge w:val="restar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по выплатам компенсационного характера</w:t>
            </w:r>
          </w:p>
        </w:tc>
        <w:tc>
          <w:tcPr>
            <w:tcW w:w="689" w:type="pct"/>
            <w:vMerge w:val="restar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по выплатам стимулирующего характера</w:t>
            </w:r>
          </w:p>
        </w:tc>
        <w:tc>
          <w:tcPr>
            <w:tcW w:w="399" w:type="pct"/>
            <w:gridSpan w:val="2"/>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северная надбавка</w:t>
            </w:r>
          </w:p>
        </w:tc>
        <w:tc>
          <w:tcPr>
            <w:tcW w:w="545" w:type="pct"/>
            <w:gridSpan w:val="2"/>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районный коэффициент</w:t>
            </w:r>
          </w:p>
        </w:tc>
        <w:tc>
          <w:tcPr>
            <w:tcW w:w="323"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r>
      <w:tr w:rsidR="004F2291" w:rsidRPr="009F740F" w:rsidTr="009F740F">
        <w:tc>
          <w:tcPr>
            <w:tcW w:w="500"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301"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622"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256"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600"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766"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689"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126"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w:t>
            </w:r>
          </w:p>
        </w:tc>
        <w:tc>
          <w:tcPr>
            <w:tcW w:w="273"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сумма (</w:t>
            </w:r>
            <w:hyperlink w:anchor="P2237" w:history="1">
              <w:r w:rsidRPr="009F740F">
                <w:rPr>
                  <w:rFonts w:ascii="Times New Roman" w:eastAsia="Times New Roman" w:hAnsi="Times New Roman"/>
                  <w:sz w:val="14"/>
                  <w:szCs w:val="14"/>
                  <w:lang w:eastAsia="ru-RU"/>
                </w:rPr>
                <w:t>гр. 5</w:t>
              </w:r>
            </w:hyperlink>
            <w:r w:rsidRPr="009F740F">
              <w:rPr>
                <w:rFonts w:ascii="Times New Roman" w:eastAsia="Times New Roman" w:hAnsi="Times New Roman"/>
                <w:sz w:val="14"/>
                <w:szCs w:val="14"/>
                <w:lang w:eastAsia="ru-RU"/>
              </w:rPr>
              <w:t xml:space="preserve"> + </w:t>
            </w:r>
            <w:hyperlink w:anchor="P2238" w:history="1">
              <w:r w:rsidRPr="009F740F">
                <w:rPr>
                  <w:rFonts w:ascii="Times New Roman" w:eastAsia="Times New Roman" w:hAnsi="Times New Roman"/>
                  <w:sz w:val="14"/>
                  <w:szCs w:val="14"/>
                  <w:lang w:eastAsia="ru-RU"/>
                </w:rPr>
                <w:t>гр. 6</w:t>
              </w:r>
            </w:hyperlink>
            <w:r w:rsidRPr="009F740F">
              <w:rPr>
                <w:rFonts w:ascii="Times New Roman" w:eastAsia="Times New Roman" w:hAnsi="Times New Roman"/>
                <w:sz w:val="14"/>
                <w:szCs w:val="14"/>
                <w:lang w:eastAsia="ru-RU"/>
              </w:rPr>
              <w:t xml:space="preserve"> + </w:t>
            </w:r>
            <w:hyperlink w:anchor="P2239" w:history="1">
              <w:r w:rsidRPr="009F740F">
                <w:rPr>
                  <w:rFonts w:ascii="Times New Roman" w:eastAsia="Times New Roman" w:hAnsi="Times New Roman"/>
                  <w:sz w:val="14"/>
                  <w:szCs w:val="14"/>
                  <w:lang w:eastAsia="ru-RU"/>
                </w:rPr>
                <w:t>гр. 7</w:t>
              </w:r>
            </w:hyperlink>
            <w:r w:rsidRPr="009F740F">
              <w:rPr>
                <w:rFonts w:ascii="Times New Roman" w:eastAsia="Times New Roman" w:hAnsi="Times New Roman"/>
                <w:sz w:val="14"/>
                <w:szCs w:val="14"/>
                <w:lang w:eastAsia="ru-RU"/>
              </w:rPr>
              <w:t xml:space="preserve">) x </w:t>
            </w:r>
            <w:hyperlink w:anchor="P2240" w:history="1">
              <w:r w:rsidRPr="009F740F">
                <w:rPr>
                  <w:rFonts w:ascii="Times New Roman" w:eastAsia="Times New Roman" w:hAnsi="Times New Roman"/>
                  <w:sz w:val="14"/>
                  <w:szCs w:val="14"/>
                  <w:lang w:eastAsia="ru-RU"/>
                </w:rPr>
                <w:t>гр. 8</w:t>
              </w:r>
            </w:hyperlink>
            <w:r w:rsidRPr="009F740F">
              <w:rPr>
                <w:rFonts w:ascii="Times New Roman" w:eastAsia="Times New Roman" w:hAnsi="Times New Roman"/>
                <w:sz w:val="14"/>
                <w:szCs w:val="14"/>
                <w:lang w:eastAsia="ru-RU"/>
              </w:rPr>
              <w:t xml:space="preserve"> / 100</w:t>
            </w:r>
          </w:p>
        </w:tc>
        <w:tc>
          <w:tcPr>
            <w:tcW w:w="195"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w:t>
            </w:r>
          </w:p>
        </w:tc>
        <w:tc>
          <w:tcPr>
            <w:tcW w:w="350"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сумма (</w:t>
            </w:r>
            <w:hyperlink w:anchor="P2237" w:history="1">
              <w:r w:rsidRPr="009F740F">
                <w:rPr>
                  <w:rFonts w:ascii="Times New Roman" w:eastAsia="Times New Roman" w:hAnsi="Times New Roman"/>
                  <w:sz w:val="14"/>
                  <w:szCs w:val="14"/>
                  <w:lang w:eastAsia="ru-RU"/>
                </w:rPr>
                <w:t>гр. 5</w:t>
              </w:r>
            </w:hyperlink>
            <w:r w:rsidRPr="009F740F">
              <w:rPr>
                <w:rFonts w:ascii="Times New Roman" w:eastAsia="Times New Roman" w:hAnsi="Times New Roman"/>
                <w:sz w:val="14"/>
                <w:szCs w:val="14"/>
                <w:lang w:eastAsia="ru-RU"/>
              </w:rPr>
              <w:t xml:space="preserve"> + </w:t>
            </w:r>
            <w:hyperlink w:anchor="P2238" w:history="1">
              <w:r w:rsidRPr="009F740F">
                <w:rPr>
                  <w:rFonts w:ascii="Times New Roman" w:eastAsia="Times New Roman" w:hAnsi="Times New Roman"/>
                  <w:sz w:val="14"/>
                  <w:szCs w:val="14"/>
                  <w:lang w:eastAsia="ru-RU"/>
                </w:rPr>
                <w:t>гр. 6</w:t>
              </w:r>
            </w:hyperlink>
            <w:r w:rsidRPr="009F740F">
              <w:rPr>
                <w:rFonts w:ascii="Times New Roman" w:eastAsia="Times New Roman" w:hAnsi="Times New Roman"/>
                <w:sz w:val="14"/>
                <w:szCs w:val="14"/>
                <w:lang w:eastAsia="ru-RU"/>
              </w:rPr>
              <w:t xml:space="preserve"> + </w:t>
            </w:r>
            <w:hyperlink w:anchor="P2239" w:history="1">
              <w:r w:rsidRPr="009F740F">
                <w:rPr>
                  <w:rFonts w:ascii="Times New Roman" w:eastAsia="Times New Roman" w:hAnsi="Times New Roman"/>
                  <w:sz w:val="14"/>
                  <w:szCs w:val="14"/>
                  <w:lang w:eastAsia="ru-RU"/>
                </w:rPr>
                <w:t>гр. 7</w:t>
              </w:r>
            </w:hyperlink>
            <w:r w:rsidRPr="009F740F">
              <w:rPr>
                <w:rFonts w:ascii="Times New Roman" w:eastAsia="Times New Roman" w:hAnsi="Times New Roman"/>
                <w:sz w:val="14"/>
                <w:szCs w:val="14"/>
                <w:lang w:eastAsia="ru-RU"/>
              </w:rPr>
              <w:t xml:space="preserve">) x </w:t>
            </w:r>
            <w:hyperlink w:anchor="P2242" w:history="1">
              <w:r w:rsidRPr="009F740F">
                <w:rPr>
                  <w:rFonts w:ascii="Times New Roman" w:eastAsia="Times New Roman" w:hAnsi="Times New Roman"/>
                  <w:sz w:val="14"/>
                  <w:szCs w:val="14"/>
                  <w:lang w:eastAsia="ru-RU"/>
                </w:rPr>
                <w:t>гр. 10</w:t>
              </w:r>
            </w:hyperlink>
            <w:r w:rsidRPr="009F740F">
              <w:rPr>
                <w:rFonts w:ascii="Times New Roman" w:eastAsia="Times New Roman" w:hAnsi="Times New Roman"/>
                <w:sz w:val="14"/>
                <w:szCs w:val="14"/>
                <w:lang w:eastAsia="ru-RU"/>
              </w:rPr>
              <w:t xml:space="preserve"> / 100</w:t>
            </w:r>
          </w:p>
        </w:tc>
        <w:tc>
          <w:tcPr>
            <w:tcW w:w="323"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r>
      <w:tr w:rsidR="004F2291" w:rsidRPr="009F740F" w:rsidTr="009F740F">
        <w:tc>
          <w:tcPr>
            <w:tcW w:w="500"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1</w:t>
            </w:r>
          </w:p>
        </w:tc>
        <w:tc>
          <w:tcPr>
            <w:tcW w:w="301"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2</w:t>
            </w:r>
          </w:p>
        </w:tc>
        <w:tc>
          <w:tcPr>
            <w:tcW w:w="622"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bookmarkStart w:id="74" w:name="P2235"/>
            <w:bookmarkEnd w:id="74"/>
            <w:r w:rsidRPr="009F740F">
              <w:rPr>
                <w:rFonts w:ascii="Times New Roman" w:eastAsia="Times New Roman" w:hAnsi="Times New Roman"/>
                <w:sz w:val="14"/>
                <w:szCs w:val="14"/>
                <w:lang w:eastAsia="ru-RU"/>
              </w:rPr>
              <w:t>3</w:t>
            </w:r>
          </w:p>
        </w:tc>
        <w:tc>
          <w:tcPr>
            <w:tcW w:w="256"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bookmarkStart w:id="75" w:name="P2236"/>
            <w:bookmarkEnd w:id="75"/>
            <w:r w:rsidRPr="009F740F">
              <w:rPr>
                <w:rFonts w:ascii="Times New Roman" w:eastAsia="Times New Roman" w:hAnsi="Times New Roman"/>
                <w:sz w:val="14"/>
                <w:szCs w:val="14"/>
                <w:lang w:eastAsia="ru-RU"/>
              </w:rPr>
              <w:t>4</w:t>
            </w:r>
          </w:p>
        </w:tc>
        <w:tc>
          <w:tcPr>
            <w:tcW w:w="600"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bookmarkStart w:id="76" w:name="P2237"/>
            <w:bookmarkEnd w:id="76"/>
            <w:r w:rsidRPr="009F740F">
              <w:rPr>
                <w:rFonts w:ascii="Times New Roman" w:eastAsia="Times New Roman" w:hAnsi="Times New Roman"/>
                <w:sz w:val="14"/>
                <w:szCs w:val="14"/>
                <w:lang w:eastAsia="ru-RU"/>
              </w:rPr>
              <w:t>5</w:t>
            </w:r>
          </w:p>
        </w:tc>
        <w:tc>
          <w:tcPr>
            <w:tcW w:w="766"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bookmarkStart w:id="77" w:name="P2238"/>
            <w:bookmarkEnd w:id="77"/>
            <w:r w:rsidRPr="009F740F">
              <w:rPr>
                <w:rFonts w:ascii="Times New Roman" w:eastAsia="Times New Roman" w:hAnsi="Times New Roman"/>
                <w:sz w:val="14"/>
                <w:szCs w:val="14"/>
                <w:lang w:eastAsia="ru-RU"/>
              </w:rPr>
              <w:t>6</w:t>
            </w:r>
          </w:p>
        </w:tc>
        <w:tc>
          <w:tcPr>
            <w:tcW w:w="689"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bookmarkStart w:id="78" w:name="P2239"/>
            <w:bookmarkEnd w:id="78"/>
            <w:r w:rsidRPr="009F740F">
              <w:rPr>
                <w:rFonts w:ascii="Times New Roman" w:eastAsia="Times New Roman" w:hAnsi="Times New Roman"/>
                <w:sz w:val="14"/>
                <w:szCs w:val="14"/>
                <w:lang w:eastAsia="ru-RU"/>
              </w:rPr>
              <w:t>7</w:t>
            </w:r>
          </w:p>
        </w:tc>
        <w:tc>
          <w:tcPr>
            <w:tcW w:w="126"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bookmarkStart w:id="79" w:name="P2240"/>
            <w:bookmarkEnd w:id="79"/>
            <w:r w:rsidRPr="009F740F">
              <w:rPr>
                <w:rFonts w:ascii="Times New Roman" w:eastAsia="Times New Roman" w:hAnsi="Times New Roman"/>
                <w:sz w:val="14"/>
                <w:szCs w:val="14"/>
                <w:lang w:eastAsia="ru-RU"/>
              </w:rPr>
              <w:t>8</w:t>
            </w:r>
          </w:p>
        </w:tc>
        <w:tc>
          <w:tcPr>
            <w:tcW w:w="273"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bookmarkStart w:id="80" w:name="P2241"/>
            <w:bookmarkEnd w:id="80"/>
            <w:r w:rsidRPr="009F740F">
              <w:rPr>
                <w:rFonts w:ascii="Times New Roman" w:eastAsia="Times New Roman" w:hAnsi="Times New Roman"/>
                <w:sz w:val="14"/>
                <w:szCs w:val="14"/>
                <w:lang w:eastAsia="ru-RU"/>
              </w:rPr>
              <w:t>9</w:t>
            </w:r>
          </w:p>
        </w:tc>
        <w:tc>
          <w:tcPr>
            <w:tcW w:w="195"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bookmarkStart w:id="81" w:name="P2242"/>
            <w:bookmarkEnd w:id="81"/>
            <w:r w:rsidRPr="009F740F">
              <w:rPr>
                <w:rFonts w:ascii="Times New Roman" w:eastAsia="Times New Roman" w:hAnsi="Times New Roman"/>
                <w:sz w:val="14"/>
                <w:szCs w:val="14"/>
                <w:lang w:eastAsia="ru-RU"/>
              </w:rPr>
              <w:t>10</w:t>
            </w:r>
          </w:p>
        </w:tc>
        <w:tc>
          <w:tcPr>
            <w:tcW w:w="350"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bookmarkStart w:id="82" w:name="P2243"/>
            <w:bookmarkEnd w:id="82"/>
            <w:r w:rsidRPr="009F740F">
              <w:rPr>
                <w:rFonts w:ascii="Times New Roman" w:eastAsia="Times New Roman" w:hAnsi="Times New Roman"/>
                <w:sz w:val="14"/>
                <w:szCs w:val="14"/>
                <w:lang w:eastAsia="ru-RU"/>
              </w:rPr>
              <w:t>11</w:t>
            </w:r>
          </w:p>
        </w:tc>
        <w:tc>
          <w:tcPr>
            <w:tcW w:w="323"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12</w:t>
            </w:r>
          </w:p>
        </w:tc>
      </w:tr>
      <w:tr w:rsidR="004F2291" w:rsidRPr="009F740F" w:rsidTr="009F740F">
        <w:tc>
          <w:tcPr>
            <w:tcW w:w="500"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01"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0001</w:t>
            </w:r>
          </w:p>
        </w:tc>
        <w:tc>
          <w:tcPr>
            <w:tcW w:w="622"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256"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600"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766"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68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126"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273"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195"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50"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23"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4F2291" w:rsidRPr="009F740F" w:rsidTr="009F740F">
        <w:tc>
          <w:tcPr>
            <w:tcW w:w="500"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01"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0002</w:t>
            </w:r>
          </w:p>
        </w:tc>
        <w:tc>
          <w:tcPr>
            <w:tcW w:w="622"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256"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600"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766"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68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126"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273"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195"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50"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23"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4F2291" w:rsidRPr="009F740F" w:rsidTr="009F740F">
        <w:tc>
          <w:tcPr>
            <w:tcW w:w="500"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01"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622"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256"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600"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766"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68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126"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273"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195"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50"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23"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4F2291" w:rsidRPr="009F740F" w:rsidTr="009F740F">
        <w:tc>
          <w:tcPr>
            <w:tcW w:w="500"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Итого</w:t>
            </w:r>
          </w:p>
        </w:tc>
        <w:tc>
          <w:tcPr>
            <w:tcW w:w="301"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9000</w:t>
            </w:r>
          </w:p>
        </w:tc>
        <w:tc>
          <w:tcPr>
            <w:tcW w:w="622"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х</w:t>
            </w:r>
          </w:p>
        </w:tc>
        <w:tc>
          <w:tcPr>
            <w:tcW w:w="256"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600"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766"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68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126"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273"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195"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50"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23"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bl>
    <w:p w:rsidR="009F740F" w:rsidRPr="00644A46" w:rsidRDefault="009F740F" w:rsidP="009F740F">
      <w:pPr>
        <w:widowControl w:val="0"/>
        <w:autoSpaceDE w:val="0"/>
        <w:autoSpaceDN w:val="0"/>
        <w:spacing w:after="0" w:line="240" w:lineRule="auto"/>
        <w:jc w:val="both"/>
        <w:rPr>
          <w:rFonts w:ascii="Times New Roman" w:eastAsia="Times New Roman" w:hAnsi="Times New Roman"/>
          <w:sz w:val="20"/>
          <w:szCs w:val="20"/>
          <w:lang w:eastAsia="ru-RU"/>
        </w:rPr>
      </w:pPr>
    </w:p>
    <w:p w:rsidR="009F740F" w:rsidRPr="00644A46" w:rsidRDefault="009F740F" w:rsidP="009F740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644A46">
        <w:rPr>
          <w:rFonts w:ascii="Times New Roman" w:eastAsia="Times New Roman" w:hAnsi="Times New Roman"/>
          <w:sz w:val="20"/>
          <w:szCs w:val="20"/>
          <w:lang w:eastAsia="ru-RU"/>
        </w:rPr>
        <w:t>3.6.4. Расчет фонда оплаты труда на 20__ г. (первый год финансового плана) (заполняется раздельно по источникам финансового обеспечения).</w:t>
      </w:r>
    </w:p>
    <w:p w:rsidR="00EB040B" w:rsidRDefault="00EB040B" w:rsidP="00F52028">
      <w:pPr>
        <w:autoSpaceDE w:val="0"/>
        <w:autoSpaceDN w:val="0"/>
        <w:adjustRightInd w:val="0"/>
        <w:spacing w:after="0" w:line="240" w:lineRule="auto"/>
        <w:jc w:val="center"/>
        <w:rPr>
          <w:rFonts w:ascii="Arial" w:eastAsia="Times New Roman" w:hAnsi="Arial" w:cs="Arial"/>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949"/>
        <w:gridCol w:w="570"/>
        <w:gridCol w:w="1181"/>
        <w:gridCol w:w="466"/>
        <w:gridCol w:w="1139"/>
        <w:gridCol w:w="1456"/>
        <w:gridCol w:w="1308"/>
        <w:gridCol w:w="241"/>
        <w:gridCol w:w="519"/>
        <w:gridCol w:w="370"/>
        <w:gridCol w:w="665"/>
        <w:gridCol w:w="614"/>
      </w:tblGrid>
      <w:tr w:rsidR="009F740F" w:rsidRPr="009F740F" w:rsidTr="009F740F">
        <w:tc>
          <w:tcPr>
            <w:tcW w:w="501" w:type="pct"/>
            <w:vMerge w:val="restar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Должность, группа должностей</w:t>
            </w:r>
          </w:p>
        </w:tc>
        <w:tc>
          <w:tcPr>
            <w:tcW w:w="301" w:type="pct"/>
            <w:vMerge w:val="restar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Код строки</w:t>
            </w:r>
          </w:p>
        </w:tc>
        <w:tc>
          <w:tcPr>
            <w:tcW w:w="623" w:type="pct"/>
            <w:vMerge w:val="restar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Установленная численность, единиц</w:t>
            </w:r>
          </w:p>
        </w:tc>
        <w:tc>
          <w:tcPr>
            <w:tcW w:w="3250" w:type="pct"/>
            <w:gridSpan w:val="8"/>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 xml:space="preserve">Среднемесячный </w:t>
            </w:r>
            <w:proofErr w:type="gramStart"/>
            <w:r w:rsidRPr="009F740F">
              <w:rPr>
                <w:rFonts w:ascii="Times New Roman" w:eastAsia="Times New Roman" w:hAnsi="Times New Roman"/>
                <w:sz w:val="14"/>
                <w:szCs w:val="14"/>
                <w:lang w:eastAsia="ru-RU"/>
              </w:rPr>
              <w:t>размер оплаты труда</w:t>
            </w:r>
            <w:proofErr w:type="gramEnd"/>
            <w:r w:rsidRPr="009F740F">
              <w:rPr>
                <w:rFonts w:ascii="Times New Roman" w:eastAsia="Times New Roman" w:hAnsi="Times New Roman"/>
                <w:sz w:val="14"/>
                <w:szCs w:val="14"/>
                <w:lang w:eastAsia="ru-RU"/>
              </w:rPr>
              <w:t xml:space="preserve"> на одного работника, руб.</w:t>
            </w:r>
          </w:p>
        </w:tc>
        <w:tc>
          <w:tcPr>
            <w:tcW w:w="324" w:type="pct"/>
            <w:vMerge w:val="restar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Фонд оплаты труда в год (</w:t>
            </w:r>
            <w:hyperlink w:anchor="P2314" w:history="1">
              <w:r w:rsidRPr="009F740F">
                <w:rPr>
                  <w:rFonts w:ascii="Times New Roman" w:eastAsia="Times New Roman" w:hAnsi="Times New Roman"/>
                  <w:sz w:val="14"/>
                  <w:szCs w:val="14"/>
                  <w:lang w:eastAsia="ru-RU"/>
                </w:rPr>
                <w:t>гр. 3</w:t>
              </w:r>
            </w:hyperlink>
            <w:r w:rsidRPr="009F740F">
              <w:rPr>
                <w:rFonts w:ascii="Times New Roman" w:eastAsia="Times New Roman" w:hAnsi="Times New Roman"/>
                <w:sz w:val="14"/>
                <w:szCs w:val="14"/>
                <w:lang w:eastAsia="ru-RU"/>
              </w:rPr>
              <w:t xml:space="preserve"> x </w:t>
            </w:r>
            <w:hyperlink w:anchor="P2315" w:history="1">
              <w:r w:rsidRPr="009F740F">
                <w:rPr>
                  <w:rFonts w:ascii="Times New Roman" w:eastAsia="Times New Roman" w:hAnsi="Times New Roman"/>
                  <w:sz w:val="14"/>
                  <w:szCs w:val="14"/>
                  <w:lang w:eastAsia="ru-RU"/>
                </w:rPr>
                <w:t>гр. 4</w:t>
              </w:r>
            </w:hyperlink>
            <w:r w:rsidRPr="009F740F">
              <w:rPr>
                <w:rFonts w:ascii="Times New Roman" w:eastAsia="Times New Roman" w:hAnsi="Times New Roman"/>
                <w:sz w:val="14"/>
                <w:szCs w:val="14"/>
                <w:lang w:eastAsia="ru-RU"/>
              </w:rPr>
              <w:t xml:space="preserve"> x 12)</w:t>
            </w:r>
          </w:p>
        </w:tc>
      </w:tr>
      <w:tr w:rsidR="009F740F" w:rsidRPr="009F740F" w:rsidTr="009F740F">
        <w:tc>
          <w:tcPr>
            <w:tcW w:w="501"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301"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623"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246" w:type="pct"/>
            <w:vMerge w:val="restar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всего (</w:t>
            </w:r>
            <w:hyperlink w:anchor="P2316" w:history="1">
              <w:r w:rsidRPr="009F740F">
                <w:rPr>
                  <w:rFonts w:ascii="Times New Roman" w:eastAsia="Times New Roman" w:hAnsi="Times New Roman"/>
                  <w:sz w:val="14"/>
                  <w:szCs w:val="14"/>
                  <w:lang w:eastAsia="ru-RU"/>
                </w:rPr>
                <w:t>гр. 5</w:t>
              </w:r>
            </w:hyperlink>
            <w:r w:rsidRPr="009F740F">
              <w:rPr>
                <w:rFonts w:ascii="Times New Roman" w:eastAsia="Times New Roman" w:hAnsi="Times New Roman"/>
                <w:sz w:val="14"/>
                <w:szCs w:val="14"/>
                <w:lang w:eastAsia="ru-RU"/>
              </w:rPr>
              <w:t xml:space="preserve"> + </w:t>
            </w:r>
            <w:hyperlink w:anchor="P2317" w:history="1">
              <w:r w:rsidRPr="009F740F">
                <w:rPr>
                  <w:rFonts w:ascii="Times New Roman" w:eastAsia="Times New Roman" w:hAnsi="Times New Roman"/>
                  <w:sz w:val="14"/>
                  <w:szCs w:val="14"/>
                  <w:lang w:eastAsia="ru-RU"/>
                </w:rPr>
                <w:t>гр. 6</w:t>
              </w:r>
            </w:hyperlink>
            <w:r w:rsidRPr="009F740F">
              <w:rPr>
                <w:rFonts w:ascii="Times New Roman" w:eastAsia="Times New Roman" w:hAnsi="Times New Roman"/>
                <w:sz w:val="14"/>
                <w:szCs w:val="14"/>
                <w:lang w:eastAsia="ru-RU"/>
              </w:rPr>
              <w:t xml:space="preserve"> + </w:t>
            </w:r>
            <w:hyperlink w:anchor="P2318" w:history="1">
              <w:r w:rsidRPr="009F740F">
                <w:rPr>
                  <w:rFonts w:ascii="Times New Roman" w:eastAsia="Times New Roman" w:hAnsi="Times New Roman"/>
                  <w:sz w:val="14"/>
                  <w:szCs w:val="14"/>
                  <w:lang w:eastAsia="ru-RU"/>
                </w:rPr>
                <w:t>гр. 7</w:t>
              </w:r>
            </w:hyperlink>
            <w:r w:rsidRPr="009F740F">
              <w:rPr>
                <w:rFonts w:ascii="Times New Roman" w:eastAsia="Times New Roman" w:hAnsi="Times New Roman"/>
                <w:sz w:val="14"/>
                <w:szCs w:val="14"/>
                <w:lang w:eastAsia="ru-RU"/>
              </w:rPr>
              <w:t xml:space="preserve"> + </w:t>
            </w:r>
            <w:hyperlink w:anchor="P2320" w:history="1">
              <w:r w:rsidRPr="009F740F">
                <w:rPr>
                  <w:rFonts w:ascii="Times New Roman" w:eastAsia="Times New Roman" w:hAnsi="Times New Roman"/>
                  <w:sz w:val="14"/>
                  <w:szCs w:val="14"/>
                  <w:lang w:eastAsia="ru-RU"/>
                </w:rPr>
                <w:t>гр. 9</w:t>
              </w:r>
            </w:hyperlink>
            <w:r w:rsidRPr="009F740F">
              <w:rPr>
                <w:rFonts w:ascii="Times New Roman" w:eastAsia="Times New Roman" w:hAnsi="Times New Roman"/>
                <w:sz w:val="14"/>
                <w:szCs w:val="14"/>
                <w:lang w:eastAsia="ru-RU"/>
              </w:rPr>
              <w:t xml:space="preserve"> + </w:t>
            </w:r>
            <w:hyperlink w:anchor="P2322" w:history="1">
              <w:r w:rsidRPr="009F740F">
                <w:rPr>
                  <w:rFonts w:ascii="Times New Roman" w:eastAsia="Times New Roman" w:hAnsi="Times New Roman"/>
                  <w:sz w:val="14"/>
                  <w:szCs w:val="14"/>
                  <w:lang w:eastAsia="ru-RU"/>
                </w:rPr>
                <w:t>гр. 11</w:t>
              </w:r>
            </w:hyperlink>
            <w:r w:rsidRPr="009F740F">
              <w:rPr>
                <w:rFonts w:ascii="Times New Roman" w:eastAsia="Times New Roman" w:hAnsi="Times New Roman"/>
                <w:sz w:val="14"/>
                <w:szCs w:val="14"/>
                <w:lang w:eastAsia="ru-RU"/>
              </w:rPr>
              <w:t>)</w:t>
            </w:r>
          </w:p>
        </w:tc>
        <w:tc>
          <w:tcPr>
            <w:tcW w:w="3004" w:type="pct"/>
            <w:gridSpan w:val="7"/>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в том числе:</w:t>
            </w:r>
          </w:p>
        </w:tc>
        <w:tc>
          <w:tcPr>
            <w:tcW w:w="324"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r>
      <w:tr w:rsidR="009F740F" w:rsidRPr="009F740F" w:rsidTr="009F740F">
        <w:tc>
          <w:tcPr>
            <w:tcW w:w="501"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301"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623"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246"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601" w:type="pct"/>
            <w:vMerge w:val="restar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по должностному окладу</w:t>
            </w:r>
          </w:p>
        </w:tc>
        <w:tc>
          <w:tcPr>
            <w:tcW w:w="768" w:type="pct"/>
            <w:vMerge w:val="restar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по выплатам компенсационного характера</w:t>
            </w:r>
          </w:p>
        </w:tc>
        <w:tc>
          <w:tcPr>
            <w:tcW w:w="690" w:type="pct"/>
            <w:vMerge w:val="restar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по выплатам стимулирующего характера</w:t>
            </w:r>
          </w:p>
        </w:tc>
        <w:tc>
          <w:tcPr>
            <w:tcW w:w="399" w:type="pct"/>
            <w:gridSpan w:val="2"/>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северная надбавка</w:t>
            </w:r>
          </w:p>
        </w:tc>
        <w:tc>
          <w:tcPr>
            <w:tcW w:w="546" w:type="pct"/>
            <w:gridSpan w:val="2"/>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районный коэффициент</w:t>
            </w:r>
          </w:p>
        </w:tc>
        <w:tc>
          <w:tcPr>
            <w:tcW w:w="324"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r>
      <w:tr w:rsidR="009F740F" w:rsidRPr="009F740F" w:rsidTr="009F740F">
        <w:tc>
          <w:tcPr>
            <w:tcW w:w="501"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301"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623"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246"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601"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768"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690"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126"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w:t>
            </w:r>
          </w:p>
        </w:tc>
        <w:tc>
          <w:tcPr>
            <w:tcW w:w="274"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сумма (</w:t>
            </w:r>
            <w:hyperlink w:anchor="P2316" w:history="1">
              <w:r w:rsidRPr="009F740F">
                <w:rPr>
                  <w:rFonts w:ascii="Times New Roman" w:eastAsia="Times New Roman" w:hAnsi="Times New Roman"/>
                  <w:sz w:val="14"/>
                  <w:szCs w:val="14"/>
                  <w:lang w:eastAsia="ru-RU"/>
                </w:rPr>
                <w:t>гр. 5</w:t>
              </w:r>
            </w:hyperlink>
            <w:r w:rsidRPr="009F740F">
              <w:rPr>
                <w:rFonts w:ascii="Times New Roman" w:eastAsia="Times New Roman" w:hAnsi="Times New Roman"/>
                <w:sz w:val="14"/>
                <w:szCs w:val="14"/>
                <w:lang w:eastAsia="ru-RU"/>
              </w:rPr>
              <w:t xml:space="preserve"> + </w:t>
            </w:r>
            <w:hyperlink w:anchor="P2317" w:history="1">
              <w:r w:rsidRPr="009F740F">
                <w:rPr>
                  <w:rFonts w:ascii="Times New Roman" w:eastAsia="Times New Roman" w:hAnsi="Times New Roman"/>
                  <w:sz w:val="14"/>
                  <w:szCs w:val="14"/>
                  <w:lang w:eastAsia="ru-RU"/>
                </w:rPr>
                <w:t>гр. 6</w:t>
              </w:r>
            </w:hyperlink>
            <w:r w:rsidRPr="009F740F">
              <w:rPr>
                <w:rFonts w:ascii="Times New Roman" w:eastAsia="Times New Roman" w:hAnsi="Times New Roman"/>
                <w:sz w:val="14"/>
                <w:szCs w:val="14"/>
                <w:lang w:eastAsia="ru-RU"/>
              </w:rPr>
              <w:t xml:space="preserve"> + </w:t>
            </w:r>
            <w:hyperlink w:anchor="P2318" w:history="1">
              <w:r w:rsidRPr="009F740F">
                <w:rPr>
                  <w:rFonts w:ascii="Times New Roman" w:eastAsia="Times New Roman" w:hAnsi="Times New Roman"/>
                  <w:sz w:val="14"/>
                  <w:szCs w:val="14"/>
                  <w:lang w:eastAsia="ru-RU"/>
                </w:rPr>
                <w:t>гр. 7</w:t>
              </w:r>
            </w:hyperlink>
            <w:r w:rsidRPr="009F740F">
              <w:rPr>
                <w:rFonts w:ascii="Times New Roman" w:eastAsia="Times New Roman" w:hAnsi="Times New Roman"/>
                <w:sz w:val="14"/>
                <w:szCs w:val="14"/>
                <w:lang w:eastAsia="ru-RU"/>
              </w:rPr>
              <w:t xml:space="preserve">) x </w:t>
            </w:r>
            <w:hyperlink w:anchor="P2319" w:history="1">
              <w:r w:rsidRPr="009F740F">
                <w:rPr>
                  <w:rFonts w:ascii="Times New Roman" w:eastAsia="Times New Roman" w:hAnsi="Times New Roman"/>
                  <w:sz w:val="14"/>
                  <w:szCs w:val="14"/>
                  <w:lang w:eastAsia="ru-RU"/>
                </w:rPr>
                <w:t>гр. 8</w:t>
              </w:r>
            </w:hyperlink>
            <w:r w:rsidRPr="009F740F">
              <w:rPr>
                <w:rFonts w:ascii="Times New Roman" w:eastAsia="Times New Roman" w:hAnsi="Times New Roman"/>
                <w:sz w:val="14"/>
                <w:szCs w:val="14"/>
                <w:lang w:eastAsia="ru-RU"/>
              </w:rPr>
              <w:t xml:space="preserve"> / 100</w:t>
            </w:r>
          </w:p>
        </w:tc>
        <w:tc>
          <w:tcPr>
            <w:tcW w:w="195"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w:t>
            </w:r>
          </w:p>
        </w:tc>
        <w:tc>
          <w:tcPr>
            <w:tcW w:w="351"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сумма (</w:t>
            </w:r>
            <w:hyperlink w:anchor="P2316" w:history="1">
              <w:r w:rsidRPr="009F740F">
                <w:rPr>
                  <w:rFonts w:ascii="Times New Roman" w:eastAsia="Times New Roman" w:hAnsi="Times New Roman"/>
                  <w:sz w:val="14"/>
                  <w:szCs w:val="14"/>
                  <w:lang w:eastAsia="ru-RU"/>
                </w:rPr>
                <w:t>гр. 5</w:t>
              </w:r>
            </w:hyperlink>
            <w:r w:rsidRPr="009F740F">
              <w:rPr>
                <w:rFonts w:ascii="Times New Roman" w:eastAsia="Times New Roman" w:hAnsi="Times New Roman"/>
                <w:sz w:val="14"/>
                <w:szCs w:val="14"/>
                <w:lang w:eastAsia="ru-RU"/>
              </w:rPr>
              <w:t xml:space="preserve"> + </w:t>
            </w:r>
            <w:hyperlink w:anchor="P2317" w:history="1">
              <w:r w:rsidRPr="009F740F">
                <w:rPr>
                  <w:rFonts w:ascii="Times New Roman" w:eastAsia="Times New Roman" w:hAnsi="Times New Roman"/>
                  <w:sz w:val="14"/>
                  <w:szCs w:val="14"/>
                  <w:lang w:eastAsia="ru-RU"/>
                </w:rPr>
                <w:t>гр. 6</w:t>
              </w:r>
            </w:hyperlink>
            <w:r w:rsidRPr="009F740F">
              <w:rPr>
                <w:rFonts w:ascii="Times New Roman" w:eastAsia="Times New Roman" w:hAnsi="Times New Roman"/>
                <w:sz w:val="14"/>
                <w:szCs w:val="14"/>
                <w:lang w:eastAsia="ru-RU"/>
              </w:rPr>
              <w:t xml:space="preserve"> + </w:t>
            </w:r>
            <w:hyperlink w:anchor="P2318" w:history="1">
              <w:r w:rsidRPr="009F740F">
                <w:rPr>
                  <w:rFonts w:ascii="Times New Roman" w:eastAsia="Times New Roman" w:hAnsi="Times New Roman"/>
                  <w:sz w:val="14"/>
                  <w:szCs w:val="14"/>
                  <w:lang w:eastAsia="ru-RU"/>
                </w:rPr>
                <w:t>гр. 7</w:t>
              </w:r>
            </w:hyperlink>
            <w:r w:rsidRPr="009F740F">
              <w:rPr>
                <w:rFonts w:ascii="Times New Roman" w:eastAsia="Times New Roman" w:hAnsi="Times New Roman"/>
                <w:sz w:val="14"/>
                <w:szCs w:val="14"/>
                <w:lang w:eastAsia="ru-RU"/>
              </w:rPr>
              <w:t xml:space="preserve">) x </w:t>
            </w:r>
            <w:hyperlink w:anchor="P2321" w:history="1">
              <w:r w:rsidRPr="009F740F">
                <w:rPr>
                  <w:rFonts w:ascii="Times New Roman" w:eastAsia="Times New Roman" w:hAnsi="Times New Roman"/>
                  <w:sz w:val="14"/>
                  <w:szCs w:val="14"/>
                  <w:lang w:eastAsia="ru-RU"/>
                </w:rPr>
                <w:t>гр. 10</w:t>
              </w:r>
            </w:hyperlink>
            <w:r w:rsidRPr="009F740F">
              <w:rPr>
                <w:rFonts w:ascii="Times New Roman" w:eastAsia="Times New Roman" w:hAnsi="Times New Roman"/>
                <w:sz w:val="14"/>
                <w:szCs w:val="14"/>
                <w:lang w:eastAsia="ru-RU"/>
              </w:rPr>
              <w:t xml:space="preserve"> / 100</w:t>
            </w:r>
          </w:p>
        </w:tc>
        <w:tc>
          <w:tcPr>
            <w:tcW w:w="324"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r>
      <w:tr w:rsidR="009F740F" w:rsidRPr="009F740F" w:rsidTr="009F740F">
        <w:tc>
          <w:tcPr>
            <w:tcW w:w="501"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1</w:t>
            </w:r>
          </w:p>
        </w:tc>
        <w:tc>
          <w:tcPr>
            <w:tcW w:w="301"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2</w:t>
            </w:r>
          </w:p>
        </w:tc>
        <w:tc>
          <w:tcPr>
            <w:tcW w:w="623"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bookmarkStart w:id="83" w:name="P2314"/>
            <w:bookmarkEnd w:id="83"/>
            <w:r w:rsidRPr="009F740F">
              <w:rPr>
                <w:rFonts w:ascii="Times New Roman" w:eastAsia="Times New Roman" w:hAnsi="Times New Roman"/>
                <w:sz w:val="14"/>
                <w:szCs w:val="14"/>
                <w:lang w:eastAsia="ru-RU"/>
              </w:rPr>
              <w:t>3</w:t>
            </w:r>
          </w:p>
        </w:tc>
        <w:tc>
          <w:tcPr>
            <w:tcW w:w="246"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bookmarkStart w:id="84" w:name="P2315"/>
            <w:bookmarkEnd w:id="84"/>
            <w:r w:rsidRPr="009F740F">
              <w:rPr>
                <w:rFonts w:ascii="Times New Roman" w:eastAsia="Times New Roman" w:hAnsi="Times New Roman"/>
                <w:sz w:val="14"/>
                <w:szCs w:val="14"/>
                <w:lang w:eastAsia="ru-RU"/>
              </w:rPr>
              <w:t>4</w:t>
            </w:r>
          </w:p>
        </w:tc>
        <w:tc>
          <w:tcPr>
            <w:tcW w:w="601"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bookmarkStart w:id="85" w:name="P2316"/>
            <w:bookmarkEnd w:id="85"/>
            <w:r w:rsidRPr="009F740F">
              <w:rPr>
                <w:rFonts w:ascii="Times New Roman" w:eastAsia="Times New Roman" w:hAnsi="Times New Roman"/>
                <w:sz w:val="14"/>
                <w:szCs w:val="14"/>
                <w:lang w:eastAsia="ru-RU"/>
              </w:rPr>
              <w:t>5</w:t>
            </w:r>
          </w:p>
        </w:tc>
        <w:tc>
          <w:tcPr>
            <w:tcW w:w="768"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bookmarkStart w:id="86" w:name="P2317"/>
            <w:bookmarkEnd w:id="86"/>
            <w:r w:rsidRPr="009F740F">
              <w:rPr>
                <w:rFonts w:ascii="Times New Roman" w:eastAsia="Times New Roman" w:hAnsi="Times New Roman"/>
                <w:sz w:val="14"/>
                <w:szCs w:val="14"/>
                <w:lang w:eastAsia="ru-RU"/>
              </w:rPr>
              <w:t>6</w:t>
            </w:r>
          </w:p>
        </w:tc>
        <w:tc>
          <w:tcPr>
            <w:tcW w:w="690"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bookmarkStart w:id="87" w:name="P2318"/>
            <w:bookmarkEnd w:id="87"/>
            <w:r w:rsidRPr="009F740F">
              <w:rPr>
                <w:rFonts w:ascii="Times New Roman" w:eastAsia="Times New Roman" w:hAnsi="Times New Roman"/>
                <w:sz w:val="14"/>
                <w:szCs w:val="14"/>
                <w:lang w:eastAsia="ru-RU"/>
              </w:rPr>
              <w:t>7</w:t>
            </w:r>
          </w:p>
        </w:tc>
        <w:tc>
          <w:tcPr>
            <w:tcW w:w="126"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bookmarkStart w:id="88" w:name="P2319"/>
            <w:bookmarkEnd w:id="88"/>
            <w:r w:rsidRPr="009F740F">
              <w:rPr>
                <w:rFonts w:ascii="Times New Roman" w:eastAsia="Times New Roman" w:hAnsi="Times New Roman"/>
                <w:sz w:val="14"/>
                <w:szCs w:val="14"/>
                <w:lang w:eastAsia="ru-RU"/>
              </w:rPr>
              <w:t>8</w:t>
            </w:r>
          </w:p>
        </w:tc>
        <w:tc>
          <w:tcPr>
            <w:tcW w:w="274"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bookmarkStart w:id="89" w:name="P2320"/>
            <w:bookmarkEnd w:id="89"/>
            <w:r w:rsidRPr="009F740F">
              <w:rPr>
                <w:rFonts w:ascii="Times New Roman" w:eastAsia="Times New Roman" w:hAnsi="Times New Roman"/>
                <w:sz w:val="14"/>
                <w:szCs w:val="14"/>
                <w:lang w:eastAsia="ru-RU"/>
              </w:rPr>
              <w:t>9</w:t>
            </w:r>
          </w:p>
        </w:tc>
        <w:tc>
          <w:tcPr>
            <w:tcW w:w="195"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bookmarkStart w:id="90" w:name="P2321"/>
            <w:bookmarkEnd w:id="90"/>
            <w:r w:rsidRPr="009F740F">
              <w:rPr>
                <w:rFonts w:ascii="Times New Roman" w:eastAsia="Times New Roman" w:hAnsi="Times New Roman"/>
                <w:sz w:val="14"/>
                <w:szCs w:val="14"/>
                <w:lang w:eastAsia="ru-RU"/>
              </w:rPr>
              <w:t>10</w:t>
            </w:r>
          </w:p>
        </w:tc>
        <w:tc>
          <w:tcPr>
            <w:tcW w:w="351"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bookmarkStart w:id="91" w:name="P2322"/>
            <w:bookmarkEnd w:id="91"/>
            <w:r w:rsidRPr="009F740F">
              <w:rPr>
                <w:rFonts w:ascii="Times New Roman" w:eastAsia="Times New Roman" w:hAnsi="Times New Roman"/>
                <w:sz w:val="14"/>
                <w:szCs w:val="14"/>
                <w:lang w:eastAsia="ru-RU"/>
              </w:rPr>
              <w:t>11</w:t>
            </w:r>
          </w:p>
        </w:tc>
        <w:tc>
          <w:tcPr>
            <w:tcW w:w="324"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12</w:t>
            </w:r>
          </w:p>
        </w:tc>
      </w:tr>
      <w:tr w:rsidR="009F740F" w:rsidRPr="009F740F" w:rsidTr="009F740F">
        <w:tc>
          <w:tcPr>
            <w:tcW w:w="501"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01"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0001</w:t>
            </w:r>
          </w:p>
        </w:tc>
        <w:tc>
          <w:tcPr>
            <w:tcW w:w="623"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246"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601"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768"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690"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126"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274"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195"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51"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24"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9F740F" w:rsidTr="009F740F">
        <w:tc>
          <w:tcPr>
            <w:tcW w:w="501"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01"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0002</w:t>
            </w:r>
          </w:p>
        </w:tc>
        <w:tc>
          <w:tcPr>
            <w:tcW w:w="623"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246"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601"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768"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690"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126"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274"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195"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51"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24"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9F740F" w:rsidTr="009F740F">
        <w:tc>
          <w:tcPr>
            <w:tcW w:w="501"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01"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623"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246"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601"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768"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690"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126"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274"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195"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51"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24"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9F740F" w:rsidTr="009F740F">
        <w:tc>
          <w:tcPr>
            <w:tcW w:w="501"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Итого</w:t>
            </w:r>
          </w:p>
        </w:tc>
        <w:tc>
          <w:tcPr>
            <w:tcW w:w="301"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9000</w:t>
            </w:r>
          </w:p>
        </w:tc>
        <w:tc>
          <w:tcPr>
            <w:tcW w:w="623"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х</w:t>
            </w:r>
          </w:p>
        </w:tc>
        <w:tc>
          <w:tcPr>
            <w:tcW w:w="246"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601"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768"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690"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126"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274"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195"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51"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24"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bl>
    <w:p w:rsidR="00EB040B" w:rsidRPr="00064AAC" w:rsidRDefault="00EB040B" w:rsidP="009F740F">
      <w:pPr>
        <w:autoSpaceDE w:val="0"/>
        <w:autoSpaceDN w:val="0"/>
        <w:adjustRightInd w:val="0"/>
        <w:spacing w:after="0" w:line="240" w:lineRule="auto"/>
        <w:rPr>
          <w:rFonts w:ascii="Arial" w:eastAsia="Times New Roman" w:hAnsi="Arial" w:cs="Arial"/>
          <w:sz w:val="20"/>
          <w:szCs w:val="20"/>
          <w:lang w:eastAsia="ru-RU"/>
        </w:rPr>
      </w:pPr>
    </w:p>
    <w:p w:rsidR="009F740F" w:rsidRPr="00644A46" w:rsidRDefault="009F740F" w:rsidP="009F740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644A46">
        <w:rPr>
          <w:rFonts w:ascii="Times New Roman" w:eastAsia="Times New Roman" w:hAnsi="Times New Roman"/>
          <w:sz w:val="20"/>
          <w:szCs w:val="20"/>
          <w:lang w:eastAsia="ru-RU"/>
        </w:rPr>
        <w:t>3.6.5. Расчет фонда оплаты труда на 20__ г. (второй год планового периода) (заполняется раздельно по источникам финансового обеспечения).</w:t>
      </w:r>
    </w:p>
    <w:p w:rsidR="00EB040B" w:rsidRPr="00644A46" w:rsidRDefault="00EB040B" w:rsidP="00F52028">
      <w:pPr>
        <w:autoSpaceDE w:val="0"/>
        <w:autoSpaceDN w:val="0"/>
        <w:adjustRightInd w:val="0"/>
        <w:spacing w:after="0" w:line="240" w:lineRule="auto"/>
        <w:jc w:val="center"/>
        <w:rPr>
          <w:rFonts w:ascii="Arial" w:eastAsia="Times New Roman" w:hAnsi="Arial" w:cs="Arial"/>
          <w:sz w:val="16"/>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949"/>
        <w:gridCol w:w="570"/>
        <w:gridCol w:w="1181"/>
        <w:gridCol w:w="466"/>
        <w:gridCol w:w="1139"/>
        <w:gridCol w:w="1456"/>
        <w:gridCol w:w="1308"/>
        <w:gridCol w:w="241"/>
        <w:gridCol w:w="519"/>
        <w:gridCol w:w="370"/>
        <w:gridCol w:w="665"/>
        <w:gridCol w:w="614"/>
      </w:tblGrid>
      <w:tr w:rsidR="009F740F" w:rsidRPr="009F740F" w:rsidTr="009F740F">
        <w:tc>
          <w:tcPr>
            <w:tcW w:w="501" w:type="pct"/>
            <w:vMerge w:val="restar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Должность, группа должностей</w:t>
            </w:r>
          </w:p>
        </w:tc>
        <w:tc>
          <w:tcPr>
            <w:tcW w:w="301" w:type="pct"/>
            <w:vMerge w:val="restar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Код строки</w:t>
            </w:r>
          </w:p>
        </w:tc>
        <w:tc>
          <w:tcPr>
            <w:tcW w:w="623" w:type="pct"/>
            <w:vMerge w:val="restar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Установленная численность, единиц</w:t>
            </w:r>
          </w:p>
        </w:tc>
        <w:tc>
          <w:tcPr>
            <w:tcW w:w="3250" w:type="pct"/>
            <w:gridSpan w:val="8"/>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 xml:space="preserve">Среднемесячный </w:t>
            </w:r>
            <w:proofErr w:type="gramStart"/>
            <w:r w:rsidRPr="009F740F">
              <w:rPr>
                <w:rFonts w:ascii="Times New Roman" w:eastAsia="Times New Roman" w:hAnsi="Times New Roman"/>
                <w:sz w:val="14"/>
                <w:szCs w:val="14"/>
                <w:lang w:eastAsia="ru-RU"/>
              </w:rPr>
              <w:t>размер оплаты труда</w:t>
            </w:r>
            <w:proofErr w:type="gramEnd"/>
            <w:r w:rsidRPr="009F740F">
              <w:rPr>
                <w:rFonts w:ascii="Times New Roman" w:eastAsia="Times New Roman" w:hAnsi="Times New Roman"/>
                <w:sz w:val="14"/>
                <w:szCs w:val="14"/>
                <w:lang w:eastAsia="ru-RU"/>
              </w:rPr>
              <w:t xml:space="preserve"> на одного работника, руб.</w:t>
            </w:r>
          </w:p>
        </w:tc>
        <w:tc>
          <w:tcPr>
            <w:tcW w:w="324" w:type="pct"/>
            <w:vMerge w:val="restar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Фонд оплаты труда в год (</w:t>
            </w:r>
            <w:hyperlink w:anchor="P2393" w:history="1">
              <w:r w:rsidRPr="009F740F">
                <w:rPr>
                  <w:rFonts w:ascii="Times New Roman" w:eastAsia="Times New Roman" w:hAnsi="Times New Roman"/>
                  <w:sz w:val="14"/>
                  <w:szCs w:val="14"/>
                  <w:lang w:eastAsia="ru-RU"/>
                </w:rPr>
                <w:t>гр. 3</w:t>
              </w:r>
            </w:hyperlink>
            <w:r w:rsidRPr="009F740F">
              <w:rPr>
                <w:rFonts w:ascii="Times New Roman" w:eastAsia="Times New Roman" w:hAnsi="Times New Roman"/>
                <w:sz w:val="14"/>
                <w:szCs w:val="14"/>
                <w:lang w:eastAsia="ru-RU"/>
              </w:rPr>
              <w:t xml:space="preserve"> x </w:t>
            </w:r>
            <w:hyperlink w:anchor="P2394" w:history="1">
              <w:r w:rsidRPr="009F740F">
                <w:rPr>
                  <w:rFonts w:ascii="Times New Roman" w:eastAsia="Times New Roman" w:hAnsi="Times New Roman"/>
                  <w:sz w:val="14"/>
                  <w:szCs w:val="14"/>
                  <w:lang w:eastAsia="ru-RU"/>
                </w:rPr>
                <w:t>гр. 4</w:t>
              </w:r>
            </w:hyperlink>
            <w:r w:rsidRPr="009F740F">
              <w:rPr>
                <w:rFonts w:ascii="Times New Roman" w:eastAsia="Times New Roman" w:hAnsi="Times New Roman"/>
                <w:sz w:val="14"/>
                <w:szCs w:val="14"/>
                <w:lang w:eastAsia="ru-RU"/>
              </w:rPr>
              <w:t xml:space="preserve"> x 12)</w:t>
            </w:r>
          </w:p>
        </w:tc>
      </w:tr>
      <w:tr w:rsidR="009F740F" w:rsidRPr="009F740F" w:rsidTr="009F740F">
        <w:tc>
          <w:tcPr>
            <w:tcW w:w="501"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301"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623"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246" w:type="pct"/>
            <w:vMerge w:val="restar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всего (</w:t>
            </w:r>
            <w:hyperlink w:anchor="P2395" w:history="1">
              <w:r w:rsidRPr="009F740F">
                <w:rPr>
                  <w:rFonts w:ascii="Times New Roman" w:eastAsia="Times New Roman" w:hAnsi="Times New Roman"/>
                  <w:sz w:val="14"/>
                  <w:szCs w:val="14"/>
                  <w:lang w:eastAsia="ru-RU"/>
                </w:rPr>
                <w:t>гр. 5</w:t>
              </w:r>
            </w:hyperlink>
            <w:r w:rsidRPr="009F740F">
              <w:rPr>
                <w:rFonts w:ascii="Times New Roman" w:eastAsia="Times New Roman" w:hAnsi="Times New Roman"/>
                <w:sz w:val="14"/>
                <w:szCs w:val="14"/>
                <w:lang w:eastAsia="ru-RU"/>
              </w:rPr>
              <w:t xml:space="preserve"> + </w:t>
            </w:r>
            <w:hyperlink w:anchor="P2396" w:history="1">
              <w:r w:rsidRPr="009F740F">
                <w:rPr>
                  <w:rFonts w:ascii="Times New Roman" w:eastAsia="Times New Roman" w:hAnsi="Times New Roman"/>
                  <w:sz w:val="14"/>
                  <w:szCs w:val="14"/>
                  <w:lang w:eastAsia="ru-RU"/>
                </w:rPr>
                <w:t>гр. 6</w:t>
              </w:r>
            </w:hyperlink>
            <w:r w:rsidRPr="009F740F">
              <w:rPr>
                <w:rFonts w:ascii="Times New Roman" w:eastAsia="Times New Roman" w:hAnsi="Times New Roman"/>
                <w:sz w:val="14"/>
                <w:szCs w:val="14"/>
                <w:lang w:eastAsia="ru-RU"/>
              </w:rPr>
              <w:t xml:space="preserve"> </w:t>
            </w:r>
            <w:hyperlink w:anchor="P2397" w:history="1">
              <w:r w:rsidRPr="009F740F">
                <w:rPr>
                  <w:rFonts w:ascii="Times New Roman" w:eastAsia="Times New Roman" w:hAnsi="Times New Roman"/>
                  <w:sz w:val="14"/>
                  <w:szCs w:val="14"/>
                  <w:lang w:eastAsia="ru-RU"/>
                </w:rPr>
                <w:t>+ гр. 7</w:t>
              </w:r>
            </w:hyperlink>
            <w:r w:rsidRPr="009F740F">
              <w:rPr>
                <w:rFonts w:ascii="Times New Roman" w:eastAsia="Times New Roman" w:hAnsi="Times New Roman"/>
                <w:sz w:val="14"/>
                <w:szCs w:val="14"/>
                <w:lang w:eastAsia="ru-RU"/>
              </w:rPr>
              <w:t xml:space="preserve"> + </w:t>
            </w:r>
            <w:hyperlink w:anchor="P2399" w:history="1">
              <w:r w:rsidRPr="009F740F">
                <w:rPr>
                  <w:rFonts w:ascii="Times New Roman" w:eastAsia="Times New Roman" w:hAnsi="Times New Roman"/>
                  <w:sz w:val="14"/>
                  <w:szCs w:val="14"/>
                  <w:lang w:eastAsia="ru-RU"/>
                </w:rPr>
                <w:t>гр. 9</w:t>
              </w:r>
            </w:hyperlink>
            <w:r w:rsidRPr="009F740F">
              <w:rPr>
                <w:rFonts w:ascii="Times New Roman" w:eastAsia="Times New Roman" w:hAnsi="Times New Roman"/>
                <w:sz w:val="14"/>
                <w:szCs w:val="14"/>
                <w:lang w:eastAsia="ru-RU"/>
              </w:rPr>
              <w:t xml:space="preserve"> + </w:t>
            </w:r>
            <w:hyperlink w:anchor="P2401" w:history="1">
              <w:r w:rsidRPr="009F740F">
                <w:rPr>
                  <w:rFonts w:ascii="Times New Roman" w:eastAsia="Times New Roman" w:hAnsi="Times New Roman"/>
                  <w:sz w:val="14"/>
                  <w:szCs w:val="14"/>
                  <w:lang w:eastAsia="ru-RU"/>
                </w:rPr>
                <w:t>гр. 11</w:t>
              </w:r>
            </w:hyperlink>
            <w:r w:rsidRPr="009F740F">
              <w:rPr>
                <w:rFonts w:ascii="Times New Roman" w:eastAsia="Times New Roman" w:hAnsi="Times New Roman"/>
                <w:sz w:val="14"/>
                <w:szCs w:val="14"/>
                <w:lang w:eastAsia="ru-RU"/>
              </w:rPr>
              <w:t>)</w:t>
            </w:r>
          </w:p>
        </w:tc>
        <w:tc>
          <w:tcPr>
            <w:tcW w:w="3004" w:type="pct"/>
            <w:gridSpan w:val="7"/>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в том числе:</w:t>
            </w:r>
          </w:p>
        </w:tc>
        <w:tc>
          <w:tcPr>
            <w:tcW w:w="324"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r>
      <w:tr w:rsidR="009F740F" w:rsidRPr="009F740F" w:rsidTr="009F740F">
        <w:tc>
          <w:tcPr>
            <w:tcW w:w="501"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301"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623"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246"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601" w:type="pct"/>
            <w:vMerge w:val="restar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по должностному окладу</w:t>
            </w:r>
          </w:p>
        </w:tc>
        <w:tc>
          <w:tcPr>
            <w:tcW w:w="768" w:type="pct"/>
            <w:vMerge w:val="restar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по выплатам компенсационного характера</w:t>
            </w:r>
          </w:p>
        </w:tc>
        <w:tc>
          <w:tcPr>
            <w:tcW w:w="690" w:type="pct"/>
            <w:vMerge w:val="restar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по выплатам стимулирующего характера</w:t>
            </w:r>
          </w:p>
        </w:tc>
        <w:tc>
          <w:tcPr>
            <w:tcW w:w="399" w:type="pct"/>
            <w:gridSpan w:val="2"/>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северная надбавка</w:t>
            </w:r>
          </w:p>
        </w:tc>
        <w:tc>
          <w:tcPr>
            <w:tcW w:w="546" w:type="pct"/>
            <w:gridSpan w:val="2"/>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районный коэффициент</w:t>
            </w:r>
          </w:p>
        </w:tc>
        <w:tc>
          <w:tcPr>
            <w:tcW w:w="324"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r>
      <w:tr w:rsidR="009F740F" w:rsidRPr="009F740F" w:rsidTr="009F740F">
        <w:tc>
          <w:tcPr>
            <w:tcW w:w="501"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301"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623"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246"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601"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768"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690"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126"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w:t>
            </w:r>
          </w:p>
        </w:tc>
        <w:tc>
          <w:tcPr>
            <w:tcW w:w="274"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сумма (</w:t>
            </w:r>
            <w:hyperlink w:anchor="P2395" w:history="1">
              <w:r w:rsidRPr="009F740F">
                <w:rPr>
                  <w:rFonts w:ascii="Times New Roman" w:eastAsia="Times New Roman" w:hAnsi="Times New Roman"/>
                  <w:sz w:val="14"/>
                  <w:szCs w:val="14"/>
                  <w:lang w:eastAsia="ru-RU"/>
                </w:rPr>
                <w:t>гр. 5</w:t>
              </w:r>
            </w:hyperlink>
            <w:r w:rsidRPr="009F740F">
              <w:rPr>
                <w:rFonts w:ascii="Times New Roman" w:eastAsia="Times New Roman" w:hAnsi="Times New Roman"/>
                <w:sz w:val="14"/>
                <w:szCs w:val="14"/>
                <w:lang w:eastAsia="ru-RU"/>
              </w:rPr>
              <w:t xml:space="preserve"> + </w:t>
            </w:r>
            <w:hyperlink w:anchor="P2396" w:history="1">
              <w:r w:rsidRPr="009F740F">
                <w:rPr>
                  <w:rFonts w:ascii="Times New Roman" w:eastAsia="Times New Roman" w:hAnsi="Times New Roman"/>
                  <w:sz w:val="14"/>
                  <w:szCs w:val="14"/>
                  <w:lang w:eastAsia="ru-RU"/>
                </w:rPr>
                <w:t>гр. 6</w:t>
              </w:r>
            </w:hyperlink>
            <w:r w:rsidRPr="009F740F">
              <w:rPr>
                <w:rFonts w:ascii="Times New Roman" w:eastAsia="Times New Roman" w:hAnsi="Times New Roman"/>
                <w:sz w:val="14"/>
                <w:szCs w:val="14"/>
                <w:lang w:eastAsia="ru-RU"/>
              </w:rPr>
              <w:t xml:space="preserve"> + </w:t>
            </w:r>
            <w:hyperlink w:anchor="P2397" w:history="1">
              <w:r w:rsidRPr="009F740F">
                <w:rPr>
                  <w:rFonts w:ascii="Times New Roman" w:eastAsia="Times New Roman" w:hAnsi="Times New Roman"/>
                  <w:sz w:val="14"/>
                  <w:szCs w:val="14"/>
                  <w:lang w:eastAsia="ru-RU"/>
                </w:rPr>
                <w:t>гр. 7</w:t>
              </w:r>
            </w:hyperlink>
            <w:r w:rsidRPr="009F740F">
              <w:rPr>
                <w:rFonts w:ascii="Times New Roman" w:eastAsia="Times New Roman" w:hAnsi="Times New Roman"/>
                <w:sz w:val="14"/>
                <w:szCs w:val="14"/>
                <w:lang w:eastAsia="ru-RU"/>
              </w:rPr>
              <w:t xml:space="preserve">) x </w:t>
            </w:r>
            <w:hyperlink w:anchor="P2398" w:history="1">
              <w:r w:rsidRPr="009F740F">
                <w:rPr>
                  <w:rFonts w:ascii="Times New Roman" w:eastAsia="Times New Roman" w:hAnsi="Times New Roman"/>
                  <w:sz w:val="14"/>
                  <w:szCs w:val="14"/>
                  <w:lang w:eastAsia="ru-RU"/>
                </w:rPr>
                <w:t>гр. 8</w:t>
              </w:r>
            </w:hyperlink>
            <w:r w:rsidRPr="009F740F">
              <w:rPr>
                <w:rFonts w:ascii="Times New Roman" w:eastAsia="Times New Roman" w:hAnsi="Times New Roman"/>
                <w:sz w:val="14"/>
                <w:szCs w:val="14"/>
                <w:lang w:eastAsia="ru-RU"/>
              </w:rPr>
              <w:t xml:space="preserve"> / </w:t>
            </w:r>
            <w:r w:rsidRPr="009F740F">
              <w:rPr>
                <w:rFonts w:ascii="Times New Roman" w:eastAsia="Times New Roman" w:hAnsi="Times New Roman"/>
                <w:sz w:val="14"/>
                <w:szCs w:val="14"/>
                <w:lang w:eastAsia="ru-RU"/>
              </w:rPr>
              <w:lastRenderedPageBreak/>
              <w:t>100</w:t>
            </w:r>
          </w:p>
        </w:tc>
        <w:tc>
          <w:tcPr>
            <w:tcW w:w="195"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lastRenderedPageBreak/>
              <w:t>%</w:t>
            </w:r>
          </w:p>
        </w:tc>
        <w:tc>
          <w:tcPr>
            <w:tcW w:w="351"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сумма (</w:t>
            </w:r>
            <w:hyperlink w:anchor="P2395" w:history="1">
              <w:r w:rsidRPr="009F740F">
                <w:rPr>
                  <w:rFonts w:ascii="Times New Roman" w:eastAsia="Times New Roman" w:hAnsi="Times New Roman"/>
                  <w:sz w:val="14"/>
                  <w:szCs w:val="14"/>
                  <w:lang w:eastAsia="ru-RU"/>
                </w:rPr>
                <w:t>гр. 5</w:t>
              </w:r>
            </w:hyperlink>
            <w:r w:rsidRPr="009F740F">
              <w:rPr>
                <w:rFonts w:ascii="Times New Roman" w:eastAsia="Times New Roman" w:hAnsi="Times New Roman"/>
                <w:sz w:val="14"/>
                <w:szCs w:val="14"/>
                <w:lang w:eastAsia="ru-RU"/>
              </w:rPr>
              <w:t xml:space="preserve"> + </w:t>
            </w:r>
            <w:hyperlink w:anchor="P2396" w:history="1">
              <w:r w:rsidRPr="009F740F">
                <w:rPr>
                  <w:rFonts w:ascii="Times New Roman" w:eastAsia="Times New Roman" w:hAnsi="Times New Roman"/>
                  <w:sz w:val="14"/>
                  <w:szCs w:val="14"/>
                  <w:lang w:eastAsia="ru-RU"/>
                </w:rPr>
                <w:t>гр. 6</w:t>
              </w:r>
            </w:hyperlink>
            <w:r w:rsidRPr="009F740F">
              <w:rPr>
                <w:rFonts w:ascii="Times New Roman" w:eastAsia="Times New Roman" w:hAnsi="Times New Roman"/>
                <w:sz w:val="14"/>
                <w:szCs w:val="14"/>
                <w:lang w:eastAsia="ru-RU"/>
              </w:rPr>
              <w:t xml:space="preserve"> + </w:t>
            </w:r>
            <w:hyperlink w:anchor="P2397" w:history="1">
              <w:r w:rsidRPr="009F740F">
                <w:rPr>
                  <w:rFonts w:ascii="Times New Roman" w:eastAsia="Times New Roman" w:hAnsi="Times New Roman"/>
                  <w:sz w:val="14"/>
                  <w:szCs w:val="14"/>
                  <w:lang w:eastAsia="ru-RU"/>
                </w:rPr>
                <w:t>гр. 7</w:t>
              </w:r>
            </w:hyperlink>
            <w:r w:rsidRPr="009F740F">
              <w:rPr>
                <w:rFonts w:ascii="Times New Roman" w:eastAsia="Times New Roman" w:hAnsi="Times New Roman"/>
                <w:sz w:val="14"/>
                <w:szCs w:val="14"/>
                <w:lang w:eastAsia="ru-RU"/>
              </w:rPr>
              <w:t xml:space="preserve">) x </w:t>
            </w:r>
            <w:hyperlink w:anchor="P2400" w:history="1">
              <w:r w:rsidRPr="009F740F">
                <w:rPr>
                  <w:rFonts w:ascii="Times New Roman" w:eastAsia="Times New Roman" w:hAnsi="Times New Roman"/>
                  <w:sz w:val="14"/>
                  <w:szCs w:val="14"/>
                  <w:lang w:eastAsia="ru-RU"/>
                </w:rPr>
                <w:t>гр. 10</w:t>
              </w:r>
            </w:hyperlink>
            <w:r w:rsidRPr="009F740F">
              <w:rPr>
                <w:rFonts w:ascii="Times New Roman" w:eastAsia="Times New Roman" w:hAnsi="Times New Roman"/>
                <w:sz w:val="14"/>
                <w:szCs w:val="14"/>
                <w:lang w:eastAsia="ru-RU"/>
              </w:rPr>
              <w:t xml:space="preserve"> / 100</w:t>
            </w:r>
          </w:p>
        </w:tc>
        <w:tc>
          <w:tcPr>
            <w:tcW w:w="324"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r>
      <w:tr w:rsidR="009F740F" w:rsidRPr="009F740F" w:rsidTr="009F740F">
        <w:tc>
          <w:tcPr>
            <w:tcW w:w="501"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lastRenderedPageBreak/>
              <w:t>1</w:t>
            </w:r>
          </w:p>
        </w:tc>
        <w:tc>
          <w:tcPr>
            <w:tcW w:w="301"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2</w:t>
            </w:r>
          </w:p>
        </w:tc>
        <w:tc>
          <w:tcPr>
            <w:tcW w:w="623"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bookmarkStart w:id="92" w:name="P2393"/>
            <w:bookmarkEnd w:id="92"/>
            <w:r w:rsidRPr="009F740F">
              <w:rPr>
                <w:rFonts w:ascii="Times New Roman" w:eastAsia="Times New Roman" w:hAnsi="Times New Roman"/>
                <w:sz w:val="14"/>
                <w:szCs w:val="14"/>
                <w:lang w:eastAsia="ru-RU"/>
              </w:rPr>
              <w:t>3</w:t>
            </w:r>
          </w:p>
        </w:tc>
        <w:tc>
          <w:tcPr>
            <w:tcW w:w="246"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bookmarkStart w:id="93" w:name="P2394"/>
            <w:bookmarkEnd w:id="93"/>
            <w:r w:rsidRPr="009F740F">
              <w:rPr>
                <w:rFonts w:ascii="Times New Roman" w:eastAsia="Times New Roman" w:hAnsi="Times New Roman"/>
                <w:sz w:val="14"/>
                <w:szCs w:val="14"/>
                <w:lang w:eastAsia="ru-RU"/>
              </w:rPr>
              <w:t>4</w:t>
            </w:r>
          </w:p>
        </w:tc>
        <w:tc>
          <w:tcPr>
            <w:tcW w:w="601"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bookmarkStart w:id="94" w:name="P2395"/>
            <w:bookmarkEnd w:id="94"/>
            <w:r w:rsidRPr="009F740F">
              <w:rPr>
                <w:rFonts w:ascii="Times New Roman" w:eastAsia="Times New Roman" w:hAnsi="Times New Roman"/>
                <w:sz w:val="14"/>
                <w:szCs w:val="14"/>
                <w:lang w:eastAsia="ru-RU"/>
              </w:rPr>
              <w:t>5</w:t>
            </w:r>
          </w:p>
        </w:tc>
        <w:tc>
          <w:tcPr>
            <w:tcW w:w="768"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bookmarkStart w:id="95" w:name="P2396"/>
            <w:bookmarkEnd w:id="95"/>
            <w:r w:rsidRPr="009F740F">
              <w:rPr>
                <w:rFonts w:ascii="Times New Roman" w:eastAsia="Times New Roman" w:hAnsi="Times New Roman"/>
                <w:sz w:val="14"/>
                <w:szCs w:val="14"/>
                <w:lang w:eastAsia="ru-RU"/>
              </w:rPr>
              <w:t>6</w:t>
            </w:r>
          </w:p>
        </w:tc>
        <w:tc>
          <w:tcPr>
            <w:tcW w:w="690"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bookmarkStart w:id="96" w:name="P2397"/>
            <w:bookmarkEnd w:id="96"/>
            <w:r w:rsidRPr="009F740F">
              <w:rPr>
                <w:rFonts w:ascii="Times New Roman" w:eastAsia="Times New Roman" w:hAnsi="Times New Roman"/>
                <w:sz w:val="14"/>
                <w:szCs w:val="14"/>
                <w:lang w:eastAsia="ru-RU"/>
              </w:rPr>
              <w:t>7</w:t>
            </w:r>
          </w:p>
        </w:tc>
        <w:tc>
          <w:tcPr>
            <w:tcW w:w="126"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bookmarkStart w:id="97" w:name="P2398"/>
            <w:bookmarkEnd w:id="97"/>
            <w:r w:rsidRPr="009F740F">
              <w:rPr>
                <w:rFonts w:ascii="Times New Roman" w:eastAsia="Times New Roman" w:hAnsi="Times New Roman"/>
                <w:sz w:val="14"/>
                <w:szCs w:val="14"/>
                <w:lang w:eastAsia="ru-RU"/>
              </w:rPr>
              <w:t>8</w:t>
            </w:r>
          </w:p>
        </w:tc>
        <w:tc>
          <w:tcPr>
            <w:tcW w:w="274"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bookmarkStart w:id="98" w:name="P2399"/>
            <w:bookmarkEnd w:id="98"/>
            <w:r w:rsidRPr="009F740F">
              <w:rPr>
                <w:rFonts w:ascii="Times New Roman" w:eastAsia="Times New Roman" w:hAnsi="Times New Roman"/>
                <w:sz w:val="14"/>
                <w:szCs w:val="14"/>
                <w:lang w:eastAsia="ru-RU"/>
              </w:rPr>
              <w:t>9</w:t>
            </w:r>
          </w:p>
        </w:tc>
        <w:tc>
          <w:tcPr>
            <w:tcW w:w="195"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bookmarkStart w:id="99" w:name="P2400"/>
            <w:bookmarkEnd w:id="99"/>
            <w:r w:rsidRPr="009F740F">
              <w:rPr>
                <w:rFonts w:ascii="Times New Roman" w:eastAsia="Times New Roman" w:hAnsi="Times New Roman"/>
                <w:sz w:val="14"/>
                <w:szCs w:val="14"/>
                <w:lang w:eastAsia="ru-RU"/>
              </w:rPr>
              <w:t>10</w:t>
            </w:r>
          </w:p>
        </w:tc>
        <w:tc>
          <w:tcPr>
            <w:tcW w:w="351"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bookmarkStart w:id="100" w:name="P2401"/>
            <w:bookmarkEnd w:id="100"/>
            <w:r w:rsidRPr="009F740F">
              <w:rPr>
                <w:rFonts w:ascii="Times New Roman" w:eastAsia="Times New Roman" w:hAnsi="Times New Roman"/>
                <w:sz w:val="14"/>
                <w:szCs w:val="14"/>
                <w:lang w:eastAsia="ru-RU"/>
              </w:rPr>
              <w:t>11</w:t>
            </w:r>
          </w:p>
        </w:tc>
        <w:tc>
          <w:tcPr>
            <w:tcW w:w="324"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12</w:t>
            </w:r>
          </w:p>
        </w:tc>
      </w:tr>
      <w:tr w:rsidR="009F740F" w:rsidRPr="009F740F" w:rsidTr="009F740F">
        <w:tc>
          <w:tcPr>
            <w:tcW w:w="501"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01"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0001</w:t>
            </w:r>
          </w:p>
        </w:tc>
        <w:tc>
          <w:tcPr>
            <w:tcW w:w="623"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246"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601"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768"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690"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126"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274"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195"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51"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24"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9F740F" w:rsidTr="009F740F">
        <w:tc>
          <w:tcPr>
            <w:tcW w:w="501"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01"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0002</w:t>
            </w:r>
          </w:p>
        </w:tc>
        <w:tc>
          <w:tcPr>
            <w:tcW w:w="623"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246"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601"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768"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690"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126"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274"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195"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51"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24"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9F740F" w:rsidTr="009F740F">
        <w:tc>
          <w:tcPr>
            <w:tcW w:w="501"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01"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623"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246"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601"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768"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690"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126"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274"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195"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51"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24"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9F740F" w:rsidTr="009F740F">
        <w:tc>
          <w:tcPr>
            <w:tcW w:w="501"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Итого</w:t>
            </w:r>
          </w:p>
        </w:tc>
        <w:tc>
          <w:tcPr>
            <w:tcW w:w="301"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9000</w:t>
            </w:r>
          </w:p>
        </w:tc>
        <w:tc>
          <w:tcPr>
            <w:tcW w:w="623"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х</w:t>
            </w:r>
          </w:p>
        </w:tc>
        <w:tc>
          <w:tcPr>
            <w:tcW w:w="246"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601"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768"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690"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126"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274"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195"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51"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24"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bl>
    <w:p w:rsidR="00EB040B" w:rsidRPr="00064AAC" w:rsidRDefault="00EB040B" w:rsidP="00F52028">
      <w:pPr>
        <w:autoSpaceDE w:val="0"/>
        <w:autoSpaceDN w:val="0"/>
        <w:adjustRightInd w:val="0"/>
        <w:spacing w:after="0" w:line="240" w:lineRule="auto"/>
        <w:jc w:val="center"/>
        <w:rPr>
          <w:rFonts w:ascii="Arial" w:eastAsia="Times New Roman" w:hAnsi="Arial" w:cs="Arial"/>
          <w:sz w:val="20"/>
          <w:szCs w:val="20"/>
          <w:lang w:eastAsia="ru-RU"/>
        </w:rPr>
      </w:pPr>
    </w:p>
    <w:p w:rsidR="009F740F" w:rsidRPr="00644A46" w:rsidRDefault="009F740F" w:rsidP="009F740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644A46">
        <w:rPr>
          <w:rFonts w:ascii="Times New Roman" w:eastAsia="Times New Roman" w:hAnsi="Times New Roman"/>
          <w:sz w:val="20"/>
          <w:szCs w:val="20"/>
          <w:lang w:eastAsia="ru-RU"/>
        </w:rPr>
        <w:t>3.7. Обоснование (расчет) плановых показателей по выплатам на страховые взносы по обязательному социальному страхованию.</w:t>
      </w:r>
    </w:p>
    <w:p w:rsidR="009F740F" w:rsidRPr="00644A46" w:rsidRDefault="009F740F" w:rsidP="009F740F">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644A46">
        <w:rPr>
          <w:rFonts w:ascii="Times New Roman" w:eastAsia="Times New Roman" w:hAnsi="Times New Roman"/>
          <w:sz w:val="20"/>
          <w:szCs w:val="20"/>
          <w:lang w:eastAsia="ru-RU"/>
        </w:rPr>
        <w:t>3.7.1. Обоснование (расчет) плановых показателей по выплатам на страховые взносы по обязательному социальному страхованию (заполняется раздельно по источникам финансового обеспечения).</w:t>
      </w:r>
    </w:p>
    <w:p w:rsidR="009F740F" w:rsidRPr="009F740F" w:rsidRDefault="009F740F" w:rsidP="009F740F">
      <w:pPr>
        <w:widowControl w:val="0"/>
        <w:autoSpaceDE w:val="0"/>
        <w:autoSpaceDN w:val="0"/>
        <w:spacing w:after="0" w:line="240" w:lineRule="auto"/>
        <w:jc w:val="both"/>
        <w:rPr>
          <w:rFonts w:ascii="Times New Roman" w:eastAsia="Times New Roman" w:hAnsi="Times New Roman"/>
          <w:sz w:val="24"/>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963"/>
        <w:gridCol w:w="1185"/>
        <w:gridCol w:w="1778"/>
        <w:gridCol w:w="1778"/>
        <w:gridCol w:w="1774"/>
      </w:tblGrid>
      <w:tr w:rsidR="009F740F" w:rsidRPr="00644A46" w:rsidTr="00644A46">
        <w:tc>
          <w:tcPr>
            <w:tcW w:w="1563" w:type="pct"/>
            <w:vMerge w:val="restar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Наименование показателя</w:t>
            </w:r>
          </w:p>
        </w:tc>
        <w:tc>
          <w:tcPr>
            <w:tcW w:w="625" w:type="pct"/>
            <w:vMerge w:val="restar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Код строки</w:t>
            </w:r>
          </w:p>
        </w:tc>
        <w:tc>
          <w:tcPr>
            <w:tcW w:w="2813" w:type="pct"/>
            <w:gridSpan w:val="3"/>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Сумма, руб.</w:t>
            </w:r>
          </w:p>
        </w:tc>
      </w:tr>
      <w:tr w:rsidR="009F740F" w:rsidRPr="00644A46" w:rsidTr="00644A46">
        <w:tc>
          <w:tcPr>
            <w:tcW w:w="1563" w:type="pct"/>
            <w:vMerge/>
          </w:tcPr>
          <w:p w:rsidR="009F740F" w:rsidRPr="00644A46" w:rsidRDefault="009F740F" w:rsidP="009F740F">
            <w:pPr>
              <w:spacing w:after="0" w:line="240" w:lineRule="auto"/>
              <w:jc w:val="both"/>
              <w:rPr>
                <w:rFonts w:ascii="Times New Roman" w:eastAsia="Times New Roman" w:hAnsi="Times New Roman"/>
                <w:sz w:val="14"/>
                <w:szCs w:val="14"/>
                <w:lang w:eastAsia="ru-RU"/>
              </w:rPr>
            </w:pPr>
          </w:p>
        </w:tc>
        <w:tc>
          <w:tcPr>
            <w:tcW w:w="625" w:type="pct"/>
            <w:vMerge/>
          </w:tcPr>
          <w:p w:rsidR="009F740F" w:rsidRPr="00644A46" w:rsidRDefault="009F740F" w:rsidP="009F740F">
            <w:pPr>
              <w:spacing w:after="0" w:line="240" w:lineRule="auto"/>
              <w:jc w:val="both"/>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938"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938"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r>
      <w:tr w:rsidR="009F740F" w:rsidRPr="00644A46" w:rsidTr="00644A46">
        <w:tc>
          <w:tcPr>
            <w:tcW w:w="1563" w:type="pct"/>
            <w:vMerge/>
          </w:tcPr>
          <w:p w:rsidR="009F740F" w:rsidRPr="00644A46" w:rsidRDefault="009F740F" w:rsidP="009F740F">
            <w:pPr>
              <w:spacing w:after="0" w:line="240" w:lineRule="auto"/>
              <w:jc w:val="both"/>
              <w:rPr>
                <w:rFonts w:ascii="Times New Roman" w:eastAsia="Times New Roman" w:hAnsi="Times New Roman"/>
                <w:sz w:val="14"/>
                <w:szCs w:val="14"/>
                <w:lang w:eastAsia="ru-RU"/>
              </w:rPr>
            </w:pPr>
          </w:p>
        </w:tc>
        <w:tc>
          <w:tcPr>
            <w:tcW w:w="625" w:type="pct"/>
            <w:vMerge/>
          </w:tcPr>
          <w:p w:rsidR="009F740F" w:rsidRPr="00644A46" w:rsidRDefault="009F740F" w:rsidP="009F740F">
            <w:pPr>
              <w:spacing w:after="0" w:line="240" w:lineRule="auto"/>
              <w:jc w:val="both"/>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(текущий финансовый год)</w:t>
            </w:r>
          </w:p>
        </w:tc>
        <w:tc>
          <w:tcPr>
            <w:tcW w:w="938"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(первый год планового периода)</w:t>
            </w:r>
          </w:p>
        </w:tc>
        <w:tc>
          <w:tcPr>
            <w:tcW w:w="938"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(второй год планового периода)</w:t>
            </w:r>
          </w:p>
        </w:tc>
      </w:tr>
      <w:tr w:rsidR="009F740F" w:rsidRPr="00644A46" w:rsidTr="00644A46">
        <w:tc>
          <w:tcPr>
            <w:tcW w:w="1563"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w:t>
            </w:r>
          </w:p>
        </w:tc>
        <w:tc>
          <w:tcPr>
            <w:tcW w:w="625"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2</w:t>
            </w:r>
          </w:p>
        </w:tc>
        <w:tc>
          <w:tcPr>
            <w:tcW w:w="938"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3</w:t>
            </w:r>
          </w:p>
        </w:tc>
        <w:tc>
          <w:tcPr>
            <w:tcW w:w="938"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4</w:t>
            </w:r>
          </w:p>
        </w:tc>
        <w:tc>
          <w:tcPr>
            <w:tcW w:w="938"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5</w:t>
            </w:r>
          </w:p>
        </w:tc>
      </w:tr>
      <w:tr w:rsidR="009F740F" w:rsidRPr="00644A46" w:rsidTr="00644A46">
        <w:tc>
          <w:tcPr>
            <w:tcW w:w="1563"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Задолженность по обязательствам (кредиторская задолженность) на начало года</w:t>
            </w:r>
          </w:p>
        </w:tc>
        <w:tc>
          <w:tcPr>
            <w:tcW w:w="625"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bookmarkStart w:id="101" w:name="P2470"/>
            <w:bookmarkEnd w:id="101"/>
            <w:r w:rsidRPr="00644A46">
              <w:rPr>
                <w:rFonts w:ascii="Times New Roman" w:eastAsia="Times New Roman" w:hAnsi="Times New Roman"/>
                <w:sz w:val="14"/>
                <w:szCs w:val="14"/>
                <w:lang w:eastAsia="ru-RU"/>
              </w:rPr>
              <w:t>0100</w:t>
            </w: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644A46" w:rsidTr="00644A46">
        <w:tc>
          <w:tcPr>
            <w:tcW w:w="1563"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Сумма излишне уплаченных либо излишне взысканных страховых взносов (дебиторская задолженность) на начало года</w:t>
            </w:r>
          </w:p>
        </w:tc>
        <w:tc>
          <w:tcPr>
            <w:tcW w:w="625"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bookmarkStart w:id="102" w:name="P2475"/>
            <w:bookmarkEnd w:id="102"/>
            <w:r w:rsidRPr="00644A46">
              <w:rPr>
                <w:rFonts w:ascii="Times New Roman" w:eastAsia="Times New Roman" w:hAnsi="Times New Roman"/>
                <w:sz w:val="14"/>
                <w:szCs w:val="14"/>
                <w:lang w:eastAsia="ru-RU"/>
              </w:rPr>
              <w:t>0200</w:t>
            </w: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644A46" w:rsidTr="00644A46">
        <w:tc>
          <w:tcPr>
            <w:tcW w:w="1563"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Страховые взносы на обязательное социальное страхование</w:t>
            </w:r>
          </w:p>
        </w:tc>
        <w:tc>
          <w:tcPr>
            <w:tcW w:w="625"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bookmarkStart w:id="103" w:name="P2480"/>
            <w:bookmarkEnd w:id="103"/>
            <w:r w:rsidRPr="00644A46">
              <w:rPr>
                <w:rFonts w:ascii="Times New Roman" w:eastAsia="Times New Roman" w:hAnsi="Times New Roman"/>
                <w:sz w:val="14"/>
                <w:szCs w:val="14"/>
                <w:lang w:eastAsia="ru-RU"/>
              </w:rPr>
              <w:t>0300</w:t>
            </w: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644A46" w:rsidTr="00644A46">
        <w:tc>
          <w:tcPr>
            <w:tcW w:w="1563"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Задолженность по уплате страховых взносов (кредиторская задолженность) на конец года</w:t>
            </w:r>
          </w:p>
        </w:tc>
        <w:tc>
          <w:tcPr>
            <w:tcW w:w="625"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bookmarkStart w:id="104" w:name="P2485"/>
            <w:bookmarkEnd w:id="104"/>
            <w:r w:rsidRPr="00644A46">
              <w:rPr>
                <w:rFonts w:ascii="Times New Roman" w:eastAsia="Times New Roman" w:hAnsi="Times New Roman"/>
                <w:sz w:val="14"/>
                <w:szCs w:val="14"/>
                <w:lang w:eastAsia="ru-RU"/>
              </w:rPr>
              <w:t>0400</w:t>
            </w: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644A46" w:rsidTr="00644A46">
        <w:tc>
          <w:tcPr>
            <w:tcW w:w="1563"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Сумма излишне уплаченных либо излишне взысканных страховых взносов (дебиторская задолженность) на конец года</w:t>
            </w:r>
          </w:p>
        </w:tc>
        <w:tc>
          <w:tcPr>
            <w:tcW w:w="625"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bookmarkStart w:id="105" w:name="P2490"/>
            <w:bookmarkEnd w:id="105"/>
            <w:r w:rsidRPr="00644A46">
              <w:rPr>
                <w:rFonts w:ascii="Times New Roman" w:eastAsia="Times New Roman" w:hAnsi="Times New Roman"/>
                <w:sz w:val="14"/>
                <w:szCs w:val="14"/>
                <w:lang w:eastAsia="ru-RU"/>
              </w:rPr>
              <w:t>0500</w:t>
            </w: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644A46" w:rsidTr="00644A46">
        <w:tc>
          <w:tcPr>
            <w:tcW w:w="1563"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Планируемые выплаты на страховые взносы на обязательное социальное страхование (</w:t>
            </w:r>
            <w:hyperlink w:anchor="P2470" w:history="1">
              <w:r w:rsidRPr="00644A46">
                <w:rPr>
                  <w:rFonts w:ascii="Times New Roman" w:eastAsia="Times New Roman" w:hAnsi="Times New Roman"/>
                  <w:sz w:val="14"/>
                  <w:szCs w:val="14"/>
                  <w:lang w:eastAsia="ru-RU"/>
                </w:rPr>
                <w:t>с. 0100</w:t>
              </w:r>
            </w:hyperlink>
            <w:r w:rsidRPr="00644A46">
              <w:rPr>
                <w:rFonts w:ascii="Times New Roman" w:eastAsia="Times New Roman" w:hAnsi="Times New Roman"/>
                <w:sz w:val="14"/>
                <w:szCs w:val="14"/>
                <w:lang w:eastAsia="ru-RU"/>
              </w:rPr>
              <w:t xml:space="preserve"> - </w:t>
            </w:r>
            <w:hyperlink w:anchor="P2475" w:history="1">
              <w:r w:rsidRPr="00644A46">
                <w:rPr>
                  <w:rFonts w:ascii="Times New Roman" w:eastAsia="Times New Roman" w:hAnsi="Times New Roman"/>
                  <w:sz w:val="14"/>
                  <w:szCs w:val="14"/>
                  <w:lang w:eastAsia="ru-RU"/>
                </w:rPr>
                <w:t>с. 0200</w:t>
              </w:r>
            </w:hyperlink>
            <w:r w:rsidRPr="00644A46">
              <w:rPr>
                <w:rFonts w:ascii="Times New Roman" w:eastAsia="Times New Roman" w:hAnsi="Times New Roman"/>
                <w:sz w:val="14"/>
                <w:szCs w:val="14"/>
                <w:lang w:eastAsia="ru-RU"/>
              </w:rPr>
              <w:t xml:space="preserve"> + </w:t>
            </w:r>
            <w:hyperlink w:anchor="P2480" w:history="1">
              <w:r w:rsidRPr="00644A46">
                <w:rPr>
                  <w:rFonts w:ascii="Times New Roman" w:eastAsia="Times New Roman" w:hAnsi="Times New Roman"/>
                  <w:sz w:val="14"/>
                  <w:szCs w:val="14"/>
                  <w:lang w:eastAsia="ru-RU"/>
                </w:rPr>
                <w:t>с. 0300</w:t>
              </w:r>
            </w:hyperlink>
            <w:r w:rsidRPr="00644A46">
              <w:rPr>
                <w:rFonts w:ascii="Times New Roman" w:eastAsia="Times New Roman" w:hAnsi="Times New Roman"/>
                <w:sz w:val="14"/>
                <w:szCs w:val="14"/>
                <w:lang w:eastAsia="ru-RU"/>
              </w:rPr>
              <w:t xml:space="preserve"> - </w:t>
            </w:r>
            <w:hyperlink w:anchor="P2485" w:history="1">
              <w:r w:rsidRPr="00644A46">
                <w:rPr>
                  <w:rFonts w:ascii="Times New Roman" w:eastAsia="Times New Roman" w:hAnsi="Times New Roman"/>
                  <w:sz w:val="14"/>
                  <w:szCs w:val="14"/>
                  <w:lang w:eastAsia="ru-RU"/>
                </w:rPr>
                <w:t>с. 0400</w:t>
              </w:r>
            </w:hyperlink>
            <w:r w:rsidRPr="00644A46">
              <w:rPr>
                <w:rFonts w:ascii="Times New Roman" w:eastAsia="Times New Roman" w:hAnsi="Times New Roman"/>
                <w:sz w:val="14"/>
                <w:szCs w:val="14"/>
                <w:lang w:eastAsia="ru-RU"/>
              </w:rPr>
              <w:t xml:space="preserve"> + </w:t>
            </w:r>
            <w:hyperlink w:anchor="P2490" w:history="1">
              <w:r w:rsidRPr="00644A46">
                <w:rPr>
                  <w:rFonts w:ascii="Times New Roman" w:eastAsia="Times New Roman" w:hAnsi="Times New Roman"/>
                  <w:sz w:val="14"/>
                  <w:szCs w:val="14"/>
                  <w:lang w:eastAsia="ru-RU"/>
                </w:rPr>
                <w:t>с. 0500</w:t>
              </w:r>
            </w:hyperlink>
            <w:r w:rsidRPr="00644A46">
              <w:rPr>
                <w:rFonts w:ascii="Times New Roman" w:eastAsia="Times New Roman" w:hAnsi="Times New Roman"/>
                <w:sz w:val="14"/>
                <w:szCs w:val="14"/>
                <w:lang w:eastAsia="ru-RU"/>
              </w:rPr>
              <w:t>)</w:t>
            </w:r>
          </w:p>
        </w:tc>
        <w:tc>
          <w:tcPr>
            <w:tcW w:w="625"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0600</w:t>
            </w: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bl>
    <w:p w:rsidR="009F740F" w:rsidRPr="009F740F" w:rsidRDefault="009F740F" w:rsidP="009F740F">
      <w:pPr>
        <w:widowControl w:val="0"/>
        <w:autoSpaceDE w:val="0"/>
        <w:autoSpaceDN w:val="0"/>
        <w:spacing w:after="0" w:line="240" w:lineRule="auto"/>
        <w:jc w:val="both"/>
        <w:rPr>
          <w:rFonts w:ascii="Times New Roman" w:eastAsia="Times New Roman" w:hAnsi="Times New Roman"/>
          <w:sz w:val="24"/>
          <w:szCs w:val="20"/>
          <w:lang w:eastAsia="ru-RU"/>
        </w:rPr>
      </w:pPr>
    </w:p>
    <w:p w:rsidR="009F740F" w:rsidRPr="00644A46" w:rsidRDefault="009F740F" w:rsidP="009F740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644A46">
        <w:rPr>
          <w:rFonts w:ascii="Times New Roman" w:eastAsia="Times New Roman" w:hAnsi="Times New Roman"/>
          <w:sz w:val="20"/>
          <w:szCs w:val="20"/>
          <w:lang w:eastAsia="ru-RU"/>
        </w:rPr>
        <w:t>3.7.2. Расчет страховых взносов по обязательному социальному страхованию (заполняется раздельно по источникам финансового обеспечения).</w:t>
      </w:r>
    </w:p>
    <w:p w:rsidR="009F740F" w:rsidRPr="009F740F" w:rsidRDefault="009F740F" w:rsidP="009F740F">
      <w:pPr>
        <w:widowControl w:val="0"/>
        <w:autoSpaceDE w:val="0"/>
        <w:autoSpaceDN w:val="0"/>
        <w:spacing w:after="0" w:line="240" w:lineRule="auto"/>
        <w:jc w:val="both"/>
        <w:rPr>
          <w:rFonts w:ascii="Times New Roman" w:eastAsia="Times New Roman" w:hAnsi="Times New Roman"/>
          <w:sz w:val="24"/>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993"/>
        <w:gridCol w:w="725"/>
        <w:gridCol w:w="1261"/>
        <w:gridCol w:w="1060"/>
        <w:gridCol w:w="1060"/>
        <w:gridCol w:w="1261"/>
        <w:gridCol w:w="1060"/>
        <w:gridCol w:w="1058"/>
      </w:tblGrid>
      <w:tr w:rsidR="009F740F" w:rsidRPr="009F740F" w:rsidTr="009F740F">
        <w:tc>
          <w:tcPr>
            <w:tcW w:w="1052" w:type="pct"/>
            <w:vMerge w:val="restar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Наименование государственного внебюджетного фонда</w:t>
            </w:r>
          </w:p>
        </w:tc>
        <w:tc>
          <w:tcPr>
            <w:tcW w:w="383" w:type="pct"/>
            <w:vMerge w:val="restar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Код строки</w:t>
            </w:r>
          </w:p>
        </w:tc>
        <w:tc>
          <w:tcPr>
            <w:tcW w:w="1782" w:type="pct"/>
            <w:gridSpan w:val="3"/>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Размер базы для начисления страховых взносов, руб.</w:t>
            </w:r>
          </w:p>
        </w:tc>
        <w:tc>
          <w:tcPr>
            <w:tcW w:w="1782" w:type="pct"/>
            <w:gridSpan w:val="3"/>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Сумма взноса, руб.</w:t>
            </w:r>
          </w:p>
        </w:tc>
      </w:tr>
      <w:tr w:rsidR="009F740F" w:rsidRPr="009F740F" w:rsidTr="009F740F">
        <w:tc>
          <w:tcPr>
            <w:tcW w:w="1052"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383"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665"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на 20__ г.</w:t>
            </w:r>
          </w:p>
        </w:tc>
        <w:tc>
          <w:tcPr>
            <w:tcW w:w="559"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на 20__ г.</w:t>
            </w:r>
          </w:p>
        </w:tc>
        <w:tc>
          <w:tcPr>
            <w:tcW w:w="559"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на 20__ г.</w:t>
            </w:r>
          </w:p>
        </w:tc>
        <w:tc>
          <w:tcPr>
            <w:tcW w:w="665"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на 20__ г.</w:t>
            </w:r>
          </w:p>
        </w:tc>
        <w:tc>
          <w:tcPr>
            <w:tcW w:w="559"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на 20__ г.</w:t>
            </w:r>
          </w:p>
        </w:tc>
        <w:tc>
          <w:tcPr>
            <w:tcW w:w="559"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на 20__ г.</w:t>
            </w:r>
          </w:p>
        </w:tc>
      </w:tr>
      <w:tr w:rsidR="009F740F" w:rsidRPr="009F740F" w:rsidTr="009F740F">
        <w:tc>
          <w:tcPr>
            <w:tcW w:w="1052"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383" w:type="pct"/>
            <w:vMerge/>
          </w:tcPr>
          <w:p w:rsidR="009F740F" w:rsidRPr="009F740F" w:rsidRDefault="009F740F" w:rsidP="009F740F">
            <w:pPr>
              <w:spacing w:after="0" w:line="240" w:lineRule="auto"/>
              <w:jc w:val="both"/>
              <w:rPr>
                <w:rFonts w:ascii="Times New Roman" w:eastAsia="Times New Roman" w:hAnsi="Times New Roman"/>
                <w:sz w:val="14"/>
                <w:szCs w:val="14"/>
                <w:lang w:eastAsia="ru-RU"/>
              </w:rPr>
            </w:pPr>
          </w:p>
        </w:tc>
        <w:tc>
          <w:tcPr>
            <w:tcW w:w="665"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(текущий финансовый год)</w:t>
            </w:r>
          </w:p>
        </w:tc>
        <w:tc>
          <w:tcPr>
            <w:tcW w:w="559"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(первый год планового периода)</w:t>
            </w:r>
          </w:p>
        </w:tc>
        <w:tc>
          <w:tcPr>
            <w:tcW w:w="559"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(второй год планового периода)</w:t>
            </w:r>
          </w:p>
        </w:tc>
        <w:tc>
          <w:tcPr>
            <w:tcW w:w="665"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(текущий финансовый год)</w:t>
            </w:r>
          </w:p>
        </w:tc>
        <w:tc>
          <w:tcPr>
            <w:tcW w:w="559"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(первый год планового периода)</w:t>
            </w:r>
          </w:p>
        </w:tc>
        <w:tc>
          <w:tcPr>
            <w:tcW w:w="559"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(второй год планового периода)</w:t>
            </w:r>
          </w:p>
        </w:tc>
      </w:tr>
      <w:tr w:rsidR="009F740F" w:rsidRPr="009F740F" w:rsidTr="009F740F">
        <w:tc>
          <w:tcPr>
            <w:tcW w:w="1052"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1</w:t>
            </w:r>
          </w:p>
        </w:tc>
        <w:tc>
          <w:tcPr>
            <w:tcW w:w="383"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2</w:t>
            </w:r>
          </w:p>
        </w:tc>
        <w:tc>
          <w:tcPr>
            <w:tcW w:w="665"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3</w:t>
            </w:r>
          </w:p>
        </w:tc>
        <w:tc>
          <w:tcPr>
            <w:tcW w:w="559"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4</w:t>
            </w:r>
          </w:p>
        </w:tc>
        <w:tc>
          <w:tcPr>
            <w:tcW w:w="559"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5</w:t>
            </w:r>
          </w:p>
        </w:tc>
        <w:tc>
          <w:tcPr>
            <w:tcW w:w="665"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6</w:t>
            </w:r>
          </w:p>
        </w:tc>
        <w:tc>
          <w:tcPr>
            <w:tcW w:w="559"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7</w:t>
            </w:r>
          </w:p>
        </w:tc>
        <w:tc>
          <w:tcPr>
            <w:tcW w:w="559"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8</w:t>
            </w:r>
          </w:p>
        </w:tc>
      </w:tr>
      <w:tr w:rsidR="009F740F" w:rsidRPr="009F740F" w:rsidTr="009F740F">
        <w:tc>
          <w:tcPr>
            <w:tcW w:w="1052"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Страховые взносы в Пенсионный фонд Российской Федерации, всего</w:t>
            </w:r>
          </w:p>
        </w:tc>
        <w:tc>
          <w:tcPr>
            <w:tcW w:w="383"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0100</w:t>
            </w:r>
          </w:p>
        </w:tc>
        <w:tc>
          <w:tcPr>
            <w:tcW w:w="665"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665"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9F740F" w:rsidTr="009F740F">
        <w:tc>
          <w:tcPr>
            <w:tcW w:w="1052"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в том числе:</w:t>
            </w:r>
          </w:p>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по ставке 22,0%</w:t>
            </w:r>
          </w:p>
        </w:tc>
        <w:tc>
          <w:tcPr>
            <w:tcW w:w="383"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0110</w:t>
            </w:r>
          </w:p>
        </w:tc>
        <w:tc>
          <w:tcPr>
            <w:tcW w:w="665"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665"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9F740F" w:rsidTr="009F740F">
        <w:tc>
          <w:tcPr>
            <w:tcW w:w="1052"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по ставке 10,0%</w:t>
            </w:r>
          </w:p>
        </w:tc>
        <w:tc>
          <w:tcPr>
            <w:tcW w:w="383"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0120</w:t>
            </w:r>
          </w:p>
        </w:tc>
        <w:tc>
          <w:tcPr>
            <w:tcW w:w="665"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665"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9F740F" w:rsidTr="009F740F">
        <w:tc>
          <w:tcPr>
            <w:tcW w:w="1052"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 xml:space="preserve">с применением пониженных </w:t>
            </w:r>
            <w:r w:rsidRPr="009F740F">
              <w:rPr>
                <w:rFonts w:ascii="Times New Roman" w:eastAsia="Times New Roman" w:hAnsi="Times New Roman"/>
                <w:sz w:val="14"/>
                <w:szCs w:val="14"/>
                <w:lang w:eastAsia="ru-RU"/>
              </w:rPr>
              <w:lastRenderedPageBreak/>
              <w:t>тарифов взносов в Пенсионный фонд Российской Федерации для отдельных категорий плательщиков</w:t>
            </w:r>
          </w:p>
        </w:tc>
        <w:tc>
          <w:tcPr>
            <w:tcW w:w="383"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lastRenderedPageBreak/>
              <w:t>0130</w:t>
            </w:r>
          </w:p>
        </w:tc>
        <w:tc>
          <w:tcPr>
            <w:tcW w:w="665"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665"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9F740F" w:rsidTr="009F740F">
        <w:tc>
          <w:tcPr>
            <w:tcW w:w="1052"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lastRenderedPageBreak/>
              <w:t>Страховые взносы в Фонд социального страхования Российской Федерации, всего</w:t>
            </w:r>
          </w:p>
        </w:tc>
        <w:tc>
          <w:tcPr>
            <w:tcW w:w="383"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0200</w:t>
            </w:r>
          </w:p>
        </w:tc>
        <w:tc>
          <w:tcPr>
            <w:tcW w:w="665"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665"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9F740F" w:rsidTr="009F740F">
        <w:tc>
          <w:tcPr>
            <w:tcW w:w="1052"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в том числе:</w:t>
            </w:r>
          </w:p>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обязательное социальное страхование на случай временной нетрудоспособности и в связи с материнством по ставке 2,9%</w:t>
            </w:r>
          </w:p>
        </w:tc>
        <w:tc>
          <w:tcPr>
            <w:tcW w:w="383"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0210</w:t>
            </w:r>
          </w:p>
        </w:tc>
        <w:tc>
          <w:tcPr>
            <w:tcW w:w="665"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665"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9F740F" w:rsidTr="009F740F">
        <w:tc>
          <w:tcPr>
            <w:tcW w:w="1052"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с применением ставки взносов в Фонд социального страхования Российской Федерации по ставке 0,0%</w:t>
            </w:r>
          </w:p>
        </w:tc>
        <w:tc>
          <w:tcPr>
            <w:tcW w:w="383"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0220</w:t>
            </w:r>
          </w:p>
        </w:tc>
        <w:tc>
          <w:tcPr>
            <w:tcW w:w="665"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665"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9F740F" w:rsidTr="009F740F">
        <w:tc>
          <w:tcPr>
            <w:tcW w:w="1052"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обязательное социальное страхование от несчастных случаев на производстве и профессиональных заболеваний по ставке 0,2%</w:t>
            </w:r>
          </w:p>
        </w:tc>
        <w:tc>
          <w:tcPr>
            <w:tcW w:w="383"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0230</w:t>
            </w:r>
          </w:p>
        </w:tc>
        <w:tc>
          <w:tcPr>
            <w:tcW w:w="665"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665"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9F740F" w:rsidTr="009F740F">
        <w:tc>
          <w:tcPr>
            <w:tcW w:w="1052"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 xml:space="preserve">обязательное социальное страхование от несчастных случаев на производстве и профессиональных заболеваний по ставке ____% </w:t>
            </w:r>
            <w:hyperlink w:anchor="P2635" w:history="1">
              <w:r w:rsidRPr="00644A46">
                <w:rPr>
                  <w:rFonts w:ascii="Times New Roman" w:eastAsia="Times New Roman" w:hAnsi="Times New Roman"/>
                  <w:sz w:val="14"/>
                  <w:szCs w:val="14"/>
                  <w:lang w:eastAsia="ru-RU"/>
                </w:rPr>
                <w:t>&lt;*&gt;</w:t>
              </w:r>
            </w:hyperlink>
          </w:p>
        </w:tc>
        <w:tc>
          <w:tcPr>
            <w:tcW w:w="383"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0240</w:t>
            </w:r>
          </w:p>
        </w:tc>
        <w:tc>
          <w:tcPr>
            <w:tcW w:w="665"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665"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9F740F" w:rsidTr="009F740F">
        <w:tc>
          <w:tcPr>
            <w:tcW w:w="1052"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 xml:space="preserve">обязательное социальное страхование от несчастных случаев на производстве и профессиональных заболеваний по ставке ____% </w:t>
            </w:r>
            <w:hyperlink w:anchor="P2635" w:history="1">
              <w:r w:rsidRPr="00644A46">
                <w:rPr>
                  <w:rFonts w:ascii="Times New Roman" w:eastAsia="Times New Roman" w:hAnsi="Times New Roman"/>
                  <w:sz w:val="14"/>
                  <w:szCs w:val="14"/>
                  <w:lang w:eastAsia="ru-RU"/>
                </w:rPr>
                <w:t>&lt;*&gt;</w:t>
              </w:r>
            </w:hyperlink>
          </w:p>
        </w:tc>
        <w:tc>
          <w:tcPr>
            <w:tcW w:w="383"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665"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665"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9F740F" w:rsidTr="009F740F">
        <w:tc>
          <w:tcPr>
            <w:tcW w:w="1052"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Страховые взносы в Федеральный фонд обязательного медицинского страхования, всего</w:t>
            </w:r>
          </w:p>
        </w:tc>
        <w:tc>
          <w:tcPr>
            <w:tcW w:w="383"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0300</w:t>
            </w:r>
          </w:p>
        </w:tc>
        <w:tc>
          <w:tcPr>
            <w:tcW w:w="665"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665"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9F740F" w:rsidTr="009F740F">
        <w:tc>
          <w:tcPr>
            <w:tcW w:w="1052"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в том числе:</w:t>
            </w:r>
          </w:p>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страховые взносы на обязательное медицинское страхование по ставке 5,1%</w:t>
            </w:r>
          </w:p>
        </w:tc>
        <w:tc>
          <w:tcPr>
            <w:tcW w:w="383"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0310</w:t>
            </w:r>
          </w:p>
        </w:tc>
        <w:tc>
          <w:tcPr>
            <w:tcW w:w="665"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665"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9F740F" w:rsidTr="009F740F">
        <w:tc>
          <w:tcPr>
            <w:tcW w:w="1052"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Итого</w:t>
            </w:r>
          </w:p>
        </w:tc>
        <w:tc>
          <w:tcPr>
            <w:tcW w:w="383"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9000</w:t>
            </w:r>
          </w:p>
        </w:tc>
        <w:tc>
          <w:tcPr>
            <w:tcW w:w="665"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х</w:t>
            </w:r>
          </w:p>
        </w:tc>
        <w:tc>
          <w:tcPr>
            <w:tcW w:w="559"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х</w:t>
            </w:r>
          </w:p>
        </w:tc>
        <w:tc>
          <w:tcPr>
            <w:tcW w:w="559" w:type="pct"/>
          </w:tcPr>
          <w:p w:rsidR="009F740F" w:rsidRPr="009F740F"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9F740F">
              <w:rPr>
                <w:rFonts w:ascii="Times New Roman" w:eastAsia="Times New Roman" w:hAnsi="Times New Roman"/>
                <w:sz w:val="14"/>
                <w:szCs w:val="14"/>
                <w:lang w:eastAsia="ru-RU"/>
              </w:rPr>
              <w:t>х</w:t>
            </w:r>
          </w:p>
        </w:tc>
        <w:tc>
          <w:tcPr>
            <w:tcW w:w="665"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59" w:type="pct"/>
          </w:tcPr>
          <w:p w:rsidR="009F740F" w:rsidRPr="009F740F"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bl>
    <w:p w:rsidR="00EB040B" w:rsidRPr="00EA270E" w:rsidRDefault="00EB040B" w:rsidP="00F52028">
      <w:pPr>
        <w:autoSpaceDE w:val="0"/>
        <w:autoSpaceDN w:val="0"/>
        <w:adjustRightInd w:val="0"/>
        <w:spacing w:after="0" w:line="240" w:lineRule="auto"/>
        <w:jc w:val="center"/>
        <w:rPr>
          <w:rFonts w:ascii="Times New Roman" w:eastAsia="Times New Roman" w:hAnsi="Times New Roman"/>
          <w:sz w:val="20"/>
          <w:szCs w:val="20"/>
          <w:lang w:eastAsia="ru-RU"/>
        </w:rPr>
      </w:pPr>
    </w:p>
    <w:p w:rsidR="009F740F" w:rsidRPr="009F740F" w:rsidRDefault="009F740F" w:rsidP="009F740F">
      <w:pPr>
        <w:widowControl w:val="0"/>
        <w:autoSpaceDE w:val="0"/>
        <w:autoSpaceDN w:val="0"/>
        <w:spacing w:after="0" w:line="240" w:lineRule="auto"/>
        <w:ind w:firstLine="540"/>
        <w:jc w:val="both"/>
        <w:rPr>
          <w:rFonts w:ascii="Times New Roman" w:eastAsia="Times New Roman" w:hAnsi="Times New Roman"/>
          <w:sz w:val="24"/>
          <w:szCs w:val="20"/>
          <w:lang w:eastAsia="ru-RU"/>
        </w:rPr>
      </w:pPr>
      <w:r w:rsidRPr="009F740F">
        <w:rPr>
          <w:rFonts w:ascii="Times New Roman" w:eastAsia="Times New Roman" w:hAnsi="Times New Roman"/>
          <w:sz w:val="24"/>
          <w:szCs w:val="20"/>
          <w:lang w:eastAsia="ru-RU"/>
        </w:rPr>
        <w:t>--------------------------------</w:t>
      </w:r>
    </w:p>
    <w:p w:rsidR="009F740F" w:rsidRPr="009F740F" w:rsidRDefault="009F740F" w:rsidP="009F740F">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bookmarkStart w:id="106" w:name="P2635"/>
      <w:bookmarkEnd w:id="106"/>
      <w:r w:rsidRPr="009F740F">
        <w:rPr>
          <w:rFonts w:ascii="Times New Roman" w:eastAsia="Times New Roman" w:hAnsi="Times New Roman"/>
          <w:sz w:val="20"/>
          <w:szCs w:val="20"/>
          <w:lang w:eastAsia="ru-RU"/>
        </w:rPr>
        <w:t xml:space="preserve">&lt;*&gt; Указываются страховые тарифы, дифференцированные по классам профессионального риска, установленные Федеральным </w:t>
      </w:r>
      <w:hyperlink r:id="rId44" w:history="1">
        <w:r w:rsidRPr="009F740F">
          <w:rPr>
            <w:rFonts w:ascii="Times New Roman" w:eastAsia="Times New Roman" w:hAnsi="Times New Roman"/>
            <w:color w:val="0000FF"/>
            <w:sz w:val="20"/>
            <w:szCs w:val="20"/>
            <w:lang w:eastAsia="ru-RU"/>
          </w:rPr>
          <w:t>законом</w:t>
        </w:r>
      </w:hyperlink>
      <w:r w:rsidRPr="009F740F">
        <w:rPr>
          <w:rFonts w:ascii="Times New Roman" w:eastAsia="Times New Roman" w:hAnsi="Times New Roman"/>
          <w:sz w:val="20"/>
          <w:szCs w:val="20"/>
          <w:lang w:eastAsia="ru-RU"/>
        </w:rPr>
        <w:t xml:space="preserve"> от 22.12.2005 N 179-ФЗ "О страховых тарифах на обязательное социальное страхование от несчастных случаев на производстве и профессиональных заболеваний на 2006 год".</w:t>
      </w:r>
    </w:p>
    <w:p w:rsidR="009F740F" w:rsidRPr="009F740F" w:rsidRDefault="009F740F" w:rsidP="009F740F">
      <w:pPr>
        <w:widowControl w:val="0"/>
        <w:autoSpaceDE w:val="0"/>
        <w:autoSpaceDN w:val="0"/>
        <w:spacing w:after="0" w:line="240" w:lineRule="auto"/>
        <w:jc w:val="both"/>
        <w:rPr>
          <w:rFonts w:ascii="Times New Roman" w:eastAsia="Times New Roman" w:hAnsi="Times New Roman"/>
          <w:sz w:val="20"/>
          <w:szCs w:val="20"/>
          <w:lang w:eastAsia="ru-RU"/>
        </w:rPr>
      </w:pPr>
    </w:p>
    <w:p w:rsidR="009F740F" w:rsidRPr="009F740F" w:rsidRDefault="009F740F" w:rsidP="009F740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9F740F">
        <w:rPr>
          <w:rFonts w:ascii="Times New Roman" w:eastAsia="Times New Roman" w:hAnsi="Times New Roman"/>
          <w:sz w:val="20"/>
          <w:szCs w:val="20"/>
          <w:lang w:eastAsia="ru-RU"/>
        </w:rPr>
        <w:t>3.8. Обоснование (расчет) плановых показателей по выплатам компенсационного характера персоналу, за исключением фонда оплаты труда.</w:t>
      </w:r>
    </w:p>
    <w:p w:rsidR="009F740F" w:rsidRPr="009F740F" w:rsidRDefault="009F740F" w:rsidP="009F740F">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9F740F">
        <w:rPr>
          <w:rFonts w:ascii="Times New Roman" w:eastAsia="Times New Roman" w:hAnsi="Times New Roman"/>
          <w:sz w:val="20"/>
          <w:szCs w:val="20"/>
          <w:lang w:eastAsia="ru-RU"/>
        </w:rPr>
        <w:t>3.8.1. Обоснование (расчет) выплат персоналу при направлении в служебные командировки (заполняется раздельно по источникам финансового обеспечения).</w:t>
      </w:r>
    </w:p>
    <w:p w:rsidR="009F740F" w:rsidRPr="009F740F" w:rsidRDefault="009F740F" w:rsidP="009F740F">
      <w:pPr>
        <w:widowControl w:val="0"/>
        <w:autoSpaceDE w:val="0"/>
        <w:autoSpaceDN w:val="0"/>
        <w:spacing w:after="0" w:line="240" w:lineRule="auto"/>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860"/>
        <w:gridCol w:w="466"/>
        <w:gridCol w:w="752"/>
        <w:gridCol w:w="643"/>
        <w:gridCol w:w="643"/>
        <w:gridCol w:w="752"/>
        <w:gridCol w:w="643"/>
        <w:gridCol w:w="643"/>
        <w:gridCol w:w="752"/>
        <w:gridCol w:w="643"/>
        <w:gridCol w:w="643"/>
        <w:gridCol w:w="752"/>
        <w:gridCol w:w="643"/>
        <w:gridCol w:w="643"/>
      </w:tblGrid>
      <w:tr w:rsidR="009F740F" w:rsidRPr="00644A46" w:rsidTr="009F740F">
        <w:tc>
          <w:tcPr>
            <w:tcW w:w="428" w:type="pct"/>
            <w:vMerge w:val="restar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Наименование расходов</w:t>
            </w:r>
          </w:p>
        </w:tc>
        <w:tc>
          <w:tcPr>
            <w:tcW w:w="261" w:type="pct"/>
            <w:vMerge w:val="restar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Код строки</w:t>
            </w:r>
          </w:p>
        </w:tc>
        <w:tc>
          <w:tcPr>
            <w:tcW w:w="1038" w:type="pct"/>
            <w:gridSpan w:val="3"/>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Средний размер выплаты на одного работника в день, руб.</w:t>
            </w:r>
          </w:p>
        </w:tc>
        <w:tc>
          <w:tcPr>
            <w:tcW w:w="1045" w:type="pct"/>
            <w:gridSpan w:val="3"/>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Количество работников, чел.</w:t>
            </w:r>
          </w:p>
        </w:tc>
        <w:tc>
          <w:tcPr>
            <w:tcW w:w="1140" w:type="pct"/>
            <w:gridSpan w:val="3"/>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Количество дней, дн.</w:t>
            </w:r>
          </w:p>
        </w:tc>
        <w:tc>
          <w:tcPr>
            <w:tcW w:w="1089" w:type="pct"/>
            <w:gridSpan w:val="3"/>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Сумма, руб.</w:t>
            </w:r>
          </w:p>
        </w:tc>
      </w:tr>
      <w:tr w:rsidR="009F740F" w:rsidRPr="00644A46" w:rsidTr="009F740F">
        <w:tc>
          <w:tcPr>
            <w:tcW w:w="428" w:type="pct"/>
            <w:vMerge/>
          </w:tcPr>
          <w:p w:rsidR="009F740F" w:rsidRPr="00644A46" w:rsidRDefault="009F740F" w:rsidP="009F740F">
            <w:pPr>
              <w:spacing w:after="0" w:line="240" w:lineRule="auto"/>
              <w:jc w:val="both"/>
              <w:rPr>
                <w:rFonts w:ascii="Times New Roman" w:eastAsia="Times New Roman" w:hAnsi="Times New Roman"/>
                <w:sz w:val="14"/>
                <w:szCs w:val="14"/>
                <w:lang w:eastAsia="ru-RU"/>
              </w:rPr>
            </w:pPr>
          </w:p>
        </w:tc>
        <w:tc>
          <w:tcPr>
            <w:tcW w:w="261" w:type="pct"/>
            <w:vMerge/>
          </w:tcPr>
          <w:p w:rsidR="009F740F" w:rsidRPr="00644A46" w:rsidRDefault="009F740F" w:rsidP="009F740F">
            <w:pPr>
              <w:spacing w:after="0" w:line="240" w:lineRule="auto"/>
              <w:jc w:val="both"/>
              <w:rPr>
                <w:rFonts w:ascii="Times New Roman" w:eastAsia="Times New Roman" w:hAnsi="Times New Roman"/>
                <w:sz w:val="14"/>
                <w:szCs w:val="14"/>
                <w:lang w:eastAsia="ru-RU"/>
              </w:rPr>
            </w:pPr>
          </w:p>
        </w:tc>
        <w:tc>
          <w:tcPr>
            <w:tcW w:w="375"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363"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300"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386"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381"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279"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379"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381"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381"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328"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381"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381"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r>
      <w:tr w:rsidR="009F740F" w:rsidRPr="00644A46" w:rsidTr="009F740F">
        <w:tc>
          <w:tcPr>
            <w:tcW w:w="428" w:type="pct"/>
            <w:vMerge/>
          </w:tcPr>
          <w:p w:rsidR="009F740F" w:rsidRPr="00644A46" w:rsidRDefault="009F740F" w:rsidP="009F740F">
            <w:pPr>
              <w:spacing w:after="0" w:line="240" w:lineRule="auto"/>
              <w:jc w:val="both"/>
              <w:rPr>
                <w:rFonts w:ascii="Times New Roman" w:eastAsia="Times New Roman" w:hAnsi="Times New Roman"/>
                <w:sz w:val="14"/>
                <w:szCs w:val="14"/>
                <w:lang w:eastAsia="ru-RU"/>
              </w:rPr>
            </w:pPr>
          </w:p>
        </w:tc>
        <w:tc>
          <w:tcPr>
            <w:tcW w:w="261" w:type="pct"/>
            <w:vMerge/>
          </w:tcPr>
          <w:p w:rsidR="009F740F" w:rsidRPr="00644A46" w:rsidRDefault="009F740F" w:rsidP="009F740F">
            <w:pPr>
              <w:spacing w:after="0" w:line="240" w:lineRule="auto"/>
              <w:jc w:val="both"/>
              <w:rPr>
                <w:rFonts w:ascii="Times New Roman" w:eastAsia="Times New Roman" w:hAnsi="Times New Roman"/>
                <w:sz w:val="14"/>
                <w:szCs w:val="14"/>
                <w:lang w:eastAsia="ru-RU"/>
              </w:rPr>
            </w:pPr>
          </w:p>
        </w:tc>
        <w:tc>
          <w:tcPr>
            <w:tcW w:w="375"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(текущий финансовый год)</w:t>
            </w:r>
          </w:p>
        </w:tc>
        <w:tc>
          <w:tcPr>
            <w:tcW w:w="363"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(первый год планово</w:t>
            </w:r>
            <w:r w:rsidRPr="00644A46">
              <w:rPr>
                <w:rFonts w:ascii="Times New Roman" w:eastAsia="Times New Roman" w:hAnsi="Times New Roman"/>
                <w:sz w:val="14"/>
                <w:szCs w:val="14"/>
                <w:lang w:eastAsia="ru-RU"/>
              </w:rPr>
              <w:lastRenderedPageBreak/>
              <w:t>го периода)</w:t>
            </w:r>
          </w:p>
        </w:tc>
        <w:tc>
          <w:tcPr>
            <w:tcW w:w="300"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lastRenderedPageBreak/>
              <w:t>(второй год планово</w:t>
            </w:r>
            <w:r w:rsidRPr="00644A46">
              <w:rPr>
                <w:rFonts w:ascii="Times New Roman" w:eastAsia="Times New Roman" w:hAnsi="Times New Roman"/>
                <w:sz w:val="14"/>
                <w:szCs w:val="14"/>
                <w:lang w:eastAsia="ru-RU"/>
              </w:rPr>
              <w:lastRenderedPageBreak/>
              <w:t>го периода)</w:t>
            </w:r>
          </w:p>
        </w:tc>
        <w:tc>
          <w:tcPr>
            <w:tcW w:w="386"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lastRenderedPageBreak/>
              <w:t>(текущий финансовый год)</w:t>
            </w:r>
          </w:p>
        </w:tc>
        <w:tc>
          <w:tcPr>
            <w:tcW w:w="381"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(первый год планово</w:t>
            </w:r>
            <w:r w:rsidRPr="00644A46">
              <w:rPr>
                <w:rFonts w:ascii="Times New Roman" w:eastAsia="Times New Roman" w:hAnsi="Times New Roman"/>
                <w:sz w:val="14"/>
                <w:szCs w:val="14"/>
                <w:lang w:eastAsia="ru-RU"/>
              </w:rPr>
              <w:lastRenderedPageBreak/>
              <w:t>го периода)</w:t>
            </w:r>
          </w:p>
        </w:tc>
        <w:tc>
          <w:tcPr>
            <w:tcW w:w="279"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lastRenderedPageBreak/>
              <w:t>(второй год планово</w:t>
            </w:r>
            <w:r w:rsidRPr="00644A46">
              <w:rPr>
                <w:rFonts w:ascii="Times New Roman" w:eastAsia="Times New Roman" w:hAnsi="Times New Roman"/>
                <w:sz w:val="14"/>
                <w:szCs w:val="14"/>
                <w:lang w:eastAsia="ru-RU"/>
              </w:rPr>
              <w:lastRenderedPageBreak/>
              <w:t>го периода)</w:t>
            </w:r>
          </w:p>
        </w:tc>
        <w:tc>
          <w:tcPr>
            <w:tcW w:w="379"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lastRenderedPageBreak/>
              <w:t>(текущий финансовый год)</w:t>
            </w:r>
          </w:p>
        </w:tc>
        <w:tc>
          <w:tcPr>
            <w:tcW w:w="381"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(первый год планово</w:t>
            </w:r>
            <w:r w:rsidRPr="00644A46">
              <w:rPr>
                <w:rFonts w:ascii="Times New Roman" w:eastAsia="Times New Roman" w:hAnsi="Times New Roman"/>
                <w:sz w:val="14"/>
                <w:szCs w:val="14"/>
                <w:lang w:eastAsia="ru-RU"/>
              </w:rPr>
              <w:lastRenderedPageBreak/>
              <w:t>го периода)</w:t>
            </w:r>
          </w:p>
        </w:tc>
        <w:tc>
          <w:tcPr>
            <w:tcW w:w="381"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lastRenderedPageBreak/>
              <w:t>(второй год планово</w:t>
            </w:r>
            <w:r w:rsidRPr="00644A46">
              <w:rPr>
                <w:rFonts w:ascii="Times New Roman" w:eastAsia="Times New Roman" w:hAnsi="Times New Roman"/>
                <w:sz w:val="14"/>
                <w:szCs w:val="14"/>
                <w:lang w:eastAsia="ru-RU"/>
              </w:rPr>
              <w:lastRenderedPageBreak/>
              <w:t>го периода)</w:t>
            </w:r>
          </w:p>
        </w:tc>
        <w:tc>
          <w:tcPr>
            <w:tcW w:w="328"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lastRenderedPageBreak/>
              <w:t>(текущий финансовый год)</w:t>
            </w:r>
          </w:p>
        </w:tc>
        <w:tc>
          <w:tcPr>
            <w:tcW w:w="381"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(первый год планово</w:t>
            </w:r>
            <w:r w:rsidRPr="00644A46">
              <w:rPr>
                <w:rFonts w:ascii="Times New Roman" w:eastAsia="Times New Roman" w:hAnsi="Times New Roman"/>
                <w:sz w:val="14"/>
                <w:szCs w:val="14"/>
                <w:lang w:eastAsia="ru-RU"/>
              </w:rPr>
              <w:lastRenderedPageBreak/>
              <w:t>го периода)</w:t>
            </w:r>
          </w:p>
        </w:tc>
        <w:tc>
          <w:tcPr>
            <w:tcW w:w="381"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lastRenderedPageBreak/>
              <w:t>(второй год планово</w:t>
            </w:r>
            <w:r w:rsidRPr="00644A46">
              <w:rPr>
                <w:rFonts w:ascii="Times New Roman" w:eastAsia="Times New Roman" w:hAnsi="Times New Roman"/>
                <w:sz w:val="14"/>
                <w:szCs w:val="14"/>
                <w:lang w:eastAsia="ru-RU"/>
              </w:rPr>
              <w:lastRenderedPageBreak/>
              <w:t>го периода)</w:t>
            </w:r>
          </w:p>
        </w:tc>
      </w:tr>
      <w:tr w:rsidR="009F740F" w:rsidRPr="00644A46" w:rsidTr="009F740F">
        <w:tc>
          <w:tcPr>
            <w:tcW w:w="428"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lastRenderedPageBreak/>
              <w:t>1</w:t>
            </w:r>
          </w:p>
        </w:tc>
        <w:tc>
          <w:tcPr>
            <w:tcW w:w="261"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2</w:t>
            </w:r>
          </w:p>
        </w:tc>
        <w:tc>
          <w:tcPr>
            <w:tcW w:w="375"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3</w:t>
            </w:r>
          </w:p>
        </w:tc>
        <w:tc>
          <w:tcPr>
            <w:tcW w:w="363"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4</w:t>
            </w:r>
          </w:p>
        </w:tc>
        <w:tc>
          <w:tcPr>
            <w:tcW w:w="300"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5</w:t>
            </w:r>
          </w:p>
        </w:tc>
        <w:tc>
          <w:tcPr>
            <w:tcW w:w="386"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6</w:t>
            </w:r>
          </w:p>
        </w:tc>
        <w:tc>
          <w:tcPr>
            <w:tcW w:w="381"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7</w:t>
            </w:r>
          </w:p>
        </w:tc>
        <w:tc>
          <w:tcPr>
            <w:tcW w:w="279"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8</w:t>
            </w:r>
          </w:p>
        </w:tc>
        <w:tc>
          <w:tcPr>
            <w:tcW w:w="379"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9</w:t>
            </w:r>
          </w:p>
        </w:tc>
        <w:tc>
          <w:tcPr>
            <w:tcW w:w="381"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10</w:t>
            </w:r>
          </w:p>
        </w:tc>
        <w:tc>
          <w:tcPr>
            <w:tcW w:w="381"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11</w:t>
            </w:r>
          </w:p>
        </w:tc>
        <w:tc>
          <w:tcPr>
            <w:tcW w:w="328"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12</w:t>
            </w:r>
          </w:p>
        </w:tc>
        <w:tc>
          <w:tcPr>
            <w:tcW w:w="381"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13</w:t>
            </w:r>
          </w:p>
        </w:tc>
        <w:tc>
          <w:tcPr>
            <w:tcW w:w="381"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14</w:t>
            </w:r>
          </w:p>
        </w:tc>
      </w:tr>
      <w:tr w:rsidR="009F740F" w:rsidRPr="00644A46" w:rsidTr="009F740F">
        <w:tc>
          <w:tcPr>
            <w:tcW w:w="42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261"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0001</w:t>
            </w:r>
          </w:p>
        </w:tc>
        <w:tc>
          <w:tcPr>
            <w:tcW w:w="375"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63"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00"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86"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81"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279"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79"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81"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81"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2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81"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81"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644A46" w:rsidTr="009F740F">
        <w:tc>
          <w:tcPr>
            <w:tcW w:w="42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261"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0002</w:t>
            </w:r>
          </w:p>
        </w:tc>
        <w:tc>
          <w:tcPr>
            <w:tcW w:w="375"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63"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00"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86"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81"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279"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79"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81"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81"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2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81"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81"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644A46" w:rsidTr="009F740F">
        <w:tc>
          <w:tcPr>
            <w:tcW w:w="42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261"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75"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63"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00"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86"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81"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279"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79"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81"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81"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2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81"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81"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644A46" w:rsidTr="009F740F">
        <w:tc>
          <w:tcPr>
            <w:tcW w:w="42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Итого</w:t>
            </w:r>
          </w:p>
        </w:tc>
        <w:tc>
          <w:tcPr>
            <w:tcW w:w="261"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9000</w:t>
            </w:r>
          </w:p>
        </w:tc>
        <w:tc>
          <w:tcPr>
            <w:tcW w:w="375"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363"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300"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386"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381"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279"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379"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381"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381"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32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81"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81"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bl>
    <w:p w:rsidR="009F740F" w:rsidRPr="00EA270E" w:rsidRDefault="009F740F" w:rsidP="009F740F">
      <w:pPr>
        <w:autoSpaceDE w:val="0"/>
        <w:autoSpaceDN w:val="0"/>
        <w:adjustRightInd w:val="0"/>
        <w:spacing w:after="0" w:line="240" w:lineRule="auto"/>
        <w:rPr>
          <w:rFonts w:ascii="Times New Roman" w:eastAsia="Times New Roman" w:hAnsi="Times New Roman"/>
          <w:sz w:val="20"/>
          <w:szCs w:val="20"/>
          <w:lang w:eastAsia="ru-RU"/>
        </w:rPr>
      </w:pPr>
    </w:p>
    <w:p w:rsidR="009F740F" w:rsidRPr="009F740F" w:rsidRDefault="009F740F" w:rsidP="009F740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9F740F">
        <w:rPr>
          <w:rFonts w:ascii="Times New Roman" w:eastAsia="Times New Roman" w:hAnsi="Times New Roman"/>
          <w:sz w:val="20"/>
          <w:szCs w:val="20"/>
          <w:lang w:eastAsia="ru-RU"/>
        </w:rPr>
        <w:t>3.8.2 Обоснование (расчет) выплат персоналу по уходу за ребенком.</w:t>
      </w:r>
    </w:p>
    <w:p w:rsidR="00EB040B" w:rsidRPr="00EA270E" w:rsidRDefault="00EB040B" w:rsidP="00F52028">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860"/>
        <w:gridCol w:w="466"/>
        <w:gridCol w:w="752"/>
        <w:gridCol w:w="643"/>
        <w:gridCol w:w="643"/>
        <w:gridCol w:w="752"/>
        <w:gridCol w:w="643"/>
        <w:gridCol w:w="643"/>
        <w:gridCol w:w="752"/>
        <w:gridCol w:w="643"/>
        <w:gridCol w:w="643"/>
        <w:gridCol w:w="752"/>
        <w:gridCol w:w="643"/>
        <w:gridCol w:w="643"/>
      </w:tblGrid>
      <w:tr w:rsidR="009F740F" w:rsidRPr="00644A46" w:rsidTr="009F740F">
        <w:tc>
          <w:tcPr>
            <w:tcW w:w="381" w:type="pct"/>
            <w:vMerge w:val="restar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Наименование расходов</w:t>
            </w:r>
          </w:p>
        </w:tc>
        <w:tc>
          <w:tcPr>
            <w:tcW w:w="260" w:type="pct"/>
            <w:vMerge w:val="restar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Код строки</w:t>
            </w:r>
          </w:p>
        </w:tc>
        <w:tc>
          <w:tcPr>
            <w:tcW w:w="1132" w:type="pct"/>
            <w:gridSpan w:val="3"/>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Численность работников, получающих пособие, чел.</w:t>
            </w:r>
          </w:p>
        </w:tc>
        <w:tc>
          <w:tcPr>
            <w:tcW w:w="1098" w:type="pct"/>
            <w:gridSpan w:val="3"/>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Количество выплат в год на одного работника, шт.</w:t>
            </w:r>
          </w:p>
        </w:tc>
        <w:tc>
          <w:tcPr>
            <w:tcW w:w="1034" w:type="pct"/>
            <w:gridSpan w:val="3"/>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Размер выплаты (пособия) в месяц, руб.</w:t>
            </w:r>
          </w:p>
        </w:tc>
        <w:tc>
          <w:tcPr>
            <w:tcW w:w="1096" w:type="pct"/>
            <w:gridSpan w:val="3"/>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Сумма, руб.</w:t>
            </w:r>
          </w:p>
        </w:tc>
      </w:tr>
      <w:tr w:rsidR="009F740F" w:rsidRPr="00644A46" w:rsidTr="009F740F">
        <w:tc>
          <w:tcPr>
            <w:tcW w:w="381" w:type="pct"/>
            <w:vMerge/>
          </w:tcPr>
          <w:p w:rsidR="009F740F" w:rsidRPr="00644A46" w:rsidRDefault="009F740F" w:rsidP="009F740F">
            <w:pPr>
              <w:spacing w:after="0" w:line="240" w:lineRule="auto"/>
              <w:jc w:val="both"/>
              <w:rPr>
                <w:rFonts w:ascii="Times New Roman" w:eastAsia="Times New Roman" w:hAnsi="Times New Roman"/>
                <w:sz w:val="14"/>
                <w:szCs w:val="14"/>
                <w:lang w:eastAsia="ru-RU"/>
              </w:rPr>
            </w:pPr>
          </w:p>
        </w:tc>
        <w:tc>
          <w:tcPr>
            <w:tcW w:w="260" w:type="pct"/>
            <w:vMerge/>
          </w:tcPr>
          <w:p w:rsidR="009F740F" w:rsidRPr="00644A46" w:rsidRDefault="009F740F" w:rsidP="009F740F">
            <w:pPr>
              <w:spacing w:after="0" w:line="240" w:lineRule="auto"/>
              <w:jc w:val="both"/>
              <w:rPr>
                <w:rFonts w:ascii="Times New Roman" w:eastAsia="Times New Roman" w:hAnsi="Times New Roman"/>
                <w:sz w:val="14"/>
                <w:szCs w:val="14"/>
                <w:lang w:eastAsia="ru-RU"/>
              </w:rPr>
            </w:pPr>
          </w:p>
        </w:tc>
        <w:tc>
          <w:tcPr>
            <w:tcW w:w="373"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379"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379"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339"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379"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379"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372"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283"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379"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338"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379"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379"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r>
      <w:tr w:rsidR="009F740F" w:rsidRPr="00644A46" w:rsidTr="009F740F">
        <w:tc>
          <w:tcPr>
            <w:tcW w:w="381" w:type="pct"/>
            <w:vMerge/>
          </w:tcPr>
          <w:p w:rsidR="009F740F" w:rsidRPr="00644A46" w:rsidRDefault="009F740F" w:rsidP="009F740F">
            <w:pPr>
              <w:spacing w:after="0" w:line="240" w:lineRule="auto"/>
              <w:jc w:val="both"/>
              <w:rPr>
                <w:rFonts w:ascii="Times New Roman" w:eastAsia="Times New Roman" w:hAnsi="Times New Roman"/>
                <w:sz w:val="14"/>
                <w:szCs w:val="14"/>
                <w:lang w:eastAsia="ru-RU"/>
              </w:rPr>
            </w:pPr>
          </w:p>
        </w:tc>
        <w:tc>
          <w:tcPr>
            <w:tcW w:w="260" w:type="pct"/>
            <w:vMerge/>
          </w:tcPr>
          <w:p w:rsidR="009F740F" w:rsidRPr="00644A46" w:rsidRDefault="009F740F" w:rsidP="009F740F">
            <w:pPr>
              <w:spacing w:after="0" w:line="240" w:lineRule="auto"/>
              <w:jc w:val="both"/>
              <w:rPr>
                <w:rFonts w:ascii="Times New Roman" w:eastAsia="Times New Roman" w:hAnsi="Times New Roman"/>
                <w:sz w:val="14"/>
                <w:szCs w:val="14"/>
                <w:lang w:eastAsia="ru-RU"/>
              </w:rPr>
            </w:pPr>
          </w:p>
        </w:tc>
        <w:tc>
          <w:tcPr>
            <w:tcW w:w="373"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(текущий финансовый год)</w:t>
            </w:r>
          </w:p>
        </w:tc>
        <w:tc>
          <w:tcPr>
            <w:tcW w:w="379"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(первый год планового периода)</w:t>
            </w:r>
          </w:p>
        </w:tc>
        <w:tc>
          <w:tcPr>
            <w:tcW w:w="379"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(второй год планового периода)</w:t>
            </w:r>
          </w:p>
        </w:tc>
        <w:tc>
          <w:tcPr>
            <w:tcW w:w="339"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(текущий финансовый год)</w:t>
            </w:r>
          </w:p>
        </w:tc>
        <w:tc>
          <w:tcPr>
            <w:tcW w:w="379"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(первый год планового периода)</w:t>
            </w:r>
          </w:p>
        </w:tc>
        <w:tc>
          <w:tcPr>
            <w:tcW w:w="379"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(второй год планового периода)</w:t>
            </w:r>
          </w:p>
        </w:tc>
        <w:tc>
          <w:tcPr>
            <w:tcW w:w="372"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(текущий финансовый год)</w:t>
            </w:r>
          </w:p>
        </w:tc>
        <w:tc>
          <w:tcPr>
            <w:tcW w:w="283"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(первый год планового периода)</w:t>
            </w:r>
          </w:p>
        </w:tc>
        <w:tc>
          <w:tcPr>
            <w:tcW w:w="379"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(второй год планового периода)</w:t>
            </w:r>
          </w:p>
        </w:tc>
        <w:tc>
          <w:tcPr>
            <w:tcW w:w="338"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(текущий финансовый год)</w:t>
            </w:r>
          </w:p>
        </w:tc>
        <w:tc>
          <w:tcPr>
            <w:tcW w:w="379"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(первый год планового периода)</w:t>
            </w:r>
          </w:p>
        </w:tc>
        <w:tc>
          <w:tcPr>
            <w:tcW w:w="379"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(второй год планового периода)</w:t>
            </w:r>
          </w:p>
        </w:tc>
      </w:tr>
      <w:tr w:rsidR="009F740F" w:rsidRPr="00644A46" w:rsidTr="009F740F">
        <w:tc>
          <w:tcPr>
            <w:tcW w:w="381"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w:t>
            </w:r>
          </w:p>
        </w:tc>
        <w:tc>
          <w:tcPr>
            <w:tcW w:w="260"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2</w:t>
            </w:r>
          </w:p>
        </w:tc>
        <w:tc>
          <w:tcPr>
            <w:tcW w:w="373"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3</w:t>
            </w:r>
          </w:p>
        </w:tc>
        <w:tc>
          <w:tcPr>
            <w:tcW w:w="379"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4</w:t>
            </w:r>
          </w:p>
        </w:tc>
        <w:tc>
          <w:tcPr>
            <w:tcW w:w="379"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5</w:t>
            </w:r>
          </w:p>
        </w:tc>
        <w:tc>
          <w:tcPr>
            <w:tcW w:w="339"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6</w:t>
            </w:r>
          </w:p>
        </w:tc>
        <w:tc>
          <w:tcPr>
            <w:tcW w:w="379"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7</w:t>
            </w:r>
          </w:p>
        </w:tc>
        <w:tc>
          <w:tcPr>
            <w:tcW w:w="379"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8</w:t>
            </w:r>
          </w:p>
        </w:tc>
        <w:tc>
          <w:tcPr>
            <w:tcW w:w="372"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9</w:t>
            </w:r>
          </w:p>
        </w:tc>
        <w:tc>
          <w:tcPr>
            <w:tcW w:w="283"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10</w:t>
            </w:r>
          </w:p>
        </w:tc>
        <w:tc>
          <w:tcPr>
            <w:tcW w:w="379"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11</w:t>
            </w:r>
          </w:p>
        </w:tc>
        <w:tc>
          <w:tcPr>
            <w:tcW w:w="338"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12</w:t>
            </w:r>
          </w:p>
        </w:tc>
        <w:tc>
          <w:tcPr>
            <w:tcW w:w="379"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13</w:t>
            </w:r>
          </w:p>
        </w:tc>
        <w:tc>
          <w:tcPr>
            <w:tcW w:w="379"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14</w:t>
            </w:r>
          </w:p>
        </w:tc>
      </w:tr>
      <w:tr w:rsidR="009F740F" w:rsidRPr="00644A46" w:rsidTr="009F740F">
        <w:tc>
          <w:tcPr>
            <w:tcW w:w="381"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260"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0001</w:t>
            </w:r>
          </w:p>
        </w:tc>
        <w:tc>
          <w:tcPr>
            <w:tcW w:w="373"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79"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79"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39"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79"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79"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72"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283"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79"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79"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79"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644A46" w:rsidTr="009F740F">
        <w:tc>
          <w:tcPr>
            <w:tcW w:w="381"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260"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0002</w:t>
            </w:r>
          </w:p>
        </w:tc>
        <w:tc>
          <w:tcPr>
            <w:tcW w:w="373"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79"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79"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39"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79"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79"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72"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283"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79"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79"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79"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644A46" w:rsidTr="009F740F">
        <w:tc>
          <w:tcPr>
            <w:tcW w:w="381"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260"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73"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79"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79"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39"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79"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79"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72"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283"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79"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79"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79"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644A46" w:rsidTr="009F740F">
        <w:tc>
          <w:tcPr>
            <w:tcW w:w="381"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Итого</w:t>
            </w:r>
          </w:p>
        </w:tc>
        <w:tc>
          <w:tcPr>
            <w:tcW w:w="260"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9000</w:t>
            </w:r>
          </w:p>
        </w:tc>
        <w:tc>
          <w:tcPr>
            <w:tcW w:w="373"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379"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379"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339"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379"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379"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372"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283"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379"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338"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79"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379"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bl>
    <w:p w:rsidR="009F740F" w:rsidRPr="00EA270E" w:rsidRDefault="009F740F" w:rsidP="00F52028">
      <w:pPr>
        <w:autoSpaceDE w:val="0"/>
        <w:autoSpaceDN w:val="0"/>
        <w:adjustRightInd w:val="0"/>
        <w:spacing w:after="0" w:line="240" w:lineRule="auto"/>
        <w:jc w:val="center"/>
        <w:rPr>
          <w:rFonts w:ascii="Times New Roman" w:eastAsia="Times New Roman" w:hAnsi="Times New Roman"/>
          <w:sz w:val="20"/>
          <w:szCs w:val="20"/>
          <w:lang w:eastAsia="ru-RU"/>
        </w:rPr>
      </w:pPr>
    </w:p>
    <w:p w:rsidR="009F740F" w:rsidRPr="009F740F" w:rsidRDefault="009F740F" w:rsidP="009F740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9F740F">
        <w:rPr>
          <w:rFonts w:ascii="Times New Roman" w:eastAsia="Times New Roman" w:hAnsi="Times New Roman"/>
          <w:sz w:val="20"/>
          <w:szCs w:val="20"/>
          <w:lang w:eastAsia="ru-RU"/>
        </w:rPr>
        <w:t>3.9. Обоснование (расчет) плановых показателей по выплатам на социальное обеспечение и иные выплаты населению.</w:t>
      </w:r>
    </w:p>
    <w:p w:rsidR="00EB040B" w:rsidRPr="00EA270E" w:rsidRDefault="00EB040B" w:rsidP="00F52028">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124"/>
        <w:gridCol w:w="557"/>
        <w:gridCol w:w="969"/>
        <w:gridCol w:w="815"/>
        <w:gridCol w:w="815"/>
        <w:gridCol w:w="969"/>
        <w:gridCol w:w="815"/>
        <w:gridCol w:w="815"/>
        <w:gridCol w:w="969"/>
        <w:gridCol w:w="815"/>
        <w:gridCol w:w="815"/>
      </w:tblGrid>
      <w:tr w:rsidR="009F740F" w:rsidRPr="00644A46" w:rsidTr="009F740F">
        <w:tc>
          <w:tcPr>
            <w:tcW w:w="593" w:type="pct"/>
            <w:vMerge w:val="restar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Наименование показателя</w:t>
            </w:r>
          </w:p>
        </w:tc>
        <w:tc>
          <w:tcPr>
            <w:tcW w:w="294" w:type="pct"/>
            <w:vMerge w:val="restar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Код строки</w:t>
            </w:r>
          </w:p>
        </w:tc>
        <w:tc>
          <w:tcPr>
            <w:tcW w:w="1371" w:type="pct"/>
            <w:gridSpan w:val="3"/>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Размер одной выплаты, руб.</w:t>
            </w:r>
          </w:p>
        </w:tc>
        <w:tc>
          <w:tcPr>
            <w:tcW w:w="1371" w:type="pct"/>
            <w:gridSpan w:val="3"/>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Количество выплат в год</w:t>
            </w:r>
          </w:p>
        </w:tc>
        <w:tc>
          <w:tcPr>
            <w:tcW w:w="1371" w:type="pct"/>
            <w:gridSpan w:val="3"/>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Общая сумма выплат, руб.</w:t>
            </w:r>
          </w:p>
        </w:tc>
      </w:tr>
      <w:tr w:rsidR="009F740F" w:rsidRPr="00644A46" w:rsidTr="009F740F">
        <w:tc>
          <w:tcPr>
            <w:tcW w:w="593" w:type="pct"/>
            <w:vMerge/>
          </w:tcPr>
          <w:p w:rsidR="009F740F" w:rsidRPr="00644A46" w:rsidRDefault="009F740F" w:rsidP="009F740F">
            <w:pPr>
              <w:spacing w:after="0" w:line="240" w:lineRule="auto"/>
              <w:jc w:val="both"/>
              <w:rPr>
                <w:rFonts w:ascii="Times New Roman" w:eastAsia="Times New Roman" w:hAnsi="Times New Roman"/>
                <w:sz w:val="14"/>
                <w:szCs w:val="14"/>
                <w:lang w:eastAsia="ru-RU"/>
              </w:rPr>
            </w:pPr>
          </w:p>
        </w:tc>
        <w:tc>
          <w:tcPr>
            <w:tcW w:w="294" w:type="pct"/>
            <w:vMerge/>
          </w:tcPr>
          <w:p w:rsidR="009F740F" w:rsidRPr="00644A46" w:rsidRDefault="009F740F" w:rsidP="009F740F">
            <w:pPr>
              <w:spacing w:after="0" w:line="240" w:lineRule="auto"/>
              <w:jc w:val="both"/>
              <w:rPr>
                <w:rFonts w:ascii="Times New Roman" w:eastAsia="Times New Roman" w:hAnsi="Times New Roman"/>
                <w:sz w:val="14"/>
                <w:szCs w:val="14"/>
                <w:lang w:eastAsia="ru-RU"/>
              </w:rPr>
            </w:pPr>
          </w:p>
        </w:tc>
        <w:tc>
          <w:tcPr>
            <w:tcW w:w="511"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430"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430"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511"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430"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430"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511"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430"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430"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r>
      <w:tr w:rsidR="009F740F" w:rsidRPr="00644A46" w:rsidTr="009F740F">
        <w:tc>
          <w:tcPr>
            <w:tcW w:w="593" w:type="pct"/>
            <w:vMerge/>
          </w:tcPr>
          <w:p w:rsidR="009F740F" w:rsidRPr="00644A46" w:rsidRDefault="009F740F" w:rsidP="009F740F">
            <w:pPr>
              <w:spacing w:after="0" w:line="240" w:lineRule="auto"/>
              <w:jc w:val="both"/>
              <w:rPr>
                <w:rFonts w:ascii="Times New Roman" w:eastAsia="Times New Roman" w:hAnsi="Times New Roman"/>
                <w:sz w:val="14"/>
                <w:szCs w:val="14"/>
                <w:lang w:eastAsia="ru-RU"/>
              </w:rPr>
            </w:pPr>
          </w:p>
        </w:tc>
        <w:tc>
          <w:tcPr>
            <w:tcW w:w="294" w:type="pct"/>
            <w:vMerge/>
          </w:tcPr>
          <w:p w:rsidR="009F740F" w:rsidRPr="00644A46" w:rsidRDefault="009F740F" w:rsidP="009F740F">
            <w:pPr>
              <w:spacing w:after="0" w:line="240" w:lineRule="auto"/>
              <w:jc w:val="both"/>
              <w:rPr>
                <w:rFonts w:ascii="Times New Roman" w:eastAsia="Times New Roman" w:hAnsi="Times New Roman"/>
                <w:sz w:val="14"/>
                <w:szCs w:val="14"/>
                <w:lang w:eastAsia="ru-RU"/>
              </w:rPr>
            </w:pPr>
          </w:p>
        </w:tc>
        <w:tc>
          <w:tcPr>
            <w:tcW w:w="511"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(текущий финансовый год)</w:t>
            </w:r>
          </w:p>
        </w:tc>
        <w:tc>
          <w:tcPr>
            <w:tcW w:w="430"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(первый год планового периода)</w:t>
            </w:r>
          </w:p>
        </w:tc>
        <w:tc>
          <w:tcPr>
            <w:tcW w:w="430"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(второй год планового периода)</w:t>
            </w:r>
          </w:p>
        </w:tc>
        <w:tc>
          <w:tcPr>
            <w:tcW w:w="511"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(текущий финансовый год)</w:t>
            </w:r>
          </w:p>
        </w:tc>
        <w:tc>
          <w:tcPr>
            <w:tcW w:w="430"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(первый год планового периода)</w:t>
            </w:r>
          </w:p>
        </w:tc>
        <w:tc>
          <w:tcPr>
            <w:tcW w:w="430"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(второй год планового периода)</w:t>
            </w:r>
          </w:p>
        </w:tc>
        <w:tc>
          <w:tcPr>
            <w:tcW w:w="511"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(текущий финансовый год)</w:t>
            </w:r>
          </w:p>
        </w:tc>
        <w:tc>
          <w:tcPr>
            <w:tcW w:w="430"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(первый год планового периода)</w:t>
            </w:r>
          </w:p>
        </w:tc>
        <w:tc>
          <w:tcPr>
            <w:tcW w:w="430"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(второй год планового периода)</w:t>
            </w:r>
          </w:p>
        </w:tc>
      </w:tr>
      <w:tr w:rsidR="009F740F" w:rsidRPr="00644A46" w:rsidTr="009F740F">
        <w:tc>
          <w:tcPr>
            <w:tcW w:w="593"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w:t>
            </w:r>
          </w:p>
        </w:tc>
        <w:tc>
          <w:tcPr>
            <w:tcW w:w="294"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2</w:t>
            </w:r>
          </w:p>
        </w:tc>
        <w:tc>
          <w:tcPr>
            <w:tcW w:w="511"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3</w:t>
            </w:r>
          </w:p>
        </w:tc>
        <w:tc>
          <w:tcPr>
            <w:tcW w:w="430"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4</w:t>
            </w:r>
          </w:p>
        </w:tc>
        <w:tc>
          <w:tcPr>
            <w:tcW w:w="430"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5</w:t>
            </w:r>
          </w:p>
        </w:tc>
        <w:tc>
          <w:tcPr>
            <w:tcW w:w="511"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6</w:t>
            </w:r>
          </w:p>
        </w:tc>
        <w:tc>
          <w:tcPr>
            <w:tcW w:w="430"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7</w:t>
            </w:r>
          </w:p>
        </w:tc>
        <w:tc>
          <w:tcPr>
            <w:tcW w:w="430"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8</w:t>
            </w:r>
          </w:p>
        </w:tc>
        <w:tc>
          <w:tcPr>
            <w:tcW w:w="511"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9</w:t>
            </w:r>
          </w:p>
        </w:tc>
        <w:tc>
          <w:tcPr>
            <w:tcW w:w="430"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10</w:t>
            </w:r>
          </w:p>
        </w:tc>
        <w:tc>
          <w:tcPr>
            <w:tcW w:w="430"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11</w:t>
            </w:r>
          </w:p>
        </w:tc>
      </w:tr>
      <w:tr w:rsidR="009F740F" w:rsidRPr="00644A46" w:rsidTr="009F740F">
        <w:tc>
          <w:tcPr>
            <w:tcW w:w="593"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294"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0001</w:t>
            </w:r>
          </w:p>
        </w:tc>
        <w:tc>
          <w:tcPr>
            <w:tcW w:w="511"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644A46" w:rsidTr="009F740F">
        <w:tc>
          <w:tcPr>
            <w:tcW w:w="593"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294"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0002</w:t>
            </w:r>
          </w:p>
        </w:tc>
        <w:tc>
          <w:tcPr>
            <w:tcW w:w="511"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644A46" w:rsidTr="009F740F">
        <w:tc>
          <w:tcPr>
            <w:tcW w:w="593"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294"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r w:rsidR="009F740F" w:rsidRPr="00644A46" w:rsidTr="009F740F">
        <w:tc>
          <w:tcPr>
            <w:tcW w:w="593"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Итого</w:t>
            </w:r>
          </w:p>
        </w:tc>
        <w:tc>
          <w:tcPr>
            <w:tcW w:w="294"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9000</w:t>
            </w:r>
          </w:p>
        </w:tc>
        <w:tc>
          <w:tcPr>
            <w:tcW w:w="511"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430"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430"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511"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430"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430" w:type="pct"/>
          </w:tcPr>
          <w:p w:rsidR="009F740F" w:rsidRPr="00644A46" w:rsidRDefault="009F740F" w:rsidP="009F740F">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511"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9F740F" w:rsidRPr="00644A46" w:rsidRDefault="009F740F" w:rsidP="009F740F">
            <w:pPr>
              <w:widowControl w:val="0"/>
              <w:autoSpaceDE w:val="0"/>
              <w:autoSpaceDN w:val="0"/>
              <w:spacing w:after="0" w:line="240" w:lineRule="auto"/>
              <w:rPr>
                <w:rFonts w:ascii="Times New Roman" w:eastAsia="Times New Roman" w:hAnsi="Times New Roman"/>
                <w:sz w:val="14"/>
                <w:szCs w:val="14"/>
                <w:lang w:eastAsia="ru-RU"/>
              </w:rPr>
            </w:pPr>
          </w:p>
        </w:tc>
      </w:tr>
    </w:tbl>
    <w:p w:rsidR="009F740F" w:rsidRPr="00EA270E" w:rsidRDefault="009F740F" w:rsidP="00F52028">
      <w:pPr>
        <w:autoSpaceDE w:val="0"/>
        <w:autoSpaceDN w:val="0"/>
        <w:adjustRightInd w:val="0"/>
        <w:spacing w:after="0" w:line="240" w:lineRule="auto"/>
        <w:jc w:val="center"/>
        <w:rPr>
          <w:rFonts w:ascii="Times New Roman" w:eastAsia="Times New Roman" w:hAnsi="Times New Roman"/>
          <w:sz w:val="20"/>
          <w:szCs w:val="20"/>
          <w:lang w:eastAsia="ru-RU"/>
        </w:rPr>
      </w:pPr>
    </w:p>
    <w:p w:rsidR="00CB3E6D" w:rsidRPr="00CB3E6D" w:rsidRDefault="00CB3E6D" w:rsidP="00CB3E6D">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CB3E6D">
        <w:rPr>
          <w:rFonts w:ascii="Times New Roman" w:eastAsia="Times New Roman" w:hAnsi="Times New Roman"/>
          <w:sz w:val="20"/>
          <w:szCs w:val="20"/>
          <w:lang w:eastAsia="ru-RU"/>
        </w:rPr>
        <w:t>3.10. Обоснование (расчет) плановых показателей по расходам на уплату налогов, сборов и иных платежей (заполняется раздельно по источникам финансового обеспечения).</w:t>
      </w:r>
    </w:p>
    <w:p w:rsidR="00F52028" w:rsidRDefault="00F52028" w:rsidP="00F52028">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124"/>
        <w:gridCol w:w="557"/>
        <w:gridCol w:w="969"/>
        <w:gridCol w:w="815"/>
        <w:gridCol w:w="815"/>
        <w:gridCol w:w="969"/>
        <w:gridCol w:w="815"/>
        <w:gridCol w:w="815"/>
        <w:gridCol w:w="969"/>
        <w:gridCol w:w="815"/>
        <w:gridCol w:w="815"/>
      </w:tblGrid>
      <w:tr w:rsidR="00CB3E6D" w:rsidRPr="00CB3E6D" w:rsidTr="00CB3E6D">
        <w:tc>
          <w:tcPr>
            <w:tcW w:w="593" w:type="pct"/>
            <w:vMerge w:val="restar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Наименование расходов</w:t>
            </w:r>
          </w:p>
        </w:tc>
        <w:tc>
          <w:tcPr>
            <w:tcW w:w="294" w:type="pct"/>
            <w:vMerge w:val="restar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Код строки</w:t>
            </w:r>
          </w:p>
        </w:tc>
        <w:tc>
          <w:tcPr>
            <w:tcW w:w="1371" w:type="pct"/>
            <w:gridSpan w:val="3"/>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Налоговая база, руб.</w:t>
            </w:r>
          </w:p>
        </w:tc>
        <w:tc>
          <w:tcPr>
            <w:tcW w:w="1371" w:type="pct"/>
            <w:gridSpan w:val="3"/>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Ставка налога, %</w:t>
            </w:r>
          </w:p>
        </w:tc>
        <w:tc>
          <w:tcPr>
            <w:tcW w:w="1371" w:type="pct"/>
            <w:gridSpan w:val="3"/>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Сумма начисленного налога, подлежащего уплате, руб.</w:t>
            </w:r>
          </w:p>
        </w:tc>
      </w:tr>
      <w:tr w:rsidR="00CB3E6D" w:rsidRPr="00CB3E6D" w:rsidTr="00CB3E6D">
        <w:tc>
          <w:tcPr>
            <w:tcW w:w="593" w:type="pct"/>
            <w:vMerge/>
          </w:tcPr>
          <w:p w:rsidR="00CB3E6D" w:rsidRPr="00CB3E6D" w:rsidRDefault="00CB3E6D" w:rsidP="00CB3E6D">
            <w:pPr>
              <w:spacing w:after="0" w:line="240" w:lineRule="auto"/>
              <w:jc w:val="both"/>
              <w:rPr>
                <w:rFonts w:ascii="Times New Roman" w:eastAsia="Times New Roman" w:hAnsi="Times New Roman"/>
                <w:sz w:val="14"/>
                <w:szCs w:val="14"/>
                <w:lang w:eastAsia="ru-RU"/>
              </w:rPr>
            </w:pPr>
          </w:p>
        </w:tc>
        <w:tc>
          <w:tcPr>
            <w:tcW w:w="294" w:type="pct"/>
            <w:vMerge/>
          </w:tcPr>
          <w:p w:rsidR="00CB3E6D" w:rsidRPr="00CB3E6D" w:rsidRDefault="00CB3E6D" w:rsidP="00CB3E6D">
            <w:pPr>
              <w:spacing w:after="0" w:line="240" w:lineRule="auto"/>
              <w:jc w:val="both"/>
              <w:rPr>
                <w:rFonts w:ascii="Times New Roman" w:eastAsia="Times New Roman" w:hAnsi="Times New Roman"/>
                <w:sz w:val="14"/>
                <w:szCs w:val="14"/>
                <w:lang w:eastAsia="ru-RU"/>
              </w:rPr>
            </w:pPr>
          </w:p>
        </w:tc>
        <w:tc>
          <w:tcPr>
            <w:tcW w:w="511"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 20__ г.</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 20__ г.</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 20__ г.</w:t>
            </w:r>
          </w:p>
        </w:tc>
        <w:tc>
          <w:tcPr>
            <w:tcW w:w="511"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 20__ г.</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 20__ г.</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 20__ г.</w:t>
            </w:r>
          </w:p>
        </w:tc>
        <w:tc>
          <w:tcPr>
            <w:tcW w:w="511"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 20__ г.</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 20__ г.</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 20__ г.</w:t>
            </w:r>
          </w:p>
        </w:tc>
      </w:tr>
      <w:tr w:rsidR="00CB3E6D" w:rsidRPr="00CB3E6D" w:rsidTr="00CB3E6D">
        <w:tc>
          <w:tcPr>
            <w:tcW w:w="593" w:type="pct"/>
            <w:vMerge/>
          </w:tcPr>
          <w:p w:rsidR="00CB3E6D" w:rsidRPr="00CB3E6D" w:rsidRDefault="00CB3E6D" w:rsidP="00CB3E6D">
            <w:pPr>
              <w:spacing w:after="0" w:line="240" w:lineRule="auto"/>
              <w:jc w:val="both"/>
              <w:rPr>
                <w:rFonts w:ascii="Times New Roman" w:eastAsia="Times New Roman" w:hAnsi="Times New Roman"/>
                <w:sz w:val="14"/>
                <w:szCs w:val="14"/>
                <w:lang w:eastAsia="ru-RU"/>
              </w:rPr>
            </w:pPr>
          </w:p>
        </w:tc>
        <w:tc>
          <w:tcPr>
            <w:tcW w:w="294" w:type="pct"/>
            <w:vMerge/>
          </w:tcPr>
          <w:p w:rsidR="00CB3E6D" w:rsidRPr="00CB3E6D" w:rsidRDefault="00CB3E6D" w:rsidP="00CB3E6D">
            <w:pPr>
              <w:spacing w:after="0" w:line="240" w:lineRule="auto"/>
              <w:jc w:val="both"/>
              <w:rPr>
                <w:rFonts w:ascii="Times New Roman" w:eastAsia="Times New Roman" w:hAnsi="Times New Roman"/>
                <w:sz w:val="14"/>
                <w:szCs w:val="14"/>
                <w:lang w:eastAsia="ru-RU"/>
              </w:rPr>
            </w:pPr>
          </w:p>
        </w:tc>
        <w:tc>
          <w:tcPr>
            <w:tcW w:w="511"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 xml:space="preserve">(текущий </w:t>
            </w:r>
            <w:r w:rsidRPr="00CB3E6D">
              <w:rPr>
                <w:rFonts w:ascii="Times New Roman" w:eastAsia="Times New Roman" w:hAnsi="Times New Roman"/>
                <w:sz w:val="14"/>
                <w:szCs w:val="14"/>
                <w:lang w:eastAsia="ru-RU"/>
              </w:rPr>
              <w:lastRenderedPageBreak/>
              <w:t>финансовый год)</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lastRenderedPageBreak/>
              <w:t xml:space="preserve">(первый </w:t>
            </w:r>
            <w:r w:rsidRPr="00CB3E6D">
              <w:rPr>
                <w:rFonts w:ascii="Times New Roman" w:eastAsia="Times New Roman" w:hAnsi="Times New Roman"/>
                <w:sz w:val="14"/>
                <w:szCs w:val="14"/>
                <w:lang w:eastAsia="ru-RU"/>
              </w:rPr>
              <w:lastRenderedPageBreak/>
              <w:t>год планового периода)</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lastRenderedPageBreak/>
              <w:t xml:space="preserve">(второй </w:t>
            </w:r>
            <w:r w:rsidRPr="00CB3E6D">
              <w:rPr>
                <w:rFonts w:ascii="Times New Roman" w:eastAsia="Times New Roman" w:hAnsi="Times New Roman"/>
                <w:sz w:val="14"/>
                <w:szCs w:val="14"/>
                <w:lang w:eastAsia="ru-RU"/>
              </w:rPr>
              <w:lastRenderedPageBreak/>
              <w:t>год планового периода)</w:t>
            </w:r>
          </w:p>
        </w:tc>
        <w:tc>
          <w:tcPr>
            <w:tcW w:w="511"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lastRenderedPageBreak/>
              <w:t xml:space="preserve">(текущий </w:t>
            </w:r>
            <w:r w:rsidRPr="00CB3E6D">
              <w:rPr>
                <w:rFonts w:ascii="Times New Roman" w:eastAsia="Times New Roman" w:hAnsi="Times New Roman"/>
                <w:sz w:val="14"/>
                <w:szCs w:val="14"/>
                <w:lang w:eastAsia="ru-RU"/>
              </w:rPr>
              <w:lastRenderedPageBreak/>
              <w:t>финансовый год)</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lastRenderedPageBreak/>
              <w:t xml:space="preserve">(первый </w:t>
            </w:r>
            <w:r w:rsidRPr="00CB3E6D">
              <w:rPr>
                <w:rFonts w:ascii="Times New Roman" w:eastAsia="Times New Roman" w:hAnsi="Times New Roman"/>
                <w:sz w:val="14"/>
                <w:szCs w:val="14"/>
                <w:lang w:eastAsia="ru-RU"/>
              </w:rPr>
              <w:lastRenderedPageBreak/>
              <w:t>год планового периода)</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lastRenderedPageBreak/>
              <w:t xml:space="preserve">(второй </w:t>
            </w:r>
            <w:r w:rsidRPr="00CB3E6D">
              <w:rPr>
                <w:rFonts w:ascii="Times New Roman" w:eastAsia="Times New Roman" w:hAnsi="Times New Roman"/>
                <w:sz w:val="14"/>
                <w:szCs w:val="14"/>
                <w:lang w:eastAsia="ru-RU"/>
              </w:rPr>
              <w:lastRenderedPageBreak/>
              <w:t>год планового периода)</w:t>
            </w:r>
          </w:p>
        </w:tc>
        <w:tc>
          <w:tcPr>
            <w:tcW w:w="511"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lastRenderedPageBreak/>
              <w:t xml:space="preserve">(текущий </w:t>
            </w:r>
            <w:r w:rsidRPr="00CB3E6D">
              <w:rPr>
                <w:rFonts w:ascii="Times New Roman" w:eastAsia="Times New Roman" w:hAnsi="Times New Roman"/>
                <w:sz w:val="14"/>
                <w:szCs w:val="14"/>
                <w:lang w:eastAsia="ru-RU"/>
              </w:rPr>
              <w:lastRenderedPageBreak/>
              <w:t>финансовый год)</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lastRenderedPageBreak/>
              <w:t xml:space="preserve">(первый </w:t>
            </w:r>
            <w:r w:rsidRPr="00CB3E6D">
              <w:rPr>
                <w:rFonts w:ascii="Times New Roman" w:eastAsia="Times New Roman" w:hAnsi="Times New Roman"/>
                <w:sz w:val="14"/>
                <w:szCs w:val="14"/>
                <w:lang w:eastAsia="ru-RU"/>
              </w:rPr>
              <w:lastRenderedPageBreak/>
              <w:t>год планового периода)</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lastRenderedPageBreak/>
              <w:t xml:space="preserve">(второй </w:t>
            </w:r>
            <w:r w:rsidRPr="00CB3E6D">
              <w:rPr>
                <w:rFonts w:ascii="Times New Roman" w:eastAsia="Times New Roman" w:hAnsi="Times New Roman"/>
                <w:sz w:val="14"/>
                <w:szCs w:val="14"/>
                <w:lang w:eastAsia="ru-RU"/>
              </w:rPr>
              <w:lastRenderedPageBreak/>
              <w:t>год планового периода)</w:t>
            </w:r>
          </w:p>
        </w:tc>
      </w:tr>
      <w:tr w:rsidR="00CB3E6D" w:rsidRPr="00CB3E6D" w:rsidTr="00CB3E6D">
        <w:tc>
          <w:tcPr>
            <w:tcW w:w="593"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lastRenderedPageBreak/>
              <w:t>1</w:t>
            </w:r>
          </w:p>
        </w:tc>
        <w:tc>
          <w:tcPr>
            <w:tcW w:w="294"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2</w:t>
            </w:r>
          </w:p>
        </w:tc>
        <w:tc>
          <w:tcPr>
            <w:tcW w:w="511"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3</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4</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5</w:t>
            </w:r>
          </w:p>
        </w:tc>
        <w:tc>
          <w:tcPr>
            <w:tcW w:w="511"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6</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7</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8</w:t>
            </w:r>
          </w:p>
        </w:tc>
        <w:tc>
          <w:tcPr>
            <w:tcW w:w="511"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9</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10</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11</w:t>
            </w:r>
          </w:p>
        </w:tc>
      </w:tr>
      <w:tr w:rsidR="00CB3E6D" w:rsidRPr="00CB3E6D" w:rsidTr="00CB3E6D">
        <w:tc>
          <w:tcPr>
            <w:tcW w:w="593"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294"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0001</w:t>
            </w:r>
          </w:p>
        </w:tc>
        <w:tc>
          <w:tcPr>
            <w:tcW w:w="511"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r>
      <w:tr w:rsidR="00CB3E6D" w:rsidRPr="00CB3E6D" w:rsidTr="00CB3E6D">
        <w:tc>
          <w:tcPr>
            <w:tcW w:w="593"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294"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0002</w:t>
            </w:r>
          </w:p>
        </w:tc>
        <w:tc>
          <w:tcPr>
            <w:tcW w:w="511"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r>
      <w:tr w:rsidR="00CB3E6D" w:rsidRPr="00CB3E6D" w:rsidTr="00CB3E6D">
        <w:tc>
          <w:tcPr>
            <w:tcW w:w="593"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294"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r>
      <w:tr w:rsidR="00CB3E6D" w:rsidRPr="00CB3E6D" w:rsidTr="00CB3E6D">
        <w:tc>
          <w:tcPr>
            <w:tcW w:w="593"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Итого</w:t>
            </w:r>
          </w:p>
        </w:tc>
        <w:tc>
          <w:tcPr>
            <w:tcW w:w="294"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9000</w:t>
            </w:r>
          </w:p>
        </w:tc>
        <w:tc>
          <w:tcPr>
            <w:tcW w:w="511"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х</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х</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х</w:t>
            </w:r>
          </w:p>
        </w:tc>
        <w:tc>
          <w:tcPr>
            <w:tcW w:w="511"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х</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х</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х</w:t>
            </w:r>
          </w:p>
        </w:tc>
        <w:tc>
          <w:tcPr>
            <w:tcW w:w="511"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r>
    </w:tbl>
    <w:p w:rsidR="00CB3E6D" w:rsidRDefault="00CB3E6D" w:rsidP="00F52028">
      <w:pPr>
        <w:autoSpaceDE w:val="0"/>
        <w:autoSpaceDN w:val="0"/>
        <w:adjustRightInd w:val="0"/>
        <w:spacing w:after="0" w:line="240" w:lineRule="auto"/>
        <w:jc w:val="center"/>
        <w:rPr>
          <w:rFonts w:ascii="Times New Roman" w:eastAsia="Times New Roman" w:hAnsi="Times New Roman"/>
          <w:sz w:val="20"/>
          <w:szCs w:val="20"/>
          <w:lang w:eastAsia="ru-RU"/>
        </w:rPr>
      </w:pPr>
    </w:p>
    <w:p w:rsidR="00CB3E6D" w:rsidRPr="00CB3E6D" w:rsidRDefault="00CB3E6D" w:rsidP="00CB3E6D">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CB3E6D">
        <w:rPr>
          <w:rFonts w:ascii="Times New Roman" w:eastAsia="Times New Roman" w:hAnsi="Times New Roman"/>
          <w:sz w:val="20"/>
          <w:szCs w:val="20"/>
          <w:lang w:eastAsia="ru-RU"/>
        </w:rPr>
        <w:t>3.11. Обоснование (расчет) плановых показателей по расходам на безвозмездное перечисление организациям и физическим лицам (заполняется раздельно по источникам финансового обеспечения).</w:t>
      </w:r>
    </w:p>
    <w:p w:rsidR="00CB3E6D" w:rsidRDefault="00CB3E6D" w:rsidP="00F52028">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124"/>
        <w:gridCol w:w="557"/>
        <w:gridCol w:w="969"/>
        <w:gridCol w:w="815"/>
        <w:gridCol w:w="815"/>
        <w:gridCol w:w="969"/>
        <w:gridCol w:w="815"/>
        <w:gridCol w:w="815"/>
        <w:gridCol w:w="969"/>
        <w:gridCol w:w="815"/>
        <w:gridCol w:w="815"/>
      </w:tblGrid>
      <w:tr w:rsidR="00CB3E6D" w:rsidRPr="00CB3E6D" w:rsidTr="00CB3E6D">
        <w:tc>
          <w:tcPr>
            <w:tcW w:w="593" w:type="pct"/>
            <w:vMerge w:val="restar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Наименование расходов</w:t>
            </w:r>
          </w:p>
        </w:tc>
        <w:tc>
          <w:tcPr>
            <w:tcW w:w="294" w:type="pct"/>
            <w:vMerge w:val="restar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Код строки</w:t>
            </w:r>
          </w:p>
        </w:tc>
        <w:tc>
          <w:tcPr>
            <w:tcW w:w="1371" w:type="pct"/>
            <w:gridSpan w:val="3"/>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Размер одной выплаты, руб.</w:t>
            </w:r>
          </w:p>
        </w:tc>
        <w:tc>
          <w:tcPr>
            <w:tcW w:w="1371" w:type="pct"/>
            <w:gridSpan w:val="3"/>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Количество выплат в год</w:t>
            </w:r>
          </w:p>
        </w:tc>
        <w:tc>
          <w:tcPr>
            <w:tcW w:w="1371" w:type="pct"/>
            <w:gridSpan w:val="3"/>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Общая сумма выплат, руб.</w:t>
            </w:r>
          </w:p>
        </w:tc>
      </w:tr>
      <w:tr w:rsidR="00CB3E6D" w:rsidRPr="00CB3E6D" w:rsidTr="00CB3E6D">
        <w:tc>
          <w:tcPr>
            <w:tcW w:w="593" w:type="pct"/>
            <w:vMerge/>
          </w:tcPr>
          <w:p w:rsidR="00CB3E6D" w:rsidRPr="00CB3E6D" w:rsidRDefault="00CB3E6D" w:rsidP="00CB3E6D">
            <w:pPr>
              <w:spacing w:after="0" w:line="240" w:lineRule="auto"/>
              <w:jc w:val="both"/>
              <w:rPr>
                <w:rFonts w:ascii="Times New Roman" w:eastAsia="Times New Roman" w:hAnsi="Times New Roman"/>
                <w:sz w:val="14"/>
                <w:szCs w:val="14"/>
                <w:lang w:eastAsia="ru-RU"/>
              </w:rPr>
            </w:pPr>
          </w:p>
        </w:tc>
        <w:tc>
          <w:tcPr>
            <w:tcW w:w="294" w:type="pct"/>
            <w:vMerge/>
          </w:tcPr>
          <w:p w:rsidR="00CB3E6D" w:rsidRPr="00CB3E6D" w:rsidRDefault="00CB3E6D" w:rsidP="00CB3E6D">
            <w:pPr>
              <w:spacing w:after="0" w:line="240" w:lineRule="auto"/>
              <w:jc w:val="both"/>
              <w:rPr>
                <w:rFonts w:ascii="Times New Roman" w:eastAsia="Times New Roman" w:hAnsi="Times New Roman"/>
                <w:sz w:val="14"/>
                <w:szCs w:val="14"/>
                <w:lang w:eastAsia="ru-RU"/>
              </w:rPr>
            </w:pPr>
          </w:p>
        </w:tc>
        <w:tc>
          <w:tcPr>
            <w:tcW w:w="511"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 20__ г.</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 20__ г.</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 20__ г.</w:t>
            </w:r>
          </w:p>
        </w:tc>
        <w:tc>
          <w:tcPr>
            <w:tcW w:w="511"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 20__ г.</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 20__ г.</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 20__ г.</w:t>
            </w:r>
          </w:p>
        </w:tc>
        <w:tc>
          <w:tcPr>
            <w:tcW w:w="511"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 20__ г.</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 20__ г.</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 20__ г.</w:t>
            </w:r>
          </w:p>
        </w:tc>
      </w:tr>
      <w:tr w:rsidR="00CB3E6D" w:rsidRPr="00CB3E6D" w:rsidTr="00CB3E6D">
        <w:tc>
          <w:tcPr>
            <w:tcW w:w="593" w:type="pct"/>
            <w:vMerge/>
          </w:tcPr>
          <w:p w:rsidR="00CB3E6D" w:rsidRPr="00CB3E6D" w:rsidRDefault="00CB3E6D" w:rsidP="00CB3E6D">
            <w:pPr>
              <w:spacing w:after="0" w:line="240" w:lineRule="auto"/>
              <w:jc w:val="both"/>
              <w:rPr>
                <w:rFonts w:ascii="Times New Roman" w:eastAsia="Times New Roman" w:hAnsi="Times New Roman"/>
                <w:sz w:val="14"/>
                <w:szCs w:val="14"/>
                <w:lang w:eastAsia="ru-RU"/>
              </w:rPr>
            </w:pPr>
          </w:p>
        </w:tc>
        <w:tc>
          <w:tcPr>
            <w:tcW w:w="294" w:type="pct"/>
            <w:vMerge/>
          </w:tcPr>
          <w:p w:rsidR="00CB3E6D" w:rsidRPr="00CB3E6D" w:rsidRDefault="00CB3E6D" w:rsidP="00CB3E6D">
            <w:pPr>
              <w:spacing w:after="0" w:line="240" w:lineRule="auto"/>
              <w:jc w:val="both"/>
              <w:rPr>
                <w:rFonts w:ascii="Times New Roman" w:eastAsia="Times New Roman" w:hAnsi="Times New Roman"/>
                <w:sz w:val="14"/>
                <w:szCs w:val="14"/>
                <w:lang w:eastAsia="ru-RU"/>
              </w:rPr>
            </w:pPr>
          </w:p>
        </w:tc>
        <w:tc>
          <w:tcPr>
            <w:tcW w:w="511"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(текущий финансовый год)</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(первый год планового периода)</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(второй год планового периода)</w:t>
            </w:r>
          </w:p>
        </w:tc>
        <w:tc>
          <w:tcPr>
            <w:tcW w:w="511"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(текущий финансовый год)</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(первый год планового периода)</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(второй год планового периода)</w:t>
            </w:r>
          </w:p>
        </w:tc>
        <w:tc>
          <w:tcPr>
            <w:tcW w:w="511"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(текущий финансовый год)</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(первый год планового периода)</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(второй год планового периода)</w:t>
            </w:r>
          </w:p>
        </w:tc>
      </w:tr>
      <w:tr w:rsidR="00CB3E6D" w:rsidRPr="00CB3E6D" w:rsidTr="00CB3E6D">
        <w:tc>
          <w:tcPr>
            <w:tcW w:w="593"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1</w:t>
            </w:r>
          </w:p>
        </w:tc>
        <w:tc>
          <w:tcPr>
            <w:tcW w:w="294"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2</w:t>
            </w:r>
          </w:p>
        </w:tc>
        <w:tc>
          <w:tcPr>
            <w:tcW w:w="511"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3</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4</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5</w:t>
            </w:r>
          </w:p>
        </w:tc>
        <w:tc>
          <w:tcPr>
            <w:tcW w:w="511"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6</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7</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8</w:t>
            </w:r>
          </w:p>
        </w:tc>
        <w:tc>
          <w:tcPr>
            <w:tcW w:w="511"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9</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10</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11</w:t>
            </w:r>
          </w:p>
        </w:tc>
      </w:tr>
      <w:tr w:rsidR="00CB3E6D" w:rsidRPr="00CB3E6D" w:rsidTr="00CB3E6D">
        <w:tc>
          <w:tcPr>
            <w:tcW w:w="593"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294"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0001</w:t>
            </w:r>
          </w:p>
        </w:tc>
        <w:tc>
          <w:tcPr>
            <w:tcW w:w="511"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r>
      <w:tr w:rsidR="00CB3E6D" w:rsidRPr="00CB3E6D" w:rsidTr="00CB3E6D">
        <w:tc>
          <w:tcPr>
            <w:tcW w:w="593"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294"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0002</w:t>
            </w:r>
          </w:p>
        </w:tc>
        <w:tc>
          <w:tcPr>
            <w:tcW w:w="511"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r>
      <w:tr w:rsidR="00CB3E6D" w:rsidRPr="00CB3E6D" w:rsidTr="00CB3E6D">
        <w:tc>
          <w:tcPr>
            <w:tcW w:w="593"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294"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r>
      <w:tr w:rsidR="00CB3E6D" w:rsidRPr="00CB3E6D" w:rsidTr="00CB3E6D">
        <w:tc>
          <w:tcPr>
            <w:tcW w:w="593"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Итого</w:t>
            </w:r>
          </w:p>
        </w:tc>
        <w:tc>
          <w:tcPr>
            <w:tcW w:w="294"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9000</w:t>
            </w:r>
          </w:p>
        </w:tc>
        <w:tc>
          <w:tcPr>
            <w:tcW w:w="511"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х</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х</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х</w:t>
            </w:r>
          </w:p>
        </w:tc>
        <w:tc>
          <w:tcPr>
            <w:tcW w:w="511"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х</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х</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х</w:t>
            </w:r>
          </w:p>
        </w:tc>
        <w:tc>
          <w:tcPr>
            <w:tcW w:w="511"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r>
    </w:tbl>
    <w:p w:rsidR="00CB3E6D" w:rsidRPr="00EA270E" w:rsidRDefault="00CB3E6D" w:rsidP="00F52028">
      <w:pPr>
        <w:autoSpaceDE w:val="0"/>
        <w:autoSpaceDN w:val="0"/>
        <w:adjustRightInd w:val="0"/>
        <w:spacing w:after="0" w:line="240" w:lineRule="auto"/>
        <w:jc w:val="center"/>
        <w:rPr>
          <w:rFonts w:ascii="Times New Roman" w:eastAsia="Times New Roman" w:hAnsi="Times New Roman"/>
          <w:sz w:val="20"/>
          <w:szCs w:val="20"/>
          <w:lang w:eastAsia="ru-RU"/>
        </w:rPr>
      </w:pPr>
    </w:p>
    <w:p w:rsidR="00CB3E6D" w:rsidRPr="00CB3E6D" w:rsidRDefault="00CB3E6D" w:rsidP="00CB3E6D">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CB3E6D">
        <w:rPr>
          <w:rFonts w:ascii="Times New Roman" w:eastAsia="Times New Roman" w:hAnsi="Times New Roman"/>
          <w:sz w:val="20"/>
          <w:szCs w:val="20"/>
          <w:lang w:eastAsia="ru-RU"/>
        </w:rPr>
        <w:t>3.12. Обоснование (расчет) плановых показателей по прочим расходам (кроме расходов на закупку товаров, работ и услуг) (заполняется раздельно по источникам финансового обеспечения).</w:t>
      </w:r>
    </w:p>
    <w:p w:rsidR="00F52028" w:rsidRPr="00CB3E6D" w:rsidRDefault="00F52028" w:rsidP="00F52028">
      <w:pPr>
        <w:autoSpaceDE w:val="0"/>
        <w:autoSpaceDN w:val="0"/>
        <w:adjustRightInd w:val="0"/>
        <w:spacing w:after="0" w:line="240" w:lineRule="auto"/>
        <w:jc w:val="center"/>
        <w:rPr>
          <w:rFonts w:ascii="Times New Roman" w:eastAsia="Times New Roman" w:hAnsi="Times New Roman"/>
          <w:sz w:val="16"/>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045"/>
        <w:gridCol w:w="552"/>
        <w:gridCol w:w="939"/>
        <w:gridCol w:w="845"/>
        <w:gridCol w:w="843"/>
        <w:gridCol w:w="939"/>
        <w:gridCol w:w="845"/>
        <w:gridCol w:w="843"/>
        <w:gridCol w:w="939"/>
        <w:gridCol w:w="845"/>
        <w:gridCol w:w="843"/>
      </w:tblGrid>
      <w:tr w:rsidR="00CB3E6D" w:rsidRPr="00CB3E6D" w:rsidTr="00CB3E6D">
        <w:tc>
          <w:tcPr>
            <w:tcW w:w="0" w:type="auto"/>
            <w:vMerge w:val="restar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Наименование расходов</w:t>
            </w:r>
          </w:p>
        </w:tc>
        <w:tc>
          <w:tcPr>
            <w:tcW w:w="0" w:type="auto"/>
            <w:vMerge w:val="restar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Код строки</w:t>
            </w:r>
          </w:p>
        </w:tc>
        <w:tc>
          <w:tcPr>
            <w:tcW w:w="0" w:type="auto"/>
            <w:gridSpan w:val="3"/>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Размер одной выплаты, руб.</w:t>
            </w:r>
          </w:p>
        </w:tc>
        <w:tc>
          <w:tcPr>
            <w:tcW w:w="0" w:type="auto"/>
            <w:gridSpan w:val="3"/>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Количество выплат в год</w:t>
            </w:r>
          </w:p>
        </w:tc>
        <w:tc>
          <w:tcPr>
            <w:tcW w:w="0" w:type="auto"/>
            <w:gridSpan w:val="3"/>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Общая сумма выплат, руб.</w:t>
            </w:r>
          </w:p>
        </w:tc>
      </w:tr>
      <w:tr w:rsidR="00CB3E6D" w:rsidRPr="00CB3E6D" w:rsidTr="00CB3E6D">
        <w:tc>
          <w:tcPr>
            <w:tcW w:w="0" w:type="auto"/>
            <w:vMerge/>
          </w:tcPr>
          <w:p w:rsidR="00CB3E6D" w:rsidRPr="00CB3E6D" w:rsidRDefault="00CB3E6D" w:rsidP="00CB3E6D">
            <w:pPr>
              <w:spacing w:after="0" w:line="240" w:lineRule="auto"/>
              <w:jc w:val="both"/>
              <w:rPr>
                <w:rFonts w:ascii="Times New Roman" w:eastAsia="Times New Roman" w:hAnsi="Times New Roman"/>
                <w:sz w:val="14"/>
                <w:szCs w:val="14"/>
                <w:lang w:eastAsia="ru-RU"/>
              </w:rPr>
            </w:pPr>
          </w:p>
        </w:tc>
        <w:tc>
          <w:tcPr>
            <w:tcW w:w="0" w:type="auto"/>
            <w:vMerge/>
          </w:tcPr>
          <w:p w:rsidR="00CB3E6D" w:rsidRPr="00CB3E6D" w:rsidRDefault="00CB3E6D" w:rsidP="00CB3E6D">
            <w:pPr>
              <w:spacing w:after="0" w:line="240" w:lineRule="auto"/>
              <w:jc w:val="both"/>
              <w:rPr>
                <w:rFonts w:ascii="Times New Roman" w:eastAsia="Times New Roman" w:hAnsi="Times New Roman"/>
                <w:sz w:val="14"/>
                <w:szCs w:val="14"/>
                <w:lang w:eastAsia="ru-RU"/>
              </w:rPr>
            </w:pPr>
          </w:p>
        </w:tc>
        <w:tc>
          <w:tcPr>
            <w:tcW w:w="0" w:type="auto"/>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 20__ г.</w:t>
            </w:r>
          </w:p>
        </w:tc>
        <w:tc>
          <w:tcPr>
            <w:tcW w:w="0" w:type="auto"/>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 20__ г.</w:t>
            </w:r>
          </w:p>
        </w:tc>
        <w:tc>
          <w:tcPr>
            <w:tcW w:w="0" w:type="auto"/>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 20__ г.</w:t>
            </w:r>
          </w:p>
        </w:tc>
        <w:tc>
          <w:tcPr>
            <w:tcW w:w="0" w:type="auto"/>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 20__ г.</w:t>
            </w:r>
          </w:p>
        </w:tc>
        <w:tc>
          <w:tcPr>
            <w:tcW w:w="0" w:type="auto"/>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 20__ г.</w:t>
            </w:r>
          </w:p>
        </w:tc>
        <w:tc>
          <w:tcPr>
            <w:tcW w:w="0" w:type="auto"/>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 20__ г.</w:t>
            </w:r>
          </w:p>
        </w:tc>
        <w:tc>
          <w:tcPr>
            <w:tcW w:w="0" w:type="auto"/>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 20__ г.</w:t>
            </w:r>
          </w:p>
        </w:tc>
        <w:tc>
          <w:tcPr>
            <w:tcW w:w="0" w:type="auto"/>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 20__ г.</w:t>
            </w:r>
          </w:p>
        </w:tc>
        <w:tc>
          <w:tcPr>
            <w:tcW w:w="0" w:type="auto"/>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 20__ г.</w:t>
            </w:r>
          </w:p>
        </w:tc>
      </w:tr>
      <w:tr w:rsidR="00CB3E6D" w:rsidRPr="00CB3E6D" w:rsidTr="00CB3E6D">
        <w:tc>
          <w:tcPr>
            <w:tcW w:w="0" w:type="auto"/>
            <w:vMerge/>
          </w:tcPr>
          <w:p w:rsidR="00CB3E6D" w:rsidRPr="00CB3E6D" w:rsidRDefault="00CB3E6D" w:rsidP="00CB3E6D">
            <w:pPr>
              <w:spacing w:after="0" w:line="240" w:lineRule="auto"/>
              <w:jc w:val="both"/>
              <w:rPr>
                <w:rFonts w:ascii="Times New Roman" w:eastAsia="Times New Roman" w:hAnsi="Times New Roman"/>
                <w:sz w:val="14"/>
                <w:szCs w:val="14"/>
                <w:lang w:eastAsia="ru-RU"/>
              </w:rPr>
            </w:pPr>
          </w:p>
        </w:tc>
        <w:tc>
          <w:tcPr>
            <w:tcW w:w="0" w:type="auto"/>
            <w:vMerge/>
          </w:tcPr>
          <w:p w:rsidR="00CB3E6D" w:rsidRPr="00CB3E6D" w:rsidRDefault="00CB3E6D" w:rsidP="00CB3E6D">
            <w:pPr>
              <w:spacing w:after="0" w:line="240" w:lineRule="auto"/>
              <w:jc w:val="both"/>
              <w:rPr>
                <w:rFonts w:ascii="Times New Roman" w:eastAsia="Times New Roman" w:hAnsi="Times New Roman"/>
                <w:sz w:val="14"/>
                <w:szCs w:val="14"/>
                <w:lang w:eastAsia="ru-RU"/>
              </w:rPr>
            </w:pPr>
          </w:p>
        </w:tc>
        <w:tc>
          <w:tcPr>
            <w:tcW w:w="0" w:type="auto"/>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(текущий финансовый год)</w:t>
            </w:r>
          </w:p>
        </w:tc>
        <w:tc>
          <w:tcPr>
            <w:tcW w:w="0" w:type="auto"/>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(первый год планового периода)</w:t>
            </w:r>
          </w:p>
        </w:tc>
        <w:tc>
          <w:tcPr>
            <w:tcW w:w="0" w:type="auto"/>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(второй год планового периода)</w:t>
            </w:r>
          </w:p>
        </w:tc>
        <w:tc>
          <w:tcPr>
            <w:tcW w:w="0" w:type="auto"/>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(текущий финансовый год)</w:t>
            </w:r>
          </w:p>
        </w:tc>
        <w:tc>
          <w:tcPr>
            <w:tcW w:w="0" w:type="auto"/>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(первый год планового периода)</w:t>
            </w:r>
          </w:p>
        </w:tc>
        <w:tc>
          <w:tcPr>
            <w:tcW w:w="0" w:type="auto"/>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(второй год планового периода)</w:t>
            </w:r>
          </w:p>
        </w:tc>
        <w:tc>
          <w:tcPr>
            <w:tcW w:w="0" w:type="auto"/>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(текущий финансовый год)</w:t>
            </w:r>
          </w:p>
        </w:tc>
        <w:tc>
          <w:tcPr>
            <w:tcW w:w="0" w:type="auto"/>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(первый год планового периода)</w:t>
            </w:r>
          </w:p>
        </w:tc>
        <w:tc>
          <w:tcPr>
            <w:tcW w:w="0" w:type="auto"/>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(второй год планового периода)</w:t>
            </w:r>
          </w:p>
        </w:tc>
      </w:tr>
      <w:tr w:rsidR="00CB3E6D" w:rsidRPr="00CB3E6D" w:rsidTr="00CB3E6D">
        <w:tc>
          <w:tcPr>
            <w:tcW w:w="0" w:type="auto"/>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1</w:t>
            </w:r>
          </w:p>
        </w:tc>
        <w:tc>
          <w:tcPr>
            <w:tcW w:w="0" w:type="auto"/>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2</w:t>
            </w:r>
          </w:p>
        </w:tc>
        <w:tc>
          <w:tcPr>
            <w:tcW w:w="0" w:type="auto"/>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3</w:t>
            </w:r>
          </w:p>
        </w:tc>
        <w:tc>
          <w:tcPr>
            <w:tcW w:w="0" w:type="auto"/>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4</w:t>
            </w:r>
          </w:p>
        </w:tc>
        <w:tc>
          <w:tcPr>
            <w:tcW w:w="0" w:type="auto"/>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5</w:t>
            </w:r>
          </w:p>
        </w:tc>
        <w:tc>
          <w:tcPr>
            <w:tcW w:w="0" w:type="auto"/>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6</w:t>
            </w:r>
          </w:p>
        </w:tc>
        <w:tc>
          <w:tcPr>
            <w:tcW w:w="0" w:type="auto"/>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7</w:t>
            </w:r>
          </w:p>
        </w:tc>
        <w:tc>
          <w:tcPr>
            <w:tcW w:w="0" w:type="auto"/>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8</w:t>
            </w:r>
          </w:p>
        </w:tc>
        <w:tc>
          <w:tcPr>
            <w:tcW w:w="0" w:type="auto"/>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9</w:t>
            </w:r>
          </w:p>
        </w:tc>
        <w:tc>
          <w:tcPr>
            <w:tcW w:w="0" w:type="auto"/>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10</w:t>
            </w:r>
          </w:p>
        </w:tc>
        <w:tc>
          <w:tcPr>
            <w:tcW w:w="0" w:type="auto"/>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11</w:t>
            </w:r>
          </w:p>
        </w:tc>
      </w:tr>
      <w:tr w:rsidR="00CB3E6D" w:rsidRPr="00CB3E6D" w:rsidTr="00CB3E6D">
        <w:tc>
          <w:tcPr>
            <w:tcW w:w="0" w:type="auto"/>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0" w:type="auto"/>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0001</w:t>
            </w:r>
          </w:p>
        </w:tc>
        <w:tc>
          <w:tcPr>
            <w:tcW w:w="0" w:type="auto"/>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0" w:type="auto"/>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0" w:type="auto"/>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0" w:type="auto"/>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0" w:type="auto"/>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0" w:type="auto"/>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0" w:type="auto"/>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0" w:type="auto"/>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0" w:type="auto"/>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r>
      <w:tr w:rsidR="00CB3E6D" w:rsidRPr="00CB3E6D" w:rsidTr="00CB3E6D">
        <w:tc>
          <w:tcPr>
            <w:tcW w:w="0" w:type="auto"/>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0" w:type="auto"/>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0002</w:t>
            </w:r>
          </w:p>
        </w:tc>
        <w:tc>
          <w:tcPr>
            <w:tcW w:w="0" w:type="auto"/>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0" w:type="auto"/>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0" w:type="auto"/>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0" w:type="auto"/>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0" w:type="auto"/>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0" w:type="auto"/>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0" w:type="auto"/>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0" w:type="auto"/>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0" w:type="auto"/>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r>
      <w:tr w:rsidR="00CB3E6D" w:rsidRPr="00CB3E6D" w:rsidTr="00CB3E6D">
        <w:tc>
          <w:tcPr>
            <w:tcW w:w="0" w:type="auto"/>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0" w:type="auto"/>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0" w:type="auto"/>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0" w:type="auto"/>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0" w:type="auto"/>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0" w:type="auto"/>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0" w:type="auto"/>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0" w:type="auto"/>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0" w:type="auto"/>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0" w:type="auto"/>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0" w:type="auto"/>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r>
      <w:tr w:rsidR="00CB3E6D" w:rsidRPr="00CB3E6D" w:rsidTr="00CB3E6D">
        <w:tc>
          <w:tcPr>
            <w:tcW w:w="0" w:type="auto"/>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Итого</w:t>
            </w:r>
          </w:p>
        </w:tc>
        <w:tc>
          <w:tcPr>
            <w:tcW w:w="0" w:type="auto"/>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9000</w:t>
            </w:r>
          </w:p>
        </w:tc>
        <w:tc>
          <w:tcPr>
            <w:tcW w:w="0" w:type="auto"/>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х</w:t>
            </w:r>
          </w:p>
        </w:tc>
        <w:tc>
          <w:tcPr>
            <w:tcW w:w="0" w:type="auto"/>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х</w:t>
            </w:r>
          </w:p>
        </w:tc>
        <w:tc>
          <w:tcPr>
            <w:tcW w:w="0" w:type="auto"/>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х</w:t>
            </w:r>
          </w:p>
        </w:tc>
        <w:tc>
          <w:tcPr>
            <w:tcW w:w="0" w:type="auto"/>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х</w:t>
            </w:r>
          </w:p>
        </w:tc>
        <w:tc>
          <w:tcPr>
            <w:tcW w:w="0" w:type="auto"/>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х</w:t>
            </w:r>
          </w:p>
        </w:tc>
        <w:tc>
          <w:tcPr>
            <w:tcW w:w="0" w:type="auto"/>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х</w:t>
            </w:r>
          </w:p>
        </w:tc>
        <w:tc>
          <w:tcPr>
            <w:tcW w:w="0" w:type="auto"/>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0" w:type="auto"/>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0" w:type="auto"/>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r>
    </w:tbl>
    <w:p w:rsidR="009F740F" w:rsidRPr="00EA270E" w:rsidRDefault="009F740F" w:rsidP="00F52028">
      <w:pPr>
        <w:autoSpaceDE w:val="0"/>
        <w:autoSpaceDN w:val="0"/>
        <w:adjustRightInd w:val="0"/>
        <w:spacing w:after="0" w:line="240" w:lineRule="auto"/>
        <w:jc w:val="center"/>
        <w:rPr>
          <w:rFonts w:ascii="Times New Roman" w:eastAsia="Times New Roman" w:hAnsi="Times New Roman"/>
          <w:sz w:val="20"/>
          <w:szCs w:val="20"/>
          <w:lang w:eastAsia="ru-RU"/>
        </w:rPr>
      </w:pPr>
    </w:p>
    <w:p w:rsidR="00CB3E6D" w:rsidRPr="00CB3E6D" w:rsidRDefault="00CB3E6D" w:rsidP="00CB3E6D">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CB3E6D">
        <w:rPr>
          <w:rFonts w:ascii="Times New Roman" w:eastAsia="Times New Roman" w:hAnsi="Times New Roman"/>
          <w:sz w:val="20"/>
          <w:szCs w:val="20"/>
          <w:lang w:eastAsia="ru-RU"/>
        </w:rPr>
        <w:t>3.13. Обоснование (расчет) плановых показателей по расходам на закупки товаров, работ и услуг.</w:t>
      </w:r>
    </w:p>
    <w:p w:rsidR="00CB3E6D" w:rsidRPr="00CB3E6D" w:rsidRDefault="00CB3E6D" w:rsidP="00CB3E6D">
      <w:pPr>
        <w:widowControl w:val="0"/>
        <w:autoSpaceDE w:val="0"/>
        <w:autoSpaceDN w:val="0"/>
        <w:spacing w:before="240" w:after="0" w:line="240" w:lineRule="auto"/>
        <w:ind w:firstLine="540"/>
        <w:jc w:val="both"/>
        <w:rPr>
          <w:rFonts w:ascii="Times New Roman" w:eastAsia="Times New Roman" w:hAnsi="Times New Roman"/>
          <w:sz w:val="20"/>
          <w:szCs w:val="20"/>
          <w:lang w:eastAsia="ru-RU"/>
        </w:rPr>
      </w:pPr>
      <w:r w:rsidRPr="00CB3E6D">
        <w:rPr>
          <w:rFonts w:ascii="Times New Roman" w:eastAsia="Times New Roman" w:hAnsi="Times New Roman"/>
          <w:sz w:val="20"/>
          <w:szCs w:val="20"/>
          <w:lang w:eastAsia="ru-RU"/>
        </w:rPr>
        <w:t>3.13.1. Обоснование (расчет) плановых показателей по расходам на закупки товаров, работ и услуг.</w:t>
      </w:r>
    </w:p>
    <w:p w:rsidR="00CB3E6D" w:rsidRPr="00CB3E6D" w:rsidRDefault="00CB3E6D" w:rsidP="00CB3E6D">
      <w:pPr>
        <w:widowControl w:val="0"/>
        <w:autoSpaceDE w:val="0"/>
        <w:autoSpaceDN w:val="0"/>
        <w:spacing w:after="0" w:line="240" w:lineRule="auto"/>
        <w:jc w:val="both"/>
        <w:rPr>
          <w:rFonts w:ascii="Times New Roman" w:eastAsia="Times New Roman" w:hAnsi="Times New Roman"/>
          <w:sz w:val="24"/>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963"/>
        <w:gridCol w:w="1185"/>
        <w:gridCol w:w="1778"/>
        <w:gridCol w:w="1778"/>
        <w:gridCol w:w="1774"/>
      </w:tblGrid>
      <w:tr w:rsidR="00CB3E6D" w:rsidRPr="00CB3E6D" w:rsidTr="00CB3E6D">
        <w:tc>
          <w:tcPr>
            <w:tcW w:w="1563" w:type="pct"/>
            <w:vMerge w:val="restar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Наименование показателя</w:t>
            </w:r>
          </w:p>
        </w:tc>
        <w:tc>
          <w:tcPr>
            <w:tcW w:w="625" w:type="pct"/>
            <w:vMerge w:val="restar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Код строки</w:t>
            </w:r>
          </w:p>
        </w:tc>
        <w:tc>
          <w:tcPr>
            <w:tcW w:w="2813" w:type="pct"/>
            <w:gridSpan w:val="3"/>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Сумма, руб.</w:t>
            </w:r>
          </w:p>
        </w:tc>
      </w:tr>
      <w:tr w:rsidR="00CB3E6D" w:rsidRPr="00CB3E6D" w:rsidTr="00CB3E6D">
        <w:tc>
          <w:tcPr>
            <w:tcW w:w="1563" w:type="pct"/>
            <w:vMerge/>
          </w:tcPr>
          <w:p w:rsidR="00CB3E6D" w:rsidRPr="00CB3E6D" w:rsidRDefault="00CB3E6D" w:rsidP="00CB3E6D">
            <w:pPr>
              <w:spacing w:after="0" w:line="240" w:lineRule="auto"/>
              <w:jc w:val="both"/>
              <w:rPr>
                <w:rFonts w:ascii="Times New Roman" w:eastAsia="Times New Roman" w:hAnsi="Times New Roman"/>
                <w:sz w:val="14"/>
                <w:szCs w:val="14"/>
                <w:lang w:eastAsia="ru-RU"/>
              </w:rPr>
            </w:pPr>
          </w:p>
        </w:tc>
        <w:tc>
          <w:tcPr>
            <w:tcW w:w="625" w:type="pct"/>
            <w:vMerge/>
          </w:tcPr>
          <w:p w:rsidR="00CB3E6D" w:rsidRPr="00CB3E6D" w:rsidRDefault="00CB3E6D" w:rsidP="00CB3E6D">
            <w:pPr>
              <w:spacing w:after="0" w:line="240" w:lineRule="auto"/>
              <w:jc w:val="both"/>
              <w:rPr>
                <w:rFonts w:ascii="Times New Roman" w:eastAsia="Times New Roman" w:hAnsi="Times New Roman"/>
                <w:sz w:val="14"/>
                <w:szCs w:val="14"/>
                <w:lang w:eastAsia="ru-RU"/>
              </w:rPr>
            </w:pPr>
          </w:p>
        </w:tc>
        <w:tc>
          <w:tcPr>
            <w:tcW w:w="938"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 20__ г.</w:t>
            </w:r>
          </w:p>
        </w:tc>
        <w:tc>
          <w:tcPr>
            <w:tcW w:w="938"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 20__ г.</w:t>
            </w:r>
          </w:p>
        </w:tc>
        <w:tc>
          <w:tcPr>
            <w:tcW w:w="938"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 20__ г.</w:t>
            </w:r>
          </w:p>
        </w:tc>
      </w:tr>
      <w:tr w:rsidR="00CB3E6D" w:rsidRPr="00CB3E6D" w:rsidTr="00CB3E6D">
        <w:tc>
          <w:tcPr>
            <w:tcW w:w="1563" w:type="pct"/>
            <w:vMerge/>
          </w:tcPr>
          <w:p w:rsidR="00CB3E6D" w:rsidRPr="00CB3E6D" w:rsidRDefault="00CB3E6D" w:rsidP="00CB3E6D">
            <w:pPr>
              <w:spacing w:after="0" w:line="240" w:lineRule="auto"/>
              <w:jc w:val="both"/>
              <w:rPr>
                <w:rFonts w:ascii="Times New Roman" w:eastAsia="Times New Roman" w:hAnsi="Times New Roman"/>
                <w:sz w:val="14"/>
                <w:szCs w:val="14"/>
                <w:lang w:eastAsia="ru-RU"/>
              </w:rPr>
            </w:pPr>
          </w:p>
        </w:tc>
        <w:tc>
          <w:tcPr>
            <w:tcW w:w="625" w:type="pct"/>
            <w:vMerge/>
          </w:tcPr>
          <w:p w:rsidR="00CB3E6D" w:rsidRPr="00CB3E6D" w:rsidRDefault="00CB3E6D" w:rsidP="00CB3E6D">
            <w:pPr>
              <w:spacing w:after="0" w:line="240" w:lineRule="auto"/>
              <w:jc w:val="both"/>
              <w:rPr>
                <w:rFonts w:ascii="Times New Roman" w:eastAsia="Times New Roman" w:hAnsi="Times New Roman"/>
                <w:sz w:val="14"/>
                <w:szCs w:val="14"/>
                <w:lang w:eastAsia="ru-RU"/>
              </w:rPr>
            </w:pPr>
          </w:p>
        </w:tc>
        <w:tc>
          <w:tcPr>
            <w:tcW w:w="938"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(текущий финансовый год)</w:t>
            </w:r>
          </w:p>
        </w:tc>
        <w:tc>
          <w:tcPr>
            <w:tcW w:w="938"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(первый год планового периода)</w:t>
            </w:r>
          </w:p>
        </w:tc>
        <w:tc>
          <w:tcPr>
            <w:tcW w:w="938"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(второй год планового периода)</w:t>
            </w:r>
          </w:p>
        </w:tc>
      </w:tr>
      <w:tr w:rsidR="00CB3E6D" w:rsidRPr="00CB3E6D" w:rsidTr="00CB3E6D">
        <w:tc>
          <w:tcPr>
            <w:tcW w:w="1563"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lastRenderedPageBreak/>
              <w:t>1</w:t>
            </w:r>
          </w:p>
        </w:tc>
        <w:tc>
          <w:tcPr>
            <w:tcW w:w="625"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2</w:t>
            </w:r>
          </w:p>
        </w:tc>
        <w:tc>
          <w:tcPr>
            <w:tcW w:w="938"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3</w:t>
            </w:r>
          </w:p>
        </w:tc>
        <w:tc>
          <w:tcPr>
            <w:tcW w:w="938"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4</w:t>
            </w:r>
          </w:p>
        </w:tc>
        <w:tc>
          <w:tcPr>
            <w:tcW w:w="938"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5</w:t>
            </w:r>
          </w:p>
        </w:tc>
      </w:tr>
      <w:tr w:rsidR="00CB3E6D" w:rsidRPr="00CB3E6D" w:rsidTr="00CB3E6D">
        <w:tc>
          <w:tcPr>
            <w:tcW w:w="1563"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Задолженность по принятым и неисполненным обязательствам, полученные предварительные платежи (авансы) по контрактам (договорам) (кредиторская задолженность) на начало года</w:t>
            </w:r>
          </w:p>
        </w:tc>
        <w:tc>
          <w:tcPr>
            <w:tcW w:w="625"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bookmarkStart w:id="107" w:name="P3186"/>
            <w:bookmarkEnd w:id="107"/>
            <w:r w:rsidRPr="00CB3E6D">
              <w:rPr>
                <w:rFonts w:ascii="Times New Roman" w:eastAsia="Times New Roman" w:hAnsi="Times New Roman"/>
                <w:sz w:val="14"/>
                <w:szCs w:val="14"/>
                <w:lang w:eastAsia="ru-RU"/>
              </w:rPr>
              <w:t>0100</w:t>
            </w:r>
          </w:p>
        </w:tc>
        <w:tc>
          <w:tcPr>
            <w:tcW w:w="938"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r>
      <w:tr w:rsidR="00CB3E6D" w:rsidRPr="00CB3E6D" w:rsidTr="00CB3E6D">
        <w:tc>
          <w:tcPr>
            <w:tcW w:w="1563"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Произведенные предварительные платежи (авансы) по контрактам (договорам) (дебиторская задолженность) на начало года</w:t>
            </w:r>
          </w:p>
        </w:tc>
        <w:tc>
          <w:tcPr>
            <w:tcW w:w="625"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bookmarkStart w:id="108" w:name="P3191"/>
            <w:bookmarkEnd w:id="108"/>
            <w:r w:rsidRPr="00CB3E6D">
              <w:rPr>
                <w:rFonts w:ascii="Times New Roman" w:eastAsia="Times New Roman" w:hAnsi="Times New Roman"/>
                <w:sz w:val="14"/>
                <w:szCs w:val="14"/>
                <w:lang w:eastAsia="ru-RU"/>
              </w:rPr>
              <w:t>0200</w:t>
            </w:r>
          </w:p>
        </w:tc>
        <w:tc>
          <w:tcPr>
            <w:tcW w:w="938"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r>
      <w:tr w:rsidR="00CB3E6D" w:rsidRPr="00CB3E6D" w:rsidTr="00CB3E6D">
        <w:tc>
          <w:tcPr>
            <w:tcW w:w="1563"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Расходы на закупку товаров, работ и услуг, всего</w:t>
            </w:r>
          </w:p>
        </w:tc>
        <w:tc>
          <w:tcPr>
            <w:tcW w:w="625"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bookmarkStart w:id="109" w:name="P3196"/>
            <w:bookmarkEnd w:id="109"/>
            <w:r w:rsidRPr="00CB3E6D">
              <w:rPr>
                <w:rFonts w:ascii="Times New Roman" w:eastAsia="Times New Roman" w:hAnsi="Times New Roman"/>
                <w:sz w:val="14"/>
                <w:szCs w:val="14"/>
                <w:lang w:eastAsia="ru-RU"/>
              </w:rPr>
              <w:t>0300</w:t>
            </w:r>
          </w:p>
        </w:tc>
        <w:tc>
          <w:tcPr>
            <w:tcW w:w="938"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r>
      <w:tr w:rsidR="00CB3E6D" w:rsidRPr="00CB3E6D" w:rsidTr="00CB3E6D">
        <w:tc>
          <w:tcPr>
            <w:tcW w:w="1563"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в том числе:</w:t>
            </w:r>
          </w:p>
        </w:tc>
        <w:tc>
          <w:tcPr>
            <w:tcW w:w="625" w:type="pct"/>
            <w:tcBorders>
              <w:bottom w:val="nil"/>
            </w:tcBorders>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938" w:type="pct"/>
            <w:vMerge w:val="restar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938" w:type="pct"/>
            <w:vMerge w:val="restar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938" w:type="pct"/>
            <w:vMerge w:val="restar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r>
      <w:tr w:rsidR="00CB3E6D" w:rsidRPr="00CB3E6D" w:rsidTr="00CB3E6D">
        <w:tc>
          <w:tcPr>
            <w:tcW w:w="1563"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услуги связи</w:t>
            </w:r>
          </w:p>
        </w:tc>
        <w:tc>
          <w:tcPr>
            <w:tcW w:w="625" w:type="pct"/>
            <w:tcBorders>
              <w:top w:val="nil"/>
            </w:tcBorders>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0301</w:t>
            </w:r>
          </w:p>
        </w:tc>
        <w:tc>
          <w:tcPr>
            <w:tcW w:w="938" w:type="pct"/>
            <w:vMerge/>
          </w:tcPr>
          <w:p w:rsidR="00CB3E6D" w:rsidRPr="00CB3E6D" w:rsidRDefault="00CB3E6D" w:rsidP="00CB3E6D">
            <w:pPr>
              <w:spacing w:after="0" w:line="240" w:lineRule="auto"/>
              <w:jc w:val="both"/>
              <w:rPr>
                <w:rFonts w:ascii="Times New Roman" w:eastAsia="Times New Roman" w:hAnsi="Times New Roman"/>
                <w:sz w:val="14"/>
                <w:szCs w:val="14"/>
                <w:lang w:eastAsia="ru-RU"/>
              </w:rPr>
            </w:pPr>
          </w:p>
        </w:tc>
        <w:tc>
          <w:tcPr>
            <w:tcW w:w="938" w:type="pct"/>
            <w:vMerge/>
          </w:tcPr>
          <w:p w:rsidR="00CB3E6D" w:rsidRPr="00CB3E6D" w:rsidRDefault="00CB3E6D" w:rsidP="00CB3E6D">
            <w:pPr>
              <w:spacing w:after="0" w:line="240" w:lineRule="auto"/>
              <w:jc w:val="both"/>
              <w:rPr>
                <w:rFonts w:ascii="Times New Roman" w:eastAsia="Times New Roman" w:hAnsi="Times New Roman"/>
                <w:sz w:val="14"/>
                <w:szCs w:val="14"/>
                <w:lang w:eastAsia="ru-RU"/>
              </w:rPr>
            </w:pPr>
          </w:p>
        </w:tc>
        <w:tc>
          <w:tcPr>
            <w:tcW w:w="938" w:type="pct"/>
            <w:vMerge/>
          </w:tcPr>
          <w:p w:rsidR="00CB3E6D" w:rsidRPr="00CB3E6D" w:rsidRDefault="00CB3E6D" w:rsidP="00CB3E6D">
            <w:pPr>
              <w:spacing w:after="0" w:line="240" w:lineRule="auto"/>
              <w:jc w:val="both"/>
              <w:rPr>
                <w:rFonts w:ascii="Times New Roman" w:eastAsia="Times New Roman" w:hAnsi="Times New Roman"/>
                <w:sz w:val="14"/>
                <w:szCs w:val="14"/>
                <w:lang w:eastAsia="ru-RU"/>
              </w:rPr>
            </w:pPr>
          </w:p>
        </w:tc>
      </w:tr>
      <w:tr w:rsidR="00CB3E6D" w:rsidRPr="00CB3E6D" w:rsidTr="00CB3E6D">
        <w:tc>
          <w:tcPr>
            <w:tcW w:w="1563"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транспортные услуги</w:t>
            </w:r>
          </w:p>
        </w:tc>
        <w:tc>
          <w:tcPr>
            <w:tcW w:w="625"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0302</w:t>
            </w:r>
          </w:p>
        </w:tc>
        <w:tc>
          <w:tcPr>
            <w:tcW w:w="938"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r>
      <w:tr w:rsidR="00CB3E6D" w:rsidRPr="00CB3E6D" w:rsidTr="00CB3E6D">
        <w:tc>
          <w:tcPr>
            <w:tcW w:w="1563"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коммунальные услуги</w:t>
            </w:r>
          </w:p>
        </w:tc>
        <w:tc>
          <w:tcPr>
            <w:tcW w:w="625"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0303</w:t>
            </w:r>
          </w:p>
        </w:tc>
        <w:tc>
          <w:tcPr>
            <w:tcW w:w="938"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r>
      <w:tr w:rsidR="00CB3E6D" w:rsidRPr="00CB3E6D" w:rsidTr="00CB3E6D">
        <w:tc>
          <w:tcPr>
            <w:tcW w:w="1563"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аренда имущества</w:t>
            </w:r>
          </w:p>
        </w:tc>
        <w:tc>
          <w:tcPr>
            <w:tcW w:w="625"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0304</w:t>
            </w:r>
          </w:p>
        </w:tc>
        <w:tc>
          <w:tcPr>
            <w:tcW w:w="938"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r>
      <w:tr w:rsidR="00CB3E6D" w:rsidRPr="00CB3E6D" w:rsidTr="00CB3E6D">
        <w:tc>
          <w:tcPr>
            <w:tcW w:w="1563"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содержание имущества</w:t>
            </w:r>
          </w:p>
        </w:tc>
        <w:tc>
          <w:tcPr>
            <w:tcW w:w="625"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0305</w:t>
            </w:r>
          </w:p>
        </w:tc>
        <w:tc>
          <w:tcPr>
            <w:tcW w:w="938"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r>
      <w:tr w:rsidR="00CB3E6D" w:rsidRPr="00CB3E6D" w:rsidTr="00CB3E6D">
        <w:tc>
          <w:tcPr>
            <w:tcW w:w="1563"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обязательное страхование</w:t>
            </w:r>
          </w:p>
        </w:tc>
        <w:tc>
          <w:tcPr>
            <w:tcW w:w="625"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0306</w:t>
            </w:r>
          </w:p>
        </w:tc>
        <w:tc>
          <w:tcPr>
            <w:tcW w:w="938"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r>
      <w:tr w:rsidR="00CB3E6D" w:rsidRPr="00CB3E6D" w:rsidTr="00CB3E6D">
        <w:tc>
          <w:tcPr>
            <w:tcW w:w="1563"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повышение квалификации (профессиональная переподготовка)</w:t>
            </w:r>
          </w:p>
        </w:tc>
        <w:tc>
          <w:tcPr>
            <w:tcW w:w="625"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0307</w:t>
            </w:r>
          </w:p>
        </w:tc>
        <w:tc>
          <w:tcPr>
            <w:tcW w:w="938"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r>
      <w:tr w:rsidR="00CB3E6D" w:rsidRPr="00CB3E6D" w:rsidTr="00CB3E6D">
        <w:tc>
          <w:tcPr>
            <w:tcW w:w="1563"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оплата услуг и работ (медицинских осмотров, информационных услуг, консультационных услуг, экспертных услуг, научно-исследовательских работ, типографских работ), не указанных выше</w:t>
            </w:r>
          </w:p>
        </w:tc>
        <w:tc>
          <w:tcPr>
            <w:tcW w:w="625"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0308</w:t>
            </w:r>
          </w:p>
        </w:tc>
        <w:tc>
          <w:tcPr>
            <w:tcW w:w="938"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r>
      <w:tr w:rsidR="00CB3E6D" w:rsidRPr="00CB3E6D" w:rsidTr="00CB3E6D">
        <w:tc>
          <w:tcPr>
            <w:tcW w:w="1563"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приобретение объектов движимого имущества</w:t>
            </w:r>
          </w:p>
        </w:tc>
        <w:tc>
          <w:tcPr>
            <w:tcW w:w="625"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0309</w:t>
            </w:r>
          </w:p>
        </w:tc>
        <w:tc>
          <w:tcPr>
            <w:tcW w:w="938"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r>
      <w:tr w:rsidR="00CB3E6D" w:rsidRPr="00CB3E6D" w:rsidTr="00CB3E6D">
        <w:tc>
          <w:tcPr>
            <w:tcW w:w="1563"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приобретение материальных запасов</w:t>
            </w:r>
          </w:p>
        </w:tc>
        <w:tc>
          <w:tcPr>
            <w:tcW w:w="625"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0310</w:t>
            </w:r>
          </w:p>
        </w:tc>
        <w:tc>
          <w:tcPr>
            <w:tcW w:w="938"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r>
      <w:tr w:rsidR="00CB3E6D" w:rsidRPr="00CB3E6D" w:rsidTr="00CB3E6D">
        <w:tc>
          <w:tcPr>
            <w:tcW w:w="1563"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Задолженность по принятым и неисполненным обязательствам, полученные предварительные платежи (авансы) по контрактам (договорам) (кредиторская задолженность) на конец года</w:t>
            </w:r>
          </w:p>
        </w:tc>
        <w:tc>
          <w:tcPr>
            <w:tcW w:w="625"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bookmarkStart w:id="110" w:name="P3253"/>
            <w:bookmarkEnd w:id="110"/>
            <w:r w:rsidRPr="00CB3E6D">
              <w:rPr>
                <w:rFonts w:ascii="Times New Roman" w:eastAsia="Times New Roman" w:hAnsi="Times New Roman"/>
                <w:sz w:val="14"/>
                <w:szCs w:val="14"/>
                <w:lang w:eastAsia="ru-RU"/>
              </w:rPr>
              <w:t>0400</w:t>
            </w:r>
          </w:p>
        </w:tc>
        <w:tc>
          <w:tcPr>
            <w:tcW w:w="938"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r>
      <w:tr w:rsidR="00CB3E6D" w:rsidRPr="00CB3E6D" w:rsidTr="00CB3E6D">
        <w:tc>
          <w:tcPr>
            <w:tcW w:w="1563"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Произведенные предварительные платежи (авансы) по контрактам (договорам) (дебиторская задолженность) на конец года</w:t>
            </w:r>
          </w:p>
        </w:tc>
        <w:tc>
          <w:tcPr>
            <w:tcW w:w="625"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bookmarkStart w:id="111" w:name="P3258"/>
            <w:bookmarkEnd w:id="111"/>
            <w:r w:rsidRPr="00CB3E6D">
              <w:rPr>
                <w:rFonts w:ascii="Times New Roman" w:eastAsia="Times New Roman" w:hAnsi="Times New Roman"/>
                <w:sz w:val="14"/>
                <w:szCs w:val="14"/>
                <w:lang w:eastAsia="ru-RU"/>
              </w:rPr>
              <w:t>0500</w:t>
            </w:r>
          </w:p>
        </w:tc>
        <w:tc>
          <w:tcPr>
            <w:tcW w:w="938"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r>
      <w:tr w:rsidR="00CB3E6D" w:rsidRPr="00CB3E6D" w:rsidTr="00CB3E6D">
        <w:tc>
          <w:tcPr>
            <w:tcW w:w="1563"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Планируемые выплаты на закупку товаров, работ и услуг (</w:t>
            </w:r>
            <w:hyperlink w:anchor="P3186" w:history="1">
              <w:r w:rsidRPr="00CB3E6D">
                <w:rPr>
                  <w:rFonts w:ascii="Times New Roman" w:eastAsia="Times New Roman" w:hAnsi="Times New Roman"/>
                  <w:sz w:val="14"/>
                  <w:szCs w:val="14"/>
                  <w:lang w:eastAsia="ru-RU"/>
                </w:rPr>
                <w:t>с. 0100</w:t>
              </w:r>
            </w:hyperlink>
            <w:r w:rsidRPr="00CB3E6D">
              <w:rPr>
                <w:rFonts w:ascii="Times New Roman" w:eastAsia="Times New Roman" w:hAnsi="Times New Roman"/>
                <w:sz w:val="14"/>
                <w:szCs w:val="14"/>
                <w:lang w:eastAsia="ru-RU"/>
              </w:rPr>
              <w:t xml:space="preserve"> - </w:t>
            </w:r>
            <w:hyperlink w:anchor="P3191" w:history="1">
              <w:r w:rsidRPr="00CB3E6D">
                <w:rPr>
                  <w:rFonts w:ascii="Times New Roman" w:eastAsia="Times New Roman" w:hAnsi="Times New Roman"/>
                  <w:sz w:val="14"/>
                  <w:szCs w:val="14"/>
                  <w:lang w:eastAsia="ru-RU"/>
                </w:rPr>
                <w:t>с. 0200</w:t>
              </w:r>
            </w:hyperlink>
            <w:r w:rsidRPr="00CB3E6D">
              <w:rPr>
                <w:rFonts w:ascii="Times New Roman" w:eastAsia="Times New Roman" w:hAnsi="Times New Roman"/>
                <w:sz w:val="14"/>
                <w:szCs w:val="14"/>
                <w:lang w:eastAsia="ru-RU"/>
              </w:rPr>
              <w:t xml:space="preserve"> + </w:t>
            </w:r>
            <w:hyperlink w:anchor="P3196" w:history="1">
              <w:r w:rsidRPr="00CB3E6D">
                <w:rPr>
                  <w:rFonts w:ascii="Times New Roman" w:eastAsia="Times New Roman" w:hAnsi="Times New Roman"/>
                  <w:sz w:val="14"/>
                  <w:szCs w:val="14"/>
                  <w:lang w:eastAsia="ru-RU"/>
                </w:rPr>
                <w:t>с. 0300</w:t>
              </w:r>
            </w:hyperlink>
            <w:r w:rsidRPr="00CB3E6D">
              <w:rPr>
                <w:rFonts w:ascii="Times New Roman" w:eastAsia="Times New Roman" w:hAnsi="Times New Roman"/>
                <w:sz w:val="14"/>
                <w:szCs w:val="14"/>
                <w:lang w:eastAsia="ru-RU"/>
              </w:rPr>
              <w:t xml:space="preserve"> - </w:t>
            </w:r>
            <w:hyperlink w:anchor="P3253" w:history="1">
              <w:r w:rsidRPr="00CB3E6D">
                <w:rPr>
                  <w:rFonts w:ascii="Times New Roman" w:eastAsia="Times New Roman" w:hAnsi="Times New Roman"/>
                  <w:sz w:val="14"/>
                  <w:szCs w:val="14"/>
                  <w:lang w:eastAsia="ru-RU"/>
                </w:rPr>
                <w:t>с. 0400</w:t>
              </w:r>
            </w:hyperlink>
            <w:r w:rsidRPr="00CB3E6D">
              <w:rPr>
                <w:rFonts w:ascii="Times New Roman" w:eastAsia="Times New Roman" w:hAnsi="Times New Roman"/>
                <w:sz w:val="14"/>
                <w:szCs w:val="14"/>
                <w:lang w:eastAsia="ru-RU"/>
              </w:rPr>
              <w:t xml:space="preserve"> + </w:t>
            </w:r>
            <w:hyperlink w:anchor="P3258" w:history="1">
              <w:r w:rsidRPr="00CB3E6D">
                <w:rPr>
                  <w:rFonts w:ascii="Times New Roman" w:eastAsia="Times New Roman" w:hAnsi="Times New Roman"/>
                  <w:sz w:val="14"/>
                  <w:szCs w:val="14"/>
                  <w:lang w:eastAsia="ru-RU"/>
                </w:rPr>
                <w:t>с. 0500</w:t>
              </w:r>
            </w:hyperlink>
            <w:r w:rsidRPr="00CB3E6D">
              <w:rPr>
                <w:rFonts w:ascii="Times New Roman" w:eastAsia="Times New Roman" w:hAnsi="Times New Roman"/>
                <w:sz w:val="14"/>
                <w:szCs w:val="14"/>
                <w:lang w:eastAsia="ru-RU"/>
              </w:rPr>
              <w:t>)</w:t>
            </w:r>
          </w:p>
        </w:tc>
        <w:tc>
          <w:tcPr>
            <w:tcW w:w="625"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0600</w:t>
            </w:r>
          </w:p>
        </w:tc>
        <w:tc>
          <w:tcPr>
            <w:tcW w:w="938"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938"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r>
    </w:tbl>
    <w:p w:rsidR="00CB3E6D" w:rsidRPr="00CB3E6D" w:rsidRDefault="00CB3E6D" w:rsidP="00CB3E6D">
      <w:pPr>
        <w:widowControl w:val="0"/>
        <w:autoSpaceDE w:val="0"/>
        <w:autoSpaceDN w:val="0"/>
        <w:spacing w:after="0" w:line="240" w:lineRule="auto"/>
        <w:jc w:val="both"/>
        <w:rPr>
          <w:rFonts w:ascii="Times New Roman" w:eastAsia="Times New Roman" w:hAnsi="Times New Roman"/>
          <w:sz w:val="24"/>
          <w:szCs w:val="20"/>
          <w:lang w:eastAsia="ru-RU"/>
        </w:rPr>
      </w:pPr>
    </w:p>
    <w:p w:rsidR="00CB3E6D" w:rsidRPr="00CB3E6D" w:rsidRDefault="00CB3E6D" w:rsidP="00CB3E6D">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CB3E6D">
        <w:rPr>
          <w:rFonts w:ascii="Times New Roman" w:eastAsia="Times New Roman" w:hAnsi="Times New Roman"/>
          <w:sz w:val="20"/>
          <w:szCs w:val="20"/>
          <w:lang w:eastAsia="ru-RU"/>
        </w:rPr>
        <w:t>3.13.2. Обоснование (расчет) плановых показателей по расходам на услуги связи.</w:t>
      </w:r>
    </w:p>
    <w:p w:rsidR="00CB3E6D" w:rsidRPr="00CB3E6D" w:rsidRDefault="00CB3E6D" w:rsidP="00CB3E6D">
      <w:pPr>
        <w:widowControl w:val="0"/>
        <w:autoSpaceDE w:val="0"/>
        <w:autoSpaceDN w:val="0"/>
        <w:spacing w:after="0" w:line="240" w:lineRule="auto"/>
        <w:jc w:val="both"/>
        <w:rPr>
          <w:rFonts w:ascii="Times New Roman" w:eastAsia="Times New Roman" w:hAnsi="Times New Roman"/>
          <w:sz w:val="24"/>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860"/>
        <w:gridCol w:w="466"/>
        <w:gridCol w:w="752"/>
        <w:gridCol w:w="643"/>
        <w:gridCol w:w="643"/>
        <w:gridCol w:w="752"/>
        <w:gridCol w:w="643"/>
        <w:gridCol w:w="643"/>
        <w:gridCol w:w="752"/>
        <w:gridCol w:w="643"/>
        <w:gridCol w:w="643"/>
        <w:gridCol w:w="752"/>
        <w:gridCol w:w="643"/>
        <w:gridCol w:w="643"/>
      </w:tblGrid>
      <w:tr w:rsidR="00CB3E6D" w:rsidRPr="00CB3E6D" w:rsidTr="00CB3E6D">
        <w:tc>
          <w:tcPr>
            <w:tcW w:w="427" w:type="pct"/>
            <w:vMerge w:val="restar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Наименование расходов</w:t>
            </w:r>
          </w:p>
        </w:tc>
        <w:tc>
          <w:tcPr>
            <w:tcW w:w="260" w:type="pct"/>
            <w:vMerge w:val="restar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Код строки</w:t>
            </w:r>
          </w:p>
        </w:tc>
        <w:tc>
          <w:tcPr>
            <w:tcW w:w="1133" w:type="pct"/>
            <w:gridSpan w:val="3"/>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Количество номеров, ед.</w:t>
            </w:r>
          </w:p>
        </w:tc>
        <w:tc>
          <w:tcPr>
            <w:tcW w:w="1051" w:type="pct"/>
            <w:gridSpan w:val="3"/>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Количество платежей в год</w:t>
            </w:r>
          </w:p>
        </w:tc>
        <w:tc>
          <w:tcPr>
            <w:tcW w:w="1041" w:type="pct"/>
            <w:gridSpan w:val="3"/>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Стоимость за единицу, руб.</w:t>
            </w:r>
          </w:p>
        </w:tc>
        <w:tc>
          <w:tcPr>
            <w:tcW w:w="1086" w:type="pct"/>
            <w:gridSpan w:val="3"/>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Сумма, руб.</w:t>
            </w:r>
          </w:p>
        </w:tc>
      </w:tr>
      <w:tr w:rsidR="00CB3E6D" w:rsidRPr="00CB3E6D" w:rsidTr="00CB3E6D">
        <w:tc>
          <w:tcPr>
            <w:tcW w:w="427" w:type="pct"/>
            <w:vMerge/>
          </w:tcPr>
          <w:p w:rsidR="00CB3E6D" w:rsidRPr="00CB3E6D" w:rsidRDefault="00CB3E6D" w:rsidP="00CB3E6D">
            <w:pPr>
              <w:spacing w:after="0" w:line="240" w:lineRule="auto"/>
              <w:jc w:val="both"/>
              <w:rPr>
                <w:rFonts w:ascii="Times New Roman" w:eastAsia="Times New Roman" w:hAnsi="Times New Roman"/>
                <w:sz w:val="14"/>
                <w:szCs w:val="14"/>
                <w:lang w:eastAsia="ru-RU"/>
              </w:rPr>
            </w:pPr>
          </w:p>
        </w:tc>
        <w:tc>
          <w:tcPr>
            <w:tcW w:w="260" w:type="pct"/>
            <w:vMerge/>
          </w:tcPr>
          <w:p w:rsidR="00CB3E6D" w:rsidRPr="00CB3E6D" w:rsidRDefault="00CB3E6D" w:rsidP="00CB3E6D">
            <w:pPr>
              <w:spacing w:after="0" w:line="240" w:lineRule="auto"/>
              <w:jc w:val="both"/>
              <w:rPr>
                <w:rFonts w:ascii="Times New Roman" w:eastAsia="Times New Roman" w:hAnsi="Times New Roman"/>
                <w:sz w:val="14"/>
                <w:szCs w:val="14"/>
                <w:lang w:eastAsia="ru-RU"/>
              </w:rPr>
            </w:pPr>
          </w:p>
        </w:tc>
        <w:tc>
          <w:tcPr>
            <w:tcW w:w="374"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 20__ г.</w:t>
            </w:r>
          </w:p>
        </w:tc>
        <w:tc>
          <w:tcPr>
            <w:tcW w:w="38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 20__ г.</w:t>
            </w:r>
          </w:p>
        </w:tc>
        <w:tc>
          <w:tcPr>
            <w:tcW w:w="38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 20__ г.</w:t>
            </w:r>
          </w:p>
        </w:tc>
        <w:tc>
          <w:tcPr>
            <w:tcW w:w="372"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 20__ г.</w:t>
            </w:r>
          </w:p>
        </w:tc>
        <w:tc>
          <w:tcPr>
            <w:tcW w:w="38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 20__ г.</w:t>
            </w:r>
          </w:p>
        </w:tc>
        <w:tc>
          <w:tcPr>
            <w:tcW w:w="30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 20__ г.</w:t>
            </w:r>
          </w:p>
        </w:tc>
        <w:tc>
          <w:tcPr>
            <w:tcW w:w="282"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 20__ г.</w:t>
            </w:r>
          </w:p>
        </w:tc>
        <w:tc>
          <w:tcPr>
            <w:tcW w:w="38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 20__ г.</w:t>
            </w:r>
          </w:p>
        </w:tc>
        <w:tc>
          <w:tcPr>
            <w:tcW w:w="38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 20__ г.</w:t>
            </w:r>
          </w:p>
        </w:tc>
        <w:tc>
          <w:tcPr>
            <w:tcW w:w="327"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 20__ г.</w:t>
            </w:r>
          </w:p>
        </w:tc>
        <w:tc>
          <w:tcPr>
            <w:tcW w:w="38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 20__ г.</w:t>
            </w:r>
          </w:p>
        </w:tc>
        <w:tc>
          <w:tcPr>
            <w:tcW w:w="38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 20__ г.</w:t>
            </w:r>
          </w:p>
        </w:tc>
      </w:tr>
      <w:tr w:rsidR="00CB3E6D" w:rsidRPr="00CB3E6D" w:rsidTr="00CB3E6D">
        <w:tc>
          <w:tcPr>
            <w:tcW w:w="427" w:type="pct"/>
            <w:vMerge/>
          </w:tcPr>
          <w:p w:rsidR="00CB3E6D" w:rsidRPr="00CB3E6D" w:rsidRDefault="00CB3E6D" w:rsidP="00CB3E6D">
            <w:pPr>
              <w:spacing w:after="0" w:line="240" w:lineRule="auto"/>
              <w:jc w:val="both"/>
              <w:rPr>
                <w:rFonts w:ascii="Times New Roman" w:eastAsia="Times New Roman" w:hAnsi="Times New Roman"/>
                <w:sz w:val="14"/>
                <w:szCs w:val="14"/>
                <w:lang w:eastAsia="ru-RU"/>
              </w:rPr>
            </w:pPr>
          </w:p>
        </w:tc>
        <w:tc>
          <w:tcPr>
            <w:tcW w:w="260" w:type="pct"/>
            <w:vMerge/>
          </w:tcPr>
          <w:p w:rsidR="00CB3E6D" w:rsidRPr="00CB3E6D" w:rsidRDefault="00CB3E6D" w:rsidP="00CB3E6D">
            <w:pPr>
              <w:spacing w:after="0" w:line="240" w:lineRule="auto"/>
              <w:jc w:val="both"/>
              <w:rPr>
                <w:rFonts w:ascii="Times New Roman" w:eastAsia="Times New Roman" w:hAnsi="Times New Roman"/>
                <w:sz w:val="14"/>
                <w:szCs w:val="14"/>
                <w:lang w:eastAsia="ru-RU"/>
              </w:rPr>
            </w:pPr>
          </w:p>
        </w:tc>
        <w:tc>
          <w:tcPr>
            <w:tcW w:w="374"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(текущий финансовый год)</w:t>
            </w:r>
          </w:p>
        </w:tc>
        <w:tc>
          <w:tcPr>
            <w:tcW w:w="38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(первый год планового периода)</w:t>
            </w:r>
          </w:p>
        </w:tc>
        <w:tc>
          <w:tcPr>
            <w:tcW w:w="38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(второй год планового периода)</w:t>
            </w:r>
          </w:p>
        </w:tc>
        <w:tc>
          <w:tcPr>
            <w:tcW w:w="372"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(текущий финансовый год)</w:t>
            </w:r>
          </w:p>
        </w:tc>
        <w:tc>
          <w:tcPr>
            <w:tcW w:w="38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(первый год планового периода)</w:t>
            </w:r>
          </w:p>
        </w:tc>
        <w:tc>
          <w:tcPr>
            <w:tcW w:w="30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(второй год планового периода)</w:t>
            </w:r>
          </w:p>
        </w:tc>
        <w:tc>
          <w:tcPr>
            <w:tcW w:w="282"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(текущий финансовый год)</w:t>
            </w:r>
          </w:p>
        </w:tc>
        <w:tc>
          <w:tcPr>
            <w:tcW w:w="38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(первый год планового периода)</w:t>
            </w:r>
          </w:p>
        </w:tc>
        <w:tc>
          <w:tcPr>
            <w:tcW w:w="38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(второй год планового периода)</w:t>
            </w:r>
          </w:p>
        </w:tc>
        <w:tc>
          <w:tcPr>
            <w:tcW w:w="327"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(текущий финансовый год)</w:t>
            </w:r>
          </w:p>
        </w:tc>
        <w:tc>
          <w:tcPr>
            <w:tcW w:w="38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(первый год планового периода)</w:t>
            </w:r>
          </w:p>
        </w:tc>
        <w:tc>
          <w:tcPr>
            <w:tcW w:w="38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(второй год планового периода)</w:t>
            </w:r>
          </w:p>
        </w:tc>
      </w:tr>
      <w:tr w:rsidR="00CB3E6D" w:rsidRPr="00CB3E6D" w:rsidTr="00CB3E6D">
        <w:tc>
          <w:tcPr>
            <w:tcW w:w="427"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1</w:t>
            </w:r>
          </w:p>
        </w:tc>
        <w:tc>
          <w:tcPr>
            <w:tcW w:w="26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2</w:t>
            </w:r>
          </w:p>
        </w:tc>
        <w:tc>
          <w:tcPr>
            <w:tcW w:w="374"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3</w:t>
            </w:r>
          </w:p>
        </w:tc>
        <w:tc>
          <w:tcPr>
            <w:tcW w:w="38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4</w:t>
            </w:r>
          </w:p>
        </w:tc>
        <w:tc>
          <w:tcPr>
            <w:tcW w:w="38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5</w:t>
            </w:r>
          </w:p>
        </w:tc>
        <w:tc>
          <w:tcPr>
            <w:tcW w:w="372"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6</w:t>
            </w:r>
          </w:p>
        </w:tc>
        <w:tc>
          <w:tcPr>
            <w:tcW w:w="38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7</w:t>
            </w:r>
          </w:p>
        </w:tc>
        <w:tc>
          <w:tcPr>
            <w:tcW w:w="30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8</w:t>
            </w:r>
          </w:p>
        </w:tc>
        <w:tc>
          <w:tcPr>
            <w:tcW w:w="282"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9</w:t>
            </w:r>
          </w:p>
        </w:tc>
        <w:tc>
          <w:tcPr>
            <w:tcW w:w="38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10</w:t>
            </w:r>
          </w:p>
        </w:tc>
        <w:tc>
          <w:tcPr>
            <w:tcW w:w="38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11</w:t>
            </w:r>
          </w:p>
        </w:tc>
        <w:tc>
          <w:tcPr>
            <w:tcW w:w="327"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12</w:t>
            </w:r>
          </w:p>
        </w:tc>
        <w:tc>
          <w:tcPr>
            <w:tcW w:w="38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13</w:t>
            </w:r>
          </w:p>
        </w:tc>
        <w:tc>
          <w:tcPr>
            <w:tcW w:w="38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14</w:t>
            </w:r>
          </w:p>
        </w:tc>
      </w:tr>
      <w:tr w:rsidR="00CB3E6D" w:rsidRPr="00CB3E6D" w:rsidTr="00CB3E6D">
        <w:tc>
          <w:tcPr>
            <w:tcW w:w="427"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26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0001</w:t>
            </w:r>
          </w:p>
        </w:tc>
        <w:tc>
          <w:tcPr>
            <w:tcW w:w="374"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38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38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372"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38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30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282"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38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38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327"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38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38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r>
      <w:tr w:rsidR="00CB3E6D" w:rsidRPr="00CB3E6D" w:rsidTr="00CB3E6D">
        <w:tc>
          <w:tcPr>
            <w:tcW w:w="427"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26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0002</w:t>
            </w:r>
          </w:p>
        </w:tc>
        <w:tc>
          <w:tcPr>
            <w:tcW w:w="374"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38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38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372"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38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30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282"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38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38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327"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38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38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r>
      <w:tr w:rsidR="00CB3E6D" w:rsidRPr="00CB3E6D" w:rsidTr="00CB3E6D">
        <w:tc>
          <w:tcPr>
            <w:tcW w:w="427"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26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374"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38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38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372"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38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30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282"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38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38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327"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38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38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r>
      <w:tr w:rsidR="00CB3E6D" w:rsidRPr="00CB3E6D" w:rsidTr="00CB3E6D">
        <w:tc>
          <w:tcPr>
            <w:tcW w:w="427"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lastRenderedPageBreak/>
              <w:t>Итого</w:t>
            </w:r>
          </w:p>
        </w:tc>
        <w:tc>
          <w:tcPr>
            <w:tcW w:w="26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9000</w:t>
            </w:r>
          </w:p>
        </w:tc>
        <w:tc>
          <w:tcPr>
            <w:tcW w:w="374"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х</w:t>
            </w:r>
          </w:p>
        </w:tc>
        <w:tc>
          <w:tcPr>
            <w:tcW w:w="38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х</w:t>
            </w:r>
          </w:p>
        </w:tc>
        <w:tc>
          <w:tcPr>
            <w:tcW w:w="38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х</w:t>
            </w:r>
          </w:p>
        </w:tc>
        <w:tc>
          <w:tcPr>
            <w:tcW w:w="372"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х</w:t>
            </w:r>
          </w:p>
        </w:tc>
        <w:tc>
          <w:tcPr>
            <w:tcW w:w="38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х</w:t>
            </w:r>
          </w:p>
        </w:tc>
        <w:tc>
          <w:tcPr>
            <w:tcW w:w="30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х</w:t>
            </w:r>
          </w:p>
        </w:tc>
        <w:tc>
          <w:tcPr>
            <w:tcW w:w="282"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х</w:t>
            </w:r>
          </w:p>
        </w:tc>
        <w:tc>
          <w:tcPr>
            <w:tcW w:w="38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х</w:t>
            </w:r>
          </w:p>
        </w:tc>
        <w:tc>
          <w:tcPr>
            <w:tcW w:w="38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х</w:t>
            </w:r>
          </w:p>
        </w:tc>
        <w:tc>
          <w:tcPr>
            <w:tcW w:w="327"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38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38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r>
    </w:tbl>
    <w:p w:rsidR="009F740F" w:rsidRPr="00EA270E" w:rsidRDefault="009F740F" w:rsidP="00F52028">
      <w:pPr>
        <w:autoSpaceDE w:val="0"/>
        <w:autoSpaceDN w:val="0"/>
        <w:adjustRightInd w:val="0"/>
        <w:spacing w:after="0" w:line="240" w:lineRule="auto"/>
        <w:jc w:val="center"/>
        <w:rPr>
          <w:rFonts w:ascii="Times New Roman" w:eastAsia="Times New Roman" w:hAnsi="Times New Roman"/>
          <w:sz w:val="20"/>
          <w:szCs w:val="20"/>
          <w:lang w:eastAsia="ru-RU"/>
        </w:rPr>
      </w:pPr>
    </w:p>
    <w:p w:rsidR="00CB3E6D" w:rsidRPr="00CB3E6D" w:rsidRDefault="00CB3E6D" w:rsidP="00CB3E6D">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CB3E6D">
        <w:rPr>
          <w:rFonts w:ascii="Times New Roman" w:eastAsia="Times New Roman" w:hAnsi="Times New Roman"/>
          <w:sz w:val="20"/>
          <w:szCs w:val="20"/>
          <w:lang w:eastAsia="ru-RU"/>
        </w:rPr>
        <w:t>3.13.3. Обоснование (расчет) плановых показателей по расходам на транспортные услуги.</w:t>
      </w:r>
    </w:p>
    <w:p w:rsidR="00CB3E6D" w:rsidRPr="00CB3E6D" w:rsidRDefault="00CB3E6D" w:rsidP="00CB3E6D">
      <w:pPr>
        <w:widowControl w:val="0"/>
        <w:autoSpaceDE w:val="0"/>
        <w:autoSpaceDN w:val="0"/>
        <w:spacing w:after="0" w:line="240" w:lineRule="auto"/>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124"/>
        <w:gridCol w:w="557"/>
        <w:gridCol w:w="969"/>
        <w:gridCol w:w="815"/>
        <w:gridCol w:w="815"/>
        <w:gridCol w:w="969"/>
        <w:gridCol w:w="815"/>
        <w:gridCol w:w="815"/>
        <w:gridCol w:w="969"/>
        <w:gridCol w:w="815"/>
        <w:gridCol w:w="815"/>
      </w:tblGrid>
      <w:tr w:rsidR="00CB3E6D" w:rsidRPr="00CB3E6D" w:rsidTr="00CB3E6D">
        <w:tc>
          <w:tcPr>
            <w:tcW w:w="593" w:type="pct"/>
            <w:vMerge w:val="restar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Наименование расходов</w:t>
            </w:r>
          </w:p>
        </w:tc>
        <w:tc>
          <w:tcPr>
            <w:tcW w:w="294" w:type="pct"/>
            <w:vMerge w:val="restar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Код строки</w:t>
            </w:r>
          </w:p>
        </w:tc>
        <w:tc>
          <w:tcPr>
            <w:tcW w:w="1371" w:type="pct"/>
            <w:gridSpan w:val="3"/>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Количество услуг перевозки</w:t>
            </w:r>
          </w:p>
        </w:tc>
        <w:tc>
          <w:tcPr>
            <w:tcW w:w="1371" w:type="pct"/>
            <w:gridSpan w:val="3"/>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Цена услуги перевозки, руб.</w:t>
            </w:r>
          </w:p>
        </w:tc>
        <w:tc>
          <w:tcPr>
            <w:tcW w:w="1371" w:type="pct"/>
            <w:gridSpan w:val="3"/>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Сумма, руб.</w:t>
            </w:r>
          </w:p>
        </w:tc>
      </w:tr>
      <w:tr w:rsidR="00CB3E6D" w:rsidRPr="00CB3E6D" w:rsidTr="00CB3E6D">
        <w:tc>
          <w:tcPr>
            <w:tcW w:w="593" w:type="pct"/>
            <w:vMerge/>
          </w:tcPr>
          <w:p w:rsidR="00CB3E6D" w:rsidRPr="00CB3E6D" w:rsidRDefault="00CB3E6D" w:rsidP="00CB3E6D">
            <w:pPr>
              <w:spacing w:after="0" w:line="240" w:lineRule="auto"/>
              <w:jc w:val="both"/>
              <w:rPr>
                <w:rFonts w:ascii="Times New Roman" w:eastAsia="Times New Roman" w:hAnsi="Times New Roman"/>
                <w:sz w:val="14"/>
                <w:szCs w:val="14"/>
                <w:lang w:eastAsia="ru-RU"/>
              </w:rPr>
            </w:pPr>
          </w:p>
        </w:tc>
        <w:tc>
          <w:tcPr>
            <w:tcW w:w="294" w:type="pct"/>
            <w:vMerge/>
          </w:tcPr>
          <w:p w:rsidR="00CB3E6D" w:rsidRPr="00CB3E6D" w:rsidRDefault="00CB3E6D" w:rsidP="00CB3E6D">
            <w:pPr>
              <w:spacing w:after="0" w:line="240" w:lineRule="auto"/>
              <w:jc w:val="both"/>
              <w:rPr>
                <w:rFonts w:ascii="Times New Roman" w:eastAsia="Times New Roman" w:hAnsi="Times New Roman"/>
                <w:sz w:val="14"/>
                <w:szCs w:val="14"/>
                <w:lang w:eastAsia="ru-RU"/>
              </w:rPr>
            </w:pPr>
          </w:p>
        </w:tc>
        <w:tc>
          <w:tcPr>
            <w:tcW w:w="511"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 20__ г.</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 20__ г.</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 20__ г.</w:t>
            </w:r>
          </w:p>
        </w:tc>
        <w:tc>
          <w:tcPr>
            <w:tcW w:w="511"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 20__ г.</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 20__ г.</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 20__ г.</w:t>
            </w:r>
          </w:p>
        </w:tc>
        <w:tc>
          <w:tcPr>
            <w:tcW w:w="511"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 20__ г.</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 20__ г.</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на 20__ г.</w:t>
            </w:r>
          </w:p>
        </w:tc>
      </w:tr>
      <w:tr w:rsidR="00CB3E6D" w:rsidRPr="00CB3E6D" w:rsidTr="00CB3E6D">
        <w:tc>
          <w:tcPr>
            <w:tcW w:w="593" w:type="pct"/>
            <w:vMerge/>
          </w:tcPr>
          <w:p w:rsidR="00CB3E6D" w:rsidRPr="00CB3E6D" w:rsidRDefault="00CB3E6D" w:rsidP="00CB3E6D">
            <w:pPr>
              <w:spacing w:after="0" w:line="240" w:lineRule="auto"/>
              <w:jc w:val="both"/>
              <w:rPr>
                <w:rFonts w:ascii="Times New Roman" w:eastAsia="Times New Roman" w:hAnsi="Times New Roman"/>
                <w:sz w:val="14"/>
                <w:szCs w:val="14"/>
                <w:lang w:eastAsia="ru-RU"/>
              </w:rPr>
            </w:pPr>
          </w:p>
        </w:tc>
        <w:tc>
          <w:tcPr>
            <w:tcW w:w="294" w:type="pct"/>
            <w:vMerge/>
          </w:tcPr>
          <w:p w:rsidR="00CB3E6D" w:rsidRPr="00CB3E6D" w:rsidRDefault="00CB3E6D" w:rsidP="00CB3E6D">
            <w:pPr>
              <w:spacing w:after="0" w:line="240" w:lineRule="auto"/>
              <w:jc w:val="both"/>
              <w:rPr>
                <w:rFonts w:ascii="Times New Roman" w:eastAsia="Times New Roman" w:hAnsi="Times New Roman"/>
                <w:sz w:val="14"/>
                <w:szCs w:val="14"/>
                <w:lang w:eastAsia="ru-RU"/>
              </w:rPr>
            </w:pPr>
          </w:p>
        </w:tc>
        <w:tc>
          <w:tcPr>
            <w:tcW w:w="511"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(текущий финансовый год)</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(первый год планового периода)</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(второй год планового периода)</w:t>
            </w:r>
          </w:p>
        </w:tc>
        <w:tc>
          <w:tcPr>
            <w:tcW w:w="511"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(текущий финансовый год)</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(первый год планового периода)</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(второй год планового периода)</w:t>
            </w:r>
          </w:p>
        </w:tc>
        <w:tc>
          <w:tcPr>
            <w:tcW w:w="511"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(текущий финансовый год)</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(первый год планового периода)</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(второй год планового периода)</w:t>
            </w:r>
          </w:p>
        </w:tc>
      </w:tr>
      <w:tr w:rsidR="00CB3E6D" w:rsidRPr="00CB3E6D" w:rsidTr="00CB3E6D">
        <w:tc>
          <w:tcPr>
            <w:tcW w:w="593"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1</w:t>
            </w:r>
          </w:p>
        </w:tc>
        <w:tc>
          <w:tcPr>
            <w:tcW w:w="294"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2</w:t>
            </w:r>
          </w:p>
        </w:tc>
        <w:tc>
          <w:tcPr>
            <w:tcW w:w="511"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3</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4</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5</w:t>
            </w:r>
          </w:p>
        </w:tc>
        <w:tc>
          <w:tcPr>
            <w:tcW w:w="511"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6</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7</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8</w:t>
            </w:r>
          </w:p>
        </w:tc>
        <w:tc>
          <w:tcPr>
            <w:tcW w:w="511"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9</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10</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11</w:t>
            </w:r>
          </w:p>
        </w:tc>
      </w:tr>
      <w:tr w:rsidR="00CB3E6D" w:rsidRPr="00CB3E6D" w:rsidTr="00CB3E6D">
        <w:tc>
          <w:tcPr>
            <w:tcW w:w="593"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294"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0001</w:t>
            </w:r>
          </w:p>
        </w:tc>
        <w:tc>
          <w:tcPr>
            <w:tcW w:w="511"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r>
      <w:tr w:rsidR="00CB3E6D" w:rsidRPr="00CB3E6D" w:rsidTr="00CB3E6D">
        <w:tc>
          <w:tcPr>
            <w:tcW w:w="593"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294"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0002</w:t>
            </w:r>
          </w:p>
        </w:tc>
        <w:tc>
          <w:tcPr>
            <w:tcW w:w="511"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r>
      <w:tr w:rsidR="00CB3E6D" w:rsidRPr="00CB3E6D" w:rsidTr="00CB3E6D">
        <w:tc>
          <w:tcPr>
            <w:tcW w:w="593"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294"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r>
      <w:tr w:rsidR="00CB3E6D" w:rsidRPr="00CB3E6D" w:rsidTr="00CB3E6D">
        <w:tc>
          <w:tcPr>
            <w:tcW w:w="593"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Итого</w:t>
            </w:r>
          </w:p>
        </w:tc>
        <w:tc>
          <w:tcPr>
            <w:tcW w:w="294"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9000</w:t>
            </w:r>
          </w:p>
        </w:tc>
        <w:tc>
          <w:tcPr>
            <w:tcW w:w="511"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х</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х</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х</w:t>
            </w:r>
          </w:p>
        </w:tc>
        <w:tc>
          <w:tcPr>
            <w:tcW w:w="511"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х</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х</w:t>
            </w:r>
          </w:p>
        </w:tc>
        <w:tc>
          <w:tcPr>
            <w:tcW w:w="430" w:type="pct"/>
          </w:tcPr>
          <w:p w:rsidR="00CB3E6D" w:rsidRPr="00CB3E6D" w:rsidRDefault="00CB3E6D" w:rsidP="00CB3E6D">
            <w:pPr>
              <w:widowControl w:val="0"/>
              <w:autoSpaceDE w:val="0"/>
              <w:autoSpaceDN w:val="0"/>
              <w:spacing w:after="0" w:line="240" w:lineRule="auto"/>
              <w:jc w:val="center"/>
              <w:rPr>
                <w:rFonts w:ascii="Times New Roman" w:eastAsia="Times New Roman" w:hAnsi="Times New Roman"/>
                <w:sz w:val="14"/>
                <w:szCs w:val="14"/>
                <w:lang w:eastAsia="ru-RU"/>
              </w:rPr>
            </w:pPr>
            <w:r w:rsidRPr="00CB3E6D">
              <w:rPr>
                <w:rFonts w:ascii="Times New Roman" w:eastAsia="Times New Roman" w:hAnsi="Times New Roman"/>
                <w:sz w:val="14"/>
                <w:szCs w:val="14"/>
                <w:lang w:eastAsia="ru-RU"/>
              </w:rPr>
              <w:t>х</w:t>
            </w:r>
          </w:p>
        </w:tc>
        <w:tc>
          <w:tcPr>
            <w:tcW w:w="511"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CB3E6D" w:rsidRPr="00CB3E6D" w:rsidRDefault="00CB3E6D" w:rsidP="00CB3E6D">
            <w:pPr>
              <w:widowControl w:val="0"/>
              <w:autoSpaceDE w:val="0"/>
              <w:autoSpaceDN w:val="0"/>
              <w:spacing w:after="0" w:line="240" w:lineRule="auto"/>
              <w:rPr>
                <w:rFonts w:ascii="Times New Roman" w:eastAsia="Times New Roman" w:hAnsi="Times New Roman"/>
                <w:sz w:val="14"/>
                <w:szCs w:val="14"/>
                <w:lang w:eastAsia="ru-RU"/>
              </w:rPr>
            </w:pPr>
          </w:p>
        </w:tc>
      </w:tr>
    </w:tbl>
    <w:p w:rsidR="009F740F" w:rsidRPr="00EA270E" w:rsidRDefault="009F740F" w:rsidP="00F52028">
      <w:pPr>
        <w:autoSpaceDE w:val="0"/>
        <w:autoSpaceDN w:val="0"/>
        <w:adjustRightInd w:val="0"/>
        <w:spacing w:after="0" w:line="240" w:lineRule="auto"/>
        <w:jc w:val="center"/>
        <w:rPr>
          <w:rFonts w:ascii="Times New Roman" w:eastAsia="Times New Roman" w:hAnsi="Times New Roman"/>
          <w:sz w:val="20"/>
          <w:szCs w:val="20"/>
          <w:lang w:eastAsia="ru-RU"/>
        </w:rPr>
      </w:pPr>
    </w:p>
    <w:p w:rsidR="00CB3E6D" w:rsidRPr="00CB3E6D" w:rsidRDefault="00CB3E6D" w:rsidP="00CB3E6D">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CB3E6D">
        <w:rPr>
          <w:rFonts w:ascii="Times New Roman" w:eastAsia="Times New Roman" w:hAnsi="Times New Roman"/>
          <w:sz w:val="20"/>
          <w:szCs w:val="20"/>
          <w:lang w:eastAsia="ru-RU"/>
        </w:rPr>
        <w:t>3.13.4. Обоснование (расчет) плановых показателей по расходам на коммунальные услуги.</w:t>
      </w:r>
    </w:p>
    <w:p w:rsidR="009F740F" w:rsidRDefault="009F740F" w:rsidP="00F52028">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124"/>
        <w:gridCol w:w="557"/>
        <w:gridCol w:w="969"/>
        <w:gridCol w:w="815"/>
        <w:gridCol w:w="815"/>
        <w:gridCol w:w="969"/>
        <w:gridCol w:w="815"/>
        <w:gridCol w:w="815"/>
        <w:gridCol w:w="969"/>
        <w:gridCol w:w="815"/>
        <w:gridCol w:w="815"/>
      </w:tblGrid>
      <w:tr w:rsidR="00644A46" w:rsidRPr="00644A46" w:rsidTr="00644A46">
        <w:tc>
          <w:tcPr>
            <w:tcW w:w="593" w:type="pct"/>
            <w:vMerge w:val="restar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Наименование расходов</w:t>
            </w:r>
          </w:p>
        </w:tc>
        <w:tc>
          <w:tcPr>
            <w:tcW w:w="294" w:type="pct"/>
            <w:vMerge w:val="restar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Код строки</w:t>
            </w:r>
          </w:p>
        </w:tc>
        <w:tc>
          <w:tcPr>
            <w:tcW w:w="1371" w:type="pct"/>
            <w:gridSpan w:val="3"/>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Расчетное потребление ресурсов</w:t>
            </w:r>
          </w:p>
        </w:tc>
        <w:tc>
          <w:tcPr>
            <w:tcW w:w="1371" w:type="pct"/>
            <w:gridSpan w:val="3"/>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Тариф (с учетом НДС), руб.</w:t>
            </w:r>
          </w:p>
        </w:tc>
        <w:tc>
          <w:tcPr>
            <w:tcW w:w="1371" w:type="pct"/>
            <w:gridSpan w:val="3"/>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Сумма, руб.</w:t>
            </w:r>
          </w:p>
        </w:tc>
      </w:tr>
      <w:tr w:rsidR="00644A46" w:rsidRPr="00644A46" w:rsidTr="00644A46">
        <w:tc>
          <w:tcPr>
            <w:tcW w:w="593" w:type="pct"/>
            <w:vMerge/>
          </w:tcPr>
          <w:p w:rsidR="00644A46" w:rsidRPr="00644A46" w:rsidRDefault="00644A46" w:rsidP="00644A46">
            <w:pPr>
              <w:spacing w:after="0" w:line="240" w:lineRule="auto"/>
              <w:jc w:val="both"/>
              <w:rPr>
                <w:rFonts w:ascii="Times New Roman" w:eastAsia="Times New Roman" w:hAnsi="Times New Roman"/>
                <w:sz w:val="14"/>
                <w:szCs w:val="14"/>
                <w:lang w:eastAsia="ru-RU"/>
              </w:rPr>
            </w:pPr>
          </w:p>
        </w:tc>
        <w:tc>
          <w:tcPr>
            <w:tcW w:w="294" w:type="pct"/>
            <w:vMerge/>
          </w:tcPr>
          <w:p w:rsidR="00644A46" w:rsidRPr="00644A46" w:rsidRDefault="00644A46" w:rsidP="00644A46">
            <w:pPr>
              <w:spacing w:after="0" w:line="240" w:lineRule="auto"/>
              <w:jc w:val="both"/>
              <w:rPr>
                <w:rFonts w:ascii="Times New Roman" w:eastAsia="Times New Roman" w:hAnsi="Times New Roman"/>
                <w:sz w:val="14"/>
                <w:szCs w:val="14"/>
                <w:lang w:eastAsia="ru-RU"/>
              </w:rPr>
            </w:pPr>
          </w:p>
        </w:tc>
        <w:tc>
          <w:tcPr>
            <w:tcW w:w="51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51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51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r>
      <w:tr w:rsidR="00644A46" w:rsidRPr="00644A46" w:rsidTr="00644A46">
        <w:tc>
          <w:tcPr>
            <w:tcW w:w="593" w:type="pct"/>
            <w:vMerge/>
          </w:tcPr>
          <w:p w:rsidR="00644A46" w:rsidRPr="00644A46" w:rsidRDefault="00644A46" w:rsidP="00644A46">
            <w:pPr>
              <w:spacing w:after="0" w:line="240" w:lineRule="auto"/>
              <w:jc w:val="both"/>
              <w:rPr>
                <w:rFonts w:ascii="Times New Roman" w:eastAsia="Times New Roman" w:hAnsi="Times New Roman"/>
                <w:sz w:val="14"/>
                <w:szCs w:val="14"/>
                <w:lang w:eastAsia="ru-RU"/>
              </w:rPr>
            </w:pPr>
          </w:p>
        </w:tc>
        <w:tc>
          <w:tcPr>
            <w:tcW w:w="294" w:type="pct"/>
            <w:vMerge/>
          </w:tcPr>
          <w:p w:rsidR="00644A46" w:rsidRPr="00644A46" w:rsidRDefault="00644A46" w:rsidP="00644A46">
            <w:pPr>
              <w:spacing w:after="0" w:line="240" w:lineRule="auto"/>
              <w:jc w:val="both"/>
              <w:rPr>
                <w:rFonts w:ascii="Times New Roman" w:eastAsia="Times New Roman" w:hAnsi="Times New Roman"/>
                <w:sz w:val="14"/>
                <w:szCs w:val="14"/>
                <w:lang w:eastAsia="ru-RU"/>
              </w:rPr>
            </w:pPr>
          </w:p>
        </w:tc>
        <w:tc>
          <w:tcPr>
            <w:tcW w:w="51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(текущий финансовый год)</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(первый год планового периода)</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(второй год планового периода)</w:t>
            </w:r>
          </w:p>
        </w:tc>
        <w:tc>
          <w:tcPr>
            <w:tcW w:w="51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(текущий финансовый год)</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(первый год планового периода)</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(второй год планового периода)</w:t>
            </w:r>
          </w:p>
        </w:tc>
        <w:tc>
          <w:tcPr>
            <w:tcW w:w="51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(текущий финансовый год)</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(первый год планового периода)</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(второй год планового периода)</w:t>
            </w:r>
          </w:p>
        </w:tc>
      </w:tr>
      <w:tr w:rsidR="00644A46" w:rsidRPr="00644A46" w:rsidTr="00644A46">
        <w:tc>
          <w:tcPr>
            <w:tcW w:w="593"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w:t>
            </w:r>
          </w:p>
        </w:tc>
        <w:tc>
          <w:tcPr>
            <w:tcW w:w="294"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2</w:t>
            </w:r>
          </w:p>
        </w:tc>
        <w:tc>
          <w:tcPr>
            <w:tcW w:w="51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3</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4</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5</w:t>
            </w:r>
          </w:p>
        </w:tc>
        <w:tc>
          <w:tcPr>
            <w:tcW w:w="51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6</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7</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8</w:t>
            </w:r>
          </w:p>
        </w:tc>
        <w:tc>
          <w:tcPr>
            <w:tcW w:w="51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9</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10</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11</w:t>
            </w:r>
          </w:p>
        </w:tc>
      </w:tr>
      <w:tr w:rsidR="00644A46" w:rsidRPr="00644A46" w:rsidTr="00644A46">
        <w:tc>
          <w:tcPr>
            <w:tcW w:w="593"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294"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0001</w:t>
            </w:r>
          </w:p>
        </w:tc>
        <w:tc>
          <w:tcPr>
            <w:tcW w:w="51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r>
      <w:tr w:rsidR="00644A46" w:rsidRPr="00644A46" w:rsidTr="00644A46">
        <w:tc>
          <w:tcPr>
            <w:tcW w:w="593"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294"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0002</w:t>
            </w:r>
          </w:p>
        </w:tc>
        <w:tc>
          <w:tcPr>
            <w:tcW w:w="51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r>
      <w:tr w:rsidR="00644A46" w:rsidRPr="00644A46" w:rsidTr="00644A46">
        <w:tc>
          <w:tcPr>
            <w:tcW w:w="593"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294"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r>
      <w:tr w:rsidR="00644A46" w:rsidRPr="00644A46" w:rsidTr="00644A46">
        <w:tc>
          <w:tcPr>
            <w:tcW w:w="593"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Итого</w:t>
            </w:r>
          </w:p>
        </w:tc>
        <w:tc>
          <w:tcPr>
            <w:tcW w:w="294"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9000</w:t>
            </w:r>
          </w:p>
        </w:tc>
        <w:tc>
          <w:tcPr>
            <w:tcW w:w="51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51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51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r>
    </w:tbl>
    <w:p w:rsidR="00CB3E6D" w:rsidRDefault="00CB3E6D" w:rsidP="00F52028">
      <w:pPr>
        <w:autoSpaceDE w:val="0"/>
        <w:autoSpaceDN w:val="0"/>
        <w:adjustRightInd w:val="0"/>
        <w:spacing w:after="0" w:line="240" w:lineRule="auto"/>
        <w:jc w:val="center"/>
        <w:rPr>
          <w:rFonts w:ascii="Times New Roman" w:eastAsia="Times New Roman" w:hAnsi="Times New Roman"/>
          <w:sz w:val="20"/>
          <w:szCs w:val="20"/>
          <w:lang w:eastAsia="ru-RU"/>
        </w:rPr>
      </w:pPr>
    </w:p>
    <w:p w:rsidR="00644A46" w:rsidRPr="00644A46" w:rsidRDefault="00644A46" w:rsidP="00644A46">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644A46">
        <w:rPr>
          <w:rFonts w:ascii="Times New Roman" w:eastAsia="Times New Roman" w:hAnsi="Times New Roman"/>
          <w:sz w:val="20"/>
          <w:szCs w:val="20"/>
          <w:lang w:eastAsia="ru-RU"/>
        </w:rPr>
        <w:t>3.13.5. Обоснование (расчет) плановых показателей по расходам на аренду имущества.</w:t>
      </w:r>
    </w:p>
    <w:p w:rsidR="00CB3E6D" w:rsidRDefault="00CB3E6D" w:rsidP="00F52028">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860"/>
        <w:gridCol w:w="466"/>
        <w:gridCol w:w="752"/>
        <w:gridCol w:w="643"/>
        <w:gridCol w:w="643"/>
        <w:gridCol w:w="752"/>
        <w:gridCol w:w="643"/>
        <w:gridCol w:w="643"/>
        <w:gridCol w:w="752"/>
        <w:gridCol w:w="643"/>
        <w:gridCol w:w="643"/>
        <w:gridCol w:w="752"/>
        <w:gridCol w:w="643"/>
        <w:gridCol w:w="643"/>
      </w:tblGrid>
      <w:tr w:rsidR="00644A46" w:rsidRPr="00644A46" w:rsidTr="00644A46">
        <w:tc>
          <w:tcPr>
            <w:tcW w:w="428" w:type="pct"/>
            <w:vMerge w:val="restar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Наименование расходов</w:t>
            </w:r>
          </w:p>
        </w:tc>
        <w:tc>
          <w:tcPr>
            <w:tcW w:w="261" w:type="pct"/>
            <w:vMerge w:val="restar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Код строки</w:t>
            </w:r>
          </w:p>
        </w:tc>
        <w:tc>
          <w:tcPr>
            <w:tcW w:w="1055" w:type="pct"/>
            <w:gridSpan w:val="3"/>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Арендуемая площадь (количество объектов), кв. м (ед.)</w:t>
            </w:r>
          </w:p>
        </w:tc>
        <w:tc>
          <w:tcPr>
            <w:tcW w:w="1124" w:type="pct"/>
            <w:gridSpan w:val="3"/>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Продолжительность аренды (месяц, день, час)</w:t>
            </w:r>
          </w:p>
        </w:tc>
        <w:tc>
          <w:tcPr>
            <w:tcW w:w="1008" w:type="pct"/>
            <w:gridSpan w:val="3"/>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Цена аренды в месяц (день, час), руб.</w:t>
            </w:r>
          </w:p>
        </w:tc>
        <w:tc>
          <w:tcPr>
            <w:tcW w:w="1124" w:type="pct"/>
            <w:gridSpan w:val="3"/>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Сумма, руб.</w:t>
            </w:r>
          </w:p>
        </w:tc>
      </w:tr>
      <w:tr w:rsidR="00644A46" w:rsidRPr="00644A46" w:rsidTr="00644A46">
        <w:tc>
          <w:tcPr>
            <w:tcW w:w="428" w:type="pct"/>
            <w:vMerge/>
          </w:tcPr>
          <w:p w:rsidR="00644A46" w:rsidRPr="00644A46" w:rsidRDefault="00644A46" w:rsidP="00644A46">
            <w:pPr>
              <w:spacing w:after="0" w:line="240" w:lineRule="auto"/>
              <w:jc w:val="both"/>
              <w:rPr>
                <w:rFonts w:ascii="Times New Roman" w:eastAsia="Times New Roman" w:hAnsi="Times New Roman"/>
                <w:sz w:val="14"/>
                <w:szCs w:val="14"/>
                <w:lang w:eastAsia="ru-RU"/>
              </w:rPr>
            </w:pPr>
          </w:p>
        </w:tc>
        <w:tc>
          <w:tcPr>
            <w:tcW w:w="261" w:type="pct"/>
            <w:vMerge/>
          </w:tcPr>
          <w:p w:rsidR="00644A46" w:rsidRPr="00644A46" w:rsidRDefault="00644A46" w:rsidP="00644A46">
            <w:pPr>
              <w:spacing w:after="0" w:line="240" w:lineRule="auto"/>
              <w:jc w:val="both"/>
              <w:rPr>
                <w:rFonts w:ascii="Times New Roman" w:eastAsia="Times New Roman" w:hAnsi="Times New Roman"/>
                <w:sz w:val="14"/>
                <w:szCs w:val="14"/>
                <w:lang w:eastAsia="ru-RU"/>
              </w:rPr>
            </w:pPr>
          </w:p>
        </w:tc>
        <w:tc>
          <w:tcPr>
            <w:tcW w:w="375"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38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30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363"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38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38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328"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38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30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363"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38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38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r>
      <w:tr w:rsidR="00644A46" w:rsidRPr="00644A46" w:rsidTr="00644A46">
        <w:tc>
          <w:tcPr>
            <w:tcW w:w="428" w:type="pct"/>
            <w:vMerge/>
          </w:tcPr>
          <w:p w:rsidR="00644A46" w:rsidRPr="00644A46" w:rsidRDefault="00644A46" w:rsidP="00644A46">
            <w:pPr>
              <w:spacing w:after="0" w:line="240" w:lineRule="auto"/>
              <w:jc w:val="both"/>
              <w:rPr>
                <w:rFonts w:ascii="Times New Roman" w:eastAsia="Times New Roman" w:hAnsi="Times New Roman"/>
                <w:sz w:val="14"/>
                <w:szCs w:val="14"/>
                <w:lang w:eastAsia="ru-RU"/>
              </w:rPr>
            </w:pPr>
          </w:p>
        </w:tc>
        <w:tc>
          <w:tcPr>
            <w:tcW w:w="261" w:type="pct"/>
            <w:vMerge/>
          </w:tcPr>
          <w:p w:rsidR="00644A46" w:rsidRPr="00644A46" w:rsidRDefault="00644A46" w:rsidP="00644A46">
            <w:pPr>
              <w:spacing w:after="0" w:line="240" w:lineRule="auto"/>
              <w:jc w:val="both"/>
              <w:rPr>
                <w:rFonts w:ascii="Times New Roman" w:eastAsia="Times New Roman" w:hAnsi="Times New Roman"/>
                <w:sz w:val="14"/>
                <w:szCs w:val="14"/>
                <w:lang w:eastAsia="ru-RU"/>
              </w:rPr>
            </w:pPr>
          </w:p>
        </w:tc>
        <w:tc>
          <w:tcPr>
            <w:tcW w:w="375"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(текущий финансовый год)</w:t>
            </w:r>
          </w:p>
        </w:tc>
        <w:tc>
          <w:tcPr>
            <w:tcW w:w="38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(первый год планового периода)</w:t>
            </w:r>
          </w:p>
        </w:tc>
        <w:tc>
          <w:tcPr>
            <w:tcW w:w="30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(второй год планового периода)</w:t>
            </w:r>
          </w:p>
        </w:tc>
        <w:tc>
          <w:tcPr>
            <w:tcW w:w="363"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(текущий финансовый год)</w:t>
            </w:r>
          </w:p>
        </w:tc>
        <w:tc>
          <w:tcPr>
            <w:tcW w:w="38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(первый год планового периода)</w:t>
            </w:r>
          </w:p>
        </w:tc>
        <w:tc>
          <w:tcPr>
            <w:tcW w:w="38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(второй год планового периода)</w:t>
            </w:r>
          </w:p>
        </w:tc>
        <w:tc>
          <w:tcPr>
            <w:tcW w:w="328"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(текущий финансовый год)</w:t>
            </w:r>
          </w:p>
        </w:tc>
        <w:tc>
          <w:tcPr>
            <w:tcW w:w="38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(первый год планового периода)</w:t>
            </w:r>
          </w:p>
        </w:tc>
        <w:tc>
          <w:tcPr>
            <w:tcW w:w="30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(второй год планового периода)</w:t>
            </w:r>
          </w:p>
        </w:tc>
        <w:tc>
          <w:tcPr>
            <w:tcW w:w="363"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(текущий финансовый год)</w:t>
            </w:r>
          </w:p>
        </w:tc>
        <w:tc>
          <w:tcPr>
            <w:tcW w:w="38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(первый год планового периода)</w:t>
            </w:r>
          </w:p>
        </w:tc>
        <w:tc>
          <w:tcPr>
            <w:tcW w:w="38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(второй год планового периода)</w:t>
            </w:r>
          </w:p>
        </w:tc>
      </w:tr>
      <w:tr w:rsidR="00644A46" w:rsidRPr="00644A46" w:rsidTr="00644A46">
        <w:tc>
          <w:tcPr>
            <w:tcW w:w="428"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w:t>
            </w:r>
          </w:p>
        </w:tc>
        <w:tc>
          <w:tcPr>
            <w:tcW w:w="26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2</w:t>
            </w:r>
          </w:p>
        </w:tc>
        <w:tc>
          <w:tcPr>
            <w:tcW w:w="375"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3</w:t>
            </w:r>
          </w:p>
        </w:tc>
        <w:tc>
          <w:tcPr>
            <w:tcW w:w="38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4</w:t>
            </w:r>
          </w:p>
        </w:tc>
        <w:tc>
          <w:tcPr>
            <w:tcW w:w="30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5</w:t>
            </w:r>
          </w:p>
        </w:tc>
        <w:tc>
          <w:tcPr>
            <w:tcW w:w="363"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6</w:t>
            </w:r>
          </w:p>
        </w:tc>
        <w:tc>
          <w:tcPr>
            <w:tcW w:w="38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7</w:t>
            </w:r>
          </w:p>
        </w:tc>
        <w:tc>
          <w:tcPr>
            <w:tcW w:w="38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8</w:t>
            </w:r>
          </w:p>
        </w:tc>
        <w:tc>
          <w:tcPr>
            <w:tcW w:w="328"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9</w:t>
            </w:r>
          </w:p>
        </w:tc>
        <w:tc>
          <w:tcPr>
            <w:tcW w:w="38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10</w:t>
            </w:r>
          </w:p>
        </w:tc>
        <w:tc>
          <w:tcPr>
            <w:tcW w:w="30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11</w:t>
            </w:r>
          </w:p>
        </w:tc>
        <w:tc>
          <w:tcPr>
            <w:tcW w:w="363"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12</w:t>
            </w:r>
          </w:p>
        </w:tc>
        <w:tc>
          <w:tcPr>
            <w:tcW w:w="38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13</w:t>
            </w:r>
          </w:p>
        </w:tc>
        <w:tc>
          <w:tcPr>
            <w:tcW w:w="38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14</w:t>
            </w:r>
          </w:p>
        </w:tc>
      </w:tr>
      <w:tr w:rsidR="00644A46" w:rsidRPr="00644A46" w:rsidTr="00644A46">
        <w:tc>
          <w:tcPr>
            <w:tcW w:w="428"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26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0001</w:t>
            </w:r>
          </w:p>
        </w:tc>
        <w:tc>
          <w:tcPr>
            <w:tcW w:w="375"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38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30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363"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38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38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328"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38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30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363"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38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38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r>
      <w:tr w:rsidR="00644A46" w:rsidRPr="00644A46" w:rsidTr="00644A46">
        <w:tc>
          <w:tcPr>
            <w:tcW w:w="428"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26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0002</w:t>
            </w:r>
          </w:p>
        </w:tc>
        <w:tc>
          <w:tcPr>
            <w:tcW w:w="375"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38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30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363"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38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38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328"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38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30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363"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38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38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r>
      <w:tr w:rsidR="00644A46" w:rsidRPr="00644A46" w:rsidTr="00644A46">
        <w:tc>
          <w:tcPr>
            <w:tcW w:w="428"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26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375"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38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30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363"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38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38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328"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38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30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363"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38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38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r>
      <w:tr w:rsidR="00644A46" w:rsidRPr="00644A46" w:rsidTr="00644A46">
        <w:tc>
          <w:tcPr>
            <w:tcW w:w="428"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Итого</w:t>
            </w:r>
          </w:p>
        </w:tc>
        <w:tc>
          <w:tcPr>
            <w:tcW w:w="26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9000</w:t>
            </w:r>
          </w:p>
        </w:tc>
        <w:tc>
          <w:tcPr>
            <w:tcW w:w="375"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38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30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363"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38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38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328"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38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30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363"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38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38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r>
    </w:tbl>
    <w:p w:rsidR="00CB3E6D" w:rsidRDefault="00CB3E6D" w:rsidP="00F52028">
      <w:pPr>
        <w:autoSpaceDE w:val="0"/>
        <w:autoSpaceDN w:val="0"/>
        <w:adjustRightInd w:val="0"/>
        <w:spacing w:after="0" w:line="240" w:lineRule="auto"/>
        <w:jc w:val="center"/>
        <w:rPr>
          <w:rFonts w:ascii="Times New Roman" w:eastAsia="Times New Roman" w:hAnsi="Times New Roman"/>
          <w:sz w:val="20"/>
          <w:szCs w:val="20"/>
          <w:lang w:eastAsia="ru-RU"/>
        </w:rPr>
      </w:pPr>
    </w:p>
    <w:p w:rsidR="00644A46" w:rsidRPr="00644A46" w:rsidRDefault="00644A46" w:rsidP="00644A46">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644A46">
        <w:rPr>
          <w:rFonts w:ascii="Times New Roman" w:eastAsia="Times New Roman" w:hAnsi="Times New Roman"/>
          <w:sz w:val="20"/>
          <w:szCs w:val="20"/>
          <w:lang w:eastAsia="ru-RU"/>
        </w:rPr>
        <w:lastRenderedPageBreak/>
        <w:t>3.13.6. Обоснование (расчет) плановых показателей по расходам на содержание имущества.</w:t>
      </w:r>
    </w:p>
    <w:p w:rsidR="00CB3E6D" w:rsidRDefault="00CB3E6D" w:rsidP="00F52028">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124"/>
        <w:gridCol w:w="557"/>
        <w:gridCol w:w="969"/>
        <w:gridCol w:w="815"/>
        <w:gridCol w:w="815"/>
        <w:gridCol w:w="969"/>
        <w:gridCol w:w="815"/>
        <w:gridCol w:w="815"/>
        <w:gridCol w:w="969"/>
        <w:gridCol w:w="815"/>
        <w:gridCol w:w="815"/>
      </w:tblGrid>
      <w:tr w:rsidR="00644A46" w:rsidRPr="00644A46" w:rsidTr="00644A46">
        <w:tc>
          <w:tcPr>
            <w:tcW w:w="593" w:type="pct"/>
            <w:vMerge w:val="restar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Наименование расходов</w:t>
            </w:r>
          </w:p>
        </w:tc>
        <w:tc>
          <w:tcPr>
            <w:tcW w:w="294" w:type="pct"/>
            <w:vMerge w:val="restar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Код строки</w:t>
            </w:r>
          </w:p>
        </w:tc>
        <w:tc>
          <w:tcPr>
            <w:tcW w:w="1371" w:type="pct"/>
            <w:gridSpan w:val="3"/>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Объект</w:t>
            </w:r>
          </w:p>
        </w:tc>
        <w:tc>
          <w:tcPr>
            <w:tcW w:w="1371" w:type="pct"/>
            <w:gridSpan w:val="3"/>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Количество работ (услуг)</w:t>
            </w:r>
          </w:p>
        </w:tc>
        <w:tc>
          <w:tcPr>
            <w:tcW w:w="1371" w:type="pct"/>
            <w:gridSpan w:val="3"/>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Сумма, руб.</w:t>
            </w:r>
          </w:p>
        </w:tc>
      </w:tr>
      <w:tr w:rsidR="00644A46" w:rsidRPr="00644A46" w:rsidTr="00644A46">
        <w:tc>
          <w:tcPr>
            <w:tcW w:w="593" w:type="pct"/>
            <w:vMerge/>
          </w:tcPr>
          <w:p w:rsidR="00644A46" w:rsidRPr="00644A46" w:rsidRDefault="00644A46" w:rsidP="00644A46">
            <w:pPr>
              <w:spacing w:after="0" w:line="240" w:lineRule="auto"/>
              <w:jc w:val="both"/>
              <w:rPr>
                <w:rFonts w:ascii="Times New Roman" w:eastAsia="Times New Roman" w:hAnsi="Times New Roman"/>
                <w:sz w:val="14"/>
                <w:szCs w:val="14"/>
                <w:lang w:eastAsia="ru-RU"/>
              </w:rPr>
            </w:pPr>
          </w:p>
        </w:tc>
        <w:tc>
          <w:tcPr>
            <w:tcW w:w="294" w:type="pct"/>
            <w:vMerge/>
          </w:tcPr>
          <w:p w:rsidR="00644A46" w:rsidRPr="00644A46" w:rsidRDefault="00644A46" w:rsidP="00644A46">
            <w:pPr>
              <w:spacing w:after="0" w:line="240" w:lineRule="auto"/>
              <w:jc w:val="both"/>
              <w:rPr>
                <w:rFonts w:ascii="Times New Roman" w:eastAsia="Times New Roman" w:hAnsi="Times New Roman"/>
                <w:sz w:val="14"/>
                <w:szCs w:val="14"/>
                <w:lang w:eastAsia="ru-RU"/>
              </w:rPr>
            </w:pPr>
          </w:p>
        </w:tc>
        <w:tc>
          <w:tcPr>
            <w:tcW w:w="51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51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51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r>
      <w:tr w:rsidR="00644A46" w:rsidRPr="00644A46" w:rsidTr="00644A46">
        <w:tc>
          <w:tcPr>
            <w:tcW w:w="593" w:type="pct"/>
            <w:vMerge/>
          </w:tcPr>
          <w:p w:rsidR="00644A46" w:rsidRPr="00644A46" w:rsidRDefault="00644A46" w:rsidP="00644A46">
            <w:pPr>
              <w:spacing w:after="0" w:line="240" w:lineRule="auto"/>
              <w:jc w:val="both"/>
              <w:rPr>
                <w:rFonts w:ascii="Times New Roman" w:eastAsia="Times New Roman" w:hAnsi="Times New Roman"/>
                <w:sz w:val="14"/>
                <w:szCs w:val="14"/>
                <w:lang w:eastAsia="ru-RU"/>
              </w:rPr>
            </w:pPr>
          </w:p>
        </w:tc>
        <w:tc>
          <w:tcPr>
            <w:tcW w:w="294" w:type="pct"/>
            <w:vMerge/>
          </w:tcPr>
          <w:p w:rsidR="00644A46" w:rsidRPr="00644A46" w:rsidRDefault="00644A46" w:rsidP="00644A46">
            <w:pPr>
              <w:spacing w:after="0" w:line="240" w:lineRule="auto"/>
              <w:jc w:val="both"/>
              <w:rPr>
                <w:rFonts w:ascii="Times New Roman" w:eastAsia="Times New Roman" w:hAnsi="Times New Roman"/>
                <w:sz w:val="14"/>
                <w:szCs w:val="14"/>
                <w:lang w:eastAsia="ru-RU"/>
              </w:rPr>
            </w:pPr>
          </w:p>
        </w:tc>
        <w:tc>
          <w:tcPr>
            <w:tcW w:w="51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(текущий финансовый год)</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(первый год планового периода)</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(второй год планового периода)</w:t>
            </w:r>
          </w:p>
        </w:tc>
        <w:tc>
          <w:tcPr>
            <w:tcW w:w="51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(текущий финансовый год)</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(первый год планового периода)</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(второй год планового периода)</w:t>
            </w:r>
          </w:p>
        </w:tc>
        <w:tc>
          <w:tcPr>
            <w:tcW w:w="51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(текущий финансовый год)</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(первый год планового периода)</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(второй год планового периода)</w:t>
            </w:r>
          </w:p>
        </w:tc>
      </w:tr>
      <w:tr w:rsidR="00644A46" w:rsidRPr="00644A46" w:rsidTr="00644A46">
        <w:tc>
          <w:tcPr>
            <w:tcW w:w="593"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w:t>
            </w:r>
          </w:p>
        </w:tc>
        <w:tc>
          <w:tcPr>
            <w:tcW w:w="294"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2</w:t>
            </w:r>
          </w:p>
        </w:tc>
        <w:tc>
          <w:tcPr>
            <w:tcW w:w="51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3</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4</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5</w:t>
            </w:r>
          </w:p>
        </w:tc>
        <w:tc>
          <w:tcPr>
            <w:tcW w:w="51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6</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7</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8</w:t>
            </w:r>
          </w:p>
        </w:tc>
        <w:tc>
          <w:tcPr>
            <w:tcW w:w="51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9</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10</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11</w:t>
            </w:r>
          </w:p>
        </w:tc>
      </w:tr>
      <w:tr w:rsidR="00644A46" w:rsidRPr="00644A46" w:rsidTr="00644A46">
        <w:tc>
          <w:tcPr>
            <w:tcW w:w="593"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294"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0001</w:t>
            </w:r>
          </w:p>
        </w:tc>
        <w:tc>
          <w:tcPr>
            <w:tcW w:w="51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r>
      <w:tr w:rsidR="00644A46" w:rsidRPr="00644A46" w:rsidTr="00644A46">
        <w:tc>
          <w:tcPr>
            <w:tcW w:w="593"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294"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0002</w:t>
            </w:r>
          </w:p>
        </w:tc>
        <w:tc>
          <w:tcPr>
            <w:tcW w:w="51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r>
      <w:tr w:rsidR="00644A46" w:rsidRPr="00644A46" w:rsidTr="00644A46">
        <w:tc>
          <w:tcPr>
            <w:tcW w:w="593"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294"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r>
      <w:tr w:rsidR="00644A46" w:rsidRPr="00644A46" w:rsidTr="00644A46">
        <w:tc>
          <w:tcPr>
            <w:tcW w:w="593"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Итого</w:t>
            </w:r>
          </w:p>
        </w:tc>
        <w:tc>
          <w:tcPr>
            <w:tcW w:w="294"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9000</w:t>
            </w:r>
          </w:p>
        </w:tc>
        <w:tc>
          <w:tcPr>
            <w:tcW w:w="51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51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51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r>
    </w:tbl>
    <w:p w:rsidR="00644A46" w:rsidRDefault="00644A46" w:rsidP="00F52028">
      <w:pPr>
        <w:autoSpaceDE w:val="0"/>
        <w:autoSpaceDN w:val="0"/>
        <w:adjustRightInd w:val="0"/>
        <w:spacing w:after="0" w:line="240" w:lineRule="auto"/>
        <w:jc w:val="center"/>
        <w:rPr>
          <w:rFonts w:ascii="Times New Roman" w:eastAsia="Times New Roman" w:hAnsi="Times New Roman"/>
          <w:sz w:val="20"/>
          <w:szCs w:val="20"/>
          <w:lang w:eastAsia="ru-RU"/>
        </w:rPr>
      </w:pPr>
    </w:p>
    <w:p w:rsidR="00644A46" w:rsidRPr="00644A46" w:rsidRDefault="00644A46" w:rsidP="00644A46">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644A46">
        <w:rPr>
          <w:rFonts w:ascii="Times New Roman" w:eastAsia="Times New Roman" w:hAnsi="Times New Roman"/>
          <w:sz w:val="20"/>
          <w:szCs w:val="20"/>
          <w:lang w:eastAsia="ru-RU"/>
        </w:rPr>
        <w:t>3.13.7. Обоснование (расчет) плановых показателей по расходам на обязательное страхование.</w:t>
      </w:r>
    </w:p>
    <w:p w:rsidR="00644A46" w:rsidRDefault="00644A46" w:rsidP="00F52028">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124"/>
        <w:gridCol w:w="557"/>
        <w:gridCol w:w="969"/>
        <w:gridCol w:w="815"/>
        <w:gridCol w:w="815"/>
        <w:gridCol w:w="969"/>
        <w:gridCol w:w="815"/>
        <w:gridCol w:w="815"/>
        <w:gridCol w:w="969"/>
        <w:gridCol w:w="815"/>
        <w:gridCol w:w="815"/>
      </w:tblGrid>
      <w:tr w:rsidR="00644A46" w:rsidRPr="00644A46" w:rsidTr="00644A46">
        <w:tc>
          <w:tcPr>
            <w:tcW w:w="593" w:type="pct"/>
            <w:vMerge w:val="restar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Наименование расходов</w:t>
            </w:r>
          </w:p>
        </w:tc>
        <w:tc>
          <w:tcPr>
            <w:tcW w:w="294" w:type="pct"/>
            <w:vMerge w:val="restar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Код строки</w:t>
            </w:r>
          </w:p>
        </w:tc>
        <w:tc>
          <w:tcPr>
            <w:tcW w:w="1371" w:type="pct"/>
            <w:gridSpan w:val="3"/>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Количество застрахованных сотрудников, застрахованного имущества, чел. (ед.)</w:t>
            </w:r>
          </w:p>
        </w:tc>
        <w:tc>
          <w:tcPr>
            <w:tcW w:w="1371" w:type="pct"/>
            <w:gridSpan w:val="3"/>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Базовые ставки страховых тарифов с учетом поправочных коэффициентов к ним, руб.</w:t>
            </w:r>
          </w:p>
        </w:tc>
        <w:tc>
          <w:tcPr>
            <w:tcW w:w="1371" w:type="pct"/>
            <w:gridSpan w:val="3"/>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Сумма, руб.</w:t>
            </w:r>
          </w:p>
        </w:tc>
      </w:tr>
      <w:tr w:rsidR="00644A46" w:rsidRPr="00644A46" w:rsidTr="00644A46">
        <w:tc>
          <w:tcPr>
            <w:tcW w:w="593" w:type="pct"/>
            <w:vMerge/>
          </w:tcPr>
          <w:p w:rsidR="00644A46" w:rsidRPr="00644A46" w:rsidRDefault="00644A46" w:rsidP="00644A46">
            <w:pPr>
              <w:spacing w:after="0" w:line="240" w:lineRule="auto"/>
              <w:jc w:val="both"/>
              <w:rPr>
                <w:rFonts w:ascii="Times New Roman" w:eastAsia="Times New Roman" w:hAnsi="Times New Roman"/>
                <w:sz w:val="14"/>
                <w:szCs w:val="14"/>
                <w:lang w:eastAsia="ru-RU"/>
              </w:rPr>
            </w:pPr>
          </w:p>
        </w:tc>
        <w:tc>
          <w:tcPr>
            <w:tcW w:w="294" w:type="pct"/>
            <w:vMerge/>
          </w:tcPr>
          <w:p w:rsidR="00644A46" w:rsidRPr="00644A46" w:rsidRDefault="00644A46" w:rsidP="00644A46">
            <w:pPr>
              <w:spacing w:after="0" w:line="240" w:lineRule="auto"/>
              <w:jc w:val="both"/>
              <w:rPr>
                <w:rFonts w:ascii="Times New Roman" w:eastAsia="Times New Roman" w:hAnsi="Times New Roman"/>
                <w:sz w:val="14"/>
                <w:szCs w:val="14"/>
                <w:lang w:eastAsia="ru-RU"/>
              </w:rPr>
            </w:pPr>
          </w:p>
        </w:tc>
        <w:tc>
          <w:tcPr>
            <w:tcW w:w="51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51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51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r>
      <w:tr w:rsidR="00644A46" w:rsidRPr="00644A46" w:rsidTr="00644A46">
        <w:tc>
          <w:tcPr>
            <w:tcW w:w="593" w:type="pct"/>
            <w:vMerge/>
          </w:tcPr>
          <w:p w:rsidR="00644A46" w:rsidRPr="00644A46" w:rsidRDefault="00644A46" w:rsidP="00644A46">
            <w:pPr>
              <w:spacing w:after="0" w:line="240" w:lineRule="auto"/>
              <w:jc w:val="both"/>
              <w:rPr>
                <w:rFonts w:ascii="Times New Roman" w:eastAsia="Times New Roman" w:hAnsi="Times New Roman"/>
                <w:sz w:val="14"/>
                <w:szCs w:val="14"/>
                <w:lang w:eastAsia="ru-RU"/>
              </w:rPr>
            </w:pPr>
          </w:p>
        </w:tc>
        <w:tc>
          <w:tcPr>
            <w:tcW w:w="294" w:type="pct"/>
            <w:vMerge/>
          </w:tcPr>
          <w:p w:rsidR="00644A46" w:rsidRPr="00644A46" w:rsidRDefault="00644A46" w:rsidP="00644A46">
            <w:pPr>
              <w:spacing w:after="0" w:line="240" w:lineRule="auto"/>
              <w:jc w:val="both"/>
              <w:rPr>
                <w:rFonts w:ascii="Times New Roman" w:eastAsia="Times New Roman" w:hAnsi="Times New Roman"/>
                <w:sz w:val="14"/>
                <w:szCs w:val="14"/>
                <w:lang w:eastAsia="ru-RU"/>
              </w:rPr>
            </w:pPr>
          </w:p>
        </w:tc>
        <w:tc>
          <w:tcPr>
            <w:tcW w:w="51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(текущий финансовый год)</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(первый год планового периода)</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(второй год планового периода)</w:t>
            </w:r>
          </w:p>
        </w:tc>
        <w:tc>
          <w:tcPr>
            <w:tcW w:w="51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(текущий финансовый год)</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(первый год планового периода)</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(второй год планового периода)</w:t>
            </w:r>
          </w:p>
        </w:tc>
        <w:tc>
          <w:tcPr>
            <w:tcW w:w="51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(текущий финансовый год)</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(первый год планового периода)</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(второй год планового периода)</w:t>
            </w:r>
          </w:p>
        </w:tc>
      </w:tr>
      <w:tr w:rsidR="00644A46" w:rsidRPr="00644A46" w:rsidTr="00644A46">
        <w:tc>
          <w:tcPr>
            <w:tcW w:w="593"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w:t>
            </w:r>
          </w:p>
        </w:tc>
        <w:tc>
          <w:tcPr>
            <w:tcW w:w="294"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2</w:t>
            </w:r>
          </w:p>
        </w:tc>
        <w:tc>
          <w:tcPr>
            <w:tcW w:w="51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3</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4</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5</w:t>
            </w:r>
          </w:p>
        </w:tc>
        <w:tc>
          <w:tcPr>
            <w:tcW w:w="51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6</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7</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8</w:t>
            </w:r>
          </w:p>
        </w:tc>
        <w:tc>
          <w:tcPr>
            <w:tcW w:w="51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9</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10</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11</w:t>
            </w:r>
          </w:p>
        </w:tc>
      </w:tr>
      <w:tr w:rsidR="00644A46" w:rsidRPr="00644A46" w:rsidTr="00644A46">
        <w:tc>
          <w:tcPr>
            <w:tcW w:w="593"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294"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0001</w:t>
            </w:r>
          </w:p>
        </w:tc>
        <w:tc>
          <w:tcPr>
            <w:tcW w:w="51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r>
      <w:tr w:rsidR="00644A46" w:rsidRPr="00644A46" w:rsidTr="00644A46">
        <w:tc>
          <w:tcPr>
            <w:tcW w:w="593"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294"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0002</w:t>
            </w:r>
          </w:p>
        </w:tc>
        <w:tc>
          <w:tcPr>
            <w:tcW w:w="51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r>
      <w:tr w:rsidR="00644A46" w:rsidRPr="00644A46" w:rsidTr="00644A46">
        <w:tc>
          <w:tcPr>
            <w:tcW w:w="593"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294"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r>
      <w:tr w:rsidR="00644A46" w:rsidRPr="00644A46" w:rsidTr="00644A46">
        <w:tc>
          <w:tcPr>
            <w:tcW w:w="593"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Итого</w:t>
            </w:r>
          </w:p>
        </w:tc>
        <w:tc>
          <w:tcPr>
            <w:tcW w:w="294"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9000</w:t>
            </w:r>
          </w:p>
        </w:tc>
        <w:tc>
          <w:tcPr>
            <w:tcW w:w="51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51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51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r>
    </w:tbl>
    <w:p w:rsidR="00644A46" w:rsidRDefault="00644A46" w:rsidP="00F52028">
      <w:pPr>
        <w:autoSpaceDE w:val="0"/>
        <w:autoSpaceDN w:val="0"/>
        <w:adjustRightInd w:val="0"/>
        <w:spacing w:after="0" w:line="240" w:lineRule="auto"/>
        <w:jc w:val="center"/>
        <w:rPr>
          <w:rFonts w:ascii="Times New Roman" w:eastAsia="Times New Roman" w:hAnsi="Times New Roman"/>
          <w:sz w:val="20"/>
          <w:szCs w:val="20"/>
          <w:lang w:eastAsia="ru-RU"/>
        </w:rPr>
      </w:pPr>
    </w:p>
    <w:p w:rsidR="00644A46" w:rsidRPr="00644A46" w:rsidRDefault="00644A46" w:rsidP="00644A46">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644A46">
        <w:rPr>
          <w:rFonts w:ascii="Times New Roman" w:eastAsia="Times New Roman" w:hAnsi="Times New Roman"/>
          <w:sz w:val="20"/>
          <w:szCs w:val="20"/>
          <w:lang w:eastAsia="ru-RU"/>
        </w:rPr>
        <w:t>3.13.8. Обоснование (расчет) плановых показателей по расходам на повышение квалификации (профессиональную переподготовку).</w:t>
      </w:r>
    </w:p>
    <w:p w:rsidR="00644A46" w:rsidRDefault="00644A46" w:rsidP="00F52028">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124"/>
        <w:gridCol w:w="557"/>
        <w:gridCol w:w="969"/>
        <w:gridCol w:w="815"/>
        <w:gridCol w:w="815"/>
        <w:gridCol w:w="969"/>
        <w:gridCol w:w="815"/>
        <w:gridCol w:w="815"/>
        <w:gridCol w:w="969"/>
        <w:gridCol w:w="815"/>
        <w:gridCol w:w="815"/>
      </w:tblGrid>
      <w:tr w:rsidR="00644A46" w:rsidRPr="00644A46" w:rsidTr="00644A46">
        <w:tc>
          <w:tcPr>
            <w:tcW w:w="593" w:type="pct"/>
            <w:vMerge w:val="restar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Наименование расходов</w:t>
            </w:r>
          </w:p>
        </w:tc>
        <w:tc>
          <w:tcPr>
            <w:tcW w:w="294" w:type="pct"/>
            <w:vMerge w:val="restar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Код строки</w:t>
            </w:r>
          </w:p>
        </w:tc>
        <w:tc>
          <w:tcPr>
            <w:tcW w:w="1371" w:type="pct"/>
            <w:gridSpan w:val="3"/>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Количество работников, направляемых на повышение квалификации (переподготовку), чел.</w:t>
            </w:r>
          </w:p>
        </w:tc>
        <w:tc>
          <w:tcPr>
            <w:tcW w:w="1371" w:type="pct"/>
            <w:gridSpan w:val="3"/>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Цена обучения одного работника, руб.</w:t>
            </w:r>
          </w:p>
        </w:tc>
        <w:tc>
          <w:tcPr>
            <w:tcW w:w="1371" w:type="pct"/>
            <w:gridSpan w:val="3"/>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Сумма, руб.</w:t>
            </w:r>
          </w:p>
        </w:tc>
      </w:tr>
      <w:tr w:rsidR="00644A46" w:rsidRPr="00644A46" w:rsidTr="00644A46">
        <w:tc>
          <w:tcPr>
            <w:tcW w:w="593" w:type="pct"/>
            <w:vMerge/>
          </w:tcPr>
          <w:p w:rsidR="00644A46" w:rsidRPr="00644A46" w:rsidRDefault="00644A46" w:rsidP="00644A46">
            <w:pPr>
              <w:spacing w:after="0" w:line="240" w:lineRule="auto"/>
              <w:jc w:val="both"/>
              <w:rPr>
                <w:rFonts w:ascii="Times New Roman" w:eastAsia="Times New Roman" w:hAnsi="Times New Roman"/>
                <w:sz w:val="14"/>
                <w:szCs w:val="14"/>
                <w:lang w:eastAsia="ru-RU"/>
              </w:rPr>
            </w:pPr>
          </w:p>
        </w:tc>
        <w:tc>
          <w:tcPr>
            <w:tcW w:w="294" w:type="pct"/>
            <w:vMerge/>
          </w:tcPr>
          <w:p w:rsidR="00644A46" w:rsidRPr="00644A46" w:rsidRDefault="00644A46" w:rsidP="00644A46">
            <w:pPr>
              <w:spacing w:after="0" w:line="240" w:lineRule="auto"/>
              <w:jc w:val="both"/>
              <w:rPr>
                <w:rFonts w:ascii="Times New Roman" w:eastAsia="Times New Roman" w:hAnsi="Times New Roman"/>
                <w:sz w:val="14"/>
                <w:szCs w:val="14"/>
                <w:lang w:eastAsia="ru-RU"/>
              </w:rPr>
            </w:pPr>
          </w:p>
        </w:tc>
        <w:tc>
          <w:tcPr>
            <w:tcW w:w="51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51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51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на 20__ г.</w:t>
            </w:r>
          </w:p>
        </w:tc>
      </w:tr>
      <w:tr w:rsidR="00644A46" w:rsidRPr="00644A46" w:rsidTr="00644A46">
        <w:tc>
          <w:tcPr>
            <w:tcW w:w="593" w:type="pct"/>
            <w:vMerge/>
          </w:tcPr>
          <w:p w:rsidR="00644A46" w:rsidRPr="00644A46" w:rsidRDefault="00644A46" w:rsidP="00644A46">
            <w:pPr>
              <w:spacing w:after="0" w:line="240" w:lineRule="auto"/>
              <w:jc w:val="both"/>
              <w:rPr>
                <w:rFonts w:ascii="Times New Roman" w:eastAsia="Times New Roman" w:hAnsi="Times New Roman"/>
                <w:sz w:val="14"/>
                <w:szCs w:val="14"/>
                <w:lang w:eastAsia="ru-RU"/>
              </w:rPr>
            </w:pPr>
          </w:p>
        </w:tc>
        <w:tc>
          <w:tcPr>
            <w:tcW w:w="294" w:type="pct"/>
            <w:vMerge/>
          </w:tcPr>
          <w:p w:rsidR="00644A46" w:rsidRPr="00644A46" w:rsidRDefault="00644A46" w:rsidP="00644A46">
            <w:pPr>
              <w:spacing w:after="0" w:line="240" w:lineRule="auto"/>
              <w:jc w:val="both"/>
              <w:rPr>
                <w:rFonts w:ascii="Times New Roman" w:eastAsia="Times New Roman" w:hAnsi="Times New Roman"/>
                <w:sz w:val="14"/>
                <w:szCs w:val="14"/>
                <w:lang w:eastAsia="ru-RU"/>
              </w:rPr>
            </w:pPr>
          </w:p>
        </w:tc>
        <w:tc>
          <w:tcPr>
            <w:tcW w:w="51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(текущий финансовый год)</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(первый год планового периода)</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(второй год планового периода)</w:t>
            </w:r>
          </w:p>
        </w:tc>
        <w:tc>
          <w:tcPr>
            <w:tcW w:w="51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(текущий финансовый год)</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(первый год планового периода)</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(второй год планового периода)</w:t>
            </w:r>
          </w:p>
        </w:tc>
        <w:tc>
          <w:tcPr>
            <w:tcW w:w="51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(текущий финансовый год)</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(первый год планового периода)</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(второй год планового периода)</w:t>
            </w:r>
          </w:p>
        </w:tc>
      </w:tr>
      <w:tr w:rsidR="00644A46" w:rsidRPr="00644A46" w:rsidTr="00644A46">
        <w:tc>
          <w:tcPr>
            <w:tcW w:w="593"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w:t>
            </w:r>
          </w:p>
        </w:tc>
        <w:tc>
          <w:tcPr>
            <w:tcW w:w="294"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2</w:t>
            </w:r>
          </w:p>
        </w:tc>
        <w:tc>
          <w:tcPr>
            <w:tcW w:w="51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3</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4</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5</w:t>
            </w:r>
          </w:p>
        </w:tc>
        <w:tc>
          <w:tcPr>
            <w:tcW w:w="51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6</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7</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8</w:t>
            </w:r>
          </w:p>
        </w:tc>
        <w:tc>
          <w:tcPr>
            <w:tcW w:w="51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9</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10</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11</w:t>
            </w:r>
          </w:p>
        </w:tc>
      </w:tr>
      <w:tr w:rsidR="00644A46" w:rsidRPr="00644A46" w:rsidTr="00644A46">
        <w:tc>
          <w:tcPr>
            <w:tcW w:w="593"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294"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0001</w:t>
            </w:r>
          </w:p>
        </w:tc>
        <w:tc>
          <w:tcPr>
            <w:tcW w:w="51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r>
      <w:tr w:rsidR="00644A46" w:rsidRPr="00644A46" w:rsidTr="00644A46">
        <w:tc>
          <w:tcPr>
            <w:tcW w:w="593"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294"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0002</w:t>
            </w:r>
          </w:p>
        </w:tc>
        <w:tc>
          <w:tcPr>
            <w:tcW w:w="51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r>
      <w:tr w:rsidR="00644A46" w:rsidRPr="00644A46" w:rsidTr="00644A46">
        <w:tc>
          <w:tcPr>
            <w:tcW w:w="593"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294"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51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r>
      <w:tr w:rsidR="00644A46" w:rsidRPr="00644A46" w:rsidTr="00644A46">
        <w:tc>
          <w:tcPr>
            <w:tcW w:w="593"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Итого</w:t>
            </w:r>
          </w:p>
        </w:tc>
        <w:tc>
          <w:tcPr>
            <w:tcW w:w="294"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9000</w:t>
            </w:r>
          </w:p>
        </w:tc>
        <w:tc>
          <w:tcPr>
            <w:tcW w:w="51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511"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430" w:type="pct"/>
          </w:tcPr>
          <w:p w:rsidR="00644A46" w:rsidRPr="00644A46" w:rsidRDefault="00644A46" w:rsidP="00644A46">
            <w:pPr>
              <w:widowControl w:val="0"/>
              <w:autoSpaceDE w:val="0"/>
              <w:autoSpaceDN w:val="0"/>
              <w:spacing w:after="0" w:line="240" w:lineRule="auto"/>
              <w:jc w:val="center"/>
              <w:rPr>
                <w:rFonts w:ascii="Times New Roman" w:eastAsia="Times New Roman" w:hAnsi="Times New Roman"/>
                <w:sz w:val="14"/>
                <w:szCs w:val="14"/>
                <w:lang w:eastAsia="ru-RU"/>
              </w:rPr>
            </w:pPr>
            <w:r w:rsidRPr="00644A46">
              <w:rPr>
                <w:rFonts w:ascii="Times New Roman" w:eastAsia="Times New Roman" w:hAnsi="Times New Roman"/>
                <w:sz w:val="14"/>
                <w:szCs w:val="14"/>
                <w:lang w:eastAsia="ru-RU"/>
              </w:rPr>
              <w:t>х</w:t>
            </w:r>
          </w:p>
        </w:tc>
        <w:tc>
          <w:tcPr>
            <w:tcW w:w="511"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c>
          <w:tcPr>
            <w:tcW w:w="430" w:type="pct"/>
          </w:tcPr>
          <w:p w:rsidR="00644A46" w:rsidRPr="00644A46" w:rsidRDefault="00644A46" w:rsidP="00644A46">
            <w:pPr>
              <w:widowControl w:val="0"/>
              <w:autoSpaceDE w:val="0"/>
              <w:autoSpaceDN w:val="0"/>
              <w:spacing w:after="0" w:line="240" w:lineRule="auto"/>
              <w:rPr>
                <w:rFonts w:ascii="Times New Roman" w:eastAsia="Times New Roman" w:hAnsi="Times New Roman"/>
                <w:sz w:val="14"/>
                <w:szCs w:val="14"/>
                <w:lang w:eastAsia="ru-RU"/>
              </w:rPr>
            </w:pPr>
          </w:p>
        </w:tc>
      </w:tr>
    </w:tbl>
    <w:p w:rsidR="00644A46" w:rsidRDefault="00644A46" w:rsidP="00F52028">
      <w:pPr>
        <w:autoSpaceDE w:val="0"/>
        <w:autoSpaceDN w:val="0"/>
        <w:adjustRightInd w:val="0"/>
        <w:spacing w:after="0" w:line="240" w:lineRule="auto"/>
        <w:jc w:val="center"/>
        <w:rPr>
          <w:rFonts w:ascii="Times New Roman" w:eastAsia="Times New Roman" w:hAnsi="Times New Roman"/>
          <w:sz w:val="20"/>
          <w:szCs w:val="20"/>
          <w:lang w:eastAsia="ru-RU"/>
        </w:rPr>
      </w:pPr>
    </w:p>
    <w:p w:rsidR="007E5AF0" w:rsidRPr="007E5AF0" w:rsidRDefault="007E5AF0" w:rsidP="007E5AF0">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7E5AF0">
        <w:rPr>
          <w:rFonts w:ascii="Times New Roman" w:eastAsia="Times New Roman" w:hAnsi="Times New Roman"/>
          <w:noProof/>
          <w:sz w:val="20"/>
          <w:szCs w:val="20"/>
          <w:lang w:eastAsia="ru-RU"/>
        </w:rPr>
        <w:lastRenderedPageBreak/>
        <w:drawing>
          <wp:inline distT="0" distB="0" distL="0" distR="0">
            <wp:extent cx="476250" cy="561975"/>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lum bright="-18000" contrast="18000"/>
                    </a:blip>
                    <a:srcRect/>
                    <a:stretch>
                      <a:fillRect/>
                    </a:stretch>
                  </pic:blipFill>
                  <pic:spPr bwMode="auto">
                    <a:xfrm>
                      <a:off x="0" y="0"/>
                      <a:ext cx="476250" cy="561975"/>
                    </a:xfrm>
                    <a:prstGeom prst="rect">
                      <a:avLst/>
                    </a:prstGeom>
                    <a:noFill/>
                    <a:ln w="9525">
                      <a:noFill/>
                      <a:miter lim="800000"/>
                      <a:headEnd/>
                      <a:tailEnd/>
                    </a:ln>
                  </pic:spPr>
                </pic:pic>
              </a:graphicData>
            </a:graphic>
          </wp:inline>
        </w:drawing>
      </w:r>
    </w:p>
    <w:p w:rsidR="007E5AF0" w:rsidRPr="007E5AF0" w:rsidRDefault="007E5AF0" w:rsidP="007E5AF0">
      <w:pPr>
        <w:widowControl w:val="0"/>
        <w:autoSpaceDE w:val="0"/>
        <w:autoSpaceDN w:val="0"/>
        <w:adjustRightInd w:val="0"/>
        <w:spacing w:after="0" w:line="240" w:lineRule="auto"/>
        <w:rPr>
          <w:rFonts w:ascii="Times New Roman" w:eastAsia="Times New Roman" w:hAnsi="Times New Roman"/>
          <w:sz w:val="28"/>
          <w:szCs w:val="28"/>
          <w:lang w:eastAsia="ru-RU"/>
        </w:rPr>
      </w:pPr>
    </w:p>
    <w:p w:rsidR="007E5AF0" w:rsidRPr="007E5AF0" w:rsidRDefault="007E5AF0" w:rsidP="007E5AF0">
      <w:pPr>
        <w:widowControl w:val="0"/>
        <w:autoSpaceDE w:val="0"/>
        <w:autoSpaceDN w:val="0"/>
        <w:adjustRightInd w:val="0"/>
        <w:spacing w:after="0" w:line="240" w:lineRule="auto"/>
        <w:jc w:val="center"/>
        <w:rPr>
          <w:rFonts w:ascii="Times New Roman" w:eastAsia="Times New Roman" w:hAnsi="Times New Roman"/>
          <w:spacing w:val="20"/>
          <w:sz w:val="18"/>
          <w:szCs w:val="20"/>
          <w:lang w:eastAsia="ru-RU"/>
        </w:rPr>
      </w:pPr>
      <w:r w:rsidRPr="007E5AF0">
        <w:rPr>
          <w:rFonts w:ascii="Times New Roman" w:eastAsia="Times New Roman" w:hAnsi="Times New Roman"/>
          <w:spacing w:val="20"/>
          <w:sz w:val="18"/>
          <w:szCs w:val="20"/>
          <w:lang w:eastAsia="ru-RU"/>
        </w:rPr>
        <w:t>АДМИНИСТРАЦИЯ БОГУЧАНСКОГО РАЙОНА</w:t>
      </w:r>
    </w:p>
    <w:p w:rsidR="007E5AF0" w:rsidRPr="007E5AF0" w:rsidRDefault="007E5AF0" w:rsidP="007E5AF0">
      <w:pPr>
        <w:widowControl w:val="0"/>
        <w:autoSpaceDE w:val="0"/>
        <w:autoSpaceDN w:val="0"/>
        <w:adjustRightInd w:val="0"/>
        <w:spacing w:after="0" w:line="240" w:lineRule="auto"/>
        <w:jc w:val="center"/>
        <w:rPr>
          <w:rFonts w:ascii="Times New Roman" w:eastAsia="Times New Roman" w:hAnsi="Times New Roman"/>
          <w:spacing w:val="20"/>
          <w:sz w:val="18"/>
          <w:szCs w:val="20"/>
          <w:lang w:eastAsia="ru-RU"/>
        </w:rPr>
      </w:pPr>
      <w:r w:rsidRPr="007E5AF0">
        <w:rPr>
          <w:rFonts w:ascii="Times New Roman" w:eastAsia="Times New Roman" w:hAnsi="Times New Roman"/>
          <w:spacing w:val="20"/>
          <w:sz w:val="18"/>
          <w:szCs w:val="20"/>
          <w:lang w:eastAsia="ru-RU"/>
        </w:rPr>
        <w:t>ПОСТАНОВЛЕНИЕ</w:t>
      </w:r>
    </w:p>
    <w:p w:rsidR="007E5AF0" w:rsidRPr="007E5AF0" w:rsidRDefault="007E5AF0" w:rsidP="007E5AF0">
      <w:pPr>
        <w:widowControl w:val="0"/>
        <w:autoSpaceDE w:val="0"/>
        <w:autoSpaceDN w:val="0"/>
        <w:adjustRightInd w:val="0"/>
        <w:spacing w:after="0" w:line="240" w:lineRule="auto"/>
        <w:rPr>
          <w:rFonts w:ascii="Times New Roman" w:eastAsia="Times New Roman" w:hAnsi="Times New Roman"/>
          <w:spacing w:val="-16"/>
          <w:sz w:val="20"/>
          <w:szCs w:val="20"/>
          <w:lang w:eastAsia="ru-RU"/>
        </w:rPr>
      </w:pPr>
      <w:r w:rsidRPr="007E5AF0">
        <w:rPr>
          <w:rFonts w:ascii="Times New Roman" w:eastAsia="Times New Roman" w:hAnsi="Times New Roman"/>
          <w:spacing w:val="-16"/>
          <w:sz w:val="20"/>
          <w:szCs w:val="20"/>
          <w:lang w:eastAsia="ru-RU"/>
        </w:rPr>
        <w:t>25.12. 2019</w:t>
      </w:r>
      <w:r w:rsidRPr="007E5AF0">
        <w:rPr>
          <w:rFonts w:ascii="Times New Roman" w:eastAsia="Times New Roman" w:hAnsi="Times New Roman"/>
          <w:spacing w:val="-16"/>
          <w:sz w:val="20"/>
          <w:szCs w:val="20"/>
          <w:lang w:eastAsia="ru-RU"/>
        </w:rPr>
        <w:tab/>
      </w:r>
      <w:r w:rsidRPr="007E5AF0">
        <w:rPr>
          <w:rFonts w:ascii="Times New Roman" w:eastAsia="Times New Roman" w:hAnsi="Times New Roman"/>
          <w:spacing w:val="-16"/>
          <w:sz w:val="20"/>
          <w:szCs w:val="20"/>
          <w:lang w:eastAsia="ru-RU"/>
        </w:rPr>
        <w:tab/>
      </w:r>
      <w:r w:rsidRPr="007E5AF0">
        <w:rPr>
          <w:rFonts w:ascii="Times New Roman" w:eastAsia="Times New Roman" w:hAnsi="Times New Roman"/>
          <w:spacing w:val="-16"/>
          <w:sz w:val="20"/>
          <w:szCs w:val="20"/>
          <w:lang w:eastAsia="ru-RU"/>
        </w:rPr>
        <w:tab/>
        <w:t xml:space="preserve">      </w:t>
      </w:r>
      <w:r w:rsidRPr="007E5AF0">
        <w:rPr>
          <w:rFonts w:ascii="Times New Roman" w:eastAsia="Times New Roman" w:hAnsi="Times New Roman"/>
          <w:spacing w:val="-16"/>
          <w:sz w:val="20"/>
          <w:szCs w:val="20"/>
          <w:lang w:eastAsia="ru-RU"/>
        </w:rPr>
        <w:tab/>
        <w:t xml:space="preserve">        </w:t>
      </w:r>
      <w:r w:rsidRPr="007E5AF0">
        <w:rPr>
          <w:rFonts w:ascii="Times New Roman" w:eastAsia="Times New Roman" w:hAnsi="Times New Roman"/>
          <w:spacing w:val="-6"/>
          <w:sz w:val="20"/>
          <w:szCs w:val="20"/>
          <w:lang w:eastAsia="ru-RU"/>
        </w:rPr>
        <w:t>с. Богучаны</w:t>
      </w:r>
      <w:r w:rsidRPr="007E5AF0">
        <w:rPr>
          <w:rFonts w:ascii="Times New Roman" w:eastAsia="Times New Roman" w:hAnsi="Times New Roman"/>
          <w:spacing w:val="-6"/>
          <w:sz w:val="20"/>
          <w:szCs w:val="20"/>
          <w:lang w:eastAsia="ru-RU"/>
        </w:rPr>
        <w:tab/>
      </w:r>
      <w:r w:rsidRPr="007E5AF0">
        <w:rPr>
          <w:rFonts w:ascii="Times New Roman" w:eastAsia="Times New Roman" w:hAnsi="Times New Roman"/>
          <w:spacing w:val="-6"/>
          <w:sz w:val="20"/>
          <w:szCs w:val="20"/>
          <w:lang w:eastAsia="ru-RU"/>
        </w:rPr>
        <w:tab/>
      </w:r>
      <w:r w:rsidRPr="007E5AF0">
        <w:rPr>
          <w:rFonts w:ascii="Times New Roman" w:eastAsia="Times New Roman" w:hAnsi="Times New Roman"/>
          <w:spacing w:val="-6"/>
          <w:sz w:val="20"/>
          <w:szCs w:val="20"/>
          <w:lang w:eastAsia="ru-RU"/>
        </w:rPr>
        <w:tab/>
        <w:t xml:space="preserve">  </w:t>
      </w:r>
      <w:r w:rsidRPr="007E5AF0">
        <w:rPr>
          <w:rFonts w:ascii="Times New Roman" w:eastAsia="Times New Roman" w:hAnsi="Times New Roman"/>
          <w:spacing w:val="-6"/>
          <w:sz w:val="20"/>
          <w:szCs w:val="20"/>
          <w:lang w:eastAsia="ru-RU"/>
        </w:rPr>
        <w:tab/>
        <w:t xml:space="preserve">     </w:t>
      </w:r>
      <w:r w:rsidRPr="007E5AF0">
        <w:rPr>
          <w:rFonts w:ascii="Times New Roman" w:eastAsia="Times New Roman" w:hAnsi="Times New Roman"/>
          <w:sz w:val="20"/>
          <w:szCs w:val="20"/>
          <w:lang w:eastAsia="ru-RU"/>
        </w:rPr>
        <w:t xml:space="preserve">№ 1245-п      </w:t>
      </w:r>
    </w:p>
    <w:p w:rsidR="007E5AF0" w:rsidRPr="007E5AF0" w:rsidRDefault="007E5AF0" w:rsidP="007E5AF0">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7E5AF0" w:rsidRPr="007E5AF0" w:rsidRDefault="007E5AF0" w:rsidP="007E5AF0">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7E5AF0">
        <w:rPr>
          <w:rFonts w:ascii="Times New Roman" w:eastAsia="Times New Roman" w:hAnsi="Times New Roman"/>
          <w:sz w:val="20"/>
          <w:szCs w:val="20"/>
          <w:lang w:eastAsia="ru-RU"/>
        </w:rPr>
        <w:t>О внесении изменений в постановление администрации Богучанского района от 11.10.2017 № 1132-п  «Об утверждении Положения об оплате труда работников Муниципального  казенного учреждения «Управление культуры, физической культуры, спорта и молодежной политики Богучанского района»</w:t>
      </w:r>
    </w:p>
    <w:p w:rsidR="007E5AF0" w:rsidRPr="007E5AF0" w:rsidRDefault="007E5AF0" w:rsidP="007E5AF0">
      <w:pPr>
        <w:widowControl w:val="0"/>
        <w:autoSpaceDE w:val="0"/>
        <w:autoSpaceDN w:val="0"/>
        <w:adjustRightInd w:val="0"/>
        <w:spacing w:after="0" w:line="240" w:lineRule="auto"/>
        <w:jc w:val="both"/>
        <w:rPr>
          <w:rFonts w:ascii="Times New Roman" w:eastAsia="Times New Roman" w:hAnsi="Times New Roman"/>
          <w:spacing w:val="20"/>
          <w:sz w:val="20"/>
          <w:szCs w:val="20"/>
          <w:lang w:eastAsia="ru-RU"/>
        </w:rPr>
      </w:pPr>
    </w:p>
    <w:p w:rsidR="007E5AF0" w:rsidRPr="007E5AF0" w:rsidRDefault="007E5AF0" w:rsidP="007E5AF0">
      <w:pPr>
        <w:widowControl w:val="0"/>
        <w:autoSpaceDE w:val="0"/>
        <w:autoSpaceDN w:val="0"/>
        <w:adjustRightInd w:val="0"/>
        <w:spacing w:after="0" w:line="240" w:lineRule="auto"/>
        <w:ind w:firstLine="708"/>
        <w:jc w:val="both"/>
        <w:outlineLvl w:val="0"/>
        <w:rPr>
          <w:rFonts w:ascii="Times New Roman" w:eastAsia="Times New Roman" w:hAnsi="Times New Roman"/>
          <w:sz w:val="20"/>
          <w:szCs w:val="20"/>
          <w:lang w:eastAsia="ru-RU"/>
        </w:rPr>
      </w:pPr>
      <w:proofErr w:type="gramStart"/>
      <w:r w:rsidRPr="007E5AF0">
        <w:rPr>
          <w:rFonts w:ascii="Times New Roman" w:eastAsia="Times New Roman" w:hAnsi="Times New Roman"/>
          <w:sz w:val="20"/>
          <w:szCs w:val="20"/>
          <w:lang w:eastAsia="ru-RU"/>
        </w:rPr>
        <w:t>В соответствии с  Трудовым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Красноярского края от 05.12.2019 № 8-3437 «О внесении изменений в статью 4 Закона края «О системах оплаты труда работников краевых государственных бюджетных и казенных учреждений», постановлением администрации Богучанского района от 18.05.2012  № 651-п «Об утверждении Положения о системе оплаты труда</w:t>
      </w:r>
      <w:proofErr w:type="gramEnd"/>
      <w:r w:rsidRPr="007E5AF0">
        <w:rPr>
          <w:rFonts w:ascii="Times New Roman" w:eastAsia="Times New Roman" w:hAnsi="Times New Roman"/>
          <w:sz w:val="20"/>
          <w:szCs w:val="20"/>
          <w:lang w:eastAsia="ru-RU"/>
        </w:rPr>
        <w:t xml:space="preserve"> работников муниципальных бюджетных и казенных учреждений», постановлением администрации Богучанского района от 11.10.2017 № 1130-п «Об утверждении Примерного положения об оплате труда работников муниципальных бюджетных и казенных учреждений культуры», руководствуясь статьями 7, 8, 47 Устава Богучанского района,</w:t>
      </w:r>
    </w:p>
    <w:p w:rsidR="007E5AF0" w:rsidRPr="007E5AF0" w:rsidRDefault="007E5AF0" w:rsidP="007E5AF0">
      <w:pPr>
        <w:widowControl w:val="0"/>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7E5AF0">
        <w:rPr>
          <w:rFonts w:ascii="Times New Roman" w:eastAsia="Times New Roman" w:hAnsi="Times New Roman"/>
          <w:sz w:val="20"/>
          <w:szCs w:val="20"/>
          <w:lang w:eastAsia="ru-RU"/>
        </w:rPr>
        <w:t>ПОСТАНОВЛЯЮ:</w:t>
      </w:r>
    </w:p>
    <w:p w:rsidR="007E5AF0" w:rsidRPr="007E5AF0" w:rsidRDefault="007E5AF0" w:rsidP="007E5AF0">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7E5AF0">
        <w:rPr>
          <w:rFonts w:ascii="Times New Roman" w:eastAsia="Times New Roman" w:hAnsi="Times New Roman"/>
          <w:bCs/>
          <w:sz w:val="20"/>
          <w:szCs w:val="20"/>
          <w:lang w:eastAsia="ru-RU"/>
        </w:rPr>
        <w:t xml:space="preserve">1. </w:t>
      </w:r>
      <w:r w:rsidRPr="007E5AF0">
        <w:rPr>
          <w:rFonts w:ascii="Times New Roman" w:eastAsia="Times New Roman" w:hAnsi="Times New Roman"/>
          <w:sz w:val="20"/>
          <w:szCs w:val="20"/>
          <w:lang w:eastAsia="ru-RU"/>
        </w:rPr>
        <w:t>Внести изменения в постановление администрации Богучанского района от 11.10.2017 № 1132-п  «Об утверждении Положения об оплате труда работников Муниципального  казенного учреждения «Управление культуры, физической культуры, спорта и молодежной политики Богучанского района»» (далее – Положение).</w:t>
      </w:r>
    </w:p>
    <w:p w:rsidR="007E5AF0" w:rsidRPr="007E5AF0" w:rsidRDefault="007E5AF0" w:rsidP="007E5AF0">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7E5AF0">
        <w:rPr>
          <w:rFonts w:ascii="Times New Roman" w:eastAsia="Times New Roman" w:hAnsi="Times New Roman"/>
          <w:sz w:val="20"/>
          <w:szCs w:val="20"/>
          <w:lang w:eastAsia="ru-RU"/>
        </w:rPr>
        <w:t xml:space="preserve">1.1. В абзаце втором подпункта 4.7.5. пункта 4.7. </w:t>
      </w:r>
      <w:r w:rsidRPr="007E5AF0">
        <w:rPr>
          <w:rFonts w:ascii="Times New Roman" w:eastAsia="Times New Roman" w:hAnsi="Times New Roman"/>
          <w:bCs/>
          <w:sz w:val="20"/>
          <w:szCs w:val="20"/>
          <w:lang w:eastAsia="ru-RU"/>
        </w:rPr>
        <w:t>Положения цифры «20304» заменить цифрами «21834».</w:t>
      </w:r>
    </w:p>
    <w:p w:rsidR="007E5AF0" w:rsidRPr="007E5AF0" w:rsidRDefault="007E5AF0" w:rsidP="007E5AF0">
      <w:pPr>
        <w:widowControl w:val="0"/>
        <w:autoSpaceDE w:val="0"/>
        <w:autoSpaceDN w:val="0"/>
        <w:adjustRightInd w:val="0"/>
        <w:spacing w:after="0" w:line="240" w:lineRule="auto"/>
        <w:ind w:firstLine="708"/>
        <w:jc w:val="both"/>
        <w:rPr>
          <w:rFonts w:ascii="Times New Roman" w:eastAsia="Times New Roman" w:hAnsi="Times New Roman"/>
          <w:bCs/>
          <w:sz w:val="20"/>
          <w:szCs w:val="20"/>
          <w:lang w:eastAsia="ru-RU"/>
        </w:rPr>
      </w:pPr>
      <w:r w:rsidRPr="007E5AF0">
        <w:rPr>
          <w:rFonts w:ascii="Times New Roman" w:eastAsia="Times New Roman" w:hAnsi="Times New Roman"/>
          <w:bCs/>
          <w:sz w:val="20"/>
          <w:szCs w:val="20"/>
          <w:lang w:eastAsia="ru-RU"/>
        </w:rPr>
        <w:t xml:space="preserve">2. </w:t>
      </w:r>
      <w:proofErr w:type="gramStart"/>
      <w:r w:rsidRPr="007E5AF0">
        <w:rPr>
          <w:rFonts w:ascii="Times New Roman" w:eastAsia="Times New Roman" w:hAnsi="Times New Roman"/>
          <w:bCs/>
          <w:sz w:val="20"/>
          <w:szCs w:val="20"/>
          <w:lang w:eastAsia="ru-RU"/>
        </w:rPr>
        <w:t>Контроль за</w:t>
      </w:r>
      <w:proofErr w:type="gramEnd"/>
      <w:r w:rsidRPr="007E5AF0">
        <w:rPr>
          <w:rFonts w:ascii="Times New Roman" w:eastAsia="Times New Roman" w:hAnsi="Times New Roman"/>
          <w:bCs/>
          <w:sz w:val="20"/>
          <w:szCs w:val="20"/>
          <w:lang w:eastAsia="ru-RU"/>
        </w:rPr>
        <w:t xml:space="preserve"> исполнением настоящего постановления возложить на заместителя Главы Богучанского района по экономике и планированию     Н.В. Илиндееву.</w:t>
      </w:r>
    </w:p>
    <w:p w:rsidR="007E5AF0" w:rsidRPr="007E5AF0" w:rsidRDefault="007E5AF0" w:rsidP="007E5AF0">
      <w:pPr>
        <w:widowControl w:val="0"/>
        <w:autoSpaceDE w:val="0"/>
        <w:autoSpaceDN w:val="0"/>
        <w:adjustRightInd w:val="0"/>
        <w:spacing w:after="0" w:line="240" w:lineRule="auto"/>
        <w:ind w:firstLine="709"/>
        <w:jc w:val="both"/>
        <w:rPr>
          <w:rFonts w:ascii="Times New Roman" w:eastAsia="Times New Roman" w:hAnsi="Times New Roman"/>
          <w:bCs/>
          <w:sz w:val="20"/>
          <w:szCs w:val="20"/>
          <w:lang w:eastAsia="ru-RU"/>
        </w:rPr>
      </w:pPr>
      <w:r w:rsidRPr="007E5AF0">
        <w:rPr>
          <w:rFonts w:ascii="Times New Roman" w:eastAsia="Times New Roman" w:hAnsi="Times New Roman"/>
          <w:bCs/>
          <w:sz w:val="20"/>
          <w:szCs w:val="20"/>
          <w:lang w:eastAsia="ru-RU"/>
        </w:rPr>
        <w:t xml:space="preserve">3. Постановление вступает в силу со </w:t>
      </w:r>
      <w:proofErr w:type="gramStart"/>
      <w:r w:rsidRPr="007E5AF0">
        <w:rPr>
          <w:rFonts w:ascii="Times New Roman" w:eastAsia="Times New Roman" w:hAnsi="Times New Roman"/>
          <w:bCs/>
          <w:sz w:val="20"/>
          <w:szCs w:val="20"/>
          <w:lang w:eastAsia="ru-RU"/>
        </w:rPr>
        <w:t>дня, следующего за днем опубликования его в Официальном вестнике Богучанского района и применяется</w:t>
      </w:r>
      <w:proofErr w:type="gramEnd"/>
      <w:r w:rsidRPr="007E5AF0">
        <w:rPr>
          <w:rFonts w:ascii="Times New Roman" w:eastAsia="Times New Roman" w:hAnsi="Times New Roman"/>
          <w:bCs/>
          <w:sz w:val="20"/>
          <w:szCs w:val="20"/>
          <w:lang w:eastAsia="ru-RU"/>
        </w:rPr>
        <w:t xml:space="preserve"> к правоотношениям, возникшим с 1 января 2020 года.</w:t>
      </w:r>
    </w:p>
    <w:p w:rsidR="007E5AF0" w:rsidRPr="007E5AF0" w:rsidRDefault="007E5AF0" w:rsidP="007E5AF0">
      <w:pPr>
        <w:spacing w:after="0" w:line="240" w:lineRule="auto"/>
        <w:jc w:val="both"/>
        <w:rPr>
          <w:rFonts w:ascii="Times New Roman" w:eastAsia="Times New Roman" w:hAnsi="Times New Roman"/>
          <w:spacing w:val="20"/>
          <w:sz w:val="20"/>
          <w:szCs w:val="20"/>
          <w:lang w:eastAsia="ru-RU"/>
        </w:rPr>
      </w:pPr>
    </w:p>
    <w:p w:rsidR="007E5AF0" w:rsidRPr="007E5AF0" w:rsidRDefault="007E5AF0" w:rsidP="007E5AF0">
      <w:pPr>
        <w:spacing w:after="0" w:line="240" w:lineRule="auto"/>
        <w:jc w:val="both"/>
        <w:rPr>
          <w:rFonts w:ascii="Times New Roman" w:eastAsia="Times New Roman" w:hAnsi="Times New Roman"/>
          <w:bCs/>
          <w:sz w:val="20"/>
          <w:szCs w:val="20"/>
          <w:lang w:eastAsia="ru-RU"/>
        </w:rPr>
      </w:pPr>
      <w:r w:rsidRPr="007E5AF0">
        <w:rPr>
          <w:rFonts w:ascii="Times New Roman" w:eastAsia="Times New Roman" w:hAnsi="Times New Roman"/>
          <w:bCs/>
          <w:sz w:val="20"/>
          <w:szCs w:val="20"/>
          <w:lang w:eastAsia="ru-RU"/>
        </w:rPr>
        <w:t>И.о. Главы Богучанского района</w:t>
      </w:r>
      <w:r w:rsidRPr="007E5AF0">
        <w:rPr>
          <w:rFonts w:ascii="Times New Roman" w:eastAsia="Times New Roman" w:hAnsi="Times New Roman"/>
          <w:bCs/>
          <w:sz w:val="20"/>
          <w:szCs w:val="20"/>
          <w:lang w:eastAsia="ru-RU"/>
        </w:rPr>
        <w:tab/>
      </w:r>
      <w:r w:rsidRPr="007E5AF0">
        <w:rPr>
          <w:rFonts w:ascii="Times New Roman" w:eastAsia="Times New Roman" w:hAnsi="Times New Roman"/>
          <w:bCs/>
          <w:sz w:val="20"/>
          <w:szCs w:val="20"/>
          <w:lang w:eastAsia="ru-RU"/>
        </w:rPr>
        <w:tab/>
        <w:t xml:space="preserve">                                            В.Р. Саар</w:t>
      </w:r>
    </w:p>
    <w:p w:rsidR="00955263" w:rsidRDefault="00955263" w:rsidP="007E5AF0">
      <w:pPr>
        <w:widowControl w:val="0"/>
        <w:autoSpaceDE w:val="0"/>
        <w:autoSpaceDN w:val="0"/>
        <w:adjustRightInd w:val="0"/>
        <w:spacing w:after="0" w:line="240" w:lineRule="auto"/>
        <w:rPr>
          <w:rFonts w:ascii="Times New Roman" w:eastAsia="Times New Roman" w:hAnsi="Times New Roman"/>
          <w:noProof/>
          <w:sz w:val="20"/>
          <w:szCs w:val="20"/>
          <w:lang w:eastAsia="ru-RU"/>
        </w:rPr>
      </w:pPr>
    </w:p>
    <w:p w:rsidR="007E5AF0" w:rsidRPr="007E5AF0" w:rsidRDefault="00955263" w:rsidP="007E5AF0">
      <w:pPr>
        <w:widowControl w:val="0"/>
        <w:autoSpaceDE w:val="0"/>
        <w:autoSpaceDN w:val="0"/>
        <w:adjustRightInd w:val="0"/>
        <w:spacing w:after="0" w:line="240" w:lineRule="auto"/>
        <w:rPr>
          <w:rFonts w:ascii="Times New Roman" w:eastAsia="Times New Roman" w:hAnsi="Times New Roman"/>
          <w:sz w:val="20"/>
          <w:szCs w:val="20"/>
          <w:lang w:eastAsia="ru-RU"/>
        </w:rPr>
      </w:pPr>
      <w:r>
        <w:rPr>
          <w:rFonts w:ascii="Times New Roman" w:eastAsia="Times New Roman" w:hAnsi="Times New Roman"/>
          <w:noProof/>
          <w:sz w:val="20"/>
          <w:szCs w:val="20"/>
          <w:lang w:eastAsia="ru-RU"/>
        </w:rPr>
        <w:drawing>
          <wp:anchor distT="0" distB="0" distL="114300" distR="114300" simplePos="0" relativeHeight="251660288" behindDoc="1" locked="0" layoutInCell="1" allowOverlap="1">
            <wp:simplePos x="0" y="0"/>
            <wp:positionH relativeFrom="column">
              <wp:posOffset>2725541</wp:posOffset>
            </wp:positionH>
            <wp:positionV relativeFrom="paragraph">
              <wp:posOffset>105258</wp:posOffset>
            </wp:positionV>
            <wp:extent cx="491973" cy="673178"/>
            <wp:effectExtent l="19050" t="0" r="3327" b="0"/>
            <wp:wrapNone/>
            <wp:docPr id="7" name="Рисунок 4" descr="gerb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b_new"/>
                    <pic:cNvPicPr>
                      <a:picLocks noChangeAspect="1" noChangeArrowheads="1"/>
                    </pic:cNvPicPr>
                  </pic:nvPicPr>
                  <pic:blipFill>
                    <a:blip r:embed="rId45" cstate="print">
                      <a:lum bright="12000" contrast="36000"/>
                    </a:blip>
                    <a:srcRect/>
                    <a:stretch>
                      <a:fillRect/>
                    </a:stretch>
                  </pic:blipFill>
                  <pic:spPr bwMode="auto">
                    <a:xfrm>
                      <a:off x="0" y="0"/>
                      <a:ext cx="491973" cy="673178"/>
                    </a:xfrm>
                    <a:prstGeom prst="rect">
                      <a:avLst/>
                    </a:prstGeom>
                    <a:noFill/>
                    <a:ln w="9525">
                      <a:noFill/>
                      <a:miter lim="800000"/>
                      <a:headEnd/>
                      <a:tailEnd/>
                    </a:ln>
                  </pic:spPr>
                </pic:pic>
              </a:graphicData>
            </a:graphic>
          </wp:anchor>
        </w:drawing>
      </w:r>
    </w:p>
    <w:p w:rsidR="00955263" w:rsidRPr="00955263" w:rsidRDefault="00955263" w:rsidP="00955263">
      <w:pPr>
        <w:spacing w:after="0" w:line="240" w:lineRule="auto"/>
        <w:jc w:val="center"/>
        <w:rPr>
          <w:rFonts w:ascii="Times New Roman" w:eastAsia="Times New Roman" w:hAnsi="Times New Roman"/>
          <w:sz w:val="28"/>
          <w:szCs w:val="28"/>
          <w:lang w:eastAsia="ru-RU"/>
        </w:rPr>
      </w:pPr>
    </w:p>
    <w:p w:rsidR="00955263" w:rsidRPr="00955263" w:rsidRDefault="00955263" w:rsidP="00955263">
      <w:pPr>
        <w:spacing w:after="0" w:line="240" w:lineRule="auto"/>
        <w:jc w:val="center"/>
        <w:rPr>
          <w:rFonts w:ascii="Times New Roman" w:eastAsia="Times New Roman" w:hAnsi="Times New Roman"/>
          <w:sz w:val="28"/>
          <w:szCs w:val="28"/>
          <w:lang w:eastAsia="ru-RU"/>
        </w:rPr>
      </w:pPr>
    </w:p>
    <w:p w:rsidR="00955263" w:rsidRDefault="00955263" w:rsidP="00955263">
      <w:pPr>
        <w:spacing w:after="0" w:line="240" w:lineRule="auto"/>
        <w:jc w:val="center"/>
        <w:rPr>
          <w:rFonts w:ascii="Times New Roman" w:eastAsia="Times New Roman" w:hAnsi="Times New Roman"/>
          <w:sz w:val="20"/>
          <w:szCs w:val="20"/>
          <w:lang w:eastAsia="ru-RU"/>
        </w:rPr>
      </w:pPr>
    </w:p>
    <w:p w:rsidR="00955263" w:rsidRDefault="00955263" w:rsidP="00955263">
      <w:pPr>
        <w:spacing w:after="0" w:line="240" w:lineRule="auto"/>
        <w:jc w:val="center"/>
        <w:rPr>
          <w:rFonts w:ascii="Times New Roman" w:eastAsia="Times New Roman" w:hAnsi="Times New Roman"/>
          <w:sz w:val="20"/>
          <w:szCs w:val="20"/>
          <w:lang w:eastAsia="ru-RU"/>
        </w:rPr>
      </w:pPr>
    </w:p>
    <w:p w:rsidR="00955263" w:rsidRPr="00955263" w:rsidRDefault="00955263" w:rsidP="00955263">
      <w:pPr>
        <w:spacing w:after="0" w:line="240" w:lineRule="auto"/>
        <w:jc w:val="center"/>
        <w:rPr>
          <w:rFonts w:ascii="Times New Roman" w:eastAsia="Times New Roman" w:hAnsi="Times New Roman"/>
          <w:sz w:val="18"/>
          <w:szCs w:val="20"/>
          <w:lang w:eastAsia="ru-RU"/>
        </w:rPr>
      </w:pPr>
      <w:r w:rsidRPr="00955263">
        <w:rPr>
          <w:rFonts w:ascii="Times New Roman" w:eastAsia="Times New Roman" w:hAnsi="Times New Roman"/>
          <w:sz w:val="18"/>
          <w:szCs w:val="20"/>
          <w:lang w:eastAsia="ru-RU"/>
        </w:rPr>
        <w:t>АДМИНИСТРАЦИЯ БОГУЧАНСКОГО РАЙОНА</w:t>
      </w:r>
    </w:p>
    <w:p w:rsidR="00955263" w:rsidRPr="00955263" w:rsidRDefault="00955263" w:rsidP="00955263">
      <w:pPr>
        <w:keepNext/>
        <w:spacing w:after="0" w:line="240" w:lineRule="auto"/>
        <w:jc w:val="center"/>
        <w:outlineLvl w:val="2"/>
        <w:rPr>
          <w:rFonts w:ascii="Times New Roman" w:eastAsia="Times New Roman" w:hAnsi="Times New Roman"/>
          <w:sz w:val="18"/>
          <w:szCs w:val="20"/>
          <w:lang w:eastAsia="ru-RU"/>
        </w:rPr>
      </w:pPr>
      <w:proofErr w:type="gramStart"/>
      <w:r w:rsidRPr="00955263">
        <w:rPr>
          <w:rFonts w:ascii="Times New Roman" w:eastAsia="Times New Roman" w:hAnsi="Times New Roman"/>
          <w:sz w:val="18"/>
          <w:szCs w:val="20"/>
          <w:lang w:eastAsia="ru-RU"/>
        </w:rPr>
        <w:t>П</w:t>
      </w:r>
      <w:proofErr w:type="gramEnd"/>
      <w:r w:rsidRPr="00955263">
        <w:rPr>
          <w:rFonts w:ascii="Times New Roman" w:eastAsia="Times New Roman" w:hAnsi="Times New Roman"/>
          <w:sz w:val="18"/>
          <w:szCs w:val="20"/>
          <w:lang w:eastAsia="ru-RU"/>
        </w:rPr>
        <w:t xml:space="preserve"> О С Т А Н О В Л Е Н И Е</w:t>
      </w:r>
    </w:p>
    <w:p w:rsidR="00955263" w:rsidRPr="00955263" w:rsidRDefault="00955263" w:rsidP="00955263">
      <w:pPr>
        <w:spacing w:after="0" w:line="240" w:lineRule="auto"/>
        <w:jc w:val="center"/>
        <w:rPr>
          <w:rFonts w:ascii="Times New Roman" w:eastAsia="Times New Roman" w:hAnsi="Times New Roman"/>
          <w:sz w:val="20"/>
          <w:szCs w:val="20"/>
          <w:lang w:eastAsia="ru-RU"/>
        </w:rPr>
      </w:pPr>
      <w:r w:rsidRPr="00955263">
        <w:rPr>
          <w:rFonts w:ascii="Times New Roman" w:eastAsia="Times New Roman" w:hAnsi="Times New Roman"/>
          <w:sz w:val="20"/>
          <w:szCs w:val="20"/>
          <w:lang w:eastAsia="ru-RU"/>
        </w:rPr>
        <w:t>26.12.2019                                      с. Богучаны                                           № 1249-п</w:t>
      </w:r>
    </w:p>
    <w:p w:rsidR="00955263" w:rsidRPr="00955263" w:rsidRDefault="00955263" w:rsidP="00955263">
      <w:pPr>
        <w:autoSpaceDE w:val="0"/>
        <w:autoSpaceDN w:val="0"/>
        <w:adjustRightInd w:val="0"/>
        <w:spacing w:after="0" w:line="240" w:lineRule="auto"/>
        <w:jc w:val="center"/>
        <w:rPr>
          <w:rFonts w:ascii="Times New Roman" w:eastAsia="Times New Roman" w:hAnsi="Times New Roman"/>
          <w:bCs/>
          <w:sz w:val="20"/>
          <w:szCs w:val="20"/>
          <w:lang w:eastAsia="ru-RU"/>
        </w:rPr>
      </w:pPr>
    </w:p>
    <w:p w:rsidR="00955263" w:rsidRPr="00955263" w:rsidRDefault="00955263" w:rsidP="00955263">
      <w:pPr>
        <w:autoSpaceDE w:val="0"/>
        <w:autoSpaceDN w:val="0"/>
        <w:adjustRightInd w:val="0"/>
        <w:spacing w:after="0" w:line="240" w:lineRule="auto"/>
        <w:jc w:val="center"/>
        <w:rPr>
          <w:rFonts w:ascii="Times New Roman" w:eastAsia="Times New Roman" w:hAnsi="Times New Roman"/>
          <w:bCs/>
          <w:sz w:val="20"/>
          <w:szCs w:val="20"/>
          <w:lang w:eastAsia="ru-RU"/>
        </w:rPr>
      </w:pPr>
    </w:p>
    <w:p w:rsidR="00955263" w:rsidRPr="00955263" w:rsidRDefault="00955263" w:rsidP="00955263">
      <w:pPr>
        <w:autoSpaceDE w:val="0"/>
        <w:autoSpaceDN w:val="0"/>
        <w:adjustRightInd w:val="0"/>
        <w:spacing w:after="0" w:line="240" w:lineRule="auto"/>
        <w:jc w:val="center"/>
        <w:rPr>
          <w:rFonts w:ascii="Times New Roman" w:eastAsia="Times New Roman" w:hAnsi="Times New Roman"/>
          <w:bCs/>
          <w:sz w:val="20"/>
          <w:szCs w:val="20"/>
          <w:lang w:eastAsia="ru-RU"/>
        </w:rPr>
      </w:pPr>
      <w:r w:rsidRPr="00955263">
        <w:rPr>
          <w:rFonts w:ascii="Times New Roman" w:eastAsia="Times New Roman" w:hAnsi="Times New Roman"/>
          <w:bCs/>
          <w:sz w:val="20"/>
          <w:szCs w:val="20"/>
          <w:lang w:eastAsia="ru-RU"/>
        </w:rPr>
        <w:t>Об утверждении тарифов на перевозки пассажиров автомобильным транспортом  по муниципальным маршрутам регулярных  перевозок в границах одного сельского  поселения, в границах двух и более  поселений, находящихся в границах Богучанского района</w:t>
      </w:r>
    </w:p>
    <w:p w:rsidR="00955263" w:rsidRPr="00955263" w:rsidRDefault="00955263" w:rsidP="00955263">
      <w:pPr>
        <w:spacing w:after="0" w:line="240" w:lineRule="auto"/>
        <w:rPr>
          <w:rFonts w:ascii="Times New Roman" w:eastAsia="Times New Roman" w:hAnsi="Times New Roman"/>
          <w:sz w:val="20"/>
          <w:szCs w:val="20"/>
          <w:lang w:eastAsia="ru-RU"/>
        </w:rPr>
      </w:pPr>
    </w:p>
    <w:p w:rsidR="00955263" w:rsidRDefault="00955263" w:rsidP="00955263">
      <w:pPr>
        <w:autoSpaceDE w:val="0"/>
        <w:autoSpaceDN w:val="0"/>
        <w:adjustRightInd w:val="0"/>
        <w:spacing w:after="0" w:line="240" w:lineRule="auto"/>
        <w:ind w:firstLine="709"/>
        <w:jc w:val="both"/>
        <w:rPr>
          <w:rFonts w:ascii="Times New Roman" w:eastAsia="Times New Roman" w:hAnsi="Times New Roman"/>
          <w:bCs/>
          <w:sz w:val="20"/>
          <w:szCs w:val="20"/>
          <w:lang w:eastAsia="ru-RU"/>
        </w:rPr>
      </w:pPr>
      <w:proofErr w:type="gramStart"/>
      <w:r w:rsidRPr="00955263">
        <w:rPr>
          <w:rFonts w:ascii="Times New Roman" w:eastAsia="Times New Roman" w:hAnsi="Times New Roman"/>
          <w:bCs/>
          <w:sz w:val="20"/>
          <w:szCs w:val="20"/>
          <w:lang w:eastAsia="ru-RU"/>
        </w:rPr>
        <w:t>В соответствии с ч. 2 ст. 11, ч. 1 ст. 15 Федерального закона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внесении изменений в отдельные законодательные акты Российской Федерации», постановлением Правительства Красноярского края от 14.05.2019 № 248-п «Об утверждении предельного тарифа на регулярные перевозки пассажиров и багажа автомобильным</w:t>
      </w:r>
      <w:proofErr w:type="gramEnd"/>
      <w:r w:rsidRPr="00955263">
        <w:rPr>
          <w:rFonts w:ascii="Times New Roman" w:eastAsia="Times New Roman" w:hAnsi="Times New Roman"/>
          <w:bCs/>
          <w:sz w:val="20"/>
          <w:szCs w:val="20"/>
          <w:lang w:eastAsia="ru-RU"/>
        </w:rPr>
        <w:t xml:space="preserve"> транспортом по муниципальным маршрутам регулярных перевозок в городском сообщении на территории Красноярского края в районах Крайнего севера и приравненных к ним местностям, за исключением г</w:t>
      </w:r>
      <w:proofErr w:type="gramStart"/>
      <w:r w:rsidRPr="00955263">
        <w:rPr>
          <w:rFonts w:ascii="Times New Roman" w:eastAsia="Times New Roman" w:hAnsi="Times New Roman"/>
          <w:bCs/>
          <w:sz w:val="20"/>
          <w:szCs w:val="20"/>
          <w:lang w:eastAsia="ru-RU"/>
        </w:rPr>
        <w:t>.Н</w:t>
      </w:r>
      <w:proofErr w:type="gramEnd"/>
      <w:r w:rsidRPr="00955263">
        <w:rPr>
          <w:rFonts w:ascii="Times New Roman" w:eastAsia="Times New Roman" w:hAnsi="Times New Roman"/>
          <w:bCs/>
          <w:sz w:val="20"/>
          <w:szCs w:val="20"/>
          <w:lang w:eastAsia="ru-RU"/>
        </w:rPr>
        <w:t xml:space="preserve">орилька, г.Дудинки»,  приказом Министерства тарифной политики Красноярского края от 24.12.2019 № 2-т «Об установлении предельных тарифов на регулярные перевозки пассажиров и багажа автомобильным транспортом по межмуниципальным и муниципальным маршрутам в пригородном и </w:t>
      </w:r>
      <w:r w:rsidRPr="00955263">
        <w:rPr>
          <w:rFonts w:ascii="Times New Roman" w:eastAsia="Times New Roman" w:hAnsi="Times New Roman"/>
          <w:bCs/>
          <w:sz w:val="20"/>
          <w:szCs w:val="20"/>
          <w:lang w:eastAsia="ru-RU"/>
        </w:rPr>
        <w:lastRenderedPageBreak/>
        <w:t xml:space="preserve">междугородном сообщениях в </w:t>
      </w:r>
      <w:proofErr w:type="gramStart"/>
      <w:r w:rsidRPr="00955263">
        <w:rPr>
          <w:rFonts w:ascii="Times New Roman" w:eastAsia="Times New Roman" w:hAnsi="Times New Roman"/>
          <w:bCs/>
          <w:sz w:val="20"/>
          <w:szCs w:val="20"/>
          <w:lang w:eastAsia="ru-RU"/>
        </w:rPr>
        <w:t xml:space="preserve">местностях, приравненных к районам Крайнего Севера Красноярского края», пп. 6 ч. 1 ст. 15 Федерального закона от 06.10.2003 № 131-ФЗ «Об общих принципах организации местного самоуправления в Российской Федерации», руководствуясь ст. 7, 8, 43, 47 Устава Богучанского района Красноярского края, </w:t>
      </w:r>
      <w:proofErr w:type="gramEnd"/>
    </w:p>
    <w:p w:rsidR="00955263" w:rsidRPr="00955263" w:rsidRDefault="00955263" w:rsidP="00955263">
      <w:pPr>
        <w:autoSpaceDE w:val="0"/>
        <w:autoSpaceDN w:val="0"/>
        <w:adjustRightInd w:val="0"/>
        <w:spacing w:after="0" w:line="240" w:lineRule="auto"/>
        <w:ind w:firstLine="709"/>
        <w:jc w:val="both"/>
        <w:rPr>
          <w:rFonts w:ascii="Times New Roman" w:eastAsia="Times New Roman" w:hAnsi="Times New Roman"/>
          <w:bCs/>
          <w:sz w:val="20"/>
          <w:szCs w:val="20"/>
          <w:lang w:eastAsia="ru-RU"/>
        </w:rPr>
      </w:pPr>
      <w:r w:rsidRPr="00955263">
        <w:rPr>
          <w:rFonts w:ascii="Times New Roman" w:eastAsia="Times New Roman" w:hAnsi="Times New Roman"/>
          <w:bCs/>
          <w:sz w:val="20"/>
          <w:szCs w:val="20"/>
          <w:lang w:eastAsia="ru-RU"/>
        </w:rPr>
        <w:t>ПОСТАНОВЛЯЮ:</w:t>
      </w:r>
    </w:p>
    <w:p w:rsidR="00955263" w:rsidRPr="00955263" w:rsidRDefault="00955263" w:rsidP="00C93AAD">
      <w:pPr>
        <w:numPr>
          <w:ilvl w:val="0"/>
          <w:numId w:val="13"/>
        </w:numPr>
        <w:tabs>
          <w:tab w:val="left" w:pos="851"/>
        </w:tabs>
        <w:spacing w:after="0" w:line="240" w:lineRule="auto"/>
        <w:ind w:left="0" w:firstLine="567"/>
        <w:jc w:val="both"/>
        <w:rPr>
          <w:rFonts w:ascii="Times New Roman" w:eastAsia="Times New Roman" w:hAnsi="Times New Roman"/>
          <w:sz w:val="20"/>
          <w:szCs w:val="20"/>
          <w:lang w:eastAsia="ru-RU"/>
        </w:rPr>
      </w:pPr>
      <w:r w:rsidRPr="00955263">
        <w:rPr>
          <w:rFonts w:ascii="Times New Roman" w:eastAsia="Times New Roman" w:hAnsi="Times New Roman"/>
          <w:sz w:val="20"/>
          <w:szCs w:val="20"/>
          <w:lang w:eastAsia="ru-RU"/>
        </w:rPr>
        <w:t>Установить предельные тарифы на регулярные перевозки пассажиров автомобильным транспортом по муниципальным маршрутам регулярных перевозок в границах одного сельского поселения, а также в границах двух и более поселений, находящихся в границах Богучанского района Красноярского края, согласно приложению № 1.</w:t>
      </w:r>
    </w:p>
    <w:p w:rsidR="00955263" w:rsidRPr="00955263" w:rsidRDefault="00955263" w:rsidP="00C93AAD">
      <w:pPr>
        <w:numPr>
          <w:ilvl w:val="0"/>
          <w:numId w:val="13"/>
        </w:numPr>
        <w:tabs>
          <w:tab w:val="left" w:pos="851"/>
        </w:tabs>
        <w:spacing w:after="0" w:line="240" w:lineRule="auto"/>
        <w:ind w:left="0" w:firstLine="567"/>
        <w:jc w:val="both"/>
        <w:rPr>
          <w:rFonts w:ascii="Times New Roman" w:eastAsia="Times New Roman" w:hAnsi="Times New Roman"/>
          <w:sz w:val="20"/>
          <w:szCs w:val="20"/>
          <w:lang w:eastAsia="ru-RU"/>
        </w:rPr>
      </w:pPr>
      <w:r w:rsidRPr="00955263">
        <w:rPr>
          <w:rFonts w:ascii="Times New Roman" w:eastAsia="Times New Roman" w:hAnsi="Times New Roman"/>
          <w:sz w:val="20"/>
          <w:szCs w:val="20"/>
          <w:lang w:eastAsia="ru-RU"/>
        </w:rPr>
        <w:t>Установить предельные тарифы на перевозку багажа автомобильным транспортом по муниципальным маршрутам регулярных перевозок в границах двух и более поселений, находящихся в границах Богучанского района Красноярского края, согласно приложению № 2.</w:t>
      </w:r>
    </w:p>
    <w:p w:rsidR="00955263" w:rsidRPr="00955263" w:rsidRDefault="00955263" w:rsidP="00C93AAD">
      <w:pPr>
        <w:numPr>
          <w:ilvl w:val="0"/>
          <w:numId w:val="13"/>
        </w:numPr>
        <w:tabs>
          <w:tab w:val="num" w:pos="0"/>
          <w:tab w:val="left" w:pos="851"/>
        </w:tabs>
        <w:spacing w:after="0" w:line="240" w:lineRule="auto"/>
        <w:ind w:left="0" w:firstLine="567"/>
        <w:jc w:val="both"/>
        <w:rPr>
          <w:rFonts w:ascii="Times New Roman" w:eastAsia="Times New Roman" w:hAnsi="Times New Roman"/>
          <w:sz w:val="20"/>
          <w:szCs w:val="20"/>
          <w:lang w:eastAsia="ru-RU"/>
        </w:rPr>
      </w:pPr>
      <w:proofErr w:type="gramStart"/>
      <w:r w:rsidRPr="00955263">
        <w:rPr>
          <w:rFonts w:ascii="Times New Roman" w:eastAsia="Times New Roman" w:hAnsi="Times New Roman"/>
          <w:sz w:val="20"/>
          <w:szCs w:val="20"/>
          <w:lang w:eastAsia="ru-RU"/>
        </w:rPr>
        <w:t>Контроль за</w:t>
      </w:r>
      <w:proofErr w:type="gramEnd"/>
      <w:r w:rsidRPr="00955263">
        <w:rPr>
          <w:rFonts w:ascii="Times New Roman" w:eastAsia="Times New Roman" w:hAnsi="Times New Roman"/>
          <w:sz w:val="20"/>
          <w:szCs w:val="20"/>
          <w:lang w:eastAsia="ru-RU"/>
        </w:rPr>
        <w:t xml:space="preserve"> исполнением данного постановления возложить на исполняющую обязанности заместителя Главы Богучанского района по жизнеобеспечению О.И. Якубову.</w:t>
      </w:r>
    </w:p>
    <w:p w:rsidR="00955263" w:rsidRPr="00955263" w:rsidRDefault="00955263" w:rsidP="00C93AAD">
      <w:pPr>
        <w:numPr>
          <w:ilvl w:val="0"/>
          <w:numId w:val="13"/>
        </w:numPr>
        <w:tabs>
          <w:tab w:val="num" w:pos="0"/>
          <w:tab w:val="left" w:pos="851"/>
        </w:tabs>
        <w:spacing w:after="0" w:line="240" w:lineRule="auto"/>
        <w:ind w:left="0" w:firstLine="567"/>
        <w:jc w:val="both"/>
        <w:rPr>
          <w:rFonts w:ascii="Times New Roman" w:eastAsia="Times New Roman" w:hAnsi="Times New Roman"/>
          <w:sz w:val="20"/>
          <w:szCs w:val="20"/>
          <w:lang w:eastAsia="ru-RU"/>
        </w:rPr>
      </w:pPr>
      <w:r w:rsidRPr="00955263">
        <w:rPr>
          <w:rFonts w:ascii="Times New Roman" w:eastAsia="Times New Roman" w:hAnsi="Times New Roman"/>
          <w:sz w:val="20"/>
          <w:szCs w:val="20"/>
          <w:lang w:eastAsia="ru-RU"/>
        </w:rPr>
        <w:t xml:space="preserve">Настоящее постановление вступает в силу со </w:t>
      </w:r>
      <w:proofErr w:type="gramStart"/>
      <w:r w:rsidRPr="00955263">
        <w:rPr>
          <w:rFonts w:ascii="Times New Roman" w:eastAsia="Times New Roman" w:hAnsi="Times New Roman"/>
          <w:sz w:val="20"/>
          <w:szCs w:val="20"/>
          <w:lang w:eastAsia="ru-RU"/>
        </w:rPr>
        <w:t>дня, следующего за днем опубликования в Официальном  вестнике Богучанского района и распространяется</w:t>
      </w:r>
      <w:proofErr w:type="gramEnd"/>
      <w:r w:rsidRPr="00955263">
        <w:rPr>
          <w:rFonts w:ascii="Times New Roman" w:eastAsia="Times New Roman" w:hAnsi="Times New Roman"/>
          <w:sz w:val="20"/>
          <w:szCs w:val="20"/>
          <w:lang w:eastAsia="ru-RU"/>
        </w:rPr>
        <w:t xml:space="preserve"> на правоотношения, возникшие 05.01.2020 года.</w:t>
      </w:r>
    </w:p>
    <w:p w:rsidR="00955263" w:rsidRPr="00955263" w:rsidRDefault="00955263" w:rsidP="00955263">
      <w:pPr>
        <w:tabs>
          <w:tab w:val="num" w:pos="0"/>
        </w:tabs>
        <w:spacing w:after="0" w:line="240" w:lineRule="auto"/>
        <w:jc w:val="both"/>
        <w:rPr>
          <w:rFonts w:ascii="Times New Roman" w:eastAsia="Times New Roman" w:hAnsi="Times New Roman"/>
          <w:sz w:val="20"/>
          <w:szCs w:val="20"/>
          <w:lang w:eastAsia="ru-RU"/>
        </w:rPr>
      </w:pPr>
    </w:p>
    <w:tbl>
      <w:tblPr>
        <w:tblW w:w="0" w:type="auto"/>
        <w:tblLook w:val="01E0"/>
      </w:tblPr>
      <w:tblGrid>
        <w:gridCol w:w="4346"/>
        <w:gridCol w:w="5224"/>
      </w:tblGrid>
      <w:tr w:rsidR="00955263" w:rsidRPr="00955263" w:rsidTr="0059091B">
        <w:tc>
          <w:tcPr>
            <w:tcW w:w="4455" w:type="dxa"/>
            <w:shd w:val="clear" w:color="auto" w:fill="auto"/>
          </w:tcPr>
          <w:p w:rsidR="00955263" w:rsidRPr="00955263" w:rsidRDefault="00955263" w:rsidP="00955263">
            <w:pPr>
              <w:tabs>
                <w:tab w:val="num" w:pos="0"/>
              </w:tabs>
              <w:spacing w:after="0" w:line="240" w:lineRule="auto"/>
              <w:jc w:val="both"/>
              <w:rPr>
                <w:rFonts w:ascii="Times New Roman" w:eastAsia="Times New Roman" w:hAnsi="Times New Roman"/>
                <w:sz w:val="20"/>
                <w:szCs w:val="20"/>
                <w:lang w:eastAsia="ru-RU"/>
              </w:rPr>
            </w:pPr>
            <w:proofErr w:type="gramStart"/>
            <w:r w:rsidRPr="00955263">
              <w:rPr>
                <w:rFonts w:ascii="Times New Roman" w:eastAsia="Times New Roman" w:hAnsi="Times New Roman"/>
                <w:sz w:val="20"/>
                <w:szCs w:val="20"/>
                <w:lang w:eastAsia="ru-RU"/>
              </w:rPr>
              <w:t>Исполняющий</w:t>
            </w:r>
            <w:proofErr w:type="gramEnd"/>
            <w:r w:rsidRPr="00955263">
              <w:rPr>
                <w:rFonts w:ascii="Times New Roman" w:eastAsia="Times New Roman" w:hAnsi="Times New Roman"/>
                <w:sz w:val="20"/>
                <w:szCs w:val="20"/>
                <w:lang w:eastAsia="ru-RU"/>
              </w:rPr>
              <w:t xml:space="preserve"> обязанности</w:t>
            </w:r>
          </w:p>
          <w:p w:rsidR="00955263" w:rsidRPr="00955263" w:rsidRDefault="00955263" w:rsidP="00955263">
            <w:pPr>
              <w:tabs>
                <w:tab w:val="num" w:pos="0"/>
              </w:tabs>
              <w:spacing w:after="0" w:line="240" w:lineRule="auto"/>
              <w:jc w:val="both"/>
              <w:rPr>
                <w:rFonts w:ascii="Times New Roman" w:eastAsia="Times New Roman" w:hAnsi="Times New Roman"/>
                <w:sz w:val="20"/>
                <w:szCs w:val="20"/>
                <w:lang w:eastAsia="ru-RU"/>
              </w:rPr>
            </w:pPr>
            <w:r w:rsidRPr="00955263">
              <w:rPr>
                <w:rFonts w:ascii="Times New Roman" w:eastAsia="Times New Roman" w:hAnsi="Times New Roman"/>
                <w:sz w:val="20"/>
                <w:szCs w:val="20"/>
                <w:lang w:eastAsia="ru-RU"/>
              </w:rPr>
              <w:t>Главы  Богучанского  района</w:t>
            </w:r>
          </w:p>
        </w:tc>
        <w:tc>
          <w:tcPr>
            <w:tcW w:w="5398" w:type="dxa"/>
            <w:shd w:val="clear" w:color="auto" w:fill="auto"/>
          </w:tcPr>
          <w:p w:rsidR="00955263" w:rsidRPr="00955263" w:rsidRDefault="00955263" w:rsidP="00955263">
            <w:pPr>
              <w:tabs>
                <w:tab w:val="num" w:pos="0"/>
              </w:tabs>
              <w:spacing w:after="0" w:line="240" w:lineRule="auto"/>
              <w:jc w:val="right"/>
              <w:rPr>
                <w:rFonts w:ascii="Times New Roman" w:eastAsia="Times New Roman" w:hAnsi="Times New Roman"/>
                <w:sz w:val="20"/>
                <w:szCs w:val="20"/>
                <w:lang w:eastAsia="ru-RU"/>
              </w:rPr>
            </w:pPr>
          </w:p>
          <w:p w:rsidR="00955263" w:rsidRPr="00955263" w:rsidRDefault="00955263" w:rsidP="00955263">
            <w:pPr>
              <w:tabs>
                <w:tab w:val="num" w:pos="0"/>
              </w:tabs>
              <w:spacing w:after="0" w:line="240" w:lineRule="auto"/>
              <w:jc w:val="right"/>
              <w:rPr>
                <w:rFonts w:ascii="Times New Roman" w:eastAsia="Times New Roman" w:hAnsi="Times New Roman"/>
                <w:sz w:val="20"/>
                <w:szCs w:val="20"/>
                <w:lang w:eastAsia="ru-RU"/>
              </w:rPr>
            </w:pPr>
            <w:r w:rsidRPr="00955263">
              <w:rPr>
                <w:rFonts w:ascii="Times New Roman" w:eastAsia="Times New Roman" w:hAnsi="Times New Roman"/>
                <w:sz w:val="20"/>
                <w:szCs w:val="20"/>
                <w:lang w:eastAsia="ru-RU"/>
              </w:rPr>
              <w:t>В.Р. Саар</w:t>
            </w:r>
          </w:p>
        </w:tc>
      </w:tr>
    </w:tbl>
    <w:p w:rsidR="00955263" w:rsidRDefault="00955263" w:rsidP="00955263">
      <w:pPr>
        <w:autoSpaceDE w:val="0"/>
        <w:autoSpaceDN w:val="0"/>
        <w:adjustRightInd w:val="0"/>
        <w:spacing w:after="0" w:line="240" w:lineRule="auto"/>
        <w:jc w:val="right"/>
        <w:rPr>
          <w:rFonts w:ascii="Times New Roman" w:eastAsia="Times New Roman" w:hAnsi="Times New Roman"/>
          <w:sz w:val="18"/>
          <w:szCs w:val="18"/>
          <w:lang w:eastAsia="ru-RU"/>
        </w:rPr>
      </w:pPr>
      <w:r w:rsidRPr="00955263">
        <w:rPr>
          <w:rFonts w:ascii="Times New Roman" w:eastAsia="Times New Roman" w:hAnsi="Times New Roman"/>
          <w:sz w:val="18"/>
          <w:szCs w:val="18"/>
          <w:lang w:eastAsia="ru-RU"/>
        </w:rPr>
        <w:t xml:space="preserve">                                                                                                               </w:t>
      </w:r>
    </w:p>
    <w:p w:rsidR="00955263" w:rsidRPr="00955263" w:rsidRDefault="00955263" w:rsidP="00955263">
      <w:pPr>
        <w:autoSpaceDE w:val="0"/>
        <w:autoSpaceDN w:val="0"/>
        <w:adjustRightInd w:val="0"/>
        <w:spacing w:after="0" w:line="240" w:lineRule="auto"/>
        <w:jc w:val="right"/>
        <w:rPr>
          <w:rFonts w:ascii="Times New Roman" w:eastAsia="Times New Roman" w:hAnsi="Times New Roman"/>
          <w:sz w:val="18"/>
          <w:szCs w:val="18"/>
          <w:lang w:eastAsia="ru-RU"/>
        </w:rPr>
      </w:pPr>
      <w:r w:rsidRPr="00955263">
        <w:rPr>
          <w:rFonts w:ascii="Times New Roman" w:eastAsia="Times New Roman" w:hAnsi="Times New Roman"/>
          <w:sz w:val="18"/>
          <w:szCs w:val="18"/>
          <w:lang w:eastAsia="ru-RU"/>
        </w:rPr>
        <w:t xml:space="preserve"> Приложение № 1</w:t>
      </w:r>
    </w:p>
    <w:p w:rsidR="00955263" w:rsidRPr="00955263" w:rsidRDefault="00955263" w:rsidP="00955263">
      <w:pPr>
        <w:autoSpaceDE w:val="0"/>
        <w:autoSpaceDN w:val="0"/>
        <w:adjustRightInd w:val="0"/>
        <w:spacing w:after="0" w:line="240" w:lineRule="auto"/>
        <w:jc w:val="right"/>
        <w:rPr>
          <w:rFonts w:ascii="Times New Roman" w:eastAsia="Times New Roman" w:hAnsi="Times New Roman"/>
          <w:sz w:val="18"/>
          <w:szCs w:val="18"/>
          <w:lang w:eastAsia="ru-RU"/>
        </w:rPr>
      </w:pPr>
      <w:r w:rsidRPr="00955263">
        <w:rPr>
          <w:rFonts w:ascii="Times New Roman" w:eastAsia="Times New Roman" w:hAnsi="Times New Roman"/>
          <w:sz w:val="18"/>
          <w:szCs w:val="18"/>
          <w:lang w:eastAsia="ru-RU"/>
        </w:rPr>
        <w:t xml:space="preserve">                                                                                    к постановлению администрации</w:t>
      </w:r>
    </w:p>
    <w:p w:rsidR="00955263" w:rsidRPr="00955263" w:rsidRDefault="00955263" w:rsidP="00955263">
      <w:pPr>
        <w:autoSpaceDE w:val="0"/>
        <w:autoSpaceDN w:val="0"/>
        <w:adjustRightInd w:val="0"/>
        <w:spacing w:after="0" w:line="240" w:lineRule="auto"/>
        <w:jc w:val="right"/>
        <w:rPr>
          <w:rFonts w:ascii="Times New Roman" w:eastAsia="Times New Roman" w:hAnsi="Times New Roman"/>
          <w:sz w:val="18"/>
          <w:szCs w:val="18"/>
          <w:lang w:eastAsia="ru-RU"/>
        </w:rPr>
      </w:pPr>
      <w:r w:rsidRPr="00955263">
        <w:rPr>
          <w:rFonts w:ascii="Times New Roman" w:eastAsia="Times New Roman" w:hAnsi="Times New Roman"/>
          <w:sz w:val="18"/>
          <w:szCs w:val="18"/>
          <w:lang w:eastAsia="ru-RU"/>
        </w:rPr>
        <w:t xml:space="preserve">                                                                                                         Богучанского района</w:t>
      </w:r>
    </w:p>
    <w:p w:rsidR="00955263" w:rsidRDefault="00955263" w:rsidP="00955263">
      <w:pPr>
        <w:autoSpaceDE w:val="0"/>
        <w:autoSpaceDN w:val="0"/>
        <w:adjustRightInd w:val="0"/>
        <w:spacing w:after="0" w:line="240" w:lineRule="auto"/>
        <w:jc w:val="right"/>
        <w:rPr>
          <w:rFonts w:ascii="Times New Roman" w:eastAsia="Times New Roman" w:hAnsi="Times New Roman"/>
          <w:sz w:val="18"/>
          <w:szCs w:val="18"/>
          <w:lang w:eastAsia="ru-RU"/>
        </w:rPr>
      </w:pPr>
      <w:r w:rsidRPr="00955263">
        <w:rPr>
          <w:rFonts w:ascii="Times New Roman" w:eastAsia="Times New Roman" w:hAnsi="Times New Roman"/>
          <w:sz w:val="18"/>
          <w:szCs w:val="18"/>
          <w:lang w:eastAsia="ru-RU"/>
        </w:rPr>
        <w:t xml:space="preserve">                                                                                                    от 26.12.2019 № 1249-п</w:t>
      </w:r>
    </w:p>
    <w:p w:rsidR="00955263" w:rsidRPr="00955263" w:rsidRDefault="00955263" w:rsidP="00955263">
      <w:pPr>
        <w:autoSpaceDE w:val="0"/>
        <w:autoSpaceDN w:val="0"/>
        <w:adjustRightInd w:val="0"/>
        <w:spacing w:after="0" w:line="240" w:lineRule="auto"/>
        <w:jc w:val="right"/>
        <w:rPr>
          <w:rFonts w:ascii="Times New Roman" w:eastAsia="Times New Roman" w:hAnsi="Times New Roman"/>
          <w:sz w:val="18"/>
          <w:szCs w:val="18"/>
          <w:lang w:eastAsia="ru-RU"/>
        </w:rPr>
      </w:pPr>
    </w:p>
    <w:p w:rsidR="00955263" w:rsidRPr="00955263" w:rsidRDefault="00955263" w:rsidP="00955263">
      <w:pPr>
        <w:autoSpaceDE w:val="0"/>
        <w:autoSpaceDN w:val="0"/>
        <w:adjustRightInd w:val="0"/>
        <w:spacing w:after="0" w:line="240" w:lineRule="auto"/>
        <w:jc w:val="center"/>
        <w:rPr>
          <w:rFonts w:ascii="Times New Roman" w:eastAsia="Times New Roman" w:hAnsi="Times New Roman"/>
          <w:sz w:val="20"/>
          <w:szCs w:val="28"/>
          <w:lang w:eastAsia="ru-RU"/>
        </w:rPr>
      </w:pPr>
      <w:r w:rsidRPr="00955263">
        <w:rPr>
          <w:rFonts w:ascii="Times New Roman" w:eastAsia="Times New Roman" w:hAnsi="Times New Roman"/>
          <w:sz w:val="20"/>
          <w:szCs w:val="28"/>
          <w:lang w:eastAsia="ru-RU"/>
        </w:rPr>
        <w:t xml:space="preserve">Предельные тарифы на регулярные перевозки пассажиров автомобильным транспортом по муниципальным маршрутам регулярных перевозок в границах одного сельского поселения, а также в границах двух и более поселений, находящихся в границах Богучанского района </w:t>
      </w:r>
    </w:p>
    <w:p w:rsidR="00955263" w:rsidRPr="00955263" w:rsidRDefault="00955263" w:rsidP="00955263">
      <w:pPr>
        <w:autoSpaceDE w:val="0"/>
        <w:autoSpaceDN w:val="0"/>
        <w:adjustRightInd w:val="0"/>
        <w:spacing w:after="0" w:line="240" w:lineRule="auto"/>
        <w:jc w:val="center"/>
        <w:rPr>
          <w:rFonts w:ascii="Times New Roman" w:eastAsia="Times New Roman" w:hAnsi="Times New Roman"/>
          <w:sz w:val="20"/>
          <w:szCs w:val="28"/>
          <w:lang w:eastAsia="ru-RU"/>
        </w:rPr>
      </w:pPr>
      <w:r w:rsidRPr="00955263">
        <w:rPr>
          <w:rFonts w:ascii="Times New Roman" w:eastAsia="Times New Roman" w:hAnsi="Times New Roman"/>
          <w:sz w:val="20"/>
          <w:szCs w:val="28"/>
          <w:lang w:eastAsia="ru-RU"/>
        </w:rPr>
        <w:t>Красноярского края</w:t>
      </w:r>
    </w:p>
    <w:p w:rsidR="00955263" w:rsidRPr="00955263" w:rsidRDefault="00955263" w:rsidP="00955263">
      <w:pPr>
        <w:autoSpaceDE w:val="0"/>
        <w:autoSpaceDN w:val="0"/>
        <w:adjustRightInd w:val="0"/>
        <w:spacing w:after="0" w:line="240" w:lineRule="auto"/>
        <w:rPr>
          <w:rFonts w:ascii="Times New Roman" w:eastAsia="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8"/>
        <w:gridCol w:w="4153"/>
        <w:gridCol w:w="3889"/>
      </w:tblGrid>
      <w:tr w:rsidR="00955263" w:rsidRPr="00955263" w:rsidTr="00955263">
        <w:tc>
          <w:tcPr>
            <w:tcW w:w="798" w:type="pct"/>
            <w:vAlign w:val="center"/>
          </w:tcPr>
          <w:p w:rsidR="00955263" w:rsidRPr="00955263" w:rsidRDefault="00955263" w:rsidP="00955263">
            <w:pPr>
              <w:autoSpaceDE w:val="0"/>
              <w:autoSpaceDN w:val="0"/>
              <w:adjustRightInd w:val="0"/>
              <w:spacing w:after="0" w:line="240" w:lineRule="auto"/>
              <w:jc w:val="center"/>
              <w:rPr>
                <w:rFonts w:ascii="Times New Roman" w:eastAsia="Times New Roman" w:hAnsi="Times New Roman"/>
                <w:sz w:val="14"/>
                <w:szCs w:val="14"/>
                <w:lang w:eastAsia="ru-RU"/>
              </w:rPr>
            </w:pPr>
            <w:r w:rsidRPr="00955263">
              <w:rPr>
                <w:rFonts w:ascii="Times New Roman" w:eastAsia="Times New Roman" w:hAnsi="Times New Roman"/>
                <w:sz w:val="14"/>
                <w:szCs w:val="14"/>
                <w:lang w:eastAsia="ru-RU"/>
              </w:rPr>
              <w:t xml:space="preserve">№ </w:t>
            </w:r>
            <w:proofErr w:type="gramStart"/>
            <w:r w:rsidRPr="00955263">
              <w:rPr>
                <w:rFonts w:ascii="Times New Roman" w:eastAsia="Times New Roman" w:hAnsi="Times New Roman"/>
                <w:sz w:val="14"/>
                <w:szCs w:val="14"/>
                <w:lang w:eastAsia="ru-RU"/>
              </w:rPr>
              <w:t>п</w:t>
            </w:r>
            <w:proofErr w:type="gramEnd"/>
            <w:r w:rsidRPr="00955263">
              <w:rPr>
                <w:rFonts w:ascii="Times New Roman" w:eastAsia="Times New Roman" w:hAnsi="Times New Roman"/>
                <w:sz w:val="14"/>
                <w:szCs w:val="14"/>
                <w:lang w:eastAsia="ru-RU"/>
              </w:rPr>
              <w:t>/п</w:t>
            </w:r>
          </w:p>
          <w:p w:rsidR="00955263" w:rsidRPr="00955263" w:rsidRDefault="00955263" w:rsidP="00955263">
            <w:pPr>
              <w:autoSpaceDE w:val="0"/>
              <w:autoSpaceDN w:val="0"/>
              <w:adjustRightInd w:val="0"/>
              <w:spacing w:after="0" w:line="240" w:lineRule="auto"/>
              <w:jc w:val="center"/>
              <w:rPr>
                <w:rFonts w:ascii="Times New Roman" w:eastAsia="Times New Roman" w:hAnsi="Times New Roman"/>
                <w:sz w:val="14"/>
                <w:szCs w:val="14"/>
                <w:lang w:eastAsia="ru-RU"/>
              </w:rPr>
            </w:pPr>
          </w:p>
        </w:tc>
        <w:tc>
          <w:tcPr>
            <w:tcW w:w="2170" w:type="pct"/>
          </w:tcPr>
          <w:p w:rsidR="00955263" w:rsidRPr="00955263" w:rsidRDefault="00955263" w:rsidP="00955263">
            <w:pPr>
              <w:autoSpaceDE w:val="0"/>
              <w:autoSpaceDN w:val="0"/>
              <w:adjustRightInd w:val="0"/>
              <w:spacing w:after="0" w:line="240" w:lineRule="auto"/>
              <w:jc w:val="center"/>
              <w:rPr>
                <w:rFonts w:ascii="Times New Roman" w:eastAsia="Times New Roman" w:hAnsi="Times New Roman"/>
                <w:sz w:val="14"/>
                <w:szCs w:val="14"/>
                <w:lang w:eastAsia="ru-RU"/>
              </w:rPr>
            </w:pPr>
            <w:r w:rsidRPr="00955263">
              <w:rPr>
                <w:rFonts w:ascii="Times New Roman" w:eastAsia="Times New Roman" w:hAnsi="Times New Roman"/>
                <w:sz w:val="14"/>
                <w:szCs w:val="14"/>
                <w:lang w:eastAsia="ru-RU"/>
              </w:rPr>
              <w:t>Вид сообщения муниципальных маршрутов регулярных перевозок</w:t>
            </w:r>
          </w:p>
        </w:tc>
        <w:tc>
          <w:tcPr>
            <w:tcW w:w="2032" w:type="pct"/>
            <w:vAlign w:val="center"/>
          </w:tcPr>
          <w:p w:rsidR="00955263" w:rsidRPr="00955263" w:rsidRDefault="00955263" w:rsidP="00955263">
            <w:pPr>
              <w:autoSpaceDE w:val="0"/>
              <w:autoSpaceDN w:val="0"/>
              <w:adjustRightInd w:val="0"/>
              <w:spacing w:after="0" w:line="240" w:lineRule="auto"/>
              <w:jc w:val="center"/>
              <w:rPr>
                <w:rFonts w:ascii="Times New Roman" w:eastAsia="Times New Roman" w:hAnsi="Times New Roman"/>
                <w:sz w:val="14"/>
                <w:szCs w:val="14"/>
                <w:lang w:eastAsia="ru-RU"/>
              </w:rPr>
            </w:pPr>
            <w:r w:rsidRPr="00955263">
              <w:rPr>
                <w:rFonts w:ascii="Times New Roman" w:eastAsia="Times New Roman" w:hAnsi="Times New Roman"/>
                <w:sz w:val="14"/>
                <w:szCs w:val="14"/>
                <w:lang w:eastAsia="ru-RU"/>
              </w:rPr>
              <w:t>Предельный тариф</w:t>
            </w:r>
          </w:p>
        </w:tc>
      </w:tr>
      <w:tr w:rsidR="00955263" w:rsidRPr="00955263" w:rsidTr="00955263">
        <w:tc>
          <w:tcPr>
            <w:tcW w:w="798" w:type="pct"/>
          </w:tcPr>
          <w:p w:rsidR="00955263" w:rsidRPr="00955263" w:rsidRDefault="00955263" w:rsidP="00955263">
            <w:pPr>
              <w:autoSpaceDE w:val="0"/>
              <w:autoSpaceDN w:val="0"/>
              <w:adjustRightInd w:val="0"/>
              <w:spacing w:after="0" w:line="240" w:lineRule="auto"/>
              <w:jc w:val="center"/>
              <w:rPr>
                <w:rFonts w:ascii="Times New Roman" w:eastAsia="Times New Roman" w:hAnsi="Times New Roman"/>
                <w:sz w:val="14"/>
                <w:szCs w:val="14"/>
                <w:lang w:eastAsia="ru-RU"/>
              </w:rPr>
            </w:pPr>
            <w:r w:rsidRPr="00955263">
              <w:rPr>
                <w:rFonts w:ascii="Times New Roman" w:eastAsia="Times New Roman" w:hAnsi="Times New Roman"/>
                <w:sz w:val="14"/>
                <w:szCs w:val="14"/>
                <w:lang w:eastAsia="ru-RU"/>
              </w:rPr>
              <w:t>1</w:t>
            </w:r>
          </w:p>
        </w:tc>
        <w:tc>
          <w:tcPr>
            <w:tcW w:w="2170" w:type="pct"/>
          </w:tcPr>
          <w:p w:rsidR="00955263" w:rsidRPr="00955263" w:rsidRDefault="00955263" w:rsidP="00955263">
            <w:pPr>
              <w:autoSpaceDE w:val="0"/>
              <w:autoSpaceDN w:val="0"/>
              <w:adjustRightInd w:val="0"/>
              <w:spacing w:after="0" w:line="240" w:lineRule="auto"/>
              <w:jc w:val="center"/>
              <w:rPr>
                <w:rFonts w:ascii="Times New Roman" w:eastAsia="Times New Roman" w:hAnsi="Times New Roman"/>
                <w:sz w:val="14"/>
                <w:szCs w:val="14"/>
                <w:lang w:eastAsia="ru-RU"/>
              </w:rPr>
            </w:pPr>
            <w:r w:rsidRPr="00955263">
              <w:rPr>
                <w:rFonts w:ascii="Times New Roman" w:eastAsia="Times New Roman" w:hAnsi="Times New Roman"/>
                <w:sz w:val="14"/>
                <w:szCs w:val="14"/>
                <w:lang w:eastAsia="ru-RU"/>
              </w:rPr>
              <w:t>2</w:t>
            </w:r>
          </w:p>
        </w:tc>
        <w:tc>
          <w:tcPr>
            <w:tcW w:w="2032" w:type="pct"/>
          </w:tcPr>
          <w:p w:rsidR="00955263" w:rsidRPr="00955263" w:rsidRDefault="00955263" w:rsidP="00955263">
            <w:pPr>
              <w:autoSpaceDE w:val="0"/>
              <w:autoSpaceDN w:val="0"/>
              <w:adjustRightInd w:val="0"/>
              <w:spacing w:after="0" w:line="240" w:lineRule="auto"/>
              <w:jc w:val="center"/>
              <w:rPr>
                <w:rFonts w:ascii="Times New Roman" w:eastAsia="Times New Roman" w:hAnsi="Times New Roman"/>
                <w:sz w:val="14"/>
                <w:szCs w:val="14"/>
                <w:lang w:eastAsia="ru-RU"/>
              </w:rPr>
            </w:pPr>
            <w:r w:rsidRPr="00955263">
              <w:rPr>
                <w:rFonts w:ascii="Times New Roman" w:eastAsia="Times New Roman" w:hAnsi="Times New Roman"/>
                <w:sz w:val="14"/>
                <w:szCs w:val="14"/>
                <w:lang w:eastAsia="ru-RU"/>
              </w:rPr>
              <w:t>3</w:t>
            </w:r>
          </w:p>
        </w:tc>
      </w:tr>
      <w:tr w:rsidR="00955263" w:rsidRPr="00955263" w:rsidTr="00955263">
        <w:tc>
          <w:tcPr>
            <w:tcW w:w="798" w:type="pct"/>
          </w:tcPr>
          <w:p w:rsidR="00955263" w:rsidRPr="00955263" w:rsidRDefault="00955263" w:rsidP="00955263">
            <w:pPr>
              <w:autoSpaceDE w:val="0"/>
              <w:autoSpaceDN w:val="0"/>
              <w:adjustRightInd w:val="0"/>
              <w:spacing w:after="0" w:line="240" w:lineRule="auto"/>
              <w:jc w:val="center"/>
              <w:rPr>
                <w:rFonts w:ascii="Times New Roman" w:eastAsia="Times New Roman" w:hAnsi="Times New Roman"/>
                <w:sz w:val="14"/>
                <w:szCs w:val="14"/>
                <w:lang w:eastAsia="ru-RU"/>
              </w:rPr>
            </w:pPr>
            <w:r w:rsidRPr="00955263">
              <w:rPr>
                <w:rFonts w:ascii="Times New Roman" w:eastAsia="Times New Roman" w:hAnsi="Times New Roman"/>
                <w:sz w:val="14"/>
                <w:szCs w:val="14"/>
                <w:lang w:eastAsia="ru-RU"/>
              </w:rPr>
              <w:t>1.</w:t>
            </w:r>
          </w:p>
        </w:tc>
        <w:tc>
          <w:tcPr>
            <w:tcW w:w="2170" w:type="pct"/>
          </w:tcPr>
          <w:p w:rsidR="00955263" w:rsidRPr="00955263" w:rsidRDefault="00955263" w:rsidP="00955263">
            <w:pPr>
              <w:autoSpaceDE w:val="0"/>
              <w:autoSpaceDN w:val="0"/>
              <w:adjustRightInd w:val="0"/>
              <w:spacing w:after="0" w:line="240" w:lineRule="auto"/>
              <w:rPr>
                <w:rFonts w:ascii="Times New Roman" w:eastAsia="Times New Roman" w:hAnsi="Times New Roman"/>
                <w:sz w:val="14"/>
                <w:szCs w:val="14"/>
                <w:lang w:eastAsia="ru-RU"/>
              </w:rPr>
            </w:pPr>
            <w:r w:rsidRPr="00955263">
              <w:rPr>
                <w:rFonts w:ascii="Times New Roman" w:eastAsia="Times New Roman" w:hAnsi="Times New Roman"/>
                <w:sz w:val="14"/>
                <w:szCs w:val="14"/>
                <w:lang w:eastAsia="ru-RU"/>
              </w:rPr>
              <w:t>Городское сообщение, руб.</w:t>
            </w:r>
          </w:p>
        </w:tc>
        <w:tc>
          <w:tcPr>
            <w:tcW w:w="2032" w:type="pct"/>
          </w:tcPr>
          <w:p w:rsidR="00955263" w:rsidRPr="00955263" w:rsidRDefault="00955263" w:rsidP="00955263">
            <w:pPr>
              <w:autoSpaceDE w:val="0"/>
              <w:autoSpaceDN w:val="0"/>
              <w:adjustRightInd w:val="0"/>
              <w:spacing w:after="0" w:line="240" w:lineRule="auto"/>
              <w:jc w:val="center"/>
              <w:rPr>
                <w:rFonts w:ascii="Times New Roman" w:eastAsia="Times New Roman" w:hAnsi="Times New Roman"/>
                <w:sz w:val="14"/>
                <w:szCs w:val="14"/>
                <w:lang w:eastAsia="ru-RU"/>
              </w:rPr>
            </w:pPr>
            <w:r w:rsidRPr="00955263">
              <w:rPr>
                <w:rFonts w:ascii="Times New Roman" w:eastAsia="Times New Roman" w:hAnsi="Times New Roman"/>
                <w:sz w:val="14"/>
                <w:szCs w:val="14"/>
                <w:lang w:eastAsia="ru-RU"/>
              </w:rPr>
              <w:t>24,00</w:t>
            </w:r>
          </w:p>
        </w:tc>
      </w:tr>
      <w:tr w:rsidR="00955263" w:rsidRPr="00955263" w:rsidTr="00955263">
        <w:tc>
          <w:tcPr>
            <w:tcW w:w="798" w:type="pct"/>
            <w:vAlign w:val="center"/>
          </w:tcPr>
          <w:p w:rsidR="00955263" w:rsidRPr="00955263" w:rsidRDefault="00955263" w:rsidP="00955263">
            <w:pPr>
              <w:autoSpaceDE w:val="0"/>
              <w:autoSpaceDN w:val="0"/>
              <w:adjustRightInd w:val="0"/>
              <w:spacing w:after="0" w:line="240" w:lineRule="auto"/>
              <w:jc w:val="center"/>
              <w:rPr>
                <w:rFonts w:ascii="Times New Roman" w:eastAsia="Times New Roman" w:hAnsi="Times New Roman"/>
                <w:sz w:val="14"/>
                <w:szCs w:val="14"/>
                <w:lang w:eastAsia="ru-RU"/>
              </w:rPr>
            </w:pPr>
            <w:r w:rsidRPr="00955263">
              <w:rPr>
                <w:rFonts w:ascii="Times New Roman" w:eastAsia="Times New Roman" w:hAnsi="Times New Roman"/>
                <w:sz w:val="14"/>
                <w:szCs w:val="14"/>
                <w:lang w:eastAsia="ru-RU"/>
              </w:rPr>
              <w:t>2.</w:t>
            </w:r>
          </w:p>
        </w:tc>
        <w:tc>
          <w:tcPr>
            <w:tcW w:w="2170" w:type="pct"/>
            <w:vAlign w:val="center"/>
          </w:tcPr>
          <w:p w:rsidR="00955263" w:rsidRPr="00955263" w:rsidRDefault="00955263" w:rsidP="00955263">
            <w:pPr>
              <w:autoSpaceDE w:val="0"/>
              <w:autoSpaceDN w:val="0"/>
              <w:adjustRightInd w:val="0"/>
              <w:spacing w:after="0" w:line="240" w:lineRule="auto"/>
              <w:rPr>
                <w:rFonts w:ascii="Times New Roman" w:eastAsia="Times New Roman" w:hAnsi="Times New Roman"/>
                <w:sz w:val="14"/>
                <w:szCs w:val="14"/>
                <w:lang w:eastAsia="ru-RU"/>
              </w:rPr>
            </w:pPr>
            <w:r w:rsidRPr="00955263">
              <w:rPr>
                <w:rFonts w:ascii="Times New Roman" w:eastAsia="Times New Roman" w:hAnsi="Times New Roman"/>
                <w:sz w:val="14"/>
                <w:szCs w:val="14"/>
                <w:lang w:eastAsia="ru-RU"/>
              </w:rPr>
              <w:t>Пригородное сообщение, руб./пасс</w:t>
            </w:r>
            <w:proofErr w:type="gramStart"/>
            <w:r w:rsidRPr="00955263">
              <w:rPr>
                <w:rFonts w:ascii="Times New Roman" w:eastAsia="Times New Roman" w:hAnsi="Times New Roman"/>
                <w:sz w:val="14"/>
                <w:szCs w:val="14"/>
                <w:lang w:eastAsia="ru-RU"/>
              </w:rPr>
              <w:t>.к</w:t>
            </w:r>
            <w:proofErr w:type="gramEnd"/>
            <w:r w:rsidRPr="00955263">
              <w:rPr>
                <w:rFonts w:ascii="Times New Roman" w:eastAsia="Times New Roman" w:hAnsi="Times New Roman"/>
                <w:sz w:val="14"/>
                <w:szCs w:val="14"/>
                <w:lang w:eastAsia="ru-RU"/>
              </w:rPr>
              <w:t>м</w:t>
            </w:r>
          </w:p>
        </w:tc>
        <w:tc>
          <w:tcPr>
            <w:tcW w:w="2032" w:type="pct"/>
            <w:vAlign w:val="center"/>
          </w:tcPr>
          <w:p w:rsidR="00955263" w:rsidRPr="00955263" w:rsidRDefault="00955263" w:rsidP="00955263">
            <w:pPr>
              <w:autoSpaceDE w:val="0"/>
              <w:autoSpaceDN w:val="0"/>
              <w:adjustRightInd w:val="0"/>
              <w:spacing w:after="0" w:line="240" w:lineRule="auto"/>
              <w:jc w:val="center"/>
              <w:rPr>
                <w:rFonts w:ascii="Times New Roman" w:eastAsia="Times New Roman" w:hAnsi="Times New Roman"/>
                <w:sz w:val="14"/>
                <w:szCs w:val="14"/>
                <w:lang w:eastAsia="ru-RU"/>
              </w:rPr>
            </w:pPr>
            <w:r w:rsidRPr="00955263">
              <w:rPr>
                <w:rFonts w:ascii="Times New Roman" w:eastAsia="Times New Roman" w:hAnsi="Times New Roman"/>
                <w:sz w:val="14"/>
                <w:szCs w:val="14"/>
                <w:lang w:eastAsia="ru-RU"/>
              </w:rPr>
              <w:t>3,04</w:t>
            </w:r>
          </w:p>
        </w:tc>
      </w:tr>
      <w:tr w:rsidR="00955263" w:rsidRPr="00955263" w:rsidTr="00955263">
        <w:tc>
          <w:tcPr>
            <w:tcW w:w="798" w:type="pct"/>
            <w:vAlign w:val="center"/>
          </w:tcPr>
          <w:p w:rsidR="00955263" w:rsidRPr="00955263" w:rsidRDefault="00955263" w:rsidP="00955263">
            <w:pPr>
              <w:autoSpaceDE w:val="0"/>
              <w:autoSpaceDN w:val="0"/>
              <w:adjustRightInd w:val="0"/>
              <w:spacing w:after="0" w:line="240" w:lineRule="auto"/>
              <w:jc w:val="center"/>
              <w:rPr>
                <w:rFonts w:ascii="Times New Roman" w:eastAsia="Times New Roman" w:hAnsi="Times New Roman"/>
                <w:sz w:val="14"/>
                <w:szCs w:val="14"/>
                <w:lang w:eastAsia="ru-RU"/>
              </w:rPr>
            </w:pPr>
            <w:r w:rsidRPr="00955263">
              <w:rPr>
                <w:rFonts w:ascii="Times New Roman" w:eastAsia="Times New Roman" w:hAnsi="Times New Roman"/>
                <w:sz w:val="14"/>
                <w:szCs w:val="14"/>
                <w:lang w:eastAsia="ru-RU"/>
              </w:rPr>
              <w:t>3.</w:t>
            </w:r>
          </w:p>
        </w:tc>
        <w:tc>
          <w:tcPr>
            <w:tcW w:w="2170" w:type="pct"/>
            <w:vAlign w:val="center"/>
          </w:tcPr>
          <w:p w:rsidR="00955263" w:rsidRPr="00955263" w:rsidRDefault="00955263" w:rsidP="00955263">
            <w:pPr>
              <w:autoSpaceDE w:val="0"/>
              <w:autoSpaceDN w:val="0"/>
              <w:adjustRightInd w:val="0"/>
              <w:spacing w:after="0" w:line="240" w:lineRule="auto"/>
              <w:rPr>
                <w:rFonts w:ascii="Times New Roman" w:eastAsia="Times New Roman" w:hAnsi="Times New Roman"/>
                <w:sz w:val="14"/>
                <w:szCs w:val="14"/>
                <w:lang w:eastAsia="ru-RU"/>
              </w:rPr>
            </w:pPr>
            <w:r w:rsidRPr="00955263">
              <w:rPr>
                <w:rFonts w:ascii="Times New Roman" w:eastAsia="Times New Roman" w:hAnsi="Times New Roman"/>
                <w:sz w:val="14"/>
                <w:szCs w:val="14"/>
                <w:lang w:eastAsia="ru-RU"/>
              </w:rPr>
              <w:t>Междугородное сообщение, руб./пасс</w:t>
            </w:r>
            <w:proofErr w:type="gramStart"/>
            <w:r w:rsidRPr="00955263">
              <w:rPr>
                <w:rFonts w:ascii="Times New Roman" w:eastAsia="Times New Roman" w:hAnsi="Times New Roman"/>
                <w:sz w:val="14"/>
                <w:szCs w:val="14"/>
                <w:lang w:eastAsia="ru-RU"/>
              </w:rPr>
              <w:t>.к</w:t>
            </w:r>
            <w:proofErr w:type="gramEnd"/>
            <w:r w:rsidRPr="00955263">
              <w:rPr>
                <w:rFonts w:ascii="Times New Roman" w:eastAsia="Times New Roman" w:hAnsi="Times New Roman"/>
                <w:sz w:val="14"/>
                <w:szCs w:val="14"/>
                <w:lang w:eastAsia="ru-RU"/>
              </w:rPr>
              <w:t>м.</w:t>
            </w:r>
          </w:p>
        </w:tc>
        <w:tc>
          <w:tcPr>
            <w:tcW w:w="2032" w:type="pct"/>
            <w:vAlign w:val="center"/>
          </w:tcPr>
          <w:p w:rsidR="00955263" w:rsidRPr="00955263" w:rsidRDefault="00955263" w:rsidP="00955263">
            <w:pPr>
              <w:autoSpaceDE w:val="0"/>
              <w:autoSpaceDN w:val="0"/>
              <w:adjustRightInd w:val="0"/>
              <w:spacing w:after="0" w:line="240" w:lineRule="auto"/>
              <w:jc w:val="center"/>
              <w:rPr>
                <w:rFonts w:ascii="Times New Roman" w:eastAsia="Times New Roman" w:hAnsi="Times New Roman"/>
                <w:sz w:val="14"/>
                <w:szCs w:val="14"/>
                <w:lang w:eastAsia="ru-RU"/>
              </w:rPr>
            </w:pPr>
            <w:r w:rsidRPr="00955263">
              <w:rPr>
                <w:rFonts w:ascii="Times New Roman" w:eastAsia="Times New Roman" w:hAnsi="Times New Roman"/>
                <w:sz w:val="14"/>
                <w:szCs w:val="14"/>
                <w:lang w:eastAsia="ru-RU"/>
              </w:rPr>
              <w:t>4,00</w:t>
            </w:r>
          </w:p>
        </w:tc>
      </w:tr>
    </w:tbl>
    <w:p w:rsidR="00955263" w:rsidRPr="00955263" w:rsidRDefault="00955263" w:rsidP="00955263">
      <w:pPr>
        <w:autoSpaceDE w:val="0"/>
        <w:autoSpaceDN w:val="0"/>
        <w:adjustRightInd w:val="0"/>
        <w:spacing w:after="0" w:line="240" w:lineRule="auto"/>
        <w:jc w:val="center"/>
        <w:rPr>
          <w:rFonts w:ascii="Times New Roman" w:eastAsia="Times New Roman" w:hAnsi="Times New Roman"/>
          <w:sz w:val="18"/>
          <w:szCs w:val="28"/>
          <w:lang w:eastAsia="ru-RU"/>
        </w:rPr>
      </w:pPr>
    </w:p>
    <w:p w:rsidR="00955263" w:rsidRPr="00955263" w:rsidRDefault="00955263" w:rsidP="00955263">
      <w:pPr>
        <w:autoSpaceDE w:val="0"/>
        <w:autoSpaceDN w:val="0"/>
        <w:adjustRightInd w:val="0"/>
        <w:spacing w:after="0" w:line="240" w:lineRule="auto"/>
        <w:jc w:val="right"/>
        <w:rPr>
          <w:rFonts w:ascii="Times New Roman" w:eastAsia="Times New Roman" w:hAnsi="Times New Roman"/>
          <w:sz w:val="18"/>
          <w:szCs w:val="20"/>
          <w:lang w:eastAsia="ru-RU"/>
        </w:rPr>
      </w:pPr>
      <w:r w:rsidRPr="00955263">
        <w:rPr>
          <w:rFonts w:ascii="Times New Roman" w:eastAsia="Times New Roman" w:hAnsi="Times New Roman"/>
          <w:sz w:val="18"/>
          <w:szCs w:val="20"/>
          <w:lang w:eastAsia="ru-RU"/>
        </w:rPr>
        <w:t>Приложение № 2</w:t>
      </w:r>
    </w:p>
    <w:p w:rsidR="00955263" w:rsidRPr="00955263" w:rsidRDefault="00955263" w:rsidP="00955263">
      <w:pPr>
        <w:autoSpaceDE w:val="0"/>
        <w:autoSpaceDN w:val="0"/>
        <w:adjustRightInd w:val="0"/>
        <w:spacing w:after="0" w:line="240" w:lineRule="auto"/>
        <w:jc w:val="right"/>
        <w:rPr>
          <w:rFonts w:ascii="Times New Roman" w:eastAsia="Times New Roman" w:hAnsi="Times New Roman"/>
          <w:sz w:val="18"/>
          <w:szCs w:val="20"/>
          <w:lang w:eastAsia="ru-RU"/>
        </w:rPr>
      </w:pPr>
      <w:r w:rsidRPr="00955263">
        <w:rPr>
          <w:rFonts w:ascii="Times New Roman" w:eastAsia="Times New Roman" w:hAnsi="Times New Roman"/>
          <w:sz w:val="18"/>
          <w:szCs w:val="20"/>
          <w:lang w:eastAsia="ru-RU"/>
        </w:rPr>
        <w:t xml:space="preserve">                                                                                    к постановлению администрации</w:t>
      </w:r>
    </w:p>
    <w:p w:rsidR="00955263" w:rsidRPr="00955263" w:rsidRDefault="00955263" w:rsidP="00955263">
      <w:pPr>
        <w:autoSpaceDE w:val="0"/>
        <w:autoSpaceDN w:val="0"/>
        <w:adjustRightInd w:val="0"/>
        <w:spacing w:after="0" w:line="240" w:lineRule="auto"/>
        <w:jc w:val="right"/>
        <w:rPr>
          <w:rFonts w:ascii="Times New Roman" w:eastAsia="Times New Roman" w:hAnsi="Times New Roman"/>
          <w:sz w:val="18"/>
          <w:szCs w:val="20"/>
          <w:lang w:eastAsia="ru-RU"/>
        </w:rPr>
      </w:pPr>
      <w:r w:rsidRPr="00955263">
        <w:rPr>
          <w:rFonts w:ascii="Times New Roman" w:eastAsia="Times New Roman" w:hAnsi="Times New Roman"/>
          <w:sz w:val="18"/>
          <w:szCs w:val="20"/>
          <w:lang w:eastAsia="ru-RU"/>
        </w:rPr>
        <w:t xml:space="preserve">                                                                                                         Богучанского района</w:t>
      </w:r>
    </w:p>
    <w:p w:rsidR="00955263" w:rsidRPr="00955263" w:rsidRDefault="00955263" w:rsidP="00955263">
      <w:pPr>
        <w:autoSpaceDE w:val="0"/>
        <w:autoSpaceDN w:val="0"/>
        <w:adjustRightInd w:val="0"/>
        <w:spacing w:after="0" w:line="240" w:lineRule="auto"/>
        <w:jc w:val="right"/>
        <w:rPr>
          <w:rFonts w:ascii="Times New Roman" w:eastAsia="Times New Roman" w:hAnsi="Times New Roman"/>
          <w:sz w:val="18"/>
          <w:szCs w:val="20"/>
          <w:lang w:eastAsia="ru-RU"/>
        </w:rPr>
      </w:pPr>
      <w:r w:rsidRPr="00955263">
        <w:rPr>
          <w:rFonts w:ascii="Times New Roman" w:eastAsia="Times New Roman" w:hAnsi="Times New Roman"/>
          <w:sz w:val="18"/>
          <w:szCs w:val="20"/>
          <w:lang w:eastAsia="ru-RU"/>
        </w:rPr>
        <w:t xml:space="preserve">                                                                                                     от 26.12.2019 № 1249-п</w:t>
      </w:r>
    </w:p>
    <w:p w:rsidR="00955263" w:rsidRPr="00955263" w:rsidRDefault="00955263" w:rsidP="00955263">
      <w:pPr>
        <w:autoSpaceDE w:val="0"/>
        <w:autoSpaceDN w:val="0"/>
        <w:adjustRightInd w:val="0"/>
        <w:spacing w:after="0" w:line="240" w:lineRule="auto"/>
        <w:jc w:val="both"/>
        <w:rPr>
          <w:rFonts w:ascii="Times New Roman" w:eastAsia="Times New Roman" w:hAnsi="Times New Roman"/>
          <w:sz w:val="20"/>
          <w:szCs w:val="20"/>
          <w:lang w:eastAsia="ru-RU"/>
        </w:rPr>
      </w:pPr>
    </w:p>
    <w:p w:rsidR="00955263" w:rsidRPr="00955263" w:rsidRDefault="00955263" w:rsidP="00955263">
      <w:pPr>
        <w:autoSpaceDE w:val="0"/>
        <w:autoSpaceDN w:val="0"/>
        <w:adjustRightInd w:val="0"/>
        <w:spacing w:after="0" w:line="240" w:lineRule="auto"/>
        <w:jc w:val="center"/>
        <w:rPr>
          <w:rFonts w:ascii="Times New Roman" w:eastAsia="Times New Roman" w:hAnsi="Times New Roman"/>
          <w:sz w:val="20"/>
          <w:szCs w:val="20"/>
          <w:lang w:eastAsia="ru-RU"/>
        </w:rPr>
      </w:pPr>
      <w:r w:rsidRPr="00955263">
        <w:rPr>
          <w:rFonts w:ascii="Times New Roman" w:eastAsia="Times New Roman" w:hAnsi="Times New Roman"/>
          <w:sz w:val="20"/>
          <w:szCs w:val="20"/>
          <w:lang w:eastAsia="ru-RU"/>
        </w:rPr>
        <w:t xml:space="preserve">Предельные тарифы на перевозку багажа автомобильным транспортом по муниципальным маршрутам регулярных перевозок в границах двух и более поселений, находящихся в границах Богучанского района </w:t>
      </w:r>
    </w:p>
    <w:p w:rsidR="00955263" w:rsidRPr="00955263" w:rsidRDefault="00955263" w:rsidP="00955263">
      <w:pPr>
        <w:autoSpaceDE w:val="0"/>
        <w:autoSpaceDN w:val="0"/>
        <w:adjustRightInd w:val="0"/>
        <w:spacing w:after="0" w:line="240" w:lineRule="auto"/>
        <w:jc w:val="center"/>
        <w:rPr>
          <w:rFonts w:ascii="Times New Roman" w:eastAsia="Times New Roman" w:hAnsi="Times New Roman"/>
          <w:sz w:val="20"/>
          <w:szCs w:val="20"/>
          <w:lang w:eastAsia="ru-RU"/>
        </w:rPr>
      </w:pPr>
      <w:r w:rsidRPr="00955263">
        <w:rPr>
          <w:rFonts w:ascii="Times New Roman" w:eastAsia="Times New Roman" w:hAnsi="Times New Roman"/>
          <w:sz w:val="20"/>
          <w:szCs w:val="20"/>
          <w:lang w:eastAsia="ru-RU"/>
        </w:rPr>
        <w:t>Красноярского края</w:t>
      </w:r>
    </w:p>
    <w:p w:rsidR="00955263" w:rsidRPr="00955263" w:rsidRDefault="00955263" w:rsidP="00955263">
      <w:pPr>
        <w:autoSpaceDE w:val="0"/>
        <w:autoSpaceDN w:val="0"/>
        <w:adjustRightInd w:val="0"/>
        <w:spacing w:after="0" w:line="240" w:lineRule="auto"/>
        <w:rPr>
          <w:rFonts w:ascii="Times New Roman" w:eastAsia="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8"/>
        <w:gridCol w:w="4153"/>
        <w:gridCol w:w="3889"/>
      </w:tblGrid>
      <w:tr w:rsidR="00955263" w:rsidRPr="00955263" w:rsidTr="00955263">
        <w:tc>
          <w:tcPr>
            <w:tcW w:w="798" w:type="pct"/>
            <w:vAlign w:val="center"/>
          </w:tcPr>
          <w:p w:rsidR="00955263" w:rsidRPr="00955263" w:rsidRDefault="00955263" w:rsidP="00955263">
            <w:pPr>
              <w:autoSpaceDE w:val="0"/>
              <w:autoSpaceDN w:val="0"/>
              <w:adjustRightInd w:val="0"/>
              <w:spacing w:after="0" w:line="240" w:lineRule="auto"/>
              <w:jc w:val="center"/>
              <w:rPr>
                <w:rFonts w:ascii="Times New Roman" w:eastAsia="Times New Roman" w:hAnsi="Times New Roman"/>
                <w:sz w:val="14"/>
                <w:szCs w:val="14"/>
                <w:lang w:eastAsia="ru-RU"/>
              </w:rPr>
            </w:pPr>
            <w:r w:rsidRPr="00955263">
              <w:rPr>
                <w:rFonts w:ascii="Times New Roman" w:eastAsia="Times New Roman" w:hAnsi="Times New Roman"/>
                <w:sz w:val="14"/>
                <w:szCs w:val="14"/>
                <w:lang w:eastAsia="ru-RU"/>
              </w:rPr>
              <w:t xml:space="preserve">№ </w:t>
            </w:r>
            <w:proofErr w:type="gramStart"/>
            <w:r w:rsidRPr="00955263">
              <w:rPr>
                <w:rFonts w:ascii="Times New Roman" w:eastAsia="Times New Roman" w:hAnsi="Times New Roman"/>
                <w:sz w:val="14"/>
                <w:szCs w:val="14"/>
                <w:lang w:eastAsia="ru-RU"/>
              </w:rPr>
              <w:t>п</w:t>
            </w:r>
            <w:proofErr w:type="gramEnd"/>
            <w:r w:rsidRPr="00955263">
              <w:rPr>
                <w:rFonts w:ascii="Times New Roman" w:eastAsia="Times New Roman" w:hAnsi="Times New Roman"/>
                <w:sz w:val="14"/>
                <w:szCs w:val="14"/>
                <w:lang w:eastAsia="ru-RU"/>
              </w:rPr>
              <w:t>/п</w:t>
            </w:r>
          </w:p>
          <w:p w:rsidR="00955263" w:rsidRPr="00955263" w:rsidRDefault="00955263" w:rsidP="00955263">
            <w:pPr>
              <w:autoSpaceDE w:val="0"/>
              <w:autoSpaceDN w:val="0"/>
              <w:adjustRightInd w:val="0"/>
              <w:spacing w:after="0" w:line="240" w:lineRule="auto"/>
              <w:jc w:val="center"/>
              <w:rPr>
                <w:rFonts w:ascii="Times New Roman" w:eastAsia="Times New Roman" w:hAnsi="Times New Roman"/>
                <w:sz w:val="14"/>
                <w:szCs w:val="14"/>
                <w:lang w:eastAsia="ru-RU"/>
              </w:rPr>
            </w:pPr>
          </w:p>
        </w:tc>
        <w:tc>
          <w:tcPr>
            <w:tcW w:w="2170" w:type="pct"/>
          </w:tcPr>
          <w:p w:rsidR="00955263" w:rsidRPr="00955263" w:rsidRDefault="00955263" w:rsidP="00955263">
            <w:pPr>
              <w:autoSpaceDE w:val="0"/>
              <w:autoSpaceDN w:val="0"/>
              <w:adjustRightInd w:val="0"/>
              <w:spacing w:after="0" w:line="240" w:lineRule="auto"/>
              <w:jc w:val="center"/>
              <w:rPr>
                <w:rFonts w:ascii="Times New Roman" w:eastAsia="Times New Roman" w:hAnsi="Times New Roman"/>
                <w:sz w:val="14"/>
                <w:szCs w:val="14"/>
                <w:lang w:eastAsia="ru-RU"/>
              </w:rPr>
            </w:pPr>
            <w:r w:rsidRPr="00955263">
              <w:rPr>
                <w:rFonts w:ascii="Times New Roman" w:eastAsia="Times New Roman" w:hAnsi="Times New Roman"/>
                <w:sz w:val="14"/>
                <w:szCs w:val="14"/>
                <w:lang w:eastAsia="ru-RU"/>
              </w:rPr>
              <w:t>Вид сообщения муниципальных маршрутов регулярных перевозок</w:t>
            </w:r>
          </w:p>
        </w:tc>
        <w:tc>
          <w:tcPr>
            <w:tcW w:w="2032" w:type="pct"/>
            <w:vAlign w:val="center"/>
          </w:tcPr>
          <w:p w:rsidR="00955263" w:rsidRPr="00955263" w:rsidRDefault="00955263" w:rsidP="00955263">
            <w:pPr>
              <w:autoSpaceDE w:val="0"/>
              <w:autoSpaceDN w:val="0"/>
              <w:adjustRightInd w:val="0"/>
              <w:spacing w:after="0" w:line="240" w:lineRule="auto"/>
              <w:jc w:val="center"/>
              <w:rPr>
                <w:rFonts w:ascii="Times New Roman" w:eastAsia="Times New Roman" w:hAnsi="Times New Roman"/>
                <w:sz w:val="14"/>
                <w:szCs w:val="14"/>
                <w:lang w:eastAsia="ru-RU"/>
              </w:rPr>
            </w:pPr>
            <w:r w:rsidRPr="00955263">
              <w:rPr>
                <w:rFonts w:ascii="Times New Roman" w:eastAsia="Times New Roman" w:hAnsi="Times New Roman"/>
                <w:sz w:val="14"/>
                <w:szCs w:val="14"/>
                <w:lang w:eastAsia="ru-RU"/>
              </w:rPr>
              <w:t>Предельный тариф</w:t>
            </w:r>
          </w:p>
        </w:tc>
      </w:tr>
      <w:tr w:rsidR="00955263" w:rsidRPr="00955263" w:rsidTr="00955263">
        <w:tc>
          <w:tcPr>
            <w:tcW w:w="798" w:type="pct"/>
          </w:tcPr>
          <w:p w:rsidR="00955263" w:rsidRPr="00955263" w:rsidRDefault="00955263" w:rsidP="00955263">
            <w:pPr>
              <w:autoSpaceDE w:val="0"/>
              <w:autoSpaceDN w:val="0"/>
              <w:adjustRightInd w:val="0"/>
              <w:spacing w:after="0" w:line="240" w:lineRule="auto"/>
              <w:jc w:val="center"/>
              <w:rPr>
                <w:rFonts w:ascii="Times New Roman" w:eastAsia="Times New Roman" w:hAnsi="Times New Roman"/>
                <w:sz w:val="14"/>
                <w:szCs w:val="14"/>
                <w:lang w:eastAsia="ru-RU"/>
              </w:rPr>
            </w:pPr>
            <w:r w:rsidRPr="00955263">
              <w:rPr>
                <w:rFonts w:ascii="Times New Roman" w:eastAsia="Times New Roman" w:hAnsi="Times New Roman"/>
                <w:sz w:val="14"/>
                <w:szCs w:val="14"/>
                <w:lang w:eastAsia="ru-RU"/>
              </w:rPr>
              <w:t>1</w:t>
            </w:r>
          </w:p>
        </w:tc>
        <w:tc>
          <w:tcPr>
            <w:tcW w:w="2170" w:type="pct"/>
          </w:tcPr>
          <w:p w:rsidR="00955263" w:rsidRPr="00955263" w:rsidRDefault="00955263" w:rsidP="00955263">
            <w:pPr>
              <w:autoSpaceDE w:val="0"/>
              <w:autoSpaceDN w:val="0"/>
              <w:adjustRightInd w:val="0"/>
              <w:spacing w:after="0" w:line="240" w:lineRule="auto"/>
              <w:jc w:val="center"/>
              <w:rPr>
                <w:rFonts w:ascii="Times New Roman" w:eastAsia="Times New Roman" w:hAnsi="Times New Roman"/>
                <w:sz w:val="14"/>
                <w:szCs w:val="14"/>
                <w:lang w:eastAsia="ru-RU"/>
              </w:rPr>
            </w:pPr>
            <w:r w:rsidRPr="00955263">
              <w:rPr>
                <w:rFonts w:ascii="Times New Roman" w:eastAsia="Times New Roman" w:hAnsi="Times New Roman"/>
                <w:sz w:val="14"/>
                <w:szCs w:val="14"/>
                <w:lang w:eastAsia="ru-RU"/>
              </w:rPr>
              <w:t>2</w:t>
            </w:r>
          </w:p>
        </w:tc>
        <w:tc>
          <w:tcPr>
            <w:tcW w:w="2032" w:type="pct"/>
          </w:tcPr>
          <w:p w:rsidR="00955263" w:rsidRPr="00955263" w:rsidRDefault="00955263" w:rsidP="00955263">
            <w:pPr>
              <w:autoSpaceDE w:val="0"/>
              <w:autoSpaceDN w:val="0"/>
              <w:adjustRightInd w:val="0"/>
              <w:spacing w:after="0" w:line="240" w:lineRule="auto"/>
              <w:jc w:val="center"/>
              <w:rPr>
                <w:rFonts w:ascii="Times New Roman" w:eastAsia="Times New Roman" w:hAnsi="Times New Roman"/>
                <w:sz w:val="14"/>
                <w:szCs w:val="14"/>
                <w:lang w:eastAsia="ru-RU"/>
              </w:rPr>
            </w:pPr>
            <w:r w:rsidRPr="00955263">
              <w:rPr>
                <w:rFonts w:ascii="Times New Roman" w:eastAsia="Times New Roman" w:hAnsi="Times New Roman"/>
                <w:sz w:val="14"/>
                <w:szCs w:val="14"/>
                <w:lang w:eastAsia="ru-RU"/>
              </w:rPr>
              <w:t>3</w:t>
            </w:r>
          </w:p>
        </w:tc>
      </w:tr>
      <w:tr w:rsidR="00955263" w:rsidRPr="00955263" w:rsidTr="00955263">
        <w:tc>
          <w:tcPr>
            <w:tcW w:w="798" w:type="pct"/>
            <w:vAlign w:val="center"/>
          </w:tcPr>
          <w:p w:rsidR="00955263" w:rsidRPr="00955263" w:rsidRDefault="00955263" w:rsidP="00955263">
            <w:pPr>
              <w:autoSpaceDE w:val="0"/>
              <w:autoSpaceDN w:val="0"/>
              <w:adjustRightInd w:val="0"/>
              <w:spacing w:after="0" w:line="240" w:lineRule="auto"/>
              <w:jc w:val="center"/>
              <w:rPr>
                <w:rFonts w:ascii="Times New Roman" w:eastAsia="Times New Roman" w:hAnsi="Times New Roman"/>
                <w:sz w:val="14"/>
                <w:szCs w:val="14"/>
                <w:lang w:eastAsia="ru-RU"/>
              </w:rPr>
            </w:pPr>
            <w:r w:rsidRPr="00955263">
              <w:rPr>
                <w:rFonts w:ascii="Times New Roman" w:eastAsia="Times New Roman" w:hAnsi="Times New Roman"/>
                <w:sz w:val="14"/>
                <w:szCs w:val="14"/>
                <w:lang w:eastAsia="ru-RU"/>
              </w:rPr>
              <w:t>1.</w:t>
            </w:r>
          </w:p>
        </w:tc>
        <w:tc>
          <w:tcPr>
            <w:tcW w:w="2170" w:type="pct"/>
            <w:vAlign w:val="center"/>
          </w:tcPr>
          <w:p w:rsidR="00955263" w:rsidRPr="00955263" w:rsidRDefault="00955263" w:rsidP="00955263">
            <w:pPr>
              <w:autoSpaceDE w:val="0"/>
              <w:autoSpaceDN w:val="0"/>
              <w:adjustRightInd w:val="0"/>
              <w:spacing w:after="0" w:line="240" w:lineRule="auto"/>
              <w:rPr>
                <w:rFonts w:ascii="Times New Roman" w:eastAsia="Times New Roman" w:hAnsi="Times New Roman"/>
                <w:sz w:val="14"/>
                <w:szCs w:val="14"/>
                <w:lang w:eastAsia="ru-RU"/>
              </w:rPr>
            </w:pPr>
            <w:r w:rsidRPr="00955263">
              <w:rPr>
                <w:rFonts w:ascii="Times New Roman" w:eastAsia="Times New Roman" w:hAnsi="Times New Roman"/>
                <w:sz w:val="14"/>
                <w:szCs w:val="14"/>
                <w:lang w:eastAsia="ru-RU"/>
              </w:rPr>
              <w:t>Пригородное сообщение, руб./пасс</w:t>
            </w:r>
            <w:proofErr w:type="gramStart"/>
            <w:r w:rsidRPr="00955263">
              <w:rPr>
                <w:rFonts w:ascii="Times New Roman" w:eastAsia="Times New Roman" w:hAnsi="Times New Roman"/>
                <w:sz w:val="14"/>
                <w:szCs w:val="14"/>
                <w:lang w:eastAsia="ru-RU"/>
              </w:rPr>
              <w:t>.к</w:t>
            </w:r>
            <w:proofErr w:type="gramEnd"/>
            <w:r w:rsidRPr="00955263">
              <w:rPr>
                <w:rFonts w:ascii="Times New Roman" w:eastAsia="Times New Roman" w:hAnsi="Times New Roman"/>
                <w:sz w:val="14"/>
                <w:szCs w:val="14"/>
                <w:lang w:eastAsia="ru-RU"/>
              </w:rPr>
              <w:t>м</w:t>
            </w:r>
          </w:p>
        </w:tc>
        <w:tc>
          <w:tcPr>
            <w:tcW w:w="2032" w:type="pct"/>
            <w:vAlign w:val="center"/>
          </w:tcPr>
          <w:p w:rsidR="00955263" w:rsidRPr="00955263" w:rsidRDefault="00955263" w:rsidP="00955263">
            <w:pPr>
              <w:autoSpaceDE w:val="0"/>
              <w:autoSpaceDN w:val="0"/>
              <w:adjustRightInd w:val="0"/>
              <w:spacing w:after="0" w:line="240" w:lineRule="auto"/>
              <w:jc w:val="center"/>
              <w:rPr>
                <w:rFonts w:ascii="Times New Roman" w:eastAsia="Times New Roman" w:hAnsi="Times New Roman"/>
                <w:sz w:val="14"/>
                <w:szCs w:val="14"/>
                <w:lang w:eastAsia="ru-RU"/>
              </w:rPr>
            </w:pPr>
            <w:r w:rsidRPr="00955263">
              <w:rPr>
                <w:rFonts w:ascii="Times New Roman" w:eastAsia="Times New Roman" w:hAnsi="Times New Roman"/>
                <w:sz w:val="14"/>
                <w:szCs w:val="14"/>
                <w:lang w:eastAsia="ru-RU"/>
              </w:rPr>
              <w:t>0,30</w:t>
            </w:r>
          </w:p>
        </w:tc>
      </w:tr>
      <w:tr w:rsidR="00955263" w:rsidRPr="00955263" w:rsidTr="00955263">
        <w:tc>
          <w:tcPr>
            <w:tcW w:w="798" w:type="pct"/>
            <w:vAlign w:val="center"/>
          </w:tcPr>
          <w:p w:rsidR="00955263" w:rsidRPr="00955263" w:rsidRDefault="00955263" w:rsidP="00955263">
            <w:pPr>
              <w:autoSpaceDE w:val="0"/>
              <w:autoSpaceDN w:val="0"/>
              <w:adjustRightInd w:val="0"/>
              <w:spacing w:after="0" w:line="240" w:lineRule="auto"/>
              <w:jc w:val="center"/>
              <w:rPr>
                <w:rFonts w:ascii="Times New Roman" w:eastAsia="Times New Roman" w:hAnsi="Times New Roman"/>
                <w:sz w:val="14"/>
                <w:szCs w:val="14"/>
                <w:lang w:eastAsia="ru-RU"/>
              </w:rPr>
            </w:pPr>
            <w:r w:rsidRPr="00955263">
              <w:rPr>
                <w:rFonts w:ascii="Times New Roman" w:eastAsia="Times New Roman" w:hAnsi="Times New Roman"/>
                <w:sz w:val="14"/>
                <w:szCs w:val="14"/>
                <w:lang w:eastAsia="ru-RU"/>
              </w:rPr>
              <w:t>2.</w:t>
            </w:r>
          </w:p>
        </w:tc>
        <w:tc>
          <w:tcPr>
            <w:tcW w:w="2170" w:type="pct"/>
            <w:vAlign w:val="center"/>
          </w:tcPr>
          <w:p w:rsidR="00955263" w:rsidRPr="00955263" w:rsidRDefault="00955263" w:rsidP="00955263">
            <w:pPr>
              <w:autoSpaceDE w:val="0"/>
              <w:autoSpaceDN w:val="0"/>
              <w:adjustRightInd w:val="0"/>
              <w:spacing w:after="0" w:line="240" w:lineRule="auto"/>
              <w:rPr>
                <w:rFonts w:ascii="Times New Roman" w:eastAsia="Times New Roman" w:hAnsi="Times New Roman"/>
                <w:sz w:val="14"/>
                <w:szCs w:val="14"/>
                <w:lang w:eastAsia="ru-RU"/>
              </w:rPr>
            </w:pPr>
            <w:r w:rsidRPr="00955263">
              <w:rPr>
                <w:rFonts w:ascii="Times New Roman" w:eastAsia="Times New Roman" w:hAnsi="Times New Roman"/>
                <w:sz w:val="14"/>
                <w:szCs w:val="14"/>
                <w:lang w:eastAsia="ru-RU"/>
              </w:rPr>
              <w:t>Междугородное сообщение, руб./пасс</w:t>
            </w:r>
            <w:proofErr w:type="gramStart"/>
            <w:r w:rsidRPr="00955263">
              <w:rPr>
                <w:rFonts w:ascii="Times New Roman" w:eastAsia="Times New Roman" w:hAnsi="Times New Roman"/>
                <w:sz w:val="14"/>
                <w:szCs w:val="14"/>
                <w:lang w:eastAsia="ru-RU"/>
              </w:rPr>
              <w:t>.к</w:t>
            </w:r>
            <w:proofErr w:type="gramEnd"/>
            <w:r w:rsidRPr="00955263">
              <w:rPr>
                <w:rFonts w:ascii="Times New Roman" w:eastAsia="Times New Roman" w:hAnsi="Times New Roman"/>
                <w:sz w:val="14"/>
                <w:szCs w:val="14"/>
                <w:lang w:eastAsia="ru-RU"/>
              </w:rPr>
              <w:t>м.</w:t>
            </w:r>
          </w:p>
        </w:tc>
        <w:tc>
          <w:tcPr>
            <w:tcW w:w="2032" w:type="pct"/>
            <w:vAlign w:val="center"/>
          </w:tcPr>
          <w:p w:rsidR="00955263" w:rsidRPr="00955263" w:rsidRDefault="00955263" w:rsidP="00955263">
            <w:pPr>
              <w:autoSpaceDE w:val="0"/>
              <w:autoSpaceDN w:val="0"/>
              <w:adjustRightInd w:val="0"/>
              <w:spacing w:after="0" w:line="240" w:lineRule="auto"/>
              <w:jc w:val="center"/>
              <w:rPr>
                <w:rFonts w:ascii="Times New Roman" w:eastAsia="Times New Roman" w:hAnsi="Times New Roman"/>
                <w:sz w:val="14"/>
                <w:szCs w:val="14"/>
                <w:lang w:eastAsia="ru-RU"/>
              </w:rPr>
            </w:pPr>
            <w:r w:rsidRPr="00955263">
              <w:rPr>
                <w:rFonts w:ascii="Times New Roman" w:eastAsia="Times New Roman" w:hAnsi="Times New Roman"/>
                <w:sz w:val="14"/>
                <w:szCs w:val="14"/>
                <w:lang w:eastAsia="ru-RU"/>
              </w:rPr>
              <w:t>0,40</w:t>
            </w:r>
          </w:p>
        </w:tc>
      </w:tr>
    </w:tbl>
    <w:p w:rsidR="00644A46" w:rsidRPr="007E5AF0" w:rsidRDefault="00644A46" w:rsidP="007E5AF0">
      <w:pPr>
        <w:autoSpaceDE w:val="0"/>
        <w:autoSpaceDN w:val="0"/>
        <w:adjustRightInd w:val="0"/>
        <w:spacing w:after="0" w:line="240" w:lineRule="auto"/>
        <w:jc w:val="center"/>
        <w:rPr>
          <w:rFonts w:ascii="Times New Roman" w:eastAsia="Times New Roman" w:hAnsi="Times New Roman"/>
          <w:sz w:val="20"/>
          <w:szCs w:val="20"/>
          <w:lang w:eastAsia="ru-RU"/>
        </w:rPr>
      </w:pPr>
    </w:p>
    <w:p w:rsidR="00532ACF" w:rsidRPr="00532ACF" w:rsidRDefault="00532ACF" w:rsidP="00532ACF">
      <w:pPr>
        <w:spacing w:after="0" w:line="240" w:lineRule="auto"/>
        <w:jc w:val="center"/>
        <w:rPr>
          <w:rFonts w:ascii="Times New Roman" w:hAnsi="Times New Roman"/>
          <w:sz w:val="20"/>
          <w:szCs w:val="20"/>
        </w:rPr>
      </w:pPr>
      <w:r w:rsidRPr="00532ACF">
        <w:rPr>
          <w:rFonts w:ascii="Times New Roman" w:hAnsi="Times New Roman"/>
          <w:noProof/>
          <w:sz w:val="20"/>
          <w:szCs w:val="20"/>
          <w:lang w:eastAsia="ru-RU"/>
        </w:rPr>
        <w:drawing>
          <wp:inline distT="0" distB="0" distL="0" distR="0">
            <wp:extent cx="476250" cy="561975"/>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lum bright="-18000" contrast="18000"/>
                    </a:blip>
                    <a:srcRect/>
                    <a:stretch>
                      <a:fillRect/>
                    </a:stretch>
                  </pic:blipFill>
                  <pic:spPr bwMode="auto">
                    <a:xfrm>
                      <a:off x="0" y="0"/>
                      <a:ext cx="476250" cy="561975"/>
                    </a:xfrm>
                    <a:prstGeom prst="rect">
                      <a:avLst/>
                    </a:prstGeom>
                    <a:noFill/>
                    <a:ln w="9525">
                      <a:noFill/>
                      <a:miter lim="800000"/>
                      <a:headEnd/>
                      <a:tailEnd/>
                    </a:ln>
                  </pic:spPr>
                </pic:pic>
              </a:graphicData>
            </a:graphic>
          </wp:inline>
        </w:drawing>
      </w:r>
    </w:p>
    <w:p w:rsidR="00532ACF" w:rsidRPr="00532ACF" w:rsidRDefault="00532ACF" w:rsidP="00532ACF">
      <w:pPr>
        <w:spacing w:after="0" w:line="240" w:lineRule="auto"/>
        <w:jc w:val="center"/>
        <w:rPr>
          <w:rFonts w:ascii="Times New Roman" w:hAnsi="Times New Roman"/>
          <w:sz w:val="20"/>
          <w:szCs w:val="20"/>
        </w:rPr>
      </w:pPr>
    </w:p>
    <w:p w:rsidR="00532ACF" w:rsidRPr="00532ACF" w:rsidRDefault="00532ACF" w:rsidP="00532ACF">
      <w:pPr>
        <w:spacing w:after="0" w:line="240" w:lineRule="auto"/>
        <w:jc w:val="center"/>
        <w:rPr>
          <w:rFonts w:ascii="Times New Roman" w:hAnsi="Times New Roman"/>
          <w:sz w:val="20"/>
          <w:szCs w:val="20"/>
        </w:rPr>
      </w:pPr>
      <w:r w:rsidRPr="00532ACF">
        <w:rPr>
          <w:rFonts w:ascii="Times New Roman" w:hAnsi="Times New Roman"/>
          <w:sz w:val="20"/>
          <w:szCs w:val="20"/>
        </w:rPr>
        <w:t>АДМИНИСТРАЦИЯ БОГУЧАНСКОГО РАЙОНА</w:t>
      </w:r>
    </w:p>
    <w:p w:rsidR="00532ACF" w:rsidRPr="00532ACF" w:rsidRDefault="00532ACF" w:rsidP="00532ACF">
      <w:pPr>
        <w:spacing w:after="0" w:line="240" w:lineRule="auto"/>
        <w:jc w:val="center"/>
        <w:rPr>
          <w:rFonts w:ascii="Times New Roman" w:hAnsi="Times New Roman"/>
          <w:sz w:val="20"/>
          <w:szCs w:val="20"/>
        </w:rPr>
      </w:pPr>
      <w:proofErr w:type="gramStart"/>
      <w:r w:rsidRPr="00532ACF">
        <w:rPr>
          <w:rFonts w:ascii="Times New Roman" w:hAnsi="Times New Roman"/>
          <w:sz w:val="20"/>
          <w:szCs w:val="20"/>
        </w:rPr>
        <w:t>П</w:t>
      </w:r>
      <w:proofErr w:type="gramEnd"/>
      <w:r w:rsidRPr="00532ACF">
        <w:rPr>
          <w:rFonts w:ascii="Times New Roman" w:hAnsi="Times New Roman"/>
          <w:sz w:val="20"/>
          <w:szCs w:val="20"/>
        </w:rPr>
        <w:t xml:space="preserve"> О С Т А Н О В Л Е Н И Е</w:t>
      </w:r>
    </w:p>
    <w:p w:rsidR="00532ACF" w:rsidRPr="00532ACF" w:rsidRDefault="00532ACF" w:rsidP="00532ACF">
      <w:pPr>
        <w:spacing w:after="0" w:line="240" w:lineRule="auto"/>
        <w:jc w:val="center"/>
        <w:rPr>
          <w:rFonts w:ascii="Times New Roman" w:hAnsi="Times New Roman"/>
          <w:sz w:val="20"/>
          <w:szCs w:val="20"/>
        </w:rPr>
      </w:pPr>
      <w:r w:rsidRPr="00532ACF">
        <w:rPr>
          <w:rFonts w:ascii="Times New Roman" w:hAnsi="Times New Roman"/>
          <w:sz w:val="20"/>
          <w:szCs w:val="20"/>
        </w:rPr>
        <w:t>26.12. 2019</w:t>
      </w:r>
      <w:r w:rsidRPr="00532ACF">
        <w:rPr>
          <w:rFonts w:ascii="Times New Roman" w:hAnsi="Times New Roman"/>
          <w:sz w:val="20"/>
          <w:szCs w:val="20"/>
        </w:rPr>
        <w:tab/>
        <w:t xml:space="preserve">              </w:t>
      </w:r>
      <w:r>
        <w:rPr>
          <w:rFonts w:ascii="Times New Roman" w:hAnsi="Times New Roman"/>
          <w:sz w:val="20"/>
          <w:szCs w:val="20"/>
        </w:rPr>
        <w:t xml:space="preserve">         </w:t>
      </w:r>
      <w:r w:rsidRPr="00532ACF">
        <w:rPr>
          <w:rFonts w:ascii="Times New Roman" w:hAnsi="Times New Roman"/>
          <w:sz w:val="20"/>
          <w:szCs w:val="20"/>
        </w:rPr>
        <w:t xml:space="preserve">  с. Богучаны</w:t>
      </w:r>
      <w:r w:rsidRPr="00532ACF">
        <w:rPr>
          <w:rFonts w:ascii="Times New Roman" w:hAnsi="Times New Roman"/>
          <w:sz w:val="20"/>
          <w:szCs w:val="20"/>
        </w:rPr>
        <w:tab/>
        <w:t xml:space="preserve">                               № 1250- </w:t>
      </w:r>
      <w:proofErr w:type="gramStart"/>
      <w:r w:rsidRPr="00532ACF">
        <w:rPr>
          <w:rFonts w:ascii="Times New Roman" w:hAnsi="Times New Roman"/>
          <w:sz w:val="20"/>
          <w:szCs w:val="20"/>
        </w:rPr>
        <w:t>п</w:t>
      </w:r>
      <w:proofErr w:type="gramEnd"/>
    </w:p>
    <w:p w:rsidR="00532ACF" w:rsidRPr="00532ACF" w:rsidRDefault="00532ACF" w:rsidP="00532ACF">
      <w:pPr>
        <w:spacing w:after="0" w:line="240" w:lineRule="auto"/>
        <w:jc w:val="center"/>
        <w:rPr>
          <w:rFonts w:ascii="Times New Roman" w:hAnsi="Times New Roman"/>
          <w:sz w:val="20"/>
          <w:szCs w:val="20"/>
        </w:rPr>
      </w:pPr>
    </w:p>
    <w:p w:rsidR="00532ACF" w:rsidRPr="00532ACF" w:rsidRDefault="00532ACF" w:rsidP="00532ACF">
      <w:pPr>
        <w:pStyle w:val="ae"/>
        <w:jc w:val="center"/>
        <w:rPr>
          <w:rFonts w:ascii="Times New Roman" w:hAnsi="Times New Roman"/>
          <w:sz w:val="20"/>
          <w:szCs w:val="20"/>
        </w:rPr>
      </w:pPr>
      <w:r w:rsidRPr="00532ACF">
        <w:rPr>
          <w:rFonts w:ascii="Times New Roman" w:hAnsi="Times New Roman"/>
          <w:sz w:val="20"/>
          <w:szCs w:val="20"/>
        </w:rPr>
        <w:t xml:space="preserve">О внесении изменений в постановление администрации Богучанского района от 08.06.2018 №620-п «Об утверждении Положения о выплате </w:t>
      </w:r>
      <w:r w:rsidRPr="00532ACF">
        <w:rPr>
          <w:rFonts w:ascii="Times New Roman" w:hAnsi="Times New Roman"/>
          <w:sz w:val="20"/>
          <w:szCs w:val="20"/>
          <w:lang w:eastAsia="ru-RU"/>
        </w:rPr>
        <w:t>премии лучшим выпускникам района</w:t>
      </w:r>
      <w:r w:rsidRPr="00532ACF">
        <w:rPr>
          <w:rFonts w:ascii="Times New Roman" w:hAnsi="Times New Roman"/>
          <w:sz w:val="20"/>
          <w:szCs w:val="20"/>
        </w:rPr>
        <w:t>»</w:t>
      </w:r>
    </w:p>
    <w:p w:rsidR="00532ACF" w:rsidRPr="00532ACF" w:rsidRDefault="00532ACF" w:rsidP="00532ACF">
      <w:pPr>
        <w:pStyle w:val="ae"/>
        <w:ind w:firstLine="567"/>
        <w:jc w:val="center"/>
        <w:rPr>
          <w:rFonts w:ascii="Times New Roman" w:hAnsi="Times New Roman"/>
          <w:sz w:val="20"/>
          <w:szCs w:val="20"/>
        </w:rPr>
      </w:pPr>
    </w:p>
    <w:p w:rsidR="00532ACF" w:rsidRPr="00532ACF" w:rsidRDefault="00532ACF" w:rsidP="00532ACF">
      <w:pPr>
        <w:pStyle w:val="ae"/>
        <w:ind w:firstLine="567"/>
        <w:jc w:val="both"/>
        <w:rPr>
          <w:rFonts w:ascii="Times New Roman" w:hAnsi="Times New Roman"/>
          <w:sz w:val="20"/>
          <w:szCs w:val="20"/>
        </w:rPr>
      </w:pPr>
      <w:r w:rsidRPr="00532ACF">
        <w:rPr>
          <w:rFonts w:ascii="Times New Roman" w:hAnsi="Times New Roman"/>
          <w:sz w:val="20"/>
          <w:szCs w:val="20"/>
        </w:rPr>
        <w:t>В целях приведения в соответствие с действующим законодательством РФ, в соответствии со ст.7, 8, 43, 47, Устава Богучанского района Красноярского края,</w:t>
      </w:r>
    </w:p>
    <w:p w:rsidR="00532ACF" w:rsidRPr="00532ACF" w:rsidRDefault="00532ACF" w:rsidP="00532ACF">
      <w:pPr>
        <w:spacing w:after="0" w:line="240" w:lineRule="auto"/>
        <w:ind w:firstLine="708"/>
        <w:jc w:val="both"/>
        <w:rPr>
          <w:rFonts w:ascii="Times New Roman" w:hAnsi="Times New Roman"/>
          <w:sz w:val="20"/>
          <w:szCs w:val="20"/>
        </w:rPr>
      </w:pPr>
      <w:r w:rsidRPr="00532ACF">
        <w:rPr>
          <w:rFonts w:ascii="Times New Roman" w:hAnsi="Times New Roman"/>
          <w:sz w:val="20"/>
          <w:szCs w:val="20"/>
        </w:rPr>
        <w:t>ПОСТАНОВЛЯЮ:</w:t>
      </w:r>
    </w:p>
    <w:p w:rsidR="00532ACF" w:rsidRPr="00532ACF" w:rsidRDefault="00532ACF" w:rsidP="00C93AAD">
      <w:pPr>
        <w:pStyle w:val="ae"/>
        <w:numPr>
          <w:ilvl w:val="0"/>
          <w:numId w:val="14"/>
        </w:numPr>
        <w:ind w:left="0" w:firstLine="567"/>
        <w:jc w:val="both"/>
        <w:rPr>
          <w:rFonts w:ascii="Times New Roman" w:hAnsi="Times New Roman"/>
          <w:sz w:val="20"/>
          <w:szCs w:val="20"/>
        </w:rPr>
      </w:pPr>
      <w:r w:rsidRPr="00532ACF">
        <w:rPr>
          <w:rFonts w:ascii="Times New Roman" w:hAnsi="Times New Roman"/>
          <w:sz w:val="20"/>
          <w:szCs w:val="20"/>
        </w:rPr>
        <w:t xml:space="preserve">Внести изменения в п.2.5. Положения о выплате  премии лучшим  выпускникам района, утвержденного  постановления администрации Богучанского района от 08.06.2018 №620-п, изложить в новой редакции: </w:t>
      </w:r>
    </w:p>
    <w:p w:rsidR="00532ACF" w:rsidRPr="00532ACF" w:rsidRDefault="00532ACF" w:rsidP="00532ACF">
      <w:pPr>
        <w:pStyle w:val="formattext"/>
        <w:shd w:val="clear" w:color="auto" w:fill="FFFFFF"/>
        <w:spacing w:before="0" w:beforeAutospacing="0" w:after="0" w:afterAutospacing="0"/>
        <w:ind w:firstLine="567"/>
        <w:jc w:val="both"/>
        <w:textAlignment w:val="baseline"/>
        <w:rPr>
          <w:sz w:val="20"/>
          <w:szCs w:val="20"/>
        </w:rPr>
      </w:pPr>
      <w:r w:rsidRPr="00532ACF">
        <w:rPr>
          <w:sz w:val="20"/>
          <w:szCs w:val="20"/>
        </w:rPr>
        <w:t>«п.2.5. Педагогический совет проводит выбор кандидата по установленным критериям согласно приложению 1 открытым голосованием простым большинством голосов его членов, присутствующих на заседании. Решение Педагогического совета является правомочным, если на его заседании присутствовало не менее 2/3 состава.</w:t>
      </w:r>
    </w:p>
    <w:p w:rsidR="00532ACF" w:rsidRPr="00532ACF" w:rsidRDefault="00532ACF" w:rsidP="00532ACF">
      <w:pPr>
        <w:pStyle w:val="formattext"/>
        <w:shd w:val="clear" w:color="auto" w:fill="FFFFFF"/>
        <w:spacing w:before="0" w:beforeAutospacing="0" w:after="0" w:afterAutospacing="0"/>
        <w:ind w:firstLine="426"/>
        <w:jc w:val="both"/>
        <w:textAlignment w:val="baseline"/>
        <w:rPr>
          <w:spacing w:val="2"/>
          <w:sz w:val="20"/>
          <w:szCs w:val="20"/>
        </w:rPr>
      </w:pPr>
      <w:r w:rsidRPr="00532ACF">
        <w:rPr>
          <w:sz w:val="20"/>
          <w:szCs w:val="20"/>
        </w:rPr>
        <w:t xml:space="preserve"> В случае равенства голосов решающим является голос председателя Педагогического совета.</w:t>
      </w:r>
      <w:r w:rsidRPr="00532ACF">
        <w:rPr>
          <w:spacing w:val="-7"/>
          <w:sz w:val="20"/>
          <w:szCs w:val="20"/>
        </w:rPr>
        <w:t xml:space="preserve"> </w:t>
      </w:r>
      <w:r w:rsidRPr="00532ACF">
        <w:rPr>
          <w:sz w:val="20"/>
          <w:szCs w:val="20"/>
        </w:rPr>
        <w:t xml:space="preserve">Ход педагогических советов и решения оформляются протоколами. Протоколы ведутся секретарём педагогического совета. </w:t>
      </w:r>
      <w:r w:rsidRPr="00532ACF">
        <w:rPr>
          <w:spacing w:val="2"/>
          <w:sz w:val="20"/>
          <w:szCs w:val="20"/>
        </w:rPr>
        <w:t>Протоколы и решение подписываются председателем педагогического совета, секретарем и членами педагогического совета, принявшими участие в заседании»</w:t>
      </w:r>
    </w:p>
    <w:p w:rsidR="00532ACF" w:rsidRPr="00532ACF" w:rsidRDefault="00532ACF" w:rsidP="00532ACF">
      <w:pPr>
        <w:pStyle w:val="formattext"/>
        <w:shd w:val="clear" w:color="auto" w:fill="FFFFFF"/>
        <w:spacing w:before="0" w:beforeAutospacing="0" w:after="0" w:afterAutospacing="0"/>
        <w:ind w:firstLine="426"/>
        <w:jc w:val="both"/>
        <w:textAlignment w:val="baseline"/>
        <w:rPr>
          <w:spacing w:val="1"/>
          <w:sz w:val="20"/>
          <w:szCs w:val="20"/>
        </w:rPr>
      </w:pPr>
      <w:proofErr w:type="gramStart"/>
      <w:r w:rsidRPr="00532ACF">
        <w:rPr>
          <w:spacing w:val="1"/>
          <w:sz w:val="20"/>
          <w:szCs w:val="20"/>
        </w:rPr>
        <w:t>В случае если по результатам выбора кандидатов число отобранных Кандидатов окажется выше квоты, установленной п.1.3 Положения, то Педагогическим советом проводится дополнительное  заседание  по  выдвижению Кандидатов, набравших одинаковое количество баллов и находящихся на нижней границе рейтинга.</w:t>
      </w:r>
      <w:proofErr w:type="gramEnd"/>
      <w:r w:rsidRPr="00532ACF">
        <w:rPr>
          <w:spacing w:val="1"/>
          <w:sz w:val="20"/>
          <w:szCs w:val="20"/>
        </w:rPr>
        <w:t xml:space="preserve"> Организация дополнительного заседания осуществляется в порядке, предусмотренном п. 2.3, 2.4, 2.5</w:t>
      </w:r>
    </w:p>
    <w:p w:rsidR="00532ACF" w:rsidRPr="00532ACF" w:rsidRDefault="00532ACF" w:rsidP="00532ACF">
      <w:pPr>
        <w:shd w:val="clear" w:color="auto" w:fill="FFFFFF"/>
        <w:spacing w:after="0" w:line="240" w:lineRule="auto"/>
        <w:ind w:firstLine="426"/>
        <w:jc w:val="both"/>
        <w:textAlignment w:val="baseline"/>
        <w:rPr>
          <w:rFonts w:ascii="Times New Roman" w:hAnsi="Times New Roman"/>
          <w:spacing w:val="1"/>
          <w:sz w:val="20"/>
          <w:szCs w:val="20"/>
        </w:rPr>
      </w:pPr>
      <w:r w:rsidRPr="00532ACF">
        <w:rPr>
          <w:rFonts w:ascii="Times New Roman" w:hAnsi="Times New Roman"/>
          <w:spacing w:val="1"/>
          <w:sz w:val="20"/>
          <w:szCs w:val="20"/>
        </w:rPr>
        <w:t>Оценивание осуществляется по принципу "суммирования": каждый последующий показатель "сум</w:t>
      </w:r>
      <w:r w:rsidR="0053345C">
        <w:rPr>
          <w:rFonts w:ascii="Times New Roman" w:hAnsi="Times New Roman"/>
          <w:spacing w:val="1"/>
          <w:sz w:val="20"/>
          <w:szCs w:val="20"/>
        </w:rPr>
        <w:t>м</w:t>
      </w:r>
      <w:r w:rsidRPr="00532ACF">
        <w:rPr>
          <w:rFonts w:ascii="Times New Roman" w:hAnsi="Times New Roman"/>
          <w:spacing w:val="1"/>
          <w:sz w:val="20"/>
          <w:szCs w:val="20"/>
        </w:rPr>
        <w:t xml:space="preserve">ируется "  с предыдущим. </w:t>
      </w:r>
    </w:p>
    <w:p w:rsidR="00532ACF" w:rsidRPr="00532ACF" w:rsidRDefault="00532ACF" w:rsidP="00532ACF">
      <w:pPr>
        <w:pStyle w:val="formattext"/>
        <w:shd w:val="clear" w:color="auto" w:fill="FFFFFF"/>
        <w:spacing w:before="0" w:beforeAutospacing="0" w:after="0" w:afterAutospacing="0"/>
        <w:ind w:firstLine="426"/>
        <w:jc w:val="both"/>
        <w:textAlignment w:val="baseline"/>
        <w:rPr>
          <w:spacing w:val="2"/>
          <w:sz w:val="20"/>
          <w:szCs w:val="20"/>
        </w:rPr>
      </w:pPr>
      <w:r w:rsidRPr="00532ACF">
        <w:rPr>
          <w:spacing w:val="1"/>
          <w:sz w:val="20"/>
          <w:szCs w:val="20"/>
        </w:rPr>
        <w:t>Педагогическим советом по сумме полученных баллов формируется список Кандидатов»</w:t>
      </w:r>
    </w:p>
    <w:p w:rsidR="00532ACF" w:rsidRPr="00532ACF" w:rsidRDefault="00532ACF" w:rsidP="00C93AAD">
      <w:pPr>
        <w:pStyle w:val="ae"/>
        <w:numPr>
          <w:ilvl w:val="0"/>
          <w:numId w:val="14"/>
        </w:numPr>
        <w:ind w:left="0" w:firstLine="426"/>
        <w:jc w:val="both"/>
        <w:rPr>
          <w:rFonts w:ascii="Times New Roman" w:hAnsi="Times New Roman"/>
          <w:sz w:val="20"/>
          <w:szCs w:val="20"/>
          <w:lang w:eastAsia="ru-RU"/>
        </w:rPr>
      </w:pPr>
      <w:r w:rsidRPr="00532ACF">
        <w:rPr>
          <w:rFonts w:ascii="Times New Roman" w:hAnsi="Times New Roman"/>
          <w:sz w:val="20"/>
          <w:szCs w:val="20"/>
        </w:rPr>
        <w:t xml:space="preserve">Исключить  из  п. 3.4 Положения о выплате  премии лучшим  выпускникам района абзац </w:t>
      </w:r>
      <w:r w:rsidRPr="00532ACF">
        <w:rPr>
          <w:rFonts w:ascii="Times New Roman" w:hAnsi="Times New Roman"/>
          <w:sz w:val="20"/>
          <w:szCs w:val="20"/>
          <w:lang w:eastAsia="ru-RU"/>
        </w:rPr>
        <w:t>5, а именно:</w:t>
      </w:r>
    </w:p>
    <w:p w:rsidR="00532ACF" w:rsidRPr="00532ACF" w:rsidRDefault="00532ACF" w:rsidP="00532ACF">
      <w:pPr>
        <w:pStyle w:val="ae"/>
        <w:ind w:firstLine="426"/>
        <w:jc w:val="both"/>
        <w:rPr>
          <w:rFonts w:ascii="Times New Roman" w:hAnsi="Times New Roman"/>
          <w:sz w:val="20"/>
          <w:szCs w:val="20"/>
          <w:lang w:eastAsia="ru-RU"/>
        </w:rPr>
      </w:pPr>
      <w:r w:rsidRPr="00532ACF">
        <w:rPr>
          <w:rFonts w:ascii="Times New Roman" w:hAnsi="Times New Roman"/>
          <w:sz w:val="20"/>
          <w:szCs w:val="20"/>
          <w:lang w:eastAsia="ru-RU"/>
        </w:rPr>
        <w:t>«кандидаты, имеющие неснятую и непогашенную судимость, а также кандидаты, подвергнутые административному наказанию на момент подачи заявки на соискание премии»</w:t>
      </w:r>
    </w:p>
    <w:p w:rsidR="00532ACF" w:rsidRPr="00532ACF" w:rsidRDefault="00532ACF" w:rsidP="00C93AAD">
      <w:pPr>
        <w:pStyle w:val="ae"/>
        <w:numPr>
          <w:ilvl w:val="0"/>
          <w:numId w:val="14"/>
        </w:numPr>
        <w:ind w:left="0" w:firstLine="426"/>
        <w:jc w:val="both"/>
        <w:rPr>
          <w:rFonts w:ascii="Times New Roman" w:hAnsi="Times New Roman"/>
          <w:sz w:val="20"/>
          <w:szCs w:val="20"/>
          <w:lang w:eastAsia="ru-RU"/>
        </w:rPr>
      </w:pPr>
      <w:r w:rsidRPr="00532ACF">
        <w:rPr>
          <w:rFonts w:ascii="Times New Roman" w:hAnsi="Times New Roman"/>
          <w:sz w:val="20"/>
          <w:szCs w:val="20"/>
        </w:rPr>
        <w:t xml:space="preserve">Внести изменения в приложение 2 Постановления администрации Богучанского района от 08.06.2018 №620-п «Об утверждении Положения о выплате </w:t>
      </w:r>
      <w:r w:rsidRPr="00532ACF">
        <w:rPr>
          <w:rFonts w:ascii="Times New Roman" w:hAnsi="Times New Roman"/>
          <w:sz w:val="20"/>
          <w:szCs w:val="20"/>
          <w:lang w:eastAsia="ru-RU"/>
        </w:rPr>
        <w:t>премии лучшим выпускникам района</w:t>
      </w:r>
      <w:r w:rsidRPr="00532ACF">
        <w:rPr>
          <w:rFonts w:ascii="Times New Roman" w:hAnsi="Times New Roman"/>
          <w:sz w:val="20"/>
          <w:szCs w:val="20"/>
        </w:rPr>
        <w:t>», изложить в новой редакции согласно приложению 1 данного  постановления.</w:t>
      </w:r>
    </w:p>
    <w:p w:rsidR="00532ACF" w:rsidRPr="00532ACF" w:rsidRDefault="00532ACF" w:rsidP="00C93AAD">
      <w:pPr>
        <w:pStyle w:val="ae"/>
        <w:numPr>
          <w:ilvl w:val="0"/>
          <w:numId w:val="14"/>
        </w:numPr>
        <w:ind w:left="0" w:firstLine="426"/>
        <w:jc w:val="both"/>
        <w:rPr>
          <w:rFonts w:ascii="Times New Roman" w:hAnsi="Times New Roman"/>
          <w:sz w:val="20"/>
          <w:szCs w:val="20"/>
        </w:rPr>
      </w:pPr>
      <w:proofErr w:type="gramStart"/>
      <w:r w:rsidRPr="00532ACF">
        <w:rPr>
          <w:rFonts w:ascii="Times New Roman" w:hAnsi="Times New Roman"/>
          <w:sz w:val="20"/>
          <w:szCs w:val="20"/>
        </w:rPr>
        <w:t>Контроль за</w:t>
      </w:r>
      <w:proofErr w:type="gramEnd"/>
      <w:r w:rsidRPr="00532ACF">
        <w:rPr>
          <w:rFonts w:ascii="Times New Roman" w:hAnsi="Times New Roman"/>
          <w:sz w:val="20"/>
          <w:szCs w:val="20"/>
        </w:rPr>
        <w:t xml:space="preserve"> исполнением настоящего постановления возложить на заместителя Главы Богучанского района по социальным вопросам И.М. Брюханова</w:t>
      </w:r>
    </w:p>
    <w:p w:rsidR="00532ACF" w:rsidRPr="00532ACF" w:rsidRDefault="00532ACF" w:rsidP="00C93AAD">
      <w:pPr>
        <w:pStyle w:val="ae"/>
        <w:numPr>
          <w:ilvl w:val="0"/>
          <w:numId w:val="14"/>
        </w:numPr>
        <w:ind w:left="0" w:firstLine="426"/>
        <w:jc w:val="both"/>
        <w:rPr>
          <w:rFonts w:ascii="Times New Roman" w:hAnsi="Times New Roman"/>
          <w:sz w:val="20"/>
          <w:szCs w:val="20"/>
        </w:rPr>
      </w:pPr>
      <w:r w:rsidRPr="00532ACF">
        <w:rPr>
          <w:rFonts w:ascii="Times New Roman" w:hAnsi="Times New Roman"/>
          <w:sz w:val="20"/>
          <w:szCs w:val="20"/>
        </w:rPr>
        <w:t xml:space="preserve"> Постановление вступает в силу со дня, следующего за днем официального опубликования в Официальном вестнике Богучанского района.</w:t>
      </w:r>
    </w:p>
    <w:p w:rsidR="00532ACF" w:rsidRPr="00016F5F" w:rsidRDefault="00532ACF" w:rsidP="00532ACF">
      <w:pPr>
        <w:spacing w:after="0" w:line="240" w:lineRule="auto"/>
        <w:jc w:val="both"/>
        <w:rPr>
          <w:rFonts w:ascii="Times New Roman" w:hAnsi="Times New Roman"/>
          <w:sz w:val="20"/>
          <w:szCs w:val="20"/>
        </w:rPr>
      </w:pPr>
    </w:p>
    <w:p w:rsidR="00532ACF" w:rsidRPr="00532ACF" w:rsidRDefault="00532ACF" w:rsidP="00532ACF">
      <w:pPr>
        <w:spacing w:after="0" w:line="240" w:lineRule="auto"/>
        <w:jc w:val="both"/>
        <w:rPr>
          <w:rFonts w:ascii="Times New Roman" w:hAnsi="Times New Roman"/>
          <w:sz w:val="20"/>
          <w:szCs w:val="20"/>
        </w:rPr>
      </w:pPr>
      <w:r w:rsidRPr="00532ACF">
        <w:rPr>
          <w:rFonts w:ascii="Times New Roman" w:hAnsi="Times New Roman"/>
          <w:sz w:val="20"/>
          <w:szCs w:val="20"/>
        </w:rPr>
        <w:t>И.о. Главы Богучанского района</w:t>
      </w:r>
      <w:r w:rsidRPr="00532ACF">
        <w:rPr>
          <w:rFonts w:ascii="Times New Roman" w:hAnsi="Times New Roman"/>
          <w:sz w:val="20"/>
          <w:szCs w:val="20"/>
        </w:rPr>
        <w:tab/>
        <w:t xml:space="preserve">                                                        В.Р. Саар</w:t>
      </w:r>
    </w:p>
    <w:p w:rsidR="00644A46" w:rsidRDefault="00644A46" w:rsidP="00532ACF">
      <w:pPr>
        <w:autoSpaceDE w:val="0"/>
        <w:autoSpaceDN w:val="0"/>
        <w:adjustRightInd w:val="0"/>
        <w:spacing w:after="0" w:line="240" w:lineRule="auto"/>
        <w:jc w:val="center"/>
        <w:rPr>
          <w:rFonts w:ascii="Times New Roman" w:eastAsia="Times New Roman" w:hAnsi="Times New Roman"/>
          <w:sz w:val="20"/>
          <w:szCs w:val="20"/>
          <w:lang w:eastAsia="ru-RU"/>
        </w:rPr>
      </w:pPr>
    </w:p>
    <w:p w:rsidR="0053345C" w:rsidRPr="0053345C" w:rsidRDefault="0053345C" w:rsidP="0053345C">
      <w:pPr>
        <w:spacing w:after="0" w:line="240" w:lineRule="auto"/>
        <w:jc w:val="right"/>
        <w:rPr>
          <w:rFonts w:ascii="Times New Roman" w:hAnsi="Times New Roman"/>
          <w:sz w:val="18"/>
          <w:szCs w:val="20"/>
        </w:rPr>
      </w:pPr>
      <w:r w:rsidRPr="0053345C">
        <w:rPr>
          <w:rFonts w:ascii="Times New Roman" w:hAnsi="Times New Roman"/>
          <w:sz w:val="18"/>
          <w:szCs w:val="20"/>
        </w:rPr>
        <w:t>Приложение 1 к  постановлению</w:t>
      </w:r>
    </w:p>
    <w:p w:rsidR="0053345C" w:rsidRPr="0053345C" w:rsidRDefault="0053345C" w:rsidP="0053345C">
      <w:pPr>
        <w:spacing w:after="0" w:line="240" w:lineRule="auto"/>
        <w:jc w:val="right"/>
        <w:rPr>
          <w:rFonts w:ascii="Times New Roman" w:hAnsi="Times New Roman"/>
          <w:sz w:val="18"/>
          <w:szCs w:val="20"/>
        </w:rPr>
      </w:pPr>
      <w:r w:rsidRPr="0053345C">
        <w:rPr>
          <w:rFonts w:ascii="Times New Roman" w:hAnsi="Times New Roman"/>
          <w:sz w:val="18"/>
          <w:szCs w:val="20"/>
        </w:rPr>
        <w:t>администрации Богучанского района</w:t>
      </w:r>
    </w:p>
    <w:p w:rsidR="0053345C" w:rsidRPr="0053345C" w:rsidRDefault="0053345C" w:rsidP="0053345C">
      <w:pPr>
        <w:spacing w:after="0" w:line="240" w:lineRule="auto"/>
        <w:jc w:val="right"/>
        <w:rPr>
          <w:rFonts w:ascii="Times New Roman" w:hAnsi="Times New Roman"/>
          <w:sz w:val="18"/>
          <w:szCs w:val="20"/>
        </w:rPr>
      </w:pPr>
      <w:r w:rsidRPr="0053345C">
        <w:rPr>
          <w:rFonts w:ascii="Times New Roman" w:hAnsi="Times New Roman"/>
          <w:sz w:val="18"/>
          <w:szCs w:val="20"/>
        </w:rPr>
        <w:t>от 26.12.2019 № 1250 -</w:t>
      </w:r>
      <w:proofErr w:type="gramStart"/>
      <w:r w:rsidRPr="0053345C">
        <w:rPr>
          <w:rFonts w:ascii="Times New Roman" w:hAnsi="Times New Roman"/>
          <w:sz w:val="18"/>
          <w:szCs w:val="20"/>
        </w:rPr>
        <w:t>п</w:t>
      </w:r>
      <w:proofErr w:type="gramEnd"/>
    </w:p>
    <w:p w:rsidR="0053345C" w:rsidRPr="0053345C" w:rsidRDefault="0053345C" w:rsidP="0053345C">
      <w:pPr>
        <w:spacing w:after="0" w:line="240" w:lineRule="auto"/>
        <w:jc w:val="right"/>
        <w:rPr>
          <w:rFonts w:ascii="Times New Roman" w:hAnsi="Times New Roman"/>
          <w:sz w:val="18"/>
          <w:szCs w:val="20"/>
        </w:rPr>
      </w:pPr>
    </w:p>
    <w:p w:rsidR="0053345C" w:rsidRPr="0053345C" w:rsidRDefault="0053345C" w:rsidP="0053345C">
      <w:pPr>
        <w:spacing w:after="0" w:line="240" w:lineRule="auto"/>
        <w:jc w:val="right"/>
        <w:rPr>
          <w:rFonts w:ascii="Times New Roman" w:hAnsi="Times New Roman"/>
          <w:sz w:val="18"/>
          <w:szCs w:val="20"/>
        </w:rPr>
      </w:pPr>
      <w:r w:rsidRPr="0053345C">
        <w:rPr>
          <w:rFonts w:ascii="Times New Roman" w:hAnsi="Times New Roman"/>
          <w:sz w:val="18"/>
          <w:szCs w:val="20"/>
        </w:rPr>
        <w:t>Приложение 2 к  постановлению</w:t>
      </w:r>
    </w:p>
    <w:p w:rsidR="0053345C" w:rsidRPr="0053345C" w:rsidRDefault="0053345C" w:rsidP="0053345C">
      <w:pPr>
        <w:spacing w:after="0" w:line="240" w:lineRule="auto"/>
        <w:jc w:val="right"/>
        <w:rPr>
          <w:rFonts w:ascii="Times New Roman" w:hAnsi="Times New Roman"/>
          <w:sz w:val="18"/>
          <w:szCs w:val="20"/>
        </w:rPr>
      </w:pPr>
      <w:r w:rsidRPr="0053345C">
        <w:rPr>
          <w:rFonts w:ascii="Times New Roman" w:hAnsi="Times New Roman"/>
          <w:sz w:val="18"/>
          <w:szCs w:val="20"/>
        </w:rPr>
        <w:t>администрации Богучанского района</w:t>
      </w:r>
    </w:p>
    <w:p w:rsidR="0053345C" w:rsidRPr="0053345C" w:rsidRDefault="0053345C" w:rsidP="0053345C">
      <w:pPr>
        <w:spacing w:after="0" w:line="240" w:lineRule="auto"/>
        <w:jc w:val="right"/>
        <w:rPr>
          <w:rFonts w:ascii="Times New Roman" w:hAnsi="Times New Roman"/>
          <w:sz w:val="18"/>
          <w:szCs w:val="20"/>
        </w:rPr>
      </w:pPr>
      <w:r w:rsidRPr="0053345C">
        <w:rPr>
          <w:rFonts w:ascii="Times New Roman" w:hAnsi="Times New Roman"/>
          <w:sz w:val="18"/>
          <w:szCs w:val="20"/>
        </w:rPr>
        <w:t>от 08.06.2018 № 620 -</w:t>
      </w:r>
      <w:proofErr w:type="gramStart"/>
      <w:r w:rsidRPr="0053345C">
        <w:rPr>
          <w:rFonts w:ascii="Times New Roman" w:hAnsi="Times New Roman"/>
          <w:sz w:val="18"/>
          <w:szCs w:val="20"/>
        </w:rPr>
        <w:t>п</w:t>
      </w:r>
      <w:proofErr w:type="gramEnd"/>
    </w:p>
    <w:p w:rsidR="0053345C" w:rsidRPr="0053345C" w:rsidRDefault="0053345C" w:rsidP="0053345C">
      <w:pPr>
        <w:spacing w:after="0" w:line="240" w:lineRule="auto"/>
        <w:rPr>
          <w:rFonts w:ascii="Times New Roman" w:hAnsi="Times New Roman"/>
          <w:sz w:val="20"/>
          <w:szCs w:val="20"/>
        </w:rPr>
      </w:pPr>
    </w:p>
    <w:p w:rsidR="0053345C" w:rsidRPr="00F013E5" w:rsidRDefault="0053345C" w:rsidP="0053345C">
      <w:pPr>
        <w:spacing w:after="0" w:line="240" w:lineRule="auto"/>
        <w:rPr>
          <w:rFonts w:ascii="Times New Roman" w:hAnsi="Times New Roman"/>
          <w:sz w:val="20"/>
          <w:szCs w:val="20"/>
          <w:lang w:val="en-US"/>
        </w:rPr>
      </w:pPr>
    </w:p>
    <w:p w:rsidR="0053345C" w:rsidRPr="0053345C" w:rsidRDefault="0053345C" w:rsidP="00F013E5">
      <w:pPr>
        <w:spacing w:after="0" w:line="240" w:lineRule="auto"/>
        <w:jc w:val="center"/>
        <w:rPr>
          <w:rFonts w:ascii="Times New Roman" w:hAnsi="Times New Roman"/>
          <w:sz w:val="20"/>
          <w:szCs w:val="20"/>
        </w:rPr>
      </w:pPr>
      <w:r w:rsidRPr="0053345C">
        <w:rPr>
          <w:rFonts w:ascii="Times New Roman" w:hAnsi="Times New Roman"/>
          <w:sz w:val="20"/>
          <w:szCs w:val="20"/>
        </w:rPr>
        <w:t xml:space="preserve">Состав </w:t>
      </w:r>
      <w:r w:rsidR="00F013E5" w:rsidRPr="00F013E5">
        <w:rPr>
          <w:rFonts w:ascii="Times New Roman" w:hAnsi="Times New Roman"/>
          <w:sz w:val="20"/>
          <w:szCs w:val="20"/>
        </w:rPr>
        <w:t xml:space="preserve"> </w:t>
      </w:r>
      <w:r w:rsidRPr="0053345C">
        <w:rPr>
          <w:rFonts w:ascii="Times New Roman" w:hAnsi="Times New Roman"/>
          <w:sz w:val="20"/>
          <w:szCs w:val="20"/>
        </w:rPr>
        <w:t xml:space="preserve">комиссии по отбору кандидатов на получение премии лучшим  выпускникам района </w:t>
      </w:r>
    </w:p>
    <w:p w:rsidR="0053345C" w:rsidRPr="00F013E5" w:rsidRDefault="0053345C" w:rsidP="00F013E5">
      <w:pPr>
        <w:shd w:val="clear" w:color="auto" w:fill="FFFFFF" w:themeFill="background1"/>
        <w:spacing w:after="0" w:line="240" w:lineRule="auto"/>
        <w:rPr>
          <w:rFonts w:ascii="Times New Roman" w:hAnsi="Times New Roman"/>
          <w:sz w:val="20"/>
          <w:szCs w:val="20"/>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67"/>
        <w:gridCol w:w="5403"/>
      </w:tblGrid>
      <w:tr w:rsidR="0053345C" w:rsidRPr="0053345C" w:rsidTr="0053345C">
        <w:tc>
          <w:tcPr>
            <w:tcW w:w="2177" w:type="pct"/>
            <w:shd w:val="clear" w:color="auto" w:fill="FFFFFF" w:themeFill="background1"/>
          </w:tcPr>
          <w:p w:rsidR="0053345C" w:rsidRPr="0053345C" w:rsidRDefault="0053345C" w:rsidP="0053345C">
            <w:pPr>
              <w:pStyle w:val="ae"/>
              <w:shd w:val="clear" w:color="auto" w:fill="FFFFFF" w:themeFill="background1"/>
              <w:rPr>
                <w:rFonts w:ascii="Times New Roman" w:hAnsi="Times New Roman"/>
                <w:sz w:val="20"/>
                <w:szCs w:val="20"/>
              </w:rPr>
            </w:pPr>
            <w:proofErr w:type="gramStart"/>
            <w:r w:rsidRPr="0053345C">
              <w:rPr>
                <w:rFonts w:ascii="Times New Roman" w:hAnsi="Times New Roman"/>
                <w:sz w:val="20"/>
                <w:szCs w:val="20"/>
              </w:rPr>
              <w:t>Брюханов</w:t>
            </w:r>
            <w:proofErr w:type="gramEnd"/>
            <w:r w:rsidRPr="0053345C">
              <w:rPr>
                <w:rFonts w:ascii="Times New Roman" w:hAnsi="Times New Roman"/>
                <w:sz w:val="20"/>
                <w:szCs w:val="20"/>
              </w:rPr>
              <w:t xml:space="preserve">  Иван </w:t>
            </w:r>
          </w:p>
          <w:p w:rsidR="0053345C" w:rsidRPr="0053345C" w:rsidRDefault="0053345C" w:rsidP="0053345C">
            <w:pPr>
              <w:pStyle w:val="ae"/>
              <w:shd w:val="clear" w:color="auto" w:fill="FFFFFF" w:themeFill="background1"/>
              <w:rPr>
                <w:rFonts w:ascii="Times New Roman" w:hAnsi="Times New Roman"/>
                <w:sz w:val="20"/>
                <w:szCs w:val="20"/>
              </w:rPr>
            </w:pPr>
            <w:r w:rsidRPr="0053345C">
              <w:rPr>
                <w:rFonts w:ascii="Times New Roman" w:hAnsi="Times New Roman"/>
                <w:sz w:val="20"/>
                <w:szCs w:val="20"/>
              </w:rPr>
              <w:t>Маркович-</w:t>
            </w:r>
          </w:p>
        </w:tc>
        <w:tc>
          <w:tcPr>
            <w:tcW w:w="2823" w:type="pct"/>
            <w:shd w:val="clear" w:color="auto" w:fill="FFFFFF" w:themeFill="background1"/>
          </w:tcPr>
          <w:p w:rsidR="0053345C" w:rsidRPr="0053345C" w:rsidRDefault="0053345C" w:rsidP="0053345C">
            <w:pPr>
              <w:pStyle w:val="ae"/>
              <w:shd w:val="clear" w:color="auto" w:fill="FFFFFF" w:themeFill="background1"/>
              <w:rPr>
                <w:rFonts w:ascii="Times New Roman" w:hAnsi="Times New Roman"/>
                <w:sz w:val="20"/>
                <w:szCs w:val="20"/>
              </w:rPr>
            </w:pPr>
            <w:r w:rsidRPr="0053345C">
              <w:rPr>
                <w:rFonts w:ascii="Times New Roman" w:hAnsi="Times New Roman"/>
                <w:sz w:val="20"/>
                <w:szCs w:val="20"/>
              </w:rPr>
              <w:t>заместитель Главы Богучанского района по социальным вопросам; председатель комиссии</w:t>
            </w:r>
          </w:p>
          <w:p w:rsidR="0053345C" w:rsidRPr="0053345C" w:rsidRDefault="0053345C" w:rsidP="0053345C">
            <w:pPr>
              <w:pStyle w:val="ae"/>
              <w:shd w:val="clear" w:color="auto" w:fill="FFFFFF" w:themeFill="background1"/>
              <w:rPr>
                <w:rFonts w:ascii="Times New Roman" w:hAnsi="Times New Roman"/>
                <w:sz w:val="20"/>
                <w:szCs w:val="20"/>
              </w:rPr>
            </w:pPr>
          </w:p>
        </w:tc>
      </w:tr>
      <w:tr w:rsidR="0053345C" w:rsidRPr="0053345C" w:rsidTr="0053345C">
        <w:tc>
          <w:tcPr>
            <w:tcW w:w="2177" w:type="pct"/>
            <w:shd w:val="clear" w:color="auto" w:fill="FFFFFF" w:themeFill="background1"/>
          </w:tcPr>
          <w:p w:rsidR="0053345C" w:rsidRPr="0053345C" w:rsidRDefault="0053345C" w:rsidP="0053345C">
            <w:pPr>
              <w:pStyle w:val="ae"/>
              <w:rPr>
                <w:rFonts w:ascii="Times New Roman" w:hAnsi="Times New Roman"/>
                <w:sz w:val="20"/>
                <w:szCs w:val="20"/>
              </w:rPr>
            </w:pPr>
            <w:r w:rsidRPr="0053345C">
              <w:rPr>
                <w:rFonts w:ascii="Times New Roman" w:hAnsi="Times New Roman"/>
                <w:sz w:val="20"/>
                <w:szCs w:val="20"/>
              </w:rPr>
              <w:t>Руденко Анатолий Владимирович-</w:t>
            </w:r>
          </w:p>
          <w:p w:rsidR="0053345C" w:rsidRPr="0053345C" w:rsidRDefault="0053345C" w:rsidP="0053345C">
            <w:pPr>
              <w:spacing w:after="0" w:line="240" w:lineRule="auto"/>
              <w:rPr>
                <w:rFonts w:ascii="Times New Roman" w:hAnsi="Times New Roman"/>
                <w:sz w:val="20"/>
                <w:szCs w:val="20"/>
              </w:rPr>
            </w:pPr>
          </w:p>
          <w:p w:rsidR="0053345C" w:rsidRPr="0053345C" w:rsidRDefault="0053345C" w:rsidP="0053345C">
            <w:pPr>
              <w:spacing w:after="0" w:line="240" w:lineRule="auto"/>
              <w:rPr>
                <w:rFonts w:ascii="Times New Roman" w:hAnsi="Times New Roman"/>
                <w:sz w:val="20"/>
                <w:szCs w:val="20"/>
              </w:rPr>
            </w:pPr>
          </w:p>
          <w:p w:rsidR="0053345C" w:rsidRPr="0053345C" w:rsidRDefault="0053345C" w:rsidP="0053345C">
            <w:pPr>
              <w:spacing w:after="0" w:line="240" w:lineRule="auto"/>
              <w:rPr>
                <w:rFonts w:ascii="Times New Roman" w:hAnsi="Times New Roman"/>
                <w:sz w:val="20"/>
                <w:szCs w:val="20"/>
                <w:shd w:val="clear" w:color="auto" w:fill="FFFFFF" w:themeFill="background1"/>
              </w:rPr>
            </w:pPr>
            <w:r w:rsidRPr="0053345C">
              <w:rPr>
                <w:rFonts w:ascii="Times New Roman" w:hAnsi="Times New Roman"/>
                <w:sz w:val="20"/>
                <w:szCs w:val="20"/>
                <w:shd w:val="clear" w:color="auto" w:fill="FFFFFF" w:themeFill="background1"/>
              </w:rPr>
              <w:t>Капленко Нина</w:t>
            </w:r>
          </w:p>
          <w:p w:rsidR="0053345C" w:rsidRPr="0053345C" w:rsidRDefault="0053345C" w:rsidP="0053345C">
            <w:pPr>
              <w:spacing w:after="0" w:line="240" w:lineRule="auto"/>
              <w:rPr>
                <w:rFonts w:ascii="Times New Roman" w:hAnsi="Times New Roman"/>
                <w:sz w:val="20"/>
                <w:szCs w:val="20"/>
              </w:rPr>
            </w:pPr>
            <w:r w:rsidRPr="0053345C">
              <w:rPr>
                <w:rFonts w:ascii="Times New Roman" w:hAnsi="Times New Roman"/>
                <w:sz w:val="20"/>
                <w:szCs w:val="20"/>
                <w:shd w:val="clear" w:color="auto" w:fill="FFFFFF" w:themeFill="background1"/>
              </w:rPr>
              <w:t xml:space="preserve"> Александровна-</w:t>
            </w:r>
          </w:p>
        </w:tc>
        <w:tc>
          <w:tcPr>
            <w:tcW w:w="2823" w:type="pct"/>
            <w:shd w:val="clear" w:color="auto" w:fill="FFFFFF" w:themeFill="background1"/>
          </w:tcPr>
          <w:p w:rsidR="0053345C" w:rsidRPr="0053345C" w:rsidRDefault="0053345C" w:rsidP="0053345C">
            <w:pPr>
              <w:pStyle w:val="ae"/>
              <w:rPr>
                <w:rFonts w:ascii="Times New Roman" w:hAnsi="Times New Roman"/>
                <w:sz w:val="20"/>
                <w:szCs w:val="20"/>
              </w:rPr>
            </w:pPr>
            <w:r w:rsidRPr="0053345C">
              <w:rPr>
                <w:rFonts w:ascii="Times New Roman" w:hAnsi="Times New Roman"/>
                <w:sz w:val="20"/>
                <w:szCs w:val="20"/>
              </w:rPr>
              <w:t xml:space="preserve">и.о. Председателя </w:t>
            </w:r>
            <w:r w:rsidRPr="0053345C">
              <w:rPr>
                <w:rFonts w:ascii="Times New Roman" w:hAnsi="Times New Roman"/>
                <w:sz w:val="20"/>
                <w:szCs w:val="20"/>
                <w:lang w:eastAsia="ru-RU"/>
              </w:rPr>
              <w:t>Богучанского районного Совета депутатов</w:t>
            </w:r>
            <w:r w:rsidRPr="0053345C">
              <w:rPr>
                <w:rFonts w:ascii="Times New Roman" w:hAnsi="Times New Roman"/>
                <w:sz w:val="20"/>
                <w:szCs w:val="20"/>
              </w:rPr>
              <w:t>, член комиссии;</w:t>
            </w:r>
          </w:p>
          <w:p w:rsidR="0053345C" w:rsidRPr="0053345C" w:rsidRDefault="0053345C" w:rsidP="0053345C">
            <w:pPr>
              <w:pStyle w:val="ae"/>
              <w:rPr>
                <w:rFonts w:ascii="Times New Roman" w:hAnsi="Times New Roman"/>
                <w:sz w:val="20"/>
                <w:szCs w:val="20"/>
              </w:rPr>
            </w:pPr>
          </w:p>
          <w:p w:rsidR="0053345C" w:rsidRPr="0053345C" w:rsidRDefault="0053345C" w:rsidP="0053345C">
            <w:pPr>
              <w:pStyle w:val="ae"/>
              <w:shd w:val="clear" w:color="auto" w:fill="FFFFFF" w:themeFill="background1"/>
              <w:rPr>
                <w:rFonts w:ascii="Times New Roman" w:hAnsi="Times New Roman"/>
                <w:sz w:val="20"/>
                <w:szCs w:val="20"/>
              </w:rPr>
            </w:pPr>
            <w:r w:rsidRPr="0053345C">
              <w:rPr>
                <w:rFonts w:ascii="Times New Roman" w:hAnsi="Times New Roman"/>
                <w:sz w:val="20"/>
                <w:szCs w:val="20"/>
              </w:rPr>
              <w:t>начальник управления образования администрации Богучанского района, член комиссии;</w:t>
            </w:r>
          </w:p>
          <w:p w:rsidR="0053345C" w:rsidRPr="0053345C" w:rsidRDefault="0053345C" w:rsidP="0053345C">
            <w:pPr>
              <w:pStyle w:val="ae"/>
              <w:rPr>
                <w:rFonts w:ascii="Times New Roman" w:hAnsi="Times New Roman"/>
                <w:sz w:val="20"/>
                <w:szCs w:val="20"/>
              </w:rPr>
            </w:pPr>
          </w:p>
        </w:tc>
      </w:tr>
      <w:tr w:rsidR="0053345C" w:rsidRPr="0053345C" w:rsidTr="0053345C">
        <w:tc>
          <w:tcPr>
            <w:tcW w:w="2177" w:type="pct"/>
          </w:tcPr>
          <w:p w:rsidR="0053345C" w:rsidRPr="0053345C" w:rsidRDefault="0053345C" w:rsidP="0053345C">
            <w:pPr>
              <w:pStyle w:val="ae"/>
              <w:rPr>
                <w:rFonts w:ascii="Times New Roman" w:hAnsi="Times New Roman"/>
                <w:sz w:val="20"/>
                <w:szCs w:val="20"/>
              </w:rPr>
            </w:pPr>
            <w:r w:rsidRPr="0053345C">
              <w:rPr>
                <w:rFonts w:ascii="Times New Roman" w:hAnsi="Times New Roman"/>
                <w:sz w:val="20"/>
                <w:szCs w:val="20"/>
              </w:rPr>
              <w:t xml:space="preserve">Грищенко Игорь </w:t>
            </w:r>
          </w:p>
          <w:p w:rsidR="0053345C" w:rsidRPr="0053345C" w:rsidRDefault="0053345C" w:rsidP="0053345C">
            <w:pPr>
              <w:pStyle w:val="ae"/>
              <w:rPr>
                <w:rFonts w:ascii="Times New Roman" w:hAnsi="Times New Roman"/>
                <w:sz w:val="20"/>
                <w:szCs w:val="20"/>
              </w:rPr>
            </w:pPr>
            <w:r w:rsidRPr="0053345C">
              <w:rPr>
                <w:rFonts w:ascii="Times New Roman" w:hAnsi="Times New Roman"/>
                <w:sz w:val="20"/>
                <w:szCs w:val="20"/>
              </w:rPr>
              <w:t>Андреевич-</w:t>
            </w:r>
          </w:p>
        </w:tc>
        <w:tc>
          <w:tcPr>
            <w:tcW w:w="2823" w:type="pct"/>
          </w:tcPr>
          <w:p w:rsidR="0053345C" w:rsidRPr="0053345C" w:rsidRDefault="0053345C" w:rsidP="0053345C">
            <w:pPr>
              <w:pStyle w:val="ae"/>
              <w:rPr>
                <w:rFonts w:ascii="Times New Roman" w:hAnsi="Times New Roman"/>
                <w:sz w:val="20"/>
                <w:szCs w:val="20"/>
              </w:rPr>
            </w:pPr>
            <w:r w:rsidRPr="0053345C">
              <w:rPr>
                <w:rFonts w:ascii="Times New Roman" w:hAnsi="Times New Roman"/>
                <w:sz w:val="20"/>
                <w:szCs w:val="20"/>
              </w:rPr>
              <w:t>начальник Управления культуры Богучанского района, член комиссии;</w:t>
            </w:r>
          </w:p>
          <w:p w:rsidR="0053345C" w:rsidRPr="0053345C" w:rsidRDefault="0053345C" w:rsidP="0053345C">
            <w:pPr>
              <w:pStyle w:val="ae"/>
              <w:rPr>
                <w:rFonts w:ascii="Times New Roman" w:hAnsi="Times New Roman"/>
                <w:sz w:val="20"/>
                <w:szCs w:val="20"/>
              </w:rPr>
            </w:pPr>
          </w:p>
        </w:tc>
      </w:tr>
      <w:tr w:rsidR="0053345C" w:rsidRPr="0053345C" w:rsidTr="00D6297D">
        <w:trPr>
          <w:trHeight w:val="419"/>
        </w:trPr>
        <w:tc>
          <w:tcPr>
            <w:tcW w:w="2177" w:type="pct"/>
          </w:tcPr>
          <w:p w:rsidR="0053345C" w:rsidRPr="0053345C" w:rsidRDefault="0053345C" w:rsidP="0053345C">
            <w:pPr>
              <w:pStyle w:val="ae"/>
              <w:rPr>
                <w:rFonts w:ascii="Times New Roman" w:hAnsi="Times New Roman"/>
                <w:sz w:val="20"/>
                <w:szCs w:val="20"/>
                <w:lang w:val="en-US"/>
              </w:rPr>
            </w:pPr>
            <w:r w:rsidRPr="0053345C">
              <w:rPr>
                <w:rFonts w:ascii="Times New Roman" w:hAnsi="Times New Roman"/>
                <w:sz w:val="20"/>
                <w:szCs w:val="20"/>
              </w:rPr>
              <w:t>Пискунов Евгений Владимирович-</w:t>
            </w:r>
          </w:p>
        </w:tc>
        <w:tc>
          <w:tcPr>
            <w:tcW w:w="2823" w:type="pct"/>
          </w:tcPr>
          <w:p w:rsidR="0053345C" w:rsidRPr="0053345C" w:rsidRDefault="0053345C" w:rsidP="0053345C">
            <w:pPr>
              <w:pStyle w:val="ae"/>
              <w:rPr>
                <w:rFonts w:ascii="Times New Roman" w:hAnsi="Times New Roman"/>
                <w:sz w:val="20"/>
                <w:szCs w:val="20"/>
              </w:rPr>
            </w:pPr>
            <w:r w:rsidRPr="0053345C">
              <w:rPr>
                <w:rFonts w:ascii="Times New Roman" w:hAnsi="Times New Roman"/>
                <w:sz w:val="20"/>
                <w:szCs w:val="20"/>
              </w:rPr>
              <w:t>директор МБОУ ДО ДЮСШ, член комиссии;</w:t>
            </w:r>
          </w:p>
          <w:p w:rsidR="0053345C" w:rsidRPr="0053345C" w:rsidRDefault="0053345C" w:rsidP="00D6297D">
            <w:pPr>
              <w:pStyle w:val="ae"/>
              <w:shd w:val="clear" w:color="auto" w:fill="FFFFFF" w:themeFill="background1"/>
              <w:rPr>
                <w:rFonts w:ascii="Times New Roman" w:hAnsi="Times New Roman"/>
                <w:sz w:val="20"/>
                <w:szCs w:val="20"/>
              </w:rPr>
            </w:pPr>
          </w:p>
        </w:tc>
      </w:tr>
    </w:tbl>
    <w:p w:rsidR="00955263" w:rsidRPr="0053345C" w:rsidRDefault="00955263" w:rsidP="0053345C">
      <w:pPr>
        <w:autoSpaceDE w:val="0"/>
        <w:autoSpaceDN w:val="0"/>
        <w:adjustRightInd w:val="0"/>
        <w:spacing w:after="0" w:line="240" w:lineRule="auto"/>
        <w:jc w:val="center"/>
        <w:rPr>
          <w:rFonts w:ascii="Times New Roman" w:eastAsia="Times New Roman" w:hAnsi="Times New Roman"/>
          <w:sz w:val="20"/>
          <w:szCs w:val="20"/>
          <w:lang w:eastAsia="ru-RU"/>
        </w:rPr>
      </w:pPr>
    </w:p>
    <w:p w:rsidR="00D6297D" w:rsidRPr="00D6297D" w:rsidRDefault="00D6297D" w:rsidP="00D6297D">
      <w:pPr>
        <w:spacing w:after="0" w:line="240" w:lineRule="auto"/>
        <w:jc w:val="center"/>
        <w:rPr>
          <w:rFonts w:ascii="Times New Roman" w:eastAsia="Times New Roman" w:hAnsi="Times New Roman"/>
          <w:sz w:val="28"/>
          <w:szCs w:val="28"/>
          <w:lang w:eastAsia="ru-RU"/>
        </w:rPr>
      </w:pPr>
      <w:r w:rsidRPr="00D6297D">
        <w:rPr>
          <w:rFonts w:ascii="Times New Roman" w:eastAsia="Times New Roman" w:hAnsi="Times New Roman"/>
          <w:noProof/>
          <w:sz w:val="28"/>
          <w:szCs w:val="28"/>
          <w:lang w:eastAsia="ru-RU"/>
        </w:rPr>
        <w:drawing>
          <wp:inline distT="0" distB="0" distL="0" distR="0">
            <wp:extent cx="476250" cy="561975"/>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lum bright="-18000" contrast="18000"/>
                    </a:blip>
                    <a:srcRect/>
                    <a:stretch>
                      <a:fillRect/>
                    </a:stretch>
                  </pic:blipFill>
                  <pic:spPr bwMode="auto">
                    <a:xfrm>
                      <a:off x="0" y="0"/>
                      <a:ext cx="476250" cy="561975"/>
                    </a:xfrm>
                    <a:prstGeom prst="rect">
                      <a:avLst/>
                    </a:prstGeom>
                    <a:noFill/>
                    <a:ln w="9525">
                      <a:noFill/>
                      <a:miter lim="800000"/>
                      <a:headEnd/>
                      <a:tailEnd/>
                    </a:ln>
                  </pic:spPr>
                </pic:pic>
              </a:graphicData>
            </a:graphic>
          </wp:inline>
        </w:drawing>
      </w:r>
    </w:p>
    <w:p w:rsidR="00D6297D" w:rsidRPr="00D6297D" w:rsidRDefault="00D6297D" w:rsidP="00D6297D">
      <w:pPr>
        <w:spacing w:after="0" w:line="240" w:lineRule="auto"/>
        <w:jc w:val="center"/>
        <w:rPr>
          <w:rFonts w:ascii="Times New Roman" w:eastAsia="Times New Roman" w:hAnsi="Times New Roman"/>
          <w:sz w:val="28"/>
          <w:szCs w:val="28"/>
          <w:lang w:eastAsia="ru-RU"/>
        </w:rPr>
      </w:pPr>
    </w:p>
    <w:p w:rsidR="00D6297D" w:rsidRPr="00D6297D" w:rsidRDefault="00D6297D" w:rsidP="00D6297D">
      <w:pPr>
        <w:spacing w:after="0" w:line="240" w:lineRule="auto"/>
        <w:jc w:val="center"/>
        <w:rPr>
          <w:rFonts w:ascii="Times New Roman" w:eastAsia="Times New Roman" w:hAnsi="Times New Roman"/>
          <w:sz w:val="18"/>
          <w:szCs w:val="20"/>
          <w:lang w:eastAsia="ru-RU"/>
        </w:rPr>
      </w:pPr>
      <w:r w:rsidRPr="00D6297D">
        <w:rPr>
          <w:rFonts w:ascii="Times New Roman" w:eastAsia="Times New Roman" w:hAnsi="Times New Roman"/>
          <w:sz w:val="18"/>
          <w:szCs w:val="20"/>
          <w:lang w:eastAsia="ru-RU"/>
        </w:rPr>
        <w:t>АДМИНИСТРАЦИЯ БОГУЧАНСКОГО РАЙОНА</w:t>
      </w:r>
    </w:p>
    <w:p w:rsidR="00D6297D" w:rsidRPr="00D6297D" w:rsidRDefault="00D6297D" w:rsidP="00D6297D">
      <w:pPr>
        <w:spacing w:after="0" w:line="240" w:lineRule="auto"/>
        <w:jc w:val="center"/>
        <w:rPr>
          <w:rFonts w:ascii="Times New Roman" w:eastAsia="Times New Roman" w:hAnsi="Times New Roman"/>
          <w:sz w:val="18"/>
          <w:szCs w:val="20"/>
          <w:lang w:eastAsia="ru-RU"/>
        </w:rPr>
      </w:pPr>
      <w:proofErr w:type="gramStart"/>
      <w:r w:rsidRPr="00D6297D">
        <w:rPr>
          <w:rFonts w:ascii="Times New Roman" w:eastAsia="Times New Roman" w:hAnsi="Times New Roman"/>
          <w:sz w:val="18"/>
          <w:szCs w:val="20"/>
          <w:lang w:eastAsia="ru-RU"/>
        </w:rPr>
        <w:t>П</w:t>
      </w:r>
      <w:proofErr w:type="gramEnd"/>
      <w:r w:rsidRPr="00D6297D">
        <w:rPr>
          <w:rFonts w:ascii="Times New Roman" w:eastAsia="Times New Roman" w:hAnsi="Times New Roman"/>
          <w:sz w:val="18"/>
          <w:szCs w:val="20"/>
          <w:lang w:eastAsia="ru-RU"/>
        </w:rPr>
        <w:t xml:space="preserve"> О С Т А Н О В Л Е Н И Е</w:t>
      </w:r>
    </w:p>
    <w:p w:rsidR="00D6297D" w:rsidRPr="00D6297D" w:rsidRDefault="00D6297D" w:rsidP="00D6297D">
      <w:pPr>
        <w:spacing w:after="0" w:line="240" w:lineRule="auto"/>
        <w:jc w:val="both"/>
        <w:rPr>
          <w:rFonts w:ascii="Times New Roman" w:eastAsia="Times New Roman" w:hAnsi="Times New Roman"/>
          <w:sz w:val="20"/>
          <w:szCs w:val="20"/>
          <w:lang w:eastAsia="ru-RU"/>
        </w:rPr>
      </w:pPr>
    </w:p>
    <w:p w:rsidR="00D6297D" w:rsidRPr="00D6297D" w:rsidRDefault="00D6297D" w:rsidP="00D6297D">
      <w:pPr>
        <w:spacing w:after="0" w:line="240" w:lineRule="auto"/>
        <w:jc w:val="center"/>
        <w:rPr>
          <w:rFonts w:ascii="Times New Roman" w:eastAsia="Times New Roman" w:hAnsi="Times New Roman"/>
          <w:sz w:val="20"/>
          <w:szCs w:val="20"/>
          <w:lang w:eastAsia="ru-RU"/>
        </w:rPr>
      </w:pPr>
      <w:r w:rsidRPr="00D6297D">
        <w:rPr>
          <w:rFonts w:ascii="Times New Roman" w:eastAsia="Times New Roman" w:hAnsi="Times New Roman"/>
          <w:sz w:val="20"/>
          <w:szCs w:val="20"/>
          <w:lang w:eastAsia="ru-RU"/>
        </w:rPr>
        <w:t>26.12. 2019</w:t>
      </w:r>
      <w:r w:rsidRPr="00D6297D">
        <w:rPr>
          <w:rFonts w:ascii="Times New Roman" w:eastAsia="Times New Roman" w:hAnsi="Times New Roman"/>
          <w:sz w:val="20"/>
          <w:szCs w:val="20"/>
          <w:lang w:eastAsia="ru-RU"/>
        </w:rPr>
        <w:tab/>
        <w:t xml:space="preserve">                           с. Богучаны</w:t>
      </w:r>
      <w:r w:rsidRPr="00D6297D">
        <w:rPr>
          <w:rFonts w:ascii="Times New Roman" w:eastAsia="Times New Roman" w:hAnsi="Times New Roman"/>
          <w:sz w:val="20"/>
          <w:szCs w:val="20"/>
          <w:lang w:eastAsia="ru-RU"/>
        </w:rPr>
        <w:tab/>
      </w:r>
      <w:r w:rsidRPr="00D6297D">
        <w:rPr>
          <w:rFonts w:ascii="Times New Roman" w:eastAsia="Times New Roman" w:hAnsi="Times New Roman"/>
          <w:sz w:val="20"/>
          <w:szCs w:val="20"/>
          <w:lang w:eastAsia="ru-RU"/>
        </w:rPr>
        <w:tab/>
      </w:r>
      <w:r w:rsidRPr="00D6297D">
        <w:rPr>
          <w:rFonts w:ascii="Times New Roman" w:eastAsia="Times New Roman" w:hAnsi="Times New Roman"/>
          <w:sz w:val="20"/>
          <w:szCs w:val="20"/>
          <w:lang w:eastAsia="ru-RU"/>
        </w:rPr>
        <w:tab/>
        <w:t xml:space="preserve">           № 1251- </w:t>
      </w:r>
      <w:proofErr w:type="gramStart"/>
      <w:r w:rsidRPr="00D6297D">
        <w:rPr>
          <w:rFonts w:ascii="Times New Roman" w:eastAsia="Times New Roman" w:hAnsi="Times New Roman"/>
          <w:sz w:val="20"/>
          <w:szCs w:val="20"/>
          <w:lang w:eastAsia="ru-RU"/>
        </w:rPr>
        <w:t>п</w:t>
      </w:r>
      <w:proofErr w:type="gramEnd"/>
    </w:p>
    <w:p w:rsidR="00D6297D" w:rsidRPr="00D6297D" w:rsidRDefault="00D6297D" w:rsidP="00D6297D">
      <w:pPr>
        <w:spacing w:after="0" w:line="240" w:lineRule="auto"/>
        <w:jc w:val="both"/>
        <w:rPr>
          <w:rFonts w:ascii="Times New Roman" w:eastAsia="Times New Roman" w:hAnsi="Times New Roman"/>
          <w:sz w:val="20"/>
          <w:szCs w:val="20"/>
          <w:lang w:eastAsia="ru-RU"/>
        </w:rPr>
      </w:pPr>
    </w:p>
    <w:p w:rsidR="00D6297D" w:rsidRPr="00D6297D" w:rsidRDefault="00D6297D" w:rsidP="00D6297D">
      <w:pPr>
        <w:spacing w:after="0" w:line="240" w:lineRule="auto"/>
        <w:jc w:val="both"/>
        <w:rPr>
          <w:rFonts w:ascii="Times New Roman" w:hAnsi="Times New Roman"/>
          <w:b/>
          <w:sz w:val="20"/>
          <w:szCs w:val="20"/>
        </w:rPr>
      </w:pPr>
      <w:r w:rsidRPr="00D6297D">
        <w:rPr>
          <w:rFonts w:ascii="Times New Roman" w:hAnsi="Times New Roman"/>
          <w:sz w:val="20"/>
          <w:szCs w:val="20"/>
        </w:rPr>
        <w:t xml:space="preserve">О внесении изменений в постановление </w:t>
      </w:r>
      <w:r w:rsidRPr="00D6297D">
        <w:rPr>
          <w:rFonts w:ascii="Times New Roman" w:hAnsi="Times New Roman"/>
          <w:color w:val="000000"/>
          <w:sz w:val="20"/>
          <w:szCs w:val="20"/>
        </w:rPr>
        <w:t>администрации Богучанского района от 14.09.2018 №926-п «</w:t>
      </w:r>
      <w:r w:rsidRPr="00D6297D">
        <w:rPr>
          <w:rFonts w:ascii="Times New Roman" w:hAnsi="Times New Roman"/>
          <w:sz w:val="20"/>
          <w:szCs w:val="20"/>
        </w:rPr>
        <w:t>Об утверждении Положения о выплате ежемесячной стипендии одаренным детям»</w:t>
      </w:r>
    </w:p>
    <w:p w:rsidR="00D6297D" w:rsidRPr="00D6297D" w:rsidRDefault="00D6297D" w:rsidP="00D6297D">
      <w:pPr>
        <w:spacing w:after="0" w:line="240" w:lineRule="auto"/>
        <w:ind w:firstLine="567"/>
        <w:jc w:val="both"/>
        <w:rPr>
          <w:rFonts w:ascii="Times New Roman" w:hAnsi="Times New Roman"/>
          <w:sz w:val="20"/>
          <w:szCs w:val="20"/>
        </w:rPr>
      </w:pPr>
    </w:p>
    <w:p w:rsidR="00D6297D" w:rsidRPr="00D6297D" w:rsidRDefault="00D6297D" w:rsidP="00D6297D">
      <w:pPr>
        <w:spacing w:after="0" w:line="240" w:lineRule="auto"/>
        <w:ind w:firstLine="567"/>
        <w:jc w:val="both"/>
        <w:rPr>
          <w:rFonts w:ascii="Times New Roman" w:hAnsi="Times New Roman"/>
          <w:color w:val="000000"/>
          <w:sz w:val="20"/>
          <w:szCs w:val="20"/>
        </w:rPr>
      </w:pPr>
      <w:r w:rsidRPr="00D6297D">
        <w:rPr>
          <w:rFonts w:ascii="Times New Roman" w:hAnsi="Times New Roman"/>
          <w:sz w:val="20"/>
          <w:szCs w:val="20"/>
        </w:rPr>
        <w:t xml:space="preserve">В целях приведения в соответствие с действующим законодательством РФ, в соответствии со </w:t>
      </w:r>
      <w:r w:rsidRPr="00D6297D">
        <w:rPr>
          <w:rFonts w:ascii="Times New Roman" w:hAnsi="Times New Roman"/>
          <w:color w:val="000000"/>
          <w:sz w:val="20"/>
          <w:szCs w:val="20"/>
        </w:rPr>
        <w:t>ст.7, 8, 43, 47, Устава Богучанского района Красноярского края,</w:t>
      </w:r>
    </w:p>
    <w:p w:rsidR="00D6297D" w:rsidRPr="00D6297D" w:rsidRDefault="00D6297D" w:rsidP="00D6297D">
      <w:pPr>
        <w:spacing w:after="0" w:line="240" w:lineRule="auto"/>
        <w:ind w:firstLine="567"/>
        <w:jc w:val="both"/>
        <w:rPr>
          <w:rFonts w:ascii="Times New Roman" w:hAnsi="Times New Roman"/>
          <w:color w:val="000000"/>
          <w:sz w:val="20"/>
          <w:szCs w:val="20"/>
        </w:rPr>
      </w:pPr>
    </w:p>
    <w:p w:rsidR="00D6297D" w:rsidRPr="00D6297D" w:rsidRDefault="00D6297D" w:rsidP="00D6297D">
      <w:pPr>
        <w:spacing w:after="0" w:line="240" w:lineRule="auto"/>
        <w:ind w:firstLine="708"/>
        <w:jc w:val="both"/>
        <w:rPr>
          <w:rFonts w:ascii="Times New Roman" w:eastAsia="Times New Roman" w:hAnsi="Times New Roman"/>
          <w:color w:val="000000"/>
          <w:sz w:val="20"/>
          <w:szCs w:val="20"/>
          <w:lang w:eastAsia="ru-RU"/>
        </w:rPr>
      </w:pPr>
      <w:r w:rsidRPr="00D6297D">
        <w:rPr>
          <w:rFonts w:ascii="Times New Roman" w:eastAsia="Times New Roman" w:hAnsi="Times New Roman"/>
          <w:color w:val="000000"/>
          <w:sz w:val="20"/>
          <w:szCs w:val="20"/>
          <w:lang w:eastAsia="ru-RU"/>
        </w:rPr>
        <w:t>ПОСТАНОВЛЯЮ:</w:t>
      </w:r>
    </w:p>
    <w:p w:rsidR="00D6297D" w:rsidRPr="00D6297D" w:rsidRDefault="00D6297D" w:rsidP="00C93AAD">
      <w:pPr>
        <w:numPr>
          <w:ilvl w:val="0"/>
          <w:numId w:val="15"/>
        </w:numPr>
        <w:spacing w:after="0" w:line="240" w:lineRule="auto"/>
        <w:ind w:left="0" w:firstLine="709"/>
        <w:jc w:val="both"/>
        <w:rPr>
          <w:rFonts w:ascii="Times New Roman" w:hAnsi="Times New Roman"/>
          <w:sz w:val="20"/>
          <w:szCs w:val="20"/>
        </w:rPr>
      </w:pPr>
      <w:r w:rsidRPr="00D6297D">
        <w:rPr>
          <w:rFonts w:ascii="Times New Roman" w:hAnsi="Times New Roman"/>
          <w:sz w:val="20"/>
          <w:szCs w:val="20"/>
        </w:rPr>
        <w:t xml:space="preserve">Внести изменения в п.4.1. постановления администрации Богучанского района от 14.09.2018 №926-п «Об утверждении Положения о выплате ежемесячной стипендии одаренным детям» и  изложить в новой редакции: </w:t>
      </w:r>
    </w:p>
    <w:p w:rsidR="00D6297D" w:rsidRPr="00D6297D" w:rsidRDefault="00D6297D" w:rsidP="00D6297D">
      <w:pPr>
        <w:spacing w:after="0" w:line="240" w:lineRule="auto"/>
        <w:ind w:firstLine="709"/>
        <w:jc w:val="both"/>
        <w:rPr>
          <w:rFonts w:ascii="Times New Roman" w:eastAsia="Times New Roman" w:hAnsi="Times New Roman"/>
          <w:sz w:val="20"/>
          <w:szCs w:val="20"/>
          <w:lang w:eastAsia="ru-RU"/>
        </w:rPr>
      </w:pPr>
      <w:r w:rsidRPr="00D6297D">
        <w:rPr>
          <w:rFonts w:ascii="Times New Roman" w:eastAsia="Times New Roman" w:hAnsi="Times New Roman"/>
          <w:sz w:val="20"/>
          <w:szCs w:val="20"/>
          <w:lang w:eastAsia="ru-RU"/>
        </w:rPr>
        <w:t>«п.4.1.Основанием для прекращения выплаты стипендии является:</w:t>
      </w:r>
    </w:p>
    <w:p w:rsidR="00D6297D" w:rsidRPr="00D6297D" w:rsidRDefault="00D6297D" w:rsidP="00D6297D">
      <w:pPr>
        <w:autoSpaceDE w:val="0"/>
        <w:autoSpaceDN w:val="0"/>
        <w:adjustRightInd w:val="0"/>
        <w:spacing w:after="0" w:line="240" w:lineRule="auto"/>
        <w:ind w:firstLine="709"/>
        <w:jc w:val="both"/>
        <w:rPr>
          <w:rFonts w:ascii="Times New Roman" w:hAnsi="Times New Roman"/>
          <w:sz w:val="20"/>
          <w:szCs w:val="20"/>
        </w:rPr>
      </w:pPr>
      <w:r w:rsidRPr="00D6297D">
        <w:rPr>
          <w:rFonts w:ascii="Times New Roman" w:eastAsia="Times New Roman" w:hAnsi="Times New Roman"/>
          <w:sz w:val="20"/>
          <w:szCs w:val="20"/>
          <w:lang w:eastAsia="ru-RU"/>
        </w:rPr>
        <w:t xml:space="preserve">- </w:t>
      </w:r>
      <w:r w:rsidRPr="00D6297D">
        <w:rPr>
          <w:rFonts w:ascii="Times New Roman" w:hAnsi="Times New Roman"/>
          <w:sz w:val="20"/>
          <w:szCs w:val="20"/>
        </w:rPr>
        <w:t xml:space="preserve">отчисление </w:t>
      </w:r>
      <w:r w:rsidRPr="00D6297D">
        <w:rPr>
          <w:rFonts w:ascii="Times New Roman" w:eastAsia="Times New Roman" w:hAnsi="Times New Roman"/>
          <w:sz w:val="20"/>
          <w:szCs w:val="20"/>
          <w:lang w:eastAsia="ru-RU"/>
        </w:rPr>
        <w:t>стипендиата</w:t>
      </w:r>
      <w:r w:rsidRPr="00D6297D">
        <w:rPr>
          <w:rFonts w:ascii="Times New Roman" w:hAnsi="Times New Roman"/>
          <w:sz w:val="20"/>
          <w:szCs w:val="20"/>
        </w:rPr>
        <w:t>, который оказывает отрицательное влияние на других обучающихся, нарушает их права и права работников организации, осуществляющей образовательную деятельность, а также нормальное функционирование образовательного учреждения.</w:t>
      </w:r>
    </w:p>
    <w:p w:rsidR="00D6297D" w:rsidRPr="00D6297D" w:rsidRDefault="00D6297D" w:rsidP="00D6297D">
      <w:pPr>
        <w:autoSpaceDE w:val="0"/>
        <w:autoSpaceDN w:val="0"/>
        <w:adjustRightInd w:val="0"/>
        <w:spacing w:after="0" w:line="240" w:lineRule="auto"/>
        <w:ind w:firstLine="709"/>
        <w:jc w:val="both"/>
        <w:rPr>
          <w:rFonts w:ascii="Times New Roman" w:hAnsi="Times New Roman"/>
          <w:sz w:val="20"/>
          <w:szCs w:val="20"/>
        </w:rPr>
      </w:pPr>
      <w:r w:rsidRPr="00D6297D">
        <w:rPr>
          <w:rFonts w:ascii="Times New Roman" w:hAnsi="Times New Roman"/>
          <w:sz w:val="20"/>
          <w:szCs w:val="20"/>
        </w:rPr>
        <w:t>- достижение  предельного возраста стипендиата, предусмотренного  п. 1.2 Положения</w:t>
      </w:r>
    </w:p>
    <w:p w:rsidR="00D6297D" w:rsidRPr="00D6297D" w:rsidRDefault="00D6297D" w:rsidP="00D6297D">
      <w:pPr>
        <w:autoSpaceDE w:val="0"/>
        <w:autoSpaceDN w:val="0"/>
        <w:adjustRightInd w:val="0"/>
        <w:spacing w:after="0" w:line="240" w:lineRule="auto"/>
        <w:ind w:firstLine="709"/>
        <w:jc w:val="both"/>
        <w:rPr>
          <w:rFonts w:ascii="Times New Roman" w:hAnsi="Times New Roman"/>
          <w:sz w:val="20"/>
          <w:szCs w:val="20"/>
        </w:rPr>
      </w:pPr>
      <w:r w:rsidRPr="00D6297D">
        <w:rPr>
          <w:rFonts w:ascii="Times New Roman" w:eastAsia="Times New Roman" w:hAnsi="Times New Roman"/>
          <w:sz w:val="20"/>
          <w:szCs w:val="20"/>
          <w:lang w:eastAsia="ru-RU"/>
        </w:rPr>
        <w:t xml:space="preserve">- </w:t>
      </w:r>
      <w:r w:rsidRPr="00D6297D">
        <w:rPr>
          <w:rFonts w:ascii="Times New Roman" w:eastAsia="Times New Roman" w:hAnsi="Times New Roman"/>
          <w:color w:val="2D2D2D"/>
          <w:spacing w:val="1"/>
          <w:sz w:val="20"/>
          <w:szCs w:val="20"/>
          <w:lang w:eastAsia="ru-RU"/>
        </w:rPr>
        <w:t xml:space="preserve"> смерть получателя стипендии»</w:t>
      </w:r>
    </w:p>
    <w:p w:rsidR="00D6297D" w:rsidRPr="00D6297D" w:rsidRDefault="00D6297D" w:rsidP="00C93AAD">
      <w:pPr>
        <w:numPr>
          <w:ilvl w:val="0"/>
          <w:numId w:val="15"/>
        </w:numPr>
        <w:spacing w:after="0" w:line="240" w:lineRule="auto"/>
        <w:ind w:left="0" w:firstLine="709"/>
        <w:contextualSpacing/>
        <w:jc w:val="both"/>
        <w:rPr>
          <w:rFonts w:ascii="Times New Roman" w:eastAsia="Times New Roman" w:hAnsi="Times New Roman"/>
          <w:sz w:val="20"/>
          <w:szCs w:val="20"/>
          <w:lang w:eastAsia="ru-RU"/>
        </w:rPr>
      </w:pPr>
      <w:r w:rsidRPr="00D6297D">
        <w:rPr>
          <w:rFonts w:ascii="Times New Roman" w:eastAsia="Times New Roman" w:hAnsi="Times New Roman"/>
          <w:sz w:val="20"/>
          <w:szCs w:val="20"/>
          <w:lang w:eastAsia="ru-RU"/>
        </w:rPr>
        <w:t>Внести изменения в приложение 2 Постановления</w:t>
      </w:r>
      <w:r w:rsidRPr="00D6297D">
        <w:rPr>
          <w:rFonts w:ascii="Times New Roman" w:eastAsia="Times New Roman" w:hAnsi="Times New Roman"/>
          <w:color w:val="000000"/>
          <w:sz w:val="20"/>
          <w:szCs w:val="20"/>
          <w:lang w:eastAsia="ru-RU"/>
        </w:rPr>
        <w:t xml:space="preserve"> администрации Богучанского района от 14.09.2018 №926-п «</w:t>
      </w:r>
      <w:r w:rsidRPr="00D6297D">
        <w:rPr>
          <w:rFonts w:ascii="Times New Roman" w:eastAsia="Times New Roman" w:hAnsi="Times New Roman"/>
          <w:sz w:val="20"/>
          <w:szCs w:val="20"/>
          <w:lang w:eastAsia="ru-RU"/>
        </w:rPr>
        <w:t>Об утверждении Положения о выплате ежемесячной стипендии одаренным детям», в связи с кадровыми изменениями, изложить в новой редакции согласно приложению 1 данного  постановления.</w:t>
      </w:r>
    </w:p>
    <w:p w:rsidR="00D6297D" w:rsidRPr="00D6297D" w:rsidRDefault="00D6297D" w:rsidP="00C93AAD">
      <w:pPr>
        <w:numPr>
          <w:ilvl w:val="0"/>
          <w:numId w:val="15"/>
        </w:numPr>
        <w:spacing w:after="0" w:line="240" w:lineRule="auto"/>
        <w:ind w:left="0" w:firstLine="709"/>
        <w:contextualSpacing/>
        <w:jc w:val="both"/>
        <w:rPr>
          <w:rFonts w:ascii="Times New Roman" w:eastAsia="Times New Roman" w:hAnsi="Times New Roman"/>
          <w:sz w:val="20"/>
          <w:szCs w:val="20"/>
          <w:lang w:eastAsia="ru-RU"/>
        </w:rPr>
      </w:pPr>
      <w:proofErr w:type="gramStart"/>
      <w:r w:rsidRPr="00D6297D">
        <w:rPr>
          <w:rFonts w:ascii="Times New Roman" w:eastAsia="Times New Roman" w:hAnsi="Times New Roman"/>
          <w:color w:val="000000"/>
          <w:sz w:val="20"/>
          <w:szCs w:val="20"/>
          <w:lang w:eastAsia="ru-RU"/>
        </w:rPr>
        <w:t>Контроль за</w:t>
      </w:r>
      <w:proofErr w:type="gramEnd"/>
      <w:r w:rsidRPr="00D6297D">
        <w:rPr>
          <w:rFonts w:ascii="Times New Roman" w:eastAsia="Times New Roman" w:hAnsi="Times New Roman"/>
          <w:color w:val="000000"/>
          <w:sz w:val="20"/>
          <w:szCs w:val="20"/>
          <w:lang w:eastAsia="ru-RU"/>
        </w:rPr>
        <w:t xml:space="preserve"> исполнением настоящего постановления возложить на заместителя Главы Богучанского района </w:t>
      </w:r>
      <w:r w:rsidRPr="00D6297D">
        <w:rPr>
          <w:rFonts w:ascii="Times New Roman" w:eastAsia="Times New Roman" w:hAnsi="Times New Roman"/>
          <w:sz w:val="20"/>
          <w:szCs w:val="20"/>
          <w:lang w:eastAsia="ru-RU"/>
        </w:rPr>
        <w:t>по социальным вопросам И.М. Брюханова</w:t>
      </w:r>
      <w:r w:rsidRPr="00D6297D">
        <w:rPr>
          <w:rFonts w:ascii="Times New Roman" w:eastAsia="Times New Roman" w:hAnsi="Times New Roman"/>
          <w:color w:val="000000"/>
          <w:sz w:val="20"/>
          <w:szCs w:val="20"/>
          <w:lang w:eastAsia="ru-RU"/>
        </w:rPr>
        <w:t>.</w:t>
      </w:r>
    </w:p>
    <w:p w:rsidR="00D6297D" w:rsidRPr="00D6297D" w:rsidRDefault="00D6297D" w:rsidP="00C93AAD">
      <w:pPr>
        <w:numPr>
          <w:ilvl w:val="0"/>
          <w:numId w:val="15"/>
        </w:numPr>
        <w:spacing w:after="0" w:line="240" w:lineRule="auto"/>
        <w:ind w:left="0" w:firstLine="709"/>
        <w:contextualSpacing/>
        <w:jc w:val="both"/>
        <w:rPr>
          <w:rFonts w:ascii="Times New Roman" w:eastAsia="Times New Roman" w:hAnsi="Times New Roman"/>
          <w:sz w:val="20"/>
          <w:szCs w:val="20"/>
          <w:lang w:eastAsia="ru-RU"/>
        </w:rPr>
      </w:pPr>
      <w:r w:rsidRPr="00D6297D">
        <w:rPr>
          <w:rFonts w:ascii="Times New Roman" w:eastAsia="Times New Roman" w:hAnsi="Times New Roman"/>
          <w:sz w:val="20"/>
          <w:szCs w:val="20"/>
          <w:lang w:eastAsia="ru-RU"/>
        </w:rPr>
        <w:t>Постановление вступает в силу со дня, следующего за днем официального опубликования в Официальном вестнике Богучанского района.</w:t>
      </w:r>
    </w:p>
    <w:p w:rsidR="00D6297D" w:rsidRPr="00D6297D" w:rsidRDefault="00D6297D" w:rsidP="00D6297D">
      <w:pPr>
        <w:spacing w:after="0" w:line="240" w:lineRule="auto"/>
        <w:jc w:val="both"/>
        <w:rPr>
          <w:rFonts w:ascii="Times New Roman" w:eastAsia="Times New Roman" w:hAnsi="Times New Roman"/>
          <w:sz w:val="20"/>
          <w:szCs w:val="20"/>
          <w:lang w:eastAsia="ru-RU"/>
        </w:rPr>
      </w:pPr>
    </w:p>
    <w:p w:rsidR="00D6297D" w:rsidRPr="00D6297D" w:rsidRDefault="00D6297D" w:rsidP="00D6297D">
      <w:pPr>
        <w:spacing w:after="0" w:line="240" w:lineRule="auto"/>
        <w:jc w:val="both"/>
        <w:rPr>
          <w:rFonts w:ascii="Times New Roman" w:eastAsia="Times New Roman" w:hAnsi="Times New Roman"/>
          <w:sz w:val="20"/>
          <w:szCs w:val="20"/>
          <w:lang w:eastAsia="ru-RU"/>
        </w:rPr>
      </w:pPr>
      <w:r w:rsidRPr="00D6297D">
        <w:rPr>
          <w:rFonts w:ascii="Times New Roman" w:eastAsia="Times New Roman" w:hAnsi="Times New Roman"/>
          <w:sz w:val="20"/>
          <w:szCs w:val="20"/>
          <w:lang w:eastAsia="ru-RU"/>
        </w:rPr>
        <w:t>И.о. Главы Богучанского района</w:t>
      </w:r>
      <w:r w:rsidRPr="00D6297D">
        <w:rPr>
          <w:rFonts w:ascii="Times New Roman" w:eastAsia="Times New Roman" w:hAnsi="Times New Roman"/>
          <w:sz w:val="20"/>
          <w:szCs w:val="20"/>
          <w:lang w:eastAsia="ru-RU"/>
        </w:rPr>
        <w:tab/>
        <w:t xml:space="preserve">                                                        В.Р. Саар</w:t>
      </w:r>
    </w:p>
    <w:p w:rsidR="00D6297D" w:rsidRPr="00D6297D" w:rsidRDefault="00D6297D" w:rsidP="00D6297D">
      <w:pPr>
        <w:spacing w:after="0" w:line="240" w:lineRule="auto"/>
        <w:rPr>
          <w:rFonts w:ascii="Times New Roman" w:eastAsia="Times New Roman" w:hAnsi="Times New Roman"/>
          <w:sz w:val="20"/>
          <w:szCs w:val="20"/>
          <w:lang w:eastAsia="ru-RU"/>
        </w:rPr>
      </w:pPr>
    </w:p>
    <w:p w:rsidR="00D6297D" w:rsidRDefault="00D6297D" w:rsidP="00D6297D">
      <w:pPr>
        <w:spacing w:after="0" w:line="240" w:lineRule="auto"/>
        <w:jc w:val="right"/>
        <w:rPr>
          <w:rFonts w:ascii="Times New Roman" w:eastAsia="Times New Roman" w:hAnsi="Times New Roman"/>
          <w:sz w:val="18"/>
          <w:szCs w:val="20"/>
          <w:lang w:eastAsia="ru-RU"/>
        </w:rPr>
      </w:pPr>
      <w:r w:rsidRPr="00D6297D">
        <w:rPr>
          <w:rFonts w:ascii="Times New Roman" w:eastAsia="Times New Roman" w:hAnsi="Times New Roman"/>
          <w:sz w:val="18"/>
          <w:szCs w:val="20"/>
          <w:lang w:eastAsia="ru-RU"/>
        </w:rPr>
        <w:t>Приложение 1</w:t>
      </w:r>
    </w:p>
    <w:p w:rsidR="00D6297D" w:rsidRPr="00D6297D" w:rsidRDefault="00D6297D" w:rsidP="00D6297D">
      <w:pPr>
        <w:spacing w:after="0" w:line="240" w:lineRule="auto"/>
        <w:jc w:val="right"/>
        <w:rPr>
          <w:rFonts w:ascii="Times New Roman" w:eastAsia="Times New Roman" w:hAnsi="Times New Roman"/>
          <w:sz w:val="18"/>
          <w:szCs w:val="20"/>
          <w:lang w:eastAsia="ru-RU"/>
        </w:rPr>
      </w:pPr>
      <w:r w:rsidRPr="00D6297D">
        <w:rPr>
          <w:rFonts w:ascii="Times New Roman" w:eastAsia="Times New Roman" w:hAnsi="Times New Roman"/>
          <w:sz w:val="18"/>
          <w:szCs w:val="20"/>
          <w:lang w:eastAsia="ru-RU"/>
        </w:rPr>
        <w:t xml:space="preserve"> к  постановлению</w:t>
      </w:r>
    </w:p>
    <w:p w:rsidR="00D6297D" w:rsidRPr="00D6297D" w:rsidRDefault="00D6297D" w:rsidP="00D6297D">
      <w:pPr>
        <w:spacing w:after="0" w:line="240" w:lineRule="auto"/>
        <w:jc w:val="right"/>
        <w:rPr>
          <w:rFonts w:ascii="Times New Roman" w:eastAsia="Times New Roman" w:hAnsi="Times New Roman"/>
          <w:sz w:val="18"/>
          <w:szCs w:val="20"/>
          <w:lang w:eastAsia="ru-RU"/>
        </w:rPr>
      </w:pPr>
      <w:r w:rsidRPr="00D6297D">
        <w:rPr>
          <w:rFonts w:ascii="Times New Roman" w:eastAsia="Times New Roman" w:hAnsi="Times New Roman"/>
          <w:sz w:val="18"/>
          <w:szCs w:val="20"/>
          <w:lang w:eastAsia="ru-RU"/>
        </w:rPr>
        <w:t>администрации Богучанского района</w:t>
      </w:r>
    </w:p>
    <w:p w:rsidR="00D6297D" w:rsidRPr="00D6297D" w:rsidRDefault="00D6297D" w:rsidP="00D6297D">
      <w:pPr>
        <w:spacing w:after="0" w:line="240" w:lineRule="auto"/>
        <w:jc w:val="right"/>
        <w:rPr>
          <w:rFonts w:ascii="Times New Roman" w:eastAsia="Times New Roman" w:hAnsi="Times New Roman"/>
          <w:sz w:val="18"/>
          <w:szCs w:val="20"/>
          <w:lang w:eastAsia="ru-RU"/>
        </w:rPr>
      </w:pPr>
      <w:r w:rsidRPr="00D6297D">
        <w:rPr>
          <w:rFonts w:ascii="Times New Roman" w:eastAsia="Times New Roman" w:hAnsi="Times New Roman"/>
          <w:sz w:val="18"/>
          <w:szCs w:val="20"/>
          <w:lang w:eastAsia="ru-RU"/>
        </w:rPr>
        <w:t>от 26.12.2019 №1251 -</w:t>
      </w:r>
      <w:proofErr w:type="gramStart"/>
      <w:r w:rsidRPr="00D6297D">
        <w:rPr>
          <w:rFonts w:ascii="Times New Roman" w:eastAsia="Times New Roman" w:hAnsi="Times New Roman"/>
          <w:sz w:val="18"/>
          <w:szCs w:val="20"/>
          <w:lang w:eastAsia="ru-RU"/>
        </w:rPr>
        <w:t>п</w:t>
      </w:r>
      <w:proofErr w:type="gramEnd"/>
    </w:p>
    <w:p w:rsidR="00D6297D" w:rsidRPr="00D6297D" w:rsidRDefault="00D6297D" w:rsidP="00D6297D">
      <w:pPr>
        <w:spacing w:after="0" w:line="240" w:lineRule="auto"/>
        <w:jc w:val="right"/>
        <w:rPr>
          <w:rFonts w:ascii="Times New Roman" w:eastAsia="Times New Roman" w:hAnsi="Times New Roman"/>
          <w:sz w:val="18"/>
          <w:szCs w:val="20"/>
          <w:lang w:eastAsia="ru-RU"/>
        </w:rPr>
      </w:pPr>
    </w:p>
    <w:p w:rsidR="00D6297D" w:rsidRDefault="00D6297D" w:rsidP="00D6297D">
      <w:pPr>
        <w:spacing w:after="0" w:line="240" w:lineRule="auto"/>
        <w:jc w:val="right"/>
        <w:rPr>
          <w:rFonts w:ascii="Times New Roman" w:eastAsia="Times New Roman" w:hAnsi="Times New Roman"/>
          <w:sz w:val="18"/>
          <w:szCs w:val="20"/>
          <w:lang w:eastAsia="ru-RU"/>
        </w:rPr>
      </w:pPr>
      <w:r w:rsidRPr="00D6297D">
        <w:rPr>
          <w:rFonts w:ascii="Times New Roman" w:eastAsia="Times New Roman" w:hAnsi="Times New Roman"/>
          <w:sz w:val="18"/>
          <w:szCs w:val="20"/>
          <w:lang w:eastAsia="ru-RU"/>
        </w:rPr>
        <w:t>Приложение 2</w:t>
      </w:r>
    </w:p>
    <w:p w:rsidR="00D6297D" w:rsidRPr="00D6297D" w:rsidRDefault="00D6297D" w:rsidP="00D6297D">
      <w:pPr>
        <w:spacing w:after="0" w:line="240" w:lineRule="auto"/>
        <w:jc w:val="right"/>
        <w:rPr>
          <w:rFonts w:ascii="Times New Roman" w:eastAsia="Times New Roman" w:hAnsi="Times New Roman"/>
          <w:sz w:val="18"/>
          <w:szCs w:val="20"/>
          <w:lang w:eastAsia="ru-RU"/>
        </w:rPr>
      </w:pPr>
      <w:r w:rsidRPr="00D6297D">
        <w:rPr>
          <w:rFonts w:ascii="Times New Roman" w:eastAsia="Times New Roman" w:hAnsi="Times New Roman"/>
          <w:sz w:val="18"/>
          <w:szCs w:val="20"/>
          <w:lang w:eastAsia="ru-RU"/>
        </w:rPr>
        <w:t xml:space="preserve"> к  постановлению</w:t>
      </w:r>
    </w:p>
    <w:p w:rsidR="00D6297D" w:rsidRPr="00D6297D" w:rsidRDefault="00D6297D" w:rsidP="00D6297D">
      <w:pPr>
        <w:spacing w:after="0" w:line="240" w:lineRule="auto"/>
        <w:jc w:val="right"/>
        <w:rPr>
          <w:rFonts w:ascii="Times New Roman" w:eastAsia="Times New Roman" w:hAnsi="Times New Roman"/>
          <w:sz w:val="18"/>
          <w:szCs w:val="20"/>
          <w:lang w:eastAsia="ru-RU"/>
        </w:rPr>
      </w:pPr>
      <w:r w:rsidRPr="00D6297D">
        <w:rPr>
          <w:rFonts w:ascii="Times New Roman" w:eastAsia="Times New Roman" w:hAnsi="Times New Roman"/>
          <w:sz w:val="18"/>
          <w:szCs w:val="20"/>
          <w:lang w:eastAsia="ru-RU"/>
        </w:rPr>
        <w:t>администрации Богучанского района</w:t>
      </w:r>
    </w:p>
    <w:p w:rsidR="00D6297D" w:rsidRPr="00D6297D" w:rsidRDefault="00D6297D" w:rsidP="00D6297D">
      <w:pPr>
        <w:spacing w:after="0" w:line="240" w:lineRule="auto"/>
        <w:jc w:val="right"/>
        <w:rPr>
          <w:rFonts w:ascii="Times New Roman" w:eastAsia="Times New Roman" w:hAnsi="Times New Roman"/>
          <w:sz w:val="18"/>
          <w:szCs w:val="20"/>
          <w:lang w:eastAsia="ru-RU"/>
        </w:rPr>
      </w:pPr>
      <w:r w:rsidRPr="00D6297D">
        <w:rPr>
          <w:rFonts w:ascii="Times New Roman" w:eastAsia="Times New Roman" w:hAnsi="Times New Roman"/>
          <w:sz w:val="18"/>
          <w:szCs w:val="20"/>
          <w:lang w:eastAsia="ru-RU"/>
        </w:rPr>
        <w:t>от 14.09.2018 № 926 -</w:t>
      </w:r>
      <w:proofErr w:type="gramStart"/>
      <w:r w:rsidRPr="00D6297D">
        <w:rPr>
          <w:rFonts w:ascii="Times New Roman" w:eastAsia="Times New Roman" w:hAnsi="Times New Roman"/>
          <w:sz w:val="18"/>
          <w:szCs w:val="20"/>
          <w:lang w:eastAsia="ru-RU"/>
        </w:rPr>
        <w:t>п</w:t>
      </w:r>
      <w:proofErr w:type="gramEnd"/>
    </w:p>
    <w:p w:rsidR="00D6297D" w:rsidRPr="00D6297D" w:rsidRDefault="00D6297D" w:rsidP="00D6297D">
      <w:pPr>
        <w:spacing w:after="0" w:line="240" w:lineRule="auto"/>
        <w:rPr>
          <w:rFonts w:ascii="Times New Roman" w:eastAsia="Times New Roman" w:hAnsi="Times New Roman"/>
          <w:sz w:val="20"/>
          <w:szCs w:val="20"/>
          <w:lang w:eastAsia="ru-RU"/>
        </w:rPr>
      </w:pPr>
    </w:p>
    <w:p w:rsidR="00D6297D" w:rsidRPr="00D6297D" w:rsidRDefault="00D6297D" w:rsidP="00D6297D">
      <w:pPr>
        <w:spacing w:after="0" w:line="240" w:lineRule="auto"/>
        <w:jc w:val="center"/>
        <w:rPr>
          <w:rFonts w:ascii="Times New Roman" w:eastAsia="Times New Roman" w:hAnsi="Times New Roman"/>
          <w:sz w:val="20"/>
          <w:szCs w:val="20"/>
          <w:lang w:eastAsia="ru-RU"/>
        </w:rPr>
      </w:pPr>
      <w:r w:rsidRPr="00D6297D">
        <w:rPr>
          <w:rFonts w:ascii="Times New Roman" w:eastAsia="Times New Roman" w:hAnsi="Times New Roman"/>
          <w:sz w:val="20"/>
          <w:szCs w:val="20"/>
          <w:lang w:eastAsia="ru-RU"/>
        </w:rPr>
        <w:t>Состав комиссии по отбору кандидатов на получение стипендии одаренным детям</w:t>
      </w:r>
    </w:p>
    <w:p w:rsidR="00D6297D" w:rsidRPr="00D6297D" w:rsidRDefault="00D6297D" w:rsidP="00D6297D">
      <w:pPr>
        <w:shd w:val="clear" w:color="auto" w:fill="FFFFFF"/>
        <w:spacing w:after="0" w:line="240" w:lineRule="auto"/>
        <w:rPr>
          <w:rFonts w:ascii="Times New Roman" w:eastAsia="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67"/>
        <w:gridCol w:w="5403"/>
      </w:tblGrid>
      <w:tr w:rsidR="00D6297D" w:rsidRPr="00D6297D" w:rsidTr="00D6297D">
        <w:tc>
          <w:tcPr>
            <w:tcW w:w="2177" w:type="pct"/>
            <w:shd w:val="clear" w:color="auto" w:fill="FFFFFF"/>
          </w:tcPr>
          <w:p w:rsidR="00D6297D" w:rsidRPr="00D6297D" w:rsidRDefault="00D6297D" w:rsidP="00D6297D">
            <w:pPr>
              <w:shd w:val="clear" w:color="auto" w:fill="FFFFFF"/>
              <w:spacing w:after="0" w:line="240" w:lineRule="auto"/>
              <w:rPr>
                <w:rFonts w:ascii="Times New Roman" w:hAnsi="Times New Roman"/>
                <w:sz w:val="20"/>
                <w:szCs w:val="20"/>
              </w:rPr>
            </w:pPr>
            <w:proofErr w:type="gramStart"/>
            <w:r w:rsidRPr="00D6297D">
              <w:rPr>
                <w:rFonts w:ascii="Times New Roman" w:hAnsi="Times New Roman"/>
                <w:sz w:val="20"/>
                <w:szCs w:val="20"/>
              </w:rPr>
              <w:t>Брюханов</w:t>
            </w:r>
            <w:proofErr w:type="gramEnd"/>
            <w:r w:rsidRPr="00D6297D">
              <w:rPr>
                <w:rFonts w:ascii="Times New Roman" w:hAnsi="Times New Roman"/>
                <w:sz w:val="20"/>
                <w:szCs w:val="20"/>
              </w:rPr>
              <w:t xml:space="preserve">  Иван </w:t>
            </w:r>
          </w:p>
          <w:p w:rsidR="00D6297D" w:rsidRPr="00D6297D" w:rsidRDefault="00D6297D" w:rsidP="00D6297D">
            <w:pPr>
              <w:shd w:val="clear" w:color="auto" w:fill="FFFFFF"/>
              <w:spacing w:after="0" w:line="240" w:lineRule="auto"/>
              <w:rPr>
                <w:rFonts w:ascii="Times New Roman" w:hAnsi="Times New Roman"/>
                <w:sz w:val="20"/>
                <w:szCs w:val="20"/>
              </w:rPr>
            </w:pPr>
            <w:r w:rsidRPr="00D6297D">
              <w:rPr>
                <w:rFonts w:ascii="Times New Roman" w:hAnsi="Times New Roman"/>
                <w:sz w:val="20"/>
                <w:szCs w:val="20"/>
              </w:rPr>
              <w:t>Маркович-</w:t>
            </w:r>
          </w:p>
        </w:tc>
        <w:tc>
          <w:tcPr>
            <w:tcW w:w="2823" w:type="pct"/>
            <w:shd w:val="clear" w:color="auto" w:fill="FFFFFF"/>
          </w:tcPr>
          <w:p w:rsidR="00D6297D" w:rsidRPr="00D6297D" w:rsidRDefault="00D6297D" w:rsidP="00D6297D">
            <w:pPr>
              <w:shd w:val="clear" w:color="auto" w:fill="FFFFFF"/>
              <w:spacing w:after="0" w:line="240" w:lineRule="auto"/>
              <w:rPr>
                <w:rFonts w:ascii="Times New Roman" w:hAnsi="Times New Roman"/>
                <w:sz w:val="20"/>
                <w:szCs w:val="20"/>
              </w:rPr>
            </w:pPr>
            <w:r w:rsidRPr="00D6297D">
              <w:rPr>
                <w:rFonts w:ascii="Times New Roman" w:hAnsi="Times New Roman"/>
                <w:sz w:val="20"/>
                <w:szCs w:val="20"/>
              </w:rPr>
              <w:t>заместитель Главы Богучанского района по социальным вопросам; председатель комиссии</w:t>
            </w:r>
          </w:p>
          <w:p w:rsidR="00D6297D" w:rsidRPr="00D6297D" w:rsidRDefault="00D6297D" w:rsidP="00D6297D">
            <w:pPr>
              <w:shd w:val="clear" w:color="auto" w:fill="FFFFFF"/>
              <w:spacing w:after="0" w:line="240" w:lineRule="auto"/>
              <w:rPr>
                <w:rFonts w:ascii="Times New Roman" w:hAnsi="Times New Roman"/>
                <w:sz w:val="20"/>
                <w:szCs w:val="20"/>
              </w:rPr>
            </w:pPr>
          </w:p>
        </w:tc>
      </w:tr>
      <w:tr w:rsidR="00D6297D" w:rsidRPr="00D6297D" w:rsidTr="00D6297D">
        <w:tc>
          <w:tcPr>
            <w:tcW w:w="2177" w:type="pct"/>
            <w:shd w:val="clear" w:color="auto" w:fill="FFFFFF"/>
          </w:tcPr>
          <w:p w:rsidR="00D6297D" w:rsidRPr="00D6297D" w:rsidRDefault="00D6297D" w:rsidP="00D6297D">
            <w:pPr>
              <w:spacing w:after="0" w:line="240" w:lineRule="auto"/>
              <w:rPr>
                <w:rFonts w:ascii="Times New Roman" w:hAnsi="Times New Roman"/>
                <w:sz w:val="20"/>
                <w:szCs w:val="20"/>
              </w:rPr>
            </w:pPr>
            <w:r w:rsidRPr="00D6297D">
              <w:rPr>
                <w:rFonts w:ascii="Times New Roman" w:hAnsi="Times New Roman"/>
                <w:sz w:val="20"/>
                <w:szCs w:val="20"/>
              </w:rPr>
              <w:t>Руденко Анатолий Владимирович-</w:t>
            </w:r>
          </w:p>
          <w:p w:rsidR="00D6297D" w:rsidRPr="00D6297D" w:rsidRDefault="00D6297D" w:rsidP="00D6297D">
            <w:pPr>
              <w:spacing w:after="0" w:line="240" w:lineRule="auto"/>
              <w:rPr>
                <w:rFonts w:ascii="Times New Roman" w:eastAsia="Times New Roman" w:hAnsi="Times New Roman"/>
                <w:sz w:val="20"/>
                <w:szCs w:val="20"/>
              </w:rPr>
            </w:pPr>
          </w:p>
          <w:p w:rsidR="00D6297D" w:rsidRPr="00D6297D" w:rsidRDefault="00D6297D" w:rsidP="00D6297D">
            <w:pPr>
              <w:spacing w:after="0" w:line="240" w:lineRule="auto"/>
              <w:rPr>
                <w:rFonts w:ascii="Times New Roman" w:eastAsia="Times New Roman" w:hAnsi="Times New Roman"/>
                <w:sz w:val="20"/>
                <w:szCs w:val="20"/>
              </w:rPr>
            </w:pPr>
          </w:p>
          <w:p w:rsidR="00D6297D" w:rsidRPr="00D6297D" w:rsidRDefault="00D6297D" w:rsidP="00D6297D">
            <w:pPr>
              <w:spacing w:after="0" w:line="240" w:lineRule="auto"/>
              <w:rPr>
                <w:rFonts w:ascii="Times New Roman" w:eastAsia="Times New Roman" w:hAnsi="Times New Roman"/>
                <w:sz w:val="20"/>
                <w:szCs w:val="20"/>
                <w:shd w:val="clear" w:color="auto" w:fill="FFFFFF"/>
              </w:rPr>
            </w:pPr>
            <w:r w:rsidRPr="00D6297D">
              <w:rPr>
                <w:rFonts w:ascii="Times New Roman" w:eastAsia="Times New Roman" w:hAnsi="Times New Roman"/>
                <w:sz w:val="20"/>
                <w:szCs w:val="20"/>
                <w:shd w:val="clear" w:color="auto" w:fill="FFFFFF"/>
              </w:rPr>
              <w:t>Капленко Нина</w:t>
            </w:r>
          </w:p>
          <w:p w:rsidR="00D6297D" w:rsidRPr="00D6297D" w:rsidRDefault="00D6297D" w:rsidP="00D6297D">
            <w:pPr>
              <w:spacing w:after="0" w:line="240" w:lineRule="auto"/>
              <w:rPr>
                <w:rFonts w:ascii="Times New Roman" w:eastAsia="Times New Roman" w:hAnsi="Times New Roman"/>
                <w:sz w:val="20"/>
                <w:szCs w:val="20"/>
              </w:rPr>
            </w:pPr>
            <w:r w:rsidRPr="00D6297D">
              <w:rPr>
                <w:rFonts w:ascii="Times New Roman" w:eastAsia="Times New Roman" w:hAnsi="Times New Roman"/>
                <w:sz w:val="20"/>
                <w:szCs w:val="20"/>
                <w:shd w:val="clear" w:color="auto" w:fill="FFFFFF"/>
              </w:rPr>
              <w:t xml:space="preserve"> Александровна-</w:t>
            </w:r>
          </w:p>
        </w:tc>
        <w:tc>
          <w:tcPr>
            <w:tcW w:w="2823" w:type="pct"/>
            <w:shd w:val="clear" w:color="auto" w:fill="FFFFFF"/>
          </w:tcPr>
          <w:p w:rsidR="00D6297D" w:rsidRPr="00D6297D" w:rsidRDefault="00D6297D" w:rsidP="00D6297D">
            <w:pPr>
              <w:spacing w:after="0" w:line="240" w:lineRule="auto"/>
              <w:rPr>
                <w:rFonts w:ascii="Times New Roman" w:hAnsi="Times New Roman"/>
                <w:sz w:val="20"/>
                <w:szCs w:val="20"/>
              </w:rPr>
            </w:pPr>
            <w:r w:rsidRPr="00D6297D">
              <w:rPr>
                <w:rFonts w:ascii="Times New Roman" w:hAnsi="Times New Roman"/>
                <w:sz w:val="20"/>
                <w:szCs w:val="20"/>
              </w:rPr>
              <w:t xml:space="preserve">и.о. Председателя </w:t>
            </w:r>
            <w:r w:rsidRPr="00D6297D">
              <w:rPr>
                <w:rFonts w:ascii="Times New Roman" w:hAnsi="Times New Roman"/>
                <w:sz w:val="20"/>
                <w:szCs w:val="20"/>
                <w:lang w:eastAsia="ru-RU"/>
              </w:rPr>
              <w:t>Богучанского районного Совета депутатов</w:t>
            </w:r>
            <w:r w:rsidRPr="00D6297D">
              <w:rPr>
                <w:rFonts w:ascii="Times New Roman" w:hAnsi="Times New Roman"/>
                <w:sz w:val="20"/>
                <w:szCs w:val="20"/>
              </w:rPr>
              <w:t>, член комиссии;</w:t>
            </w:r>
          </w:p>
          <w:p w:rsidR="00D6297D" w:rsidRPr="00D6297D" w:rsidRDefault="00D6297D" w:rsidP="00D6297D">
            <w:pPr>
              <w:spacing w:after="0" w:line="240" w:lineRule="auto"/>
              <w:rPr>
                <w:rFonts w:ascii="Times New Roman" w:hAnsi="Times New Roman"/>
                <w:sz w:val="20"/>
                <w:szCs w:val="20"/>
              </w:rPr>
            </w:pPr>
          </w:p>
          <w:p w:rsidR="00D6297D" w:rsidRPr="00D6297D" w:rsidRDefault="00D6297D" w:rsidP="00D6297D">
            <w:pPr>
              <w:shd w:val="clear" w:color="auto" w:fill="FFFFFF"/>
              <w:spacing w:after="0" w:line="240" w:lineRule="auto"/>
              <w:rPr>
                <w:rFonts w:ascii="Times New Roman" w:hAnsi="Times New Roman"/>
                <w:sz w:val="20"/>
                <w:szCs w:val="20"/>
              </w:rPr>
            </w:pPr>
            <w:r w:rsidRPr="00D6297D">
              <w:rPr>
                <w:rFonts w:ascii="Times New Roman" w:hAnsi="Times New Roman"/>
                <w:sz w:val="20"/>
                <w:szCs w:val="20"/>
              </w:rPr>
              <w:t>начальник управления образования администрации Богучанского района, член комиссии;</w:t>
            </w:r>
          </w:p>
          <w:p w:rsidR="00D6297D" w:rsidRPr="00D6297D" w:rsidRDefault="00D6297D" w:rsidP="00D6297D">
            <w:pPr>
              <w:spacing w:after="0" w:line="240" w:lineRule="auto"/>
              <w:rPr>
                <w:rFonts w:ascii="Times New Roman" w:hAnsi="Times New Roman"/>
                <w:sz w:val="20"/>
                <w:szCs w:val="20"/>
              </w:rPr>
            </w:pPr>
          </w:p>
        </w:tc>
      </w:tr>
      <w:tr w:rsidR="00D6297D" w:rsidRPr="00D6297D" w:rsidTr="00D6297D">
        <w:tc>
          <w:tcPr>
            <w:tcW w:w="2177" w:type="pct"/>
            <w:shd w:val="clear" w:color="auto" w:fill="FFFFFF"/>
          </w:tcPr>
          <w:p w:rsidR="00D6297D" w:rsidRPr="00D6297D" w:rsidRDefault="00D6297D" w:rsidP="00D6297D">
            <w:pPr>
              <w:spacing w:after="0" w:line="240" w:lineRule="auto"/>
              <w:rPr>
                <w:rFonts w:ascii="Times New Roman" w:hAnsi="Times New Roman"/>
                <w:sz w:val="20"/>
                <w:szCs w:val="20"/>
              </w:rPr>
            </w:pPr>
            <w:r w:rsidRPr="00D6297D">
              <w:rPr>
                <w:rFonts w:ascii="Times New Roman" w:hAnsi="Times New Roman"/>
                <w:sz w:val="20"/>
                <w:szCs w:val="20"/>
              </w:rPr>
              <w:lastRenderedPageBreak/>
              <w:t xml:space="preserve">Михалева Ирина </w:t>
            </w:r>
          </w:p>
          <w:p w:rsidR="00D6297D" w:rsidRPr="00D6297D" w:rsidRDefault="00D6297D" w:rsidP="00D6297D">
            <w:pPr>
              <w:spacing w:after="0" w:line="240" w:lineRule="auto"/>
              <w:rPr>
                <w:rFonts w:ascii="Times New Roman" w:hAnsi="Times New Roman"/>
                <w:sz w:val="20"/>
                <w:szCs w:val="20"/>
              </w:rPr>
            </w:pPr>
            <w:r w:rsidRPr="00D6297D">
              <w:rPr>
                <w:rFonts w:ascii="Times New Roman" w:hAnsi="Times New Roman"/>
                <w:sz w:val="20"/>
                <w:szCs w:val="20"/>
              </w:rPr>
              <w:t xml:space="preserve">Петровна </w:t>
            </w:r>
          </w:p>
          <w:p w:rsidR="00D6297D" w:rsidRPr="00D6297D" w:rsidRDefault="00D6297D" w:rsidP="00D6297D">
            <w:pPr>
              <w:spacing w:after="0" w:line="240" w:lineRule="auto"/>
              <w:rPr>
                <w:rFonts w:ascii="Times New Roman" w:hAnsi="Times New Roman"/>
                <w:sz w:val="20"/>
                <w:szCs w:val="20"/>
              </w:rPr>
            </w:pPr>
          </w:p>
        </w:tc>
        <w:tc>
          <w:tcPr>
            <w:tcW w:w="2823" w:type="pct"/>
            <w:shd w:val="clear" w:color="auto" w:fill="FFFFFF"/>
          </w:tcPr>
          <w:p w:rsidR="00D6297D" w:rsidRPr="00D6297D" w:rsidRDefault="00D6297D" w:rsidP="00D6297D">
            <w:pPr>
              <w:spacing w:after="0" w:line="240" w:lineRule="auto"/>
              <w:rPr>
                <w:rFonts w:ascii="Times New Roman" w:hAnsi="Times New Roman"/>
                <w:sz w:val="20"/>
                <w:szCs w:val="20"/>
              </w:rPr>
            </w:pPr>
            <w:r w:rsidRPr="00D6297D">
              <w:rPr>
                <w:rFonts w:ascii="Times New Roman" w:hAnsi="Times New Roman"/>
                <w:sz w:val="20"/>
                <w:szCs w:val="20"/>
              </w:rPr>
              <w:t>директор МКУ ЦОДУО, член комиссии</w:t>
            </w:r>
          </w:p>
          <w:p w:rsidR="00D6297D" w:rsidRPr="00D6297D" w:rsidRDefault="00D6297D" w:rsidP="00D6297D">
            <w:pPr>
              <w:spacing w:after="0" w:line="240" w:lineRule="auto"/>
              <w:rPr>
                <w:rFonts w:ascii="Times New Roman" w:hAnsi="Times New Roman"/>
                <w:sz w:val="20"/>
                <w:szCs w:val="20"/>
              </w:rPr>
            </w:pPr>
          </w:p>
          <w:p w:rsidR="00D6297D" w:rsidRPr="00D6297D" w:rsidRDefault="00D6297D" w:rsidP="00D6297D">
            <w:pPr>
              <w:spacing w:after="0" w:line="240" w:lineRule="auto"/>
              <w:rPr>
                <w:rFonts w:ascii="Times New Roman" w:hAnsi="Times New Roman"/>
                <w:sz w:val="20"/>
                <w:szCs w:val="20"/>
              </w:rPr>
            </w:pPr>
          </w:p>
        </w:tc>
      </w:tr>
      <w:tr w:rsidR="00D6297D" w:rsidRPr="00D6297D" w:rsidTr="00D6297D">
        <w:tc>
          <w:tcPr>
            <w:tcW w:w="2177" w:type="pct"/>
          </w:tcPr>
          <w:p w:rsidR="00D6297D" w:rsidRPr="00D6297D" w:rsidRDefault="00D6297D" w:rsidP="00D6297D">
            <w:pPr>
              <w:spacing w:after="0" w:line="240" w:lineRule="auto"/>
              <w:rPr>
                <w:rFonts w:ascii="Times New Roman" w:hAnsi="Times New Roman"/>
                <w:sz w:val="20"/>
                <w:szCs w:val="20"/>
              </w:rPr>
            </w:pPr>
            <w:r w:rsidRPr="00D6297D">
              <w:rPr>
                <w:rFonts w:ascii="Times New Roman" w:hAnsi="Times New Roman"/>
                <w:sz w:val="20"/>
                <w:szCs w:val="20"/>
              </w:rPr>
              <w:t xml:space="preserve">Грищенко Игорь </w:t>
            </w:r>
          </w:p>
          <w:p w:rsidR="00D6297D" w:rsidRPr="00D6297D" w:rsidRDefault="00D6297D" w:rsidP="00D6297D">
            <w:pPr>
              <w:spacing w:after="0" w:line="240" w:lineRule="auto"/>
              <w:rPr>
                <w:rFonts w:ascii="Times New Roman" w:hAnsi="Times New Roman"/>
                <w:sz w:val="20"/>
                <w:szCs w:val="20"/>
              </w:rPr>
            </w:pPr>
            <w:r w:rsidRPr="00D6297D">
              <w:rPr>
                <w:rFonts w:ascii="Times New Roman" w:hAnsi="Times New Roman"/>
                <w:sz w:val="20"/>
                <w:szCs w:val="20"/>
              </w:rPr>
              <w:t>Андреевич-</w:t>
            </w:r>
          </w:p>
        </w:tc>
        <w:tc>
          <w:tcPr>
            <w:tcW w:w="2823" w:type="pct"/>
          </w:tcPr>
          <w:p w:rsidR="00D6297D" w:rsidRPr="00D6297D" w:rsidRDefault="00D6297D" w:rsidP="00D6297D">
            <w:pPr>
              <w:spacing w:after="0" w:line="240" w:lineRule="auto"/>
              <w:rPr>
                <w:rFonts w:ascii="Times New Roman" w:hAnsi="Times New Roman"/>
                <w:sz w:val="20"/>
                <w:szCs w:val="20"/>
              </w:rPr>
            </w:pPr>
            <w:r w:rsidRPr="00D6297D">
              <w:rPr>
                <w:rFonts w:ascii="Times New Roman" w:hAnsi="Times New Roman"/>
                <w:sz w:val="20"/>
                <w:szCs w:val="20"/>
              </w:rPr>
              <w:t>начальник Управления культуры Богучанского района, член комиссии;</w:t>
            </w:r>
          </w:p>
          <w:p w:rsidR="00D6297D" w:rsidRPr="00D6297D" w:rsidRDefault="00D6297D" w:rsidP="00D6297D">
            <w:pPr>
              <w:spacing w:after="0" w:line="240" w:lineRule="auto"/>
              <w:rPr>
                <w:rFonts w:ascii="Times New Roman" w:hAnsi="Times New Roman"/>
                <w:sz w:val="20"/>
                <w:szCs w:val="20"/>
              </w:rPr>
            </w:pPr>
          </w:p>
        </w:tc>
      </w:tr>
      <w:tr w:rsidR="00D6297D" w:rsidRPr="00D6297D" w:rsidTr="00D6297D">
        <w:tc>
          <w:tcPr>
            <w:tcW w:w="2177" w:type="pct"/>
          </w:tcPr>
          <w:p w:rsidR="00D6297D" w:rsidRPr="00D6297D" w:rsidRDefault="00D6297D" w:rsidP="00D6297D">
            <w:pPr>
              <w:spacing w:after="0" w:line="240" w:lineRule="auto"/>
              <w:rPr>
                <w:rFonts w:ascii="Times New Roman" w:hAnsi="Times New Roman"/>
                <w:sz w:val="20"/>
                <w:szCs w:val="20"/>
              </w:rPr>
            </w:pPr>
            <w:r w:rsidRPr="00D6297D">
              <w:rPr>
                <w:rFonts w:ascii="Times New Roman" w:hAnsi="Times New Roman"/>
                <w:sz w:val="20"/>
                <w:szCs w:val="20"/>
              </w:rPr>
              <w:t>Пискунов Евгений Владимирович-</w:t>
            </w:r>
          </w:p>
          <w:p w:rsidR="00D6297D" w:rsidRPr="00D6297D" w:rsidRDefault="00D6297D" w:rsidP="00D6297D">
            <w:pPr>
              <w:spacing w:after="0" w:line="240" w:lineRule="auto"/>
              <w:rPr>
                <w:rFonts w:ascii="Times New Roman" w:eastAsia="Times New Roman" w:hAnsi="Times New Roman"/>
                <w:sz w:val="20"/>
                <w:szCs w:val="20"/>
              </w:rPr>
            </w:pPr>
          </w:p>
          <w:p w:rsidR="00D6297D" w:rsidRPr="00D6297D" w:rsidRDefault="00D6297D" w:rsidP="00D6297D">
            <w:pPr>
              <w:spacing w:after="0" w:line="240" w:lineRule="auto"/>
              <w:rPr>
                <w:rFonts w:ascii="Times New Roman" w:eastAsia="Times New Roman" w:hAnsi="Times New Roman"/>
                <w:sz w:val="20"/>
                <w:szCs w:val="20"/>
                <w:shd w:val="clear" w:color="auto" w:fill="92D050"/>
              </w:rPr>
            </w:pPr>
          </w:p>
          <w:p w:rsidR="00D6297D" w:rsidRPr="00D6297D" w:rsidRDefault="00D6297D" w:rsidP="00D6297D">
            <w:pPr>
              <w:spacing w:after="0" w:line="240" w:lineRule="auto"/>
              <w:rPr>
                <w:rFonts w:ascii="Times New Roman" w:eastAsia="Times New Roman" w:hAnsi="Times New Roman"/>
                <w:sz w:val="20"/>
                <w:szCs w:val="20"/>
                <w:shd w:val="clear" w:color="auto" w:fill="FFFFFF"/>
              </w:rPr>
            </w:pPr>
            <w:r w:rsidRPr="00D6297D">
              <w:rPr>
                <w:rFonts w:ascii="Times New Roman" w:eastAsia="Times New Roman" w:hAnsi="Times New Roman"/>
                <w:sz w:val="20"/>
                <w:szCs w:val="20"/>
                <w:shd w:val="clear" w:color="auto" w:fill="FFFFFF"/>
              </w:rPr>
              <w:t>Корнева Ирина</w:t>
            </w:r>
          </w:p>
          <w:p w:rsidR="00D6297D" w:rsidRPr="00D6297D" w:rsidRDefault="00D6297D" w:rsidP="00D6297D">
            <w:pPr>
              <w:spacing w:after="0" w:line="240" w:lineRule="auto"/>
              <w:rPr>
                <w:rFonts w:ascii="Times New Roman" w:eastAsia="Times New Roman" w:hAnsi="Times New Roman"/>
                <w:sz w:val="20"/>
                <w:szCs w:val="20"/>
              </w:rPr>
            </w:pPr>
            <w:r w:rsidRPr="00D6297D">
              <w:rPr>
                <w:rFonts w:ascii="Times New Roman" w:eastAsia="Times New Roman" w:hAnsi="Times New Roman"/>
                <w:sz w:val="20"/>
                <w:szCs w:val="20"/>
                <w:shd w:val="clear" w:color="auto" w:fill="FFFFFF"/>
              </w:rPr>
              <w:t xml:space="preserve"> Сергеевна-</w:t>
            </w:r>
          </w:p>
        </w:tc>
        <w:tc>
          <w:tcPr>
            <w:tcW w:w="2823" w:type="pct"/>
          </w:tcPr>
          <w:p w:rsidR="00D6297D" w:rsidRPr="00D6297D" w:rsidRDefault="00D6297D" w:rsidP="00D6297D">
            <w:pPr>
              <w:spacing w:after="0" w:line="240" w:lineRule="auto"/>
              <w:rPr>
                <w:rFonts w:ascii="Times New Roman" w:hAnsi="Times New Roman"/>
                <w:sz w:val="20"/>
                <w:szCs w:val="20"/>
              </w:rPr>
            </w:pPr>
            <w:r w:rsidRPr="00D6297D">
              <w:rPr>
                <w:rFonts w:ascii="Times New Roman" w:hAnsi="Times New Roman"/>
                <w:sz w:val="20"/>
                <w:szCs w:val="20"/>
              </w:rPr>
              <w:t>директор МБОУ ДО ДЮСШ, член комиссии;</w:t>
            </w:r>
          </w:p>
          <w:p w:rsidR="00D6297D" w:rsidRPr="00D6297D" w:rsidRDefault="00D6297D" w:rsidP="00D6297D">
            <w:pPr>
              <w:spacing w:after="0" w:line="240" w:lineRule="auto"/>
              <w:rPr>
                <w:rFonts w:ascii="Times New Roman" w:hAnsi="Times New Roman"/>
                <w:sz w:val="20"/>
                <w:szCs w:val="20"/>
              </w:rPr>
            </w:pPr>
          </w:p>
          <w:p w:rsidR="00D6297D" w:rsidRPr="00D6297D" w:rsidRDefault="00D6297D" w:rsidP="00D6297D">
            <w:pPr>
              <w:shd w:val="clear" w:color="auto" w:fill="FFFFFF"/>
              <w:spacing w:after="0" w:line="240" w:lineRule="auto"/>
              <w:rPr>
                <w:rFonts w:ascii="Times New Roman" w:hAnsi="Times New Roman"/>
                <w:sz w:val="20"/>
                <w:szCs w:val="20"/>
              </w:rPr>
            </w:pPr>
          </w:p>
          <w:p w:rsidR="00D6297D" w:rsidRPr="00D6297D" w:rsidRDefault="00D6297D" w:rsidP="00D6297D">
            <w:pPr>
              <w:shd w:val="clear" w:color="auto" w:fill="FFFFFF"/>
              <w:spacing w:after="0" w:line="240" w:lineRule="auto"/>
              <w:rPr>
                <w:rFonts w:ascii="Times New Roman" w:hAnsi="Times New Roman"/>
                <w:sz w:val="20"/>
                <w:szCs w:val="20"/>
              </w:rPr>
            </w:pPr>
            <w:r w:rsidRPr="00D6297D">
              <w:rPr>
                <w:rFonts w:ascii="Times New Roman" w:hAnsi="Times New Roman"/>
                <w:sz w:val="20"/>
                <w:szCs w:val="20"/>
              </w:rPr>
              <w:t>директор МКОУ ДО ЦДОД, член комиссии;</w:t>
            </w:r>
          </w:p>
          <w:p w:rsidR="00D6297D" w:rsidRPr="00D6297D" w:rsidRDefault="00D6297D" w:rsidP="00D6297D">
            <w:pPr>
              <w:spacing w:after="0" w:line="240" w:lineRule="auto"/>
              <w:rPr>
                <w:rFonts w:ascii="Times New Roman" w:hAnsi="Times New Roman"/>
                <w:sz w:val="20"/>
                <w:szCs w:val="20"/>
              </w:rPr>
            </w:pPr>
          </w:p>
        </w:tc>
      </w:tr>
    </w:tbl>
    <w:p w:rsidR="00D6297D" w:rsidRPr="00D6297D" w:rsidRDefault="00D6297D" w:rsidP="00D6297D">
      <w:pPr>
        <w:spacing w:after="0" w:line="240" w:lineRule="auto"/>
        <w:jc w:val="both"/>
        <w:rPr>
          <w:rFonts w:ascii="Times New Roman" w:eastAsia="Times New Roman" w:hAnsi="Times New Roman"/>
          <w:sz w:val="28"/>
          <w:szCs w:val="28"/>
          <w:lang w:eastAsia="ru-RU"/>
        </w:rPr>
      </w:pPr>
    </w:p>
    <w:p w:rsidR="0059091B" w:rsidRPr="00E37DC6" w:rsidRDefault="0059091B" w:rsidP="0059091B">
      <w:pPr>
        <w:rPr>
          <w:rFonts w:ascii="Times New Roman" w:hAnsi="Times New Roman"/>
          <w:b/>
        </w:rPr>
      </w:pPr>
      <w:r>
        <w:rPr>
          <w:rFonts w:ascii="Times New Roman" w:hAnsi="Times New Roman"/>
        </w:rPr>
        <w:t xml:space="preserve">                                                                            </w:t>
      </w:r>
      <w:r>
        <w:rPr>
          <w:rFonts w:ascii="Times New Roman" w:hAnsi="Times New Roman"/>
          <w:noProof/>
          <w:lang w:eastAsia="ru-RU"/>
        </w:rPr>
        <w:drawing>
          <wp:inline distT="0" distB="0" distL="0" distR="0">
            <wp:extent cx="466725" cy="552450"/>
            <wp:effectExtent l="19050" t="0" r="9525"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lum bright="-18000" contrast="18000"/>
                    </a:blip>
                    <a:srcRect/>
                    <a:stretch>
                      <a:fillRect/>
                    </a:stretch>
                  </pic:blipFill>
                  <pic:spPr bwMode="auto">
                    <a:xfrm>
                      <a:off x="0" y="0"/>
                      <a:ext cx="466725" cy="552450"/>
                    </a:xfrm>
                    <a:prstGeom prst="rect">
                      <a:avLst/>
                    </a:prstGeom>
                    <a:noFill/>
                    <a:ln w="9525">
                      <a:noFill/>
                      <a:miter lim="800000"/>
                      <a:headEnd/>
                      <a:tailEnd/>
                    </a:ln>
                  </pic:spPr>
                </pic:pic>
              </a:graphicData>
            </a:graphic>
          </wp:inline>
        </w:drawing>
      </w:r>
      <w:r>
        <w:rPr>
          <w:rFonts w:ascii="Times New Roman" w:hAnsi="Times New Roman"/>
        </w:rPr>
        <w:t xml:space="preserve">                                     </w:t>
      </w:r>
    </w:p>
    <w:p w:rsidR="0059091B" w:rsidRPr="0059091B" w:rsidRDefault="0059091B" w:rsidP="0059091B">
      <w:pPr>
        <w:spacing w:after="0" w:line="240" w:lineRule="auto"/>
        <w:jc w:val="center"/>
        <w:rPr>
          <w:rFonts w:ascii="Times New Roman" w:hAnsi="Times New Roman"/>
          <w:sz w:val="18"/>
          <w:szCs w:val="20"/>
        </w:rPr>
      </w:pPr>
      <w:r w:rsidRPr="0059091B">
        <w:rPr>
          <w:rFonts w:ascii="Times New Roman" w:hAnsi="Times New Roman"/>
          <w:sz w:val="18"/>
          <w:szCs w:val="20"/>
        </w:rPr>
        <w:t>АДМИНИСТРАЦИЯ    БОГУЧАНСКОГО  РАЙОНА</w:t>
      </w:r>
    </w:p>
    <w:p w:rsidR="0059091B" w:rsidRPr="0059091B" w:rsidRDefault="0059091B" w:rsidP="0059091B">
      <w:pPr>
        <w:pStyle w:val="12"/>
        <w:spacing w:before="0" w:after="0" w:line="240" w:lineRule="auto"/>
        <w:jc w:val="center"/>
        <w:rPr>
          <w:rFonts w:ascii="Times New Roman" w:hAnsi="Times New Roman" w:cs="Times New Roman"/>
          <w:b w:val="0"/>
          <w:color w:val="000000" w:themeColor="text1"/>
          <w:sz w:val="18"/>
          <w:szCs w:val="20"/>
        </w:rPr>
      </w:pPr>
      <w:r w:rsidRPr="0059091B">
        <w:rPr>
          <w:rFonts w:ascii="Times New Roman" w:hAnsi="Times New Roman" w:cs="Times New Roman"/>
          <w:b w:val="0"/>
          <w:color w:val="000000" w:themeColor="text1"/>
          <w:sz w:val="18"/>
          <w:szCs w:val="20"/>
        </w:rPr>
        <w:t>ПОСТАНОВЛЕНИЕ</w:t>
      </w:r>
    </w:p>
    <w:p w:rsidR="0059091B" w:rsidRPr="0059091B" w:rsidRDefault="0059091B" w:rsidP="0059091B">
      <w:pPr>
        <w:spacing w:line="240" w:lineRule="auto"/>
        <w:ind w:right="-5"/>
        <w:jc w:val="center"/>
        <w:rPr>
          <w:rFonts w:ascii="Times New Roman" w:hAnsi="Times New Roman"/>
          <w:sz w:val="20"/>
          <w:szCs w:val="20"/>
        </w:rPr>
      </w:pPr>
      <w:r w:rsidRPr="0059091B">
        <w:rPr>
          <w:rFonts w:ascii="Times New Roman" w:hAnsi="Times New Roman"/>
          <w:sz w:val="20"/>
          <w:szCs w:val="20"/>
        </w:rPr>
        <w:t>26.12.2019                                     с. Богучаны                                          № 1252-п</w:t>
      </w:r>
    </w:p>
    <w:p w:rsidR="0059091B" w:rsidRPr="0059091B" w:rsidRDefault="0059091B" w:rsidP="0059091B">
      <w:pPr>
        <w:spacing w:after="0" w:line="240" w:lineRule="auto"/>
        <w:ind w:right="-6"/>
        <w:jc w:val="center"/>
        <w:rPr>
          <w:rFonts w:ascii="Times New Roman" w:hAnsi="Times New Roman"/>
          <w:sz w:val="20"/>
          <w:szCs w:val="20"/>
        </w:rPr>
      </w:pPr>
      <w:r w:rsidRPr="0059091B">
        <w:rPr>
          <w:rFonts w:ascii="Times New Roman" w:hAnsi="Times New Roman"/>
          <w:sz w:val="20"/>
          <w:szCs w:val="20"/>
        </w:rPr>
        <w:t>О внесении изменений в "Положение об оплате труда работников Муниципального казенного учреждения «Муниципальная служба Заказчика», утвержденное постановлением администрации Богучанского района от 05.11.2013 № 1404-п</w:t>
      </w:r>
    </w:p>
    <w:p w:rsidR="0059091B" w:rsidRPr="0059091B" w:rsidRDefault="0059091B" w:rsidP="0059091B">
      <w:pPr>
        <w:spacing w:after="0" w:line="240" w:lineRule="auto"/>
        <w:ind w:right="-6"/>
        <w:jc w:val="both"/>
        <w:rPr>
          <w:rFonts w:ascii="Times New Roman" w:hAnsi="Times New Roman"/>
          <w:sz w:val="20"/>
          <w:szCs w:val="20"/>
        </w:rPr>
      </w:pPr>
    </w:p>
    <w:p w:rsidR="0059091B" w:rsidRPr="0059091B" w:rsidRDefault="0059091B" w:rsidP="0059091B">
      <w:pPr>
        <w:spacing w:after="0" w:line="240" w:lineRule="auto"/>
        <w:ind w:firstLine="709"/>
        <w:jc w:val="both"/>
        <w:rPr>
          <w:rFonts w:ascii="Times New Roman" w:hAnsi="Times New Roman"/>
          <w:sz w:val="20"/>
          <w:szCs w:val="20"/>
        </w:rPr>
      </w:pPr>
      <w:proofErr w:type="gramStart"/>
      <w:r w:rsidRPr="0059091B">
        <w:rPr>
          <w:rFonts w:ascii="Times New Roman" w:hAnsi="Times New Roman"/>
          <w:sz w:val="20"/>
          <w:szCs w:val="20"/>
        </w:rPr>
        <w:t>В соответствии с Трудовым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Красноярского края от 29.10.2009 № 9-3864 «О системах оплаты труда работников краевых государственных бюджетных и казенных учреждений», Законом Красноярского края от 05.12.2019 № 8-3437 "О внесении изменений в статью 4 Закона края "О системах оплаты труда работников краевых государственных бюджетных</w:t>
      </w:r>
      <w:proofErr w:type="gramEnd"/>
      <w:r w:rsidRPr="0059091B">
        <w:rPr>
          <w:rFonts w:ascii="Times New Roman" w:hAnsi="Times New Roman"/>
          <w:sz w:val="20"/>
          <w:szCs w:val="20"/>
        </w:rPr>
        <w:t xml:space="preserve"> и казенных учреждений", "Положением о системе оплаты труда работников муниципальных бюджетных и казенных учреждений", утвержденным постановлением администрации Богучанского района от 18.05.2012 № 651-п, руководствуясь статьями 7, 43, 47 Устава Богучанского района Красноярского края,  ПОСТАНОВЛЯЮ:</w:t>
      </w:r>
    </w:p>
    <w:p w:rsidR="0059091B" w:rsidRPr="0059091B" w:rsidRDefault="0059091B" w:rsidP="00C93AAD">
      <w:pPr>
        <w:pStyle w:val="affff8"/>
        <w:numPr>
          <w:ilvl w:val="0"/>
          <w:numId w:val="16"/>
        </w:numPr>
        <w:tabs>
          <w:tab w:val="left" w:pos="0"/>
          <w:tab w:val="left" w:pos="851"/>
          <w:tab w:val="left" w:pos="993"/>
        </w:tabs>
        <w:spacing w:after="0" w:line="240" w:lineRule="auto"/>
        <w:ind w:left="0" w:firstLine="709"/>
        <w:jc w:val="both"/>
        <w:rPr>
          <w:rFonts w:ascii="Times New Roman" w:hAnsi="Times New Roman"/>
          <w:sz w:val="20"/>
          <w:szCs w:val="20"/>
        </w:rPr>
      </w:pPr>
      <w:r w:rsidRPr="0059091B">
        <w:rPr>
          <w:rFonts w:ascii="Times New Roman" w:hAnsi="Times New Roman"/>
          <w:sz w:val="20"/>
          <w:szCs w:val="20"/>
        </w:rPr>
        <w:t>Внести в "Положение об оплате труда работников Муниципального казенного учреждения «Муниципальная служба Заказчика», утвержденное постановлением администрации Богучанского района от 05.11.2013 № 1404-п (далее – Положение), следующие изменения:</w:t>
      </w:r>
    </w:p>
    <w:p w:rsidR="0059091B" w:rsidRPr="0059091B" w:rsidRDefault="0059091B" w:rsidP="0059091B">
      <w:pPr>
        <w:autoSpaceDE w:val="0"/>
        <w:autoSpaceDN w:val="0"/>
        <w:adjustRightInd w:val="0"/>
        <w:spacing w:after="0" w:line="240" w:lineRule="auto"/>
        <w:ind w:firstLine="709"/>
        <w:jc w:val="both"/>
        <w:rPr>
          <w:rFonts w:ascii="Times New Roman" w:hAnsi="Times New Roman"/>
          <w:sz w:val="20"/>
          <w:szCs w:val="20"/>
        </w:rPr>
      </w:pPr>
      <w:r w:rsidRPr="0059091B">
        <w:rPr>
          <w:rFonts w:ascii="Times New Roman" w:hAnsi="Times New Roman"/>
          <w:sz w:val="20"/>
          <w:szCs w:val="20"/>
        </w:rPr>
        <w:t xml:space="preserve"> 1.1. В абзаце втором пункта 4.14. Положения цифры «20304» заменить цифрами «21834».</w:t>
      </w:r>
    </w:p>
    <w:p w:rsidR="0059091B" w:rsidRDefault="0059091B" w:rsidP="0059091B">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              </w:t>
      </w:r>
      <w:r w:rsidRPr="0059091B">
        <w:rPr>
          <w:rFonts w:ascii="Times New Roman" w:hAnsi="Times New Roman"/>
          <w:sz w:val="20"/>
          <w:szCs w:val="20"/>
        </w:rPr>
        <w:t xml:space="preserve">  2. </w:t>
      </w:r>
      <w:proofErr w:type="gramStart"/>
      <w:r w:rsidRPr="0059091B">
        <w:rPr>
          <w:rFonts w:ascii="Times New Roman" w:hAnsi="Times New Roman"/>
          <w:sz w:val="20"/>
          <w:szCs w:val="20"/>
        </w:rPr>
        <w:t>Контроль за</w:t>
      </w:r>
      <w:proofErr w:type="gramEnd"/>
      <w:r w:rsidRPr="0059091B">
        <w:rPr>
          <w:rFonts w:ascii="Times New Roman" w:hAnsi="Times New Roman"/>
          <w:sz w:val="20"/>
          <w:szCs w:val="20"/>
        </w:rPr>
        <w:t xml:space="preserve"> исполнением постановления возложить на заместителя Главы Богучанского  района по экономике и планированию   Н.В. Илиндееву.    </w:t>
      </w:r>
    </w:p>
    <w:p w:rsidR="0059091B" w:rsidRPr="0059091B" w:rsidRDefault="0059091B" w:rsidP="0059091B">
      <w:pPr>
        <w:autoSpaceDE w:val="0"/>
        <w:autoSpaceDN w:val="0"/>
        <w:adjustRightInd w:val="0"/>
        <w:spacing w:after="0" w:line="240" w:lineRule="auto"/>
        <w:ind w:firstLine="709"/>
        <w:jc w:val="both"/>
        <w:rPr>
          <w:rFonts w:ascii="Times New Roman" w:hAnsi="Times New Roman"/>
          <w:sz w:val="20"/>
          <w:szCs w:val="20"/>
        </w:rPr>
      </w:pPr>
      <w:r>
        <w:rPr>
          <w:rFonts w:ascii="Times New Roman" w:hAnsi="Times New Roman"/>
          <w:sz w:val="20"/>
          <w:szCs w:val="20"/>
        </w:rPr>
        <w:t xml:space="preserve"> </w:t>
      </w:r>
      <w:r w:rsidRPr="0059091B">
        <w:rPr>
          <w:rFonts w:ascii="Times New Roman" w:hAnsi="Times New Roman"/>
          <w:sz w:val="20"/>
          <w:szCs w:val="20"/>
        </w:rPr>
        <w:t xml:space="preserve">3. Настоящее постановление вступает  в силу  со </w:t>
      </w:r>
      <w:proofErr w:type="gramStart"/>
      <w:r w:rsidRPr="0059091B">
        <w:rPr>
          <w:rFonts w:ascii="Times New Roman" w:hAnsi="Times New Roman"/>
          <w:sz w:val="20"/>
          <w:szCs w:val="20"/>
        </w:rPr>
        <w:t>дня, следующего за днем опубликования в Официальном вестнике Богучанского района  и  применяется</w:t>
      </w:r>
      <w:proofErr w:type="gramEnd"/>
      <w:r w:rsidRPr="0059091B">
        <w:rPr>
          <w:rFonts w:ascii="Times New Roman" w:hAnsi="Times New Roman"/>
          <w:sz w:val="20"/>
          <w:szCs w:val="20"/>
        </w:rPr>
        <w:t xml:space="preserve">  к правоотношениям, возникающим с 1 января 2020 года.</w:t>
      </w:r>
    </w:p>
    <w:p w:rsidR="0059091B" w:rsidRPr="0059091B" w:rsidRDefault="0059091B" w:rsidP="0059091B">
      <w:pPr>
        <w:autoSpaceDE w:val="0"/>
        <w:autoSpaceDN w:val="0"/>
        <w:adjustRightInd w:val="0"/>
        <w:spacing w:after="0" w:line="240" w:lineRule="auto"/>
        <w:jc w:val="both"/>
        <w:rPr>
          <w:rFonts w:ascii="Times New Roman" w:hAnsi="Times New Roman"/>
          <w:sz w:val="20"/>
          <w:szCs w:val="20"/>
        </w:rPr>
      </w:pPr>
    </w:p>
    <w:p w:rsidR="0059091B" w:rsidRPr="0059091B" w:rsidRDefault="0059091B" w:rsidP="0059091B">
      <w:pPr>
        <w:autoSpaceDE w:val="0"/>
        <w:autoSpaceDN w:val="0"/>
        <w:adjustRightInd w:val="0"/>
        <w:spacing w:after="0" w:line="240" w:lineRule="auto"/>
        <w:jc w:val="both"/>
        <w:rPr>
          <w:rFonts w:ascii="Times New Roman" w:hAnsi="Times New Roman"/>
          <w:sz w:val="20"/>
          <w:szCs w:val="20"/>
        </w:rPr>
      </w:pPr>
      <w:r w:rsidRPr="0059091B">
        <w:rPr>
          <w:rFonts w:ascii="Times New Roman" w:hAnsi="Times New Roman"/>
          <w:sz w:val="20"/>
          <w:szCs w:val="20"/>
        </w:rPr>
        <w:t>И.о. Главы Богучанского района                                                             В.Р. Саар</w:t>
      </w:r>
    </w:p>
    <w:p w:rsidR="00532ACF" w:rsidRPr="0059091B" w:rsidRDefault="00532ACF" w:rsidP="0059091B">
      <w:pPr>
        <w:autoSpaceDE w:val="0"/>
        <w:autoSpaceDN w:val="0"/>
        <w:adjustRightInd w:val="0"/>
        <w:spacing w:after="0" w:line="240" w:lineRule="auto"/>
        <w:jc w:val="center"/>
        <w:rPr>
          <w:rFonts w:ascii="Times New Roman" w:eastAsia="Times New Roman" w:hAnsi="Times New Roman"/>
          <w:sz w:val="20"/>
          <w:szCs w:val="20"/>
          <w:lang w:eastAsia="ru-RU"/>
        </w:rPr>
      </w:pPr>
    </w:p>
    <w:p w:rsidR="0059091B" w:rsidRPr="0059091B" w:rsidRDefault="0059091B" w:rsidP="0059091B">
      <w:pPr>
        <w:jc w:val="center"/>
        <w:rPr>
          <w:rFonts w:ascii="Times New Roman" w:eastAsia="Times New Roman" w:hAnsi="Times New Roman"/>
          <w:b/>
          <w:lang w:eastAsia="ru-RU"/>
        </w:rPr>
      </w:pPr>
      <w:r w:rsidRPr="0059091B">
        <w:rPr>
          <w:rFonts w:ascii="Times New Roman" w:eastAsia="Times New Roman" w:hAnsi="Times New Roman"/>
          <w:noProof/>
          <w:lang w:eastAsia="ru-RU"/>
        </w:rPr>
        <w:drawing>
          <wp:inline distT="0" distB="0" distL="0" distR="0">
            <wp:extent cx="466725" cy="552450"/>
            <wp:effectExtent l="19050" t="0" r="9525"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lum bright="-18000" contrast="18000"/>
                    </a:blip>
                    <a:srcRect/>
                    <a:stretch>
                      <a:fillRect/>
                    </a:stretch>
                  </pic:blipFill>
                  <pic:spPr bwMode="auto">
                    <a:xfrm>
                      <a:off x="0" y="0"/>
                      <a:ext cx="466725" cy="552450"/>
                    </a:xfrm>
                    <a:prstGeom prst="rect">
                      <a:avLst/>
                    </a:prstGeom>
                    <a:noFill/>
                    <a:ln w="9525">
                      <a:noFill/>
                      <a:miter lim="800000"/>
                      <a:headEnd/>
                      <a:tailEnd/>
                    </a:ln>
                  </pic:spPr>
                </pic:pic>
              </a:graphicData>
            </a:graphic>
          </wp:inline>
        </w:drawing>
      </w:r>
      <w:r w:rsidRPr="0059091B">
        <w:rPr>
          <w:rFonts w:ascii="Times New Roman" w:eastAsia="Times New Roman" w:hAnsi="Times New Roman"/>
          <w:lang w:eastAsia="ru-RU"/>
        </w:rPr>
        <w:t xml:space="preserve">                                              </w:t>
      </w:r>
    </w:p>
    <w:p w:rsidR="0059091B" w:rsidRPr="0059091B" w:rsidRDefault="0059091B" w:rsidP="0059091B">
      <w:pPr>
        <w:spacing w:after="0" w:line="240" w:lineRule="auto"/>
        <w:jc w:val="center"/>
        <w:rPr>
          <w:rFonts w:ascii="Times New Roman" w:eastAsia="Times New Roman" w:hAnsi="Times New Roman"/>
          <w:sz w:val="18"/>
          <w:szCs w:val="20"/>
          <w:lang w:eastAsia="ru-RU"/>
        </w:rPr>
      </w:pPr>
      <w:r w:rsidRPr="0059091B">
        <w:rPr>
          <w:rFonts w:ascii="Times New Roman" w:eastAsia="Times New Roman" w:hAnsi="Times New Roman"/>
          <w:sz w:val="18"/>
          <w:szCs w:val="20"/>
          <w:lang w:eastAsia="ru-RU"/>
        </w:rPr>
        <w:t>АДМИНИСТРАЦИЯ    БОГУЧАНСКОГО  РАЙОНА</w:t>
      </w:r>
    </w:p>
    <w:p w:rsidR="0059091B" w:rsidRPr="0059091B" w:rsidRDefault="0059091B" w:rsidP="0059091B">
      <w:pPr>
        <w:keepNext/>
        <w:keepLines/>
        <w:spacing w:after="0" w:line="240" w:lineRule="auto"/>
        <w:jc w:val="center"/>
        <w:outlineLvl w:val="0"/>
        <w:rPr>
          <w:rFonts w:ascii="Times New Roman" w:eastAsia="Times New Roman" w:hAnsi="Times New Roman"/>
          <w:bCs/>
          <w:color w:val="000000"/>
          <w:sz w:val="18"/>
          <w:szCs w:val="20"/>
          <w:lang w:eastAsia="ru-RU"/>
        </w:rPr>
      </w:pPr>
      <w:r w:rsidRPr="0059091B">
        <w:rPr>
          <w:rFonts w:ascii="Times New Roman" w:eastAsia="Times New Roman" w:hAnsi="Times New Roman"/>
          <w:bCs/>
          <w:color w:val="000000"/>
          <w:sz w:val="18"/>
          <w:szCs w:val="20"/>
          <w:lang w:eastAsia="ru-RU"/>
        </w:rPr>
        <w:t>ПОСТАНОВЛЕНИЕ</w:t>
      </w:r>
    </w:p>
    <w:p w:rsidR="0059091B" w:rsidRPr="0059091B" w:rsidRDefault="0059091B" w:rsidP="0059091B">
      <w:pPr>
        <w:spacing w:line="240" w:lineRule="auto"/>
        <w:ind w:right="-5"/>
        <w:jc w:val="center"/>
        <w:rPr>
          <w:rFonts w:ascii="Times New Roman" w:eastAsia="Times New Roman" w:hAnsi="Times New Roman"/>
          <w:sz w:val="20"/>
          <w:szCs w:val="20"/>
          <w:lang w:eastAsia="ru-RU"/>
        </w:rPr>
      </w:pPr>
      <w:r w:rsidRPr="0059091B">
        <w:rPr>
          <w:rFonts w:ascii="Times New Roman" w:eastAsia="Times New Roman" w:hAnsi="Times New Roman"/>
          <w:sz w:val="20"/>
          <w:szCs w:val="20"/>
          <w:lang w:eastAsia="ru-RU"/>
        </w:rPr>
        <w:t xml:space="preserve">26.12.2019 г.                             </w:t>
      </w:r>
      <w:r>
        <w:rPr>
          <w:rFonts w:ascii="Times New Roman" w:eastAsia="Times New Roman" w:hAnsi="Times New Roman"/>
          <w:sz w:val="20"/>
          <w:szCs w:val="20"/>
          <w:lang w:eastAsia="ru-RU"/>
        </w:rPr>
        <w:t xml:space="preserve"> </w:t>
      </w:r>
      <w:r w:rsidRPr="0059091B">
        <w:rPr>
          <w:rFonts w:ascii="Times New Roman" w:eastAsia="Times New Roman" w:hAnsi="Times New Roman"/>
          <w:sz w:val="20"/>
          <w:szCs w:val="20"/>
          <w:lang w:eastAsia="ru-RU"/>
        </w:rPr>
        <w:t xml:space="preserve">  с. Богучаны                                         № 1253-п</w:t>
      </w:r>
    </w:p>
    <w:p w:rsidR="0059091B" w:rsidRPr="0059091B" w:rsidRDefault="0059091B" w:rsidP="0059091B">
      <w:pPr>
        <w:spacing w:after="0" w:line="240" w:lineRule="auto"/>
        <w:ind w:right="-6"/>
        <w:jc w:val="center"/>
        <w:rPr>
          <w:rFonts w:ascii="Times New Roman" w:eastAsia="Times New Roman" w:hAnsi="Times New Roman"/>
          <w:sz w:val="20"/>
          <w:szCs w:val="20"/>
          <w:lang w:eastAsia="ru-RU"/>
        </w:rPr>
      </w:pPr>
      <w:r w:rsidRPr="0059091B">
        <w:rPr>
          <w:rFonts w:ascii="Times New Roman" w:eastAsia="Times New Roman" w:hAnsi="Times New Roman"/>
          <w:sz w:val="20"/>
          <w:szCs w:val="20"/>
          <w:lang w:eastAsia="ru-RU"/>
        </w:rPr>
        <w:t>О внесении изменений в "Положение об оплате труда работников Муниципального казенного учреждения «Муниципальная пожарная часть  № 1»", утвержденное  постановлением администрации Богучанского района от 17.12.2013 № 1648-п</w:t>
      </w:r>
    </w:p>
    <w:p w:rsidR="0059091B" w:rsidRPr="0059091B" w:rsidRDefault="0059091B" w:rsidP="0059091B">
      <w:pPr>
        <w:spacing w:after="0" w:line="240" w:lineRule="auto"/>
        <w:ind w:right="-6"/>
        <w:jc w:val="both"/>
        <w:rPr>
          <w:rFonts w:ascii="Times New Roman" w:eastAsia="Times New Roman" w:hAnsi="Times New Roman"/>
          <w:sz w:val="20"/>
          <w:szCs w:val="20"/>
          <w:lang w:eastAsia="ru-RU"/>
        </w:rPr>
      </w:pPr>
    </w:p>
    <w:p w:rsidR="0059091B" w:rsidRPr="0059091B" w:rsidRDefault="0059091B" w:rsidP="0059091B">
      <w:pPr>
        <w:spacing w:after="0" w:line="240" w:lineRule="auto"/>
        <w:jc w:val="both"/>
        <w:rPr>
          <w:rFonts w:ascii="Times New Roman" w:eastAsia="Times New Roman" w:hAnsi="Times New Roman"/>
          <w:sz w:val="20"/>
          <w:szCs w:val="20"/>
          <w:lang w:eastAsia="ru-RU"/>
        </w:rPr>
      </w:pPr>
      <w:r w:rsidRPr="0059091B">
        <w:rPr>
          <w:rFonts w:ascii="Times New Roman" w:eastAsia="Times New Roman" w:hAnsi="Times New Roman"/>
          <w:sz w:val="20"/>
          <w:szCs w:val="20"/>
          <w:lang w:eastAsia="ru-RU"/>
        </w:rPr>
        <w:tab/>
      </w:r>
      <w:proofErr w:type="gramStart"/>
      <w:r w:rsidRPr="0059091B">
        <w:rPr>
          <w:rFonts w:ascii="Times New Roman" w:eastAsia="Times New Roman" w:hAnsi="Times New Roman"/>
          <w:sz w:val="20"/>
          <w:szCs w:val="20"/>
          <w:lang w:eastAsia="ru-RU"/>
        </w:rPr>
        <w:t xml:space="preserve">В соответствии с Трудовым кодексом Российской Федерации, с Федеральным Законом от 06.10.2003 № 131-ФЗ «Об общих принципах организации местного самоуправления в Российской </w:t>
      </w:r>
      <w:r w:rsidRPr="0059091B">
        <w:rPr>
          <w:rFonts w:ascii="Times New Roman" w:eastAsia="Times New Roman" w:hAnsi="Times New Roman"/>
          <w:sz w:val="20"/>
          <w:szCs w:val="20"/>
          <w:lang w:eastAsia="ru-RU"/>
        </w:rPr>
        <w:lastRenderedPageBreak/>
        <w:t>Федерации, Законом Красноярского края от 29.10.2009 № 9-3864 «О системах оплаты труда работников краевых государственных бюджетных и казенных учреждений», Законом Красноярского края от 05.12.2019 № 8-3437 "О внесении изменений в статью 4 Закона края "О системах оплаты труда работников краевых государственных</w:t>
      </w:r>
      <w:proofErr w:type="gramEnd"/>
      <w:r w:rsidRPr="0059091B">
        <w:rPr>
          <w:rFonts w:ascii="Times New Roman" w:eastAsia="Times New Roman" w:hAnsi="Times New Roman"/>
          <w:sz w:val="20"/>
          <w:szCs w:val="20"/>
          <w:lang w:eastAsia="ru-RU"/>
        </w:rPr>
        <w:t xml:space="preserve"> бюджетных и казенных учреждений", "Положением о системе оплаты труда работников муниципальных бюджетных и казенных учреждений", утвержденным постановлением администрации Богучанского района от 18.05.2012 № 651-п, руководствуясь статьями 7, 43, 47 Устава Богучанского района ПОСТАНОВЛЯЮ:</w:t>
      </w:r>
    </w:p>
    <w:p w:rsidR="0059091B" w:rsidRPr="0059091B" w:rsidRDefault="0059091B" w:rsidP="0059091B">
      <w:pPr>
        <w:spacing w:after="0" w:line="240" w:lineRule="auto"/>
        <w:jc w:val="both"/>
        <w:rPr>
          <w:rFonts w:ascii="Times New Roman" w:eastAsia="Times New Roman" w:hAnsi="Times New Roman"/>
          <w:sz w:val="20"/>
          <w:szCs w:val="20"/>
          <w:lang w:eastAsia="ru-RU"/>
        </w:rPr>
      </w:pPr>
      <w:r w:rsidRPr="0059091B">
        <w:rPr>
          <w:rFonts w:ascii="Times New Roman" w:eastAsia="Times New Roman" w:hAnsi="Times New Roman"/>
          <w:sz w:val="20"/>
          <w:szCs w:val="20"/>
          <w:lang w:eastAsia="ru-RU"/>
        </w:rPr>
        <w:tab/>
        <w:t>1. Внести изменения в "Положение об оплате труда работников Муниципального казенного учреждения «Муниципальная пожарная часть        № 1»", утвержденного  постановлением администрации Богучанского района от 17.12.2013 № 1648-п  (далее – Положение):</w:t>
      </w:r>
    </w:p>
    <w:p w:rsidR="0059091B" w:rsidRPr="0059091B" w:rsidRDefault="0059091B" w:rsidP="0059091B">
      <w:pPr>
        <w:spacing w:after="0" w:line="240" w:lineRule="auto"/>
        <w:jc w:val="both"/>
        <w:rPr>
          <w:rFonts w:ascii="Times New Roman" w:eastAsia="Times New Roman" w:hAnsi="Times New Roman"/>
          <w:sz w:val="20"/>
          <w:szCs w:val="20"/>
          <w:lang w:eastAsia="ru-RU"/>
        </w:rPr>
      </w:pPr>
      <w:r w:rsidRPr="0059091B">
        <w:rPr>
          <w:rFonts w:ascii="Times New Roman" w:eastAsia="Times New Roman" w:hAnsi="Times New Roman"/>
          <w:sz w:val="20"/>
          <w:szCs w:val="20"/>
          <w:lang w:eastAsia="ru-RU"/>
        </w:rPr>
        <w:tab/>
        <w:t>1.1. В абзаце втором пункта 4.10. Положения цифры «20304» заменить цифрами «21834».</w:t>
      </w:r>
    </w:p>
    <w:p w:rsidR="0059091B" w:rsidRPr="0059091B" w:rsidRDefault="0059091B" w:rsidP="0059091B">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9091B">
        <w:rPr>
          <w:rFonts w:ascii="Times New Roman" w:eastAsia="Times New Roman" w:hAnsi="Times New Roman"/>
          <w:sz w:val="20"/>
          <w:szCs w:val="20"/>
          <w:lang w:eastAsia="ru-RU"/>
        </w:rPr>
        <w:t xml:space="preserve">2. </w:t>
      </w:r>
      <w:proofErr w:type="gramStart"/>
      <w:r w:rsidRPr="0059091B">
        <w:rPr>
          <w:rFonts w:ascii="Times New Roman" w:eastAsia="Times New Roman" w:hAnsi="Times New Roman"/>
          <w:sz w:val="20"/>
          <w:szCs w:val="20"/>
          <w:lang w:eastAsia="ru-RU"/>
        </w:rPr>
        <w:t>Контроль за</w:t>
      </w:r>
      <w:proofErr w:type="gramEnd"/>
      <w:r w:rsidRPr="0059091B">
        <w:rPr>
          <w:rFonts w:ascii="Times New Roman" w:eastAsia="Times New Roman" w:hAnsi="Times New Roman"/>
          <w:sz w:val="20"/>
          <w:szCs w:val="20"/>
          <w:lang w:eastAsia="ru-RU"/>
        </w:rPr>
        <w:t xml:space="preserve"> исполнением постановления возложить на заместителя Главы Богучанского  района по экономике и планированию   Н.В. Илиндееву.      </w:t>
      </w:r>
      <w:r w:rsidRPr="0059091B">
        <w:rPr>
          <w:rFonts w:ascii="Times New Roman" w:eastAsia="Times New Roman" w:hAnsi="Times New Roman"/>
          <w:sz w:val="20"/>
          <w:szCs w:val="20"/>
          <w:lang w:eastAsia="ru-RU"/>
        </w:rPr>
        <w:tab/>
        <w:t xml:space="preserve">3. Настоящее постановление вступает  в силу  со </w:t>
      </w:r>
      <w:proofErr w:type="gramStart"/>
      <w:r w:rsidRPr="0059091B">
        <w:rPr>
          <w:rFonts w:ascii="Times New Roman" w:eastAsia="Times New Roman" w:hAnsi="Times New Roman"/>
          <w:sz w:val="20"/>
          <w:szCs w:val="20"/>
          <w:lang w:eastAsia="ru-RU"/>
        </w:rPr>
        <w:t>дня, следующего за днем опубликования в Официальном вестнике Богучанского района и распространяется</w:t>
      </w:r>
      <w:proofErr w:type="gramEnd"/>
      <w:r w:rsidRPr="0059091B">
        <w:rPr>
          <w:rFonts w:ascii="Times New Roman" w:eastAsia="Times New Roman" w:hAnsi="Times New Roman"/>
          <w:sz w:val="20"/>
          <w:szCs w:val="20"/>
          <w:lang w:eastAsia="ru-RU"/>
        </w:rPr>
        <w:t xml:space="preserve"> на правоотношения, возникающие с 1 января 2020 года.</w:t>
      </w:r>
    </w:p>
    <w:p w:rsidR="0059091B" w:rsidRPr="0059091B" w:rsidRDefault="0059091B" w:rsidP="0059091B">
      <w:pPr>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59091B" w:rsidRPr="0059091B" w:rsidRDefault="0059091B" w:rsidP="0059091B">
      <w:pPr>
        <w:spacing w:after="0" w:line="240" w:lineRule="auto"/>
        <w:jc w:val="both"/>
        <w:rPr>
          <w:rFonts w:ascii="Times New Roman" w:eastAsia="Times New Roman" w:hAnsi="Times New Roman"/>
          <w:sz w:val="20"/>
          <w:szCs w:val="20"/>
          <w:lang w:eastAsia="ru-RU"/>
        </w:rPr>
      </w:pPr>
      <w:r w:rsidRPr="0059091B">
        <w:rPr>
          <w:rFonts w:ascii="Times New Roman" w:eastAsia="Times New Roman" w:hAnsi="Times New Roman"/>
          <w:sz w:val="20"/>
          <w:szCs w:val="20"/>
          <w:lang w:eastAsia="ru-RU"/>
        </w:rPr>
        <w:t>И.о. Главы  Богучанского района                                                                В.Р. Саар</w:t>
      </w:r>
    </w:p>
    <w:p w:rsidR="00955263" w:rsidRPr="0059091B" w:rsidRDefault="00955263" w:rsidP="00117292">
      <w:pPr>
        <w:autoSpaceDE w:val="0"/>
        <w:autoSpaceDN w:val="0"/>
        <w:adjustRightInd w:val="0"/>
        <w:spacing w:after="0" w:line="240" w:lineRule="auto"/>
        <w:rPr>
          <w:rFonts w:ascii="Times New Roman" w:eastAsia="Times New Roman" w:hAnsi="Times New Roman"/>
          <w:sz w:val="20"/>
          <w:szCs w:val="20"/>
          <w:lang w:eastAsia="ru-RU"/>
        </w:rPr>
      </w:pPr>
    </w:p>
    <w:p w:rsidR="00A81716" w:rsidRPr="00A81716" w:rsidRDefault="00A81716" w:rsidP="00A81716">
      <w:pPr>
        <w:spacing w:after="0" w:line="240" w:lineRule="auto"/>
        <w:jc w:val="center"/>
        <w:rPr>
          <w:rFonts w:ascii="Times New Roman" w:eastAsia="Times New Roman" w:hAnsi="Times New Roman"/>
          <w:bCs/>
          <w:sz w:val="26"/>
          <w:szCs w:val="26"/>
          <w:lang w:eastAsia="ru-RU"/>
        </w:rPr>
      </w:pPr>
      <w:r w:rsidRPr="00A81716">
        <w:rPr>
          <w:rFonts w:ascii="Times New Roman" w:eastAsia="Times New Roman" w:hAnsi="Times New Roman"/>
          <w:bCs/>
          <w:noProof/>
          <w:sz w:val="26"/>
          <w:szCs w:val="26"/>
          <w:lang w:eastAsia="ru-RU"/>
        </w:rPr>
        <w:drawing>
          <wp:inline distT="0" distB="0" distL="0" distR="0">
            <wp:extent cx="466725" cy="552450"/>
            <wp:effectExtent l="19050" t="0" r="9525"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lum bright="-18000" contrast="18000"/>
                    </a:blip>
                    <a:srcRect/>
                    <a:stretch>
                      <a:fillRect/>
                    </a:stretch>
                  </pic:blipFill>
                  <pic:spPr bwMode="auto">
                    <a:xfrm>
                      <a:off x="0" y="0"/>
                      <a:ext cx="466725" cy="552450"/>
                    </a:xfrm>
                    <a:prstGeom prst="rect">
                      <a:avLst/>
                    </a:prstGeom>
                    <a:noFill/>
                    <a:ln w="9525">
                      <a:noFill/>
                      <a:miter lim="800000"/>
                      <a:headEnd/>
                      <a:tailEnd/>
                    </a:ln>
                  </pic:spPr>
                </pic:pic>
              </a:graphicData>
            </a:graphic>
          </wp:inline>
        </w:drawing>
      </w:r>
    </w:p>
    <w:p w:rsidR="00A81716" w:rsidRPr="00A81716" w:rsidRDefault="00A81716" w:rsidP="00A81716">
      <w:pPr>
        <w:spacing w:after="0" w:line="240" w:lineRule="auto"/>
        <w:jc w:val="center"/>
        <w:rPr>
          <w:rFonts w:ascii="Times New Roman" w:eastAsia="Times New Roman" w:hAnsi="Times New Roman"/>
          <w:bCs/>
          <w:sz w:val="26"/>
          <w:szCs w:val="26"/>
          <w:lang w:eastAsia="ru-RU"/>
        </w:rPr>
      </w:pPr>
    </w:p>
    <w:p w:rsidR="00A81716" w:rsidRPr="00A81716" w:rsidRDefault="00A81716" w:rsidP="00A81716">
      <w:pPr>
        <w:spacing w:after="0" w:line="240" w:lineRule="auto"/>
        <w:jc w:val="center"/>
        <w:rPr>
          <w:rFonts w:ascii="Times New Roman" w:eastAsia="Times New Roman" w:hAnsi="Times New Roman"/>
          <w:bCs/>
          <w:sz w:val="18"/>
          <w:szCs w:val="20"/>
          <w:lang w:eastAsia="ru-RU"/>
        </w:rPr>
      </w:pPr>
      <w:r w:rsidRPr="00A81716">
        <w:rPr>
          <w:rFonts w:ascii="Times New Roman" w:eastAsia="Times New Roman" w:hAnsi="Times New Roman"/>
          <w:bCs/>
          <w:sz w:val="18"/>
          <w:szCs w:val="20"/>
          <w:lang w:eastAsia="ru-RU"/>
        </w:rPr>
        <w:t>АДМИНИСТРАЦИЯ  БОГУЧАНСКОГО РАЙОНА</w:t>
      </w:r>
    </w:p>
    <w:p w:rsidR="00A81716" w:rsidRPr="00A81716" w:rsidRDefault="00A81716" w:rsidP="00A81716">
      <w:pPr>
        <w:keepNext/>
        <w:spacing w:after="0" w:line="240" w:lineRule="auto"/>
        <w:jc w:val="center"/>
        <w:outlineLvl w:val="0"/>
        <w:rPr>
          <w:rFonts w:ascii="Times New Roman" w:eastAsia="Times New Roman" w:hAnsi="Times New Roman"/>
          <w:bCs/>
          <w:sz w:val="18"/>
          <w:szCs w:val="20"/>
          <w:lang w:eastAsia="ru-RU"/>
        </w:rPr>
      </w:pPr>
      <w:r w:rsidRPr="00A81716">
        <w:rPr>
          <w:rFonts w:ascii="Times New Roman" w:eastAsia="Times New Roman" w:hAnsi="Times New Roman"/>
          <w:bCs/>
          <w:sz w:val="18"/>
          <w:szCs w:val="20"/>
          <w:lang w:eastAsia="ru-RU"/>
        </w:rPr>
        <w:t>ПОСТАНОВЛЕНИЕ</w:t>
      </w:r>
    </w:p>
    <w:p w:rsidR="00A81716" w:rsidRPr="00A81716" w:rsidRDefault="00A81716" w:rsidP="00A81716">
      <w:pPr>
        <w:spacing w:after="0" w:line="240" w:lineRule="auto"/>
        <w:jc w:val="center"/>
        <w:rPr>
          <w:rFonts w:ascii="Times New Roman" w:eastAsia="Times New Roman" w:hAnsi="Times New Roman"/>
          <w:bCs/>
          <w:sz w:val="20"/>
          <w:szCs w:val="20"/>
          <w:lang w:eastAsia="ru-RU"/>
        </w:rPr>
      </w:pPr>
      <w:r w:rsidRPr="00A81716">
        <w:rPr>
          <w:rFonts w:ascii="Times New Roman" w:eastAsia="Times New Roman" w:hAnsi="Times New Roman"/>
          <w:bCs/>
          <w:sz w:val="20"/>
          <w:szCs w:val="20"/>
          <w:lang w:eastAsia="ru-RU"/>
        </w:rPr>
        <w:t>26.12. 2019                                     с. Богучаны                                            № 1254-п</w:t>
      </w:r>
    </w:p>
    <w:p w:rsidR="00A81716" w:rsidRPr="00A81716" w:rsidRDefault="00A81716" w:rsidP="00A81716">
      <w:pPr>
        <w:spacing w:after="0" w:line="240" w:lineRule="auto"/>
        <w:jc w:val="center"/>
        <w:rPr>
          <w:rFonts w:ascii="Times New Roman" w:eastAsia="Times New Roman" w:hAnsi="Times New Roman"/>
          <w:sz w:val="20"/>
          <w:szCs w:val="20"/>
          <w:lang w:eastAsia="ru-RU"/>
        </w:rPr>
      </w:pPr>
    </w:p>
    <w:p w:rsidR="00A81716" w:rsidRPr="00A81716" w:rsidRDefault="00A81716" w:rsidP="00A81716">
      <w:pPr>
        <w:spacing w:after="0" w:line="240" w:lineRule="auto"/>
        <w:jc w:val="center"/>
        <w:rPr>
          <w:rFonts w:ascii="Times New Roman" w:eastAsia="Times New Roman" w:hAnsi="Times New Roman"/>
          <w:sz w:val="20"/>
          <w:szCs w:val="20"/>
          <w:lang w:eastAsia="ru-RU"/>
        </w:rPr>
      </w:pPr>
      <w:r w:rsidRPr="00A81716">
        <w:rPr>
          <w:rFonts w:ascii="Times New Roman" w:eastAsia="Times New Roman" w:hAnsi="Times New Roman"/>
          <w:sz w:val="20"/>
          <w:szCs w:val="20"/>
          <w:lang w:eastAsia="ru-RU"/>
        </w:rPr>
        <w:t>О внесении изменений в "Положение об оплате труда работников Муниципального казенного учреждения «Централизованная бухгалтерия»", утвержденное постановлением администрации Богучанского района от 22.06.2018 № 664-п</w:t>
      </w:r>
    </w:p>
    <w:p w:rsidR="00A81716" w:rsidRPr="00A81716" w:rsidRDefault="00A81716" w:rsidP="00A81716">
      <w:pPr>
        <w:spacing w:after="0" w:line="240" w:lineRule="auto"/>
        <w:jc w:val="both"/>
        <w:rPr>
          <w:rFonts w:ascii="Times New Roman" w:eastAsia="Times New Roman" w:hAnsi="Times New Roman"/>
          <w:sz w:val="20"/>
          <w:szCs w:val="20"/>
          <w:lang w:eastAsia="ru-RU"/>
        </w:rPr>
      </w:pPr>
    </w:p>
    <w:p w:rsidR="00A81716" w:rsidRPr="00A81716" w:rsidRDefault="00A81716" w:rsidP="00A81716">
      <w:pPr>
        <w:spacing w:after="0" w:line="240" w:lineRule="auto"/>
        <w:ind w:firstLine="709"/>
        <w:jc w:val="both"/>
        <w:rPr>
          <w:rFonts w:ascii="Times New Roman" w:eastAsia="Times New Roman" w:hAnsi="Times New Roman"/>
          <w:b/>
          <w:bCs/>
          <w:sz w:val="20"/>
          <w:szCs w:val="20"/>
          <w:lang w:eastAsia="ru-RU"/>
        </w:rPr>
      </w:pPr>
      <w:proofErr w:type="gramStart"/>
      <w:r w:rsidRPr="00A81716">
        <w:rPr>
          <w:rFonts w:ascii="Times New Roman" w:eastAsia="Times New Roman" w:hAnsi="Times New Roman"/>
          <w:sz w:val="20"/>
          <w:szCs w:val="20"/>
          <w:lang w:eastAsia="ru-RU"/>
        </w:rPr>
        <w:t>В соответствии с Трудовым кодексом Российской Федерации, со статьёй 17 Федерального закона от 06.10.2003 № 131-ФЗ «Об общих принципах организации местного самоуправления в Российской Федерации», Законом Красноярского края от 29.10.2009 № 9-3864 «О системах оплаты труда работников краевых государственных бюджетных учреждений», Положения о системе оплаты труда работников муниципальных бюджетных и казенных учреждений,</w:t>
      </w:r>
      <w:r w:rsidRPr="00A81716">
        <w:rPr>
          <w:rFonts w:ascii="Times New Roman" w:eastAsia="Times New Roman" w:hAnsi="Times New Roman"/>
          <w:b/>
          <w:sz w:val="20"/>
          <w:szCs w:val="20"/>
          <w:lang w:eastAsia="ru-RU"/>
        </w:rPr>
        <w:t xml:space="preserve"> </w:t>
      </w:r>
      <w:r w:rsidRPr="00A81716">
        <w:rPr>
          <w:rFonts w:ascii="Times New Roman" w:eastAsia="Times New Roman" w:hAnsi="Times New Roman"/>
          <w:sz w:val="20"/>
          <w:szCs w:val="20"/>
          <w:lang w:eastAsia="ru-RU"/>
        </w:rPr>
        <w:t xml:space="preserve">утвержденным постановлением администрации Богучанского района от 18.05.2012 № 651-п, </w:t>
      </w:r>
      <w:r w:rsidRPr="00A81716">
        <w:rPr>
          <w:rFonts w:ascii="Times New Roman" w:eastAsia="Times New Roman" w:hAnsi="Times New Roman"/>
          <w:bCs/>
          <w:sz w:val="20"/>
          <w:szCs w:val="20"/>
          <w:lang w:eastAsia="ru-RU"/>
        </w:rPr>
        <w:t>руководствуясь статьями</w:t>
      </w:r>
      <w:proofErr w:type="gramEnd"/>
      <w:r w:rsidRPr="00A81716">
        <w:rPr>
          <w:rFonts w:ascii="Times New Roman" w:eastAsia="Times New Roman" w:hAnsi="Times New Roman"/>
          <w:bCs/>
          <w:sz w:val="20"/>
          <w:szCs w:val="20"/>
          <w:lang w:eastAsia="ru-RU"/>
        </w:rPr>
        <w:t xml:space="preserve"> 7, 43, 47 Устава Богучанского района Красноярского края, ПОСТАНОВЛЯЮ:</w:t>
      </w:r>
    </w:p>
    <w:p w:rsidR="00A81716" w:rsidRPr="00A81716" w:rsidRDefault="00A81716" w:rsidP="00A81716">
      <w:pPr>
        <w:spacing w:after="0" w:line="240" w:lineRule="auto"/>
        <w:ind w:firstLine="709"/>
        <w:jc w:val="both"/>
        <w:rPr>
          <w:rFonts w:ascii="Times New Roman" w:eastAsia="Times New Roman" w:hAnsi="Times New Roman"/>
          <w:sz w:val="20"/>
          <w:szCs w:val="20"/>
          <w:lang w:eastAsia="ru-RU"/>
        </w:rPr>
      </w:pPr>
      <w:r w:rsidRPr="00A81716">
        <w:rPr>
          <w:rFonts w:ascii="Times New Roman" w:eastAsia="Times New Roman" w:hAnsi="Times New Roman"/>
          <w:sz w:val="20"/>
          <w:szCs w:val="20"/>
          <w:lang w:eastAsia="ru-RU"/>
        </w:rPr>
        <w:t>1.Внести в  "Положение об оплате труда работников Муниципального казенного учреждения «Централизованная бухгалтерия»", утвержденное постановлением администрации Богучанского района  от 22.06.2018 № 664-п (далее - Положение), следующие изменения:</w:t>
      </w:r>
    </w:p>
    <w:p w:rsidR="00A81716" w:rsidRPr="00A81716" w:rsidRDefault="00A81716" w:rsidP="00A81716">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A81716">
        <w:rPr>
          <w:rFonts w:ascii="Times New Roman" w:eastAsia="Times New Roman" w:hAnsi="Times New Roman"/>
          <w:sz w:val="20"/>
          <w:szCs w:val="20"/>
          <w:lang w:eastAsia="ru-RU"/>
        </w:rPr>
        <w:t>1.1. в разделе 6 пункте 6.9.  в пятом абзаце слово "ежемесячно" заменить словами "на один год";</w:t>
      </w:r>
    </w:p>
    <w:p w:rsidR="00A81716" w:rsidRDefault="00A81716" w:rsidP="00A81716">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A81716">
        <w:rPr>
          <w:rFonts w:ascii="Times New Roman" w:eastAsia="Times New Roman" w:hAnsi="Times New Roman"/>
          <w:sz w:val="20"/>
          <w:szCs w:val="20"/>
          <w:lang w:eastAsia="ru-RU"/>
        </w:rPr>
        <w:t>1.2. Приложение №6 к Положению изложить в новой редакции:</w:t>
      </w:r>
    </w:p>
    <w:p w:rsidR="00A81716" w:rsidRPr="00A81716" w:rsidRDefault="00A81716" w:rsidP="00A81716">
      <w:pPr>
        <w:autoSpaceDE w:val="0"/>
        <w:autoSpaceDN w:val="0"/>
        <w:adjustRightInd w:val="0"/>
        <w:spacing w:after="0" w:line="240" w:lineRule="auto"/>
        <w:ind w:firstLine="709"/>
        <w:jc w:val="both"/>
        <w:rPr>
          <w:rFonts w:ascii="Times New Roman" w:eastAsia="Times New Roman" w:hAnsi="Times New Roman"/>
          <w:sz w:val="20"/>
          <w:szCs w:val="20"/>
          <w:lang w:eastAsia="ru-RU"/>
        </w:rPr>
      </w:pPr>
    </w:p>
    <w:tbl>
      <w:tblPr>
        <w:tblW w:w="5000" w:type="pct"/>
        <w:tblCellMar>
          <w:left w:w="70" w:type="dxa"/>
          <w:right w:w="70" w:type="dxa"/>
        </w:tblCellMar>
        <w:tblLook w:val="0000"/>
      </w:tblPr>
      <w:tblGrid>
        <w:gridCol w:w="641"/>
        <w:gridCol w:w="3336"/>
        <w:gridCol w:w="1411"/>
        <w:gridCol w:w="1284"/>
        <w:gridCol w:w="1540"/>
        <w:gridCol w:w="1282"/>
      </w:tblGrid>
      <w:tr w:rsidR="00A81716" w:rsidRPr="00117292" w:rsidTr="00117292">
        <w:trPr>
          <w:cantSplit/>
          <w:trHeight w:val="480"/>
        </w:trPr>
        <w:tc>
          <w:tcPr>
            <w:tcW w:w="338" w:type="pct"/>
            <w:vMerge w:val="restart"/>
            <w:tcBorders>
              <w:top w:val="single" w:sz="6" w:space="0" w:color="auto"/>
              <w:left w:val="single" w:sz="6" w:space="0" w:color="auto"/>
              <w:bottom w:val="nil"/>
              <w:right w:val="single" w:sz="6" w:space="0" w:color="auto"/>
            </w:tcBorders>
          </w:tcPr>
          <w:p w:rsidR="00A81716" w:rsidRPr="00117292" w:rsidRDefault="00A81716" w:rsidP="00A81716">
            <w:pPr>
              <w:suppressAutoHyphens/>
              <w:autoSpaceDE w:val="0"/>
              <w:spacing w:after="0" w:line="240" w:lineRule="auto"/>
              <w:jc w:val="center"/>
              <w:rPr>
                <w:rFonts w:ascii="Times New Roman" w:eastAsia="Times New Roman" w:hAnsi="Times New Roman"/>
                <w:sz w:val="14"/>
                <w:szCs w:val="14"/>
                <w:lang w:eastAsia="ar-SA"/>
              </w:rPr>
            </w:pPr>
            <w:r w:rsidRPr="00117292">
              <w:rPr>
                <w:rFonts w:ascii="Times New Roman" w:eastAsia="Times New Roman" w:hAnsi="Times New Roman"/>
                <w:sz w:val="14"/>
                <w:szCs w:val="14"/>
                <w:lang w:eastAsia="ar-SA"/>
              </w:rPr>
              <w:t xml:space="preserve">N  </w:t>
            </w:r>
            <w:r w:rsidRPr="00117292">
              <w:rPr>
                <w:rFonts w:ascii="Times New Roman" w:eastAsia="Times New Roman" w:hAnsi="Times New Roman"/>
                <w:sz w:val="14"/>
                <w:szCs w:val="14"/>
                <w:lang w:eastAsia="ar-SA"/>
              </w:rPr>
              <w:br/>
            </w:r>
            <w:proofErr w:type="gramStart"/>
            <w:r w:rsidRPr="00117292">
              <w:rPr>
                <w:rFonts w:ascii="Times New Roman" w:eastAsia="Times New Roman" w:hAnsi="Times New Roman"/>
                <w:sz w:val="14"/>
                <w:szCs w:val="14"/>
                <w:lang w:eastAsia="ar-SA"/>
              </w:rPr>
              <w:t>п</w:t>
            </w:r>
            <w:proofErr w:type="gramEnd"/>
            <w:r w:rsidRPr="00117292">
              <w:rPr>
                <w:rFonts w:ascii="Times New Roman" w:eastAsia="Times New Roman" w:hAnsi="Times New Roman"/>
                <w:sz w:val="14"/>
                <w:szCs w:val="14"/>
                <w:lang w:eastAsia="ar-SA"/>
              </w:rPr>
              <w:t>/п</w:t>
            </w:r>
          </w:p>
        </w:tc>
        <w:tc>
          <w:tcPr>
            <w:tcW w:w="1757" w:type="pct"/>
            <w:vMerge w:val="restart"/>
            <w:tcBorders>
              <w:top w:val="single" w:sz="6" w:space="0" w:color="auto"/>
              <w:left w:val="single" w:sz="6" w:space="0" w:color="auto"/>
              <w:bottom w:val="nil"/>
              <w:right w:val="single" w:sz="6" w:space="0" w:color="auto"/>
            </w:tcBorders>
          </w:tcPr>
          <w:p w:rsidR="00A81716" w:rsidRPr="00117292" w:rsidRDefault="00A81716" w:rsidP="00A81716">
            <w:pPr>
              <w:suppressAutoHyphens/>
              <w:autoSpaceDE w:val="0"/>
              <w:spacing w:after="0" w:line="240" w:lineRule="auto"/>
              <w:jc w:val="center"/>
              <w:rPr>
                <w:rFonts w:ascii="Times New Roman" w:eastAsia="Times New Roman" w:hAnsi="Times New Roman"/>
                <w:sz w:val="14"/>
                <w:szCs w:val="14"/>
                <w:lang w:eastAsia="ar-SA"/>
              </w:rPr>
            </w:pPr>
            <w:r w:rsidRPr="00117292">
              <w:rPr>
                <w:rFonts w:ascii="Times New Roman" w:eastAsia="Times New Roman" w:hAnsi="Times New Roman"/>
                <w:sz w:val="14"/>
                <w:szCs w:val="14"/>
                <w:lang w:eastAsia="ar-SA"/>
              </w:rPr>
              <w:t>Учреждение</w:t>
            </w:r>
          </w:p>
        </w:tc>
        <w:tc>
          <w:tcPr>
            <w:tcW w:w="2905" w:type="pct"/>
            <w:gridSpan w:val="4"/>
            <w:tcBorders>
              <w:top w:val="single" w:sz="6" w:space="0" w:color="auto"/>
              <w:left w:val="single" w:sz="6" w:space="0" w:color="auto"/>
              <w:bottom w:val="single" w:sz="6" w:space="0" w:color="auto"/>
              <w:right w:val="single" w:sz="6" w:space="0" w:color="auto"/>
            </w:tcBorders>
          </w:tcPr>
          <w:p w:rsidR="00A81716" w:rsidRPr="00117292" w:rsidRDefault="00A81716" w:rsidP="00A81716">
            <w:pPr>
              <w:suppressAutoHyphens/>
              <w:autoSpaceDE w:val="0"/>
              <w:spacing w:after="0" w:line="240" w:lineRule="auto"/>
              <w:jc w:val="center"/>
              <w:rPr>
                <w:rFonts w:ascii="Times New Roman" w:eastAsia="Times New Roman" w:hAnsi="Times New Roman"/>
                <w:sz w:val="14"/>
                <w:szCs w:val="14"/>
                <w:lang w:eastAsia="ar-SA"/>
              </w:rPr>
            </w:pPr>
            <w:r w:rsidRPr="00117292">
              <w:rPr>
                <w:rFonts w:ascii="Times New Roman" w:eastAsia="Times New Roman" w:hAnsi="Times New Roman"/>
                <w:sz w:val="14"/>
                <w:szCs w:val="14"/>
                <w:lang w:eastAsia="ar-SA"/>
              </w:rPr>
              <w:t xml:space="preserve">Количество средних окладов (должностных  </w:t>
            </w:r>
            <w:r w:rsidRPr="00117292">
              <w:rPr>
                <w:rFonts w:ascii="Times New Roman" w:eastAsia="Times New Roman" w:hAnsi="Times New Roman"/>
                <w:sz w:val="14"/>
                <w:szCs w:val="14"/>
                <w:lang w:eastAsia="ar-SA"/>
              </w:rPr>
              <w:br/>
              <w:t xml:space="preserve">окладов), ставок заработной платы     </w:t>
            </w:r>
            <w:r w:rsidRPr="00117292">
              <w:rPr>
                <w:rFonts w:ascii="Times New Roman" w:eastAsia="Times New Roman" w:hAnsi="Times New Roman"/>
                <w:sz w:val="14"/>
                <w:szCs w:val="14"/>
                <w:lang w:eastAsia="ar-SA"/>
              </w:rPr>
              <w:br/>
              <w:t>работников персонала учреждения</w:t>
            </w:r>
          </w:p>
        </w:tc>
      </w:tr>
      <w:tr w:rsidR="00A81716" w:rsidRPr="00117292" w:rsidTr="00117292">
        <w:trPr>
          <w:cantSplit/>
          <w:trHeight w:val="480"/>
        </w:trPr>
        <w:tc>
          <w:tcPr>
            <w:tcW w:w="338" w:type="pct"/>
            <w:vMerge/>
            <w:tcBorders>
              <w:top w:val="nil"/>
              <w:left w:val="single" w:sz="6" w:space="0" w:color="auto"/>
              <w:bottom w:val="single" w:sz="6" w:space="0" w:color="auto"/>
              <w:right w:val="single" w:sz="6" w:space="0" w:color="auto"/>
            </w:tcBorders>
          </w:tcPr>
          <w:p w:rsidR="00A81716" w:rsidRPr="00117292" w:rsidRDefault="00A81716" w:rsidP="00A81716">
            <w:pPr>
              <w:suppressAutoHyphens/>
              <w:autoSpaceDE w:val="0"/>
              <w:spacing w:after="0" w:line="240" w:lineRule="auto"/>
              <w:rPr>
                <w:rFonts w:ascii="Times New Roman" w:eastAsia="Times New Roman" w:hAnsi="Times New Roman"/>
                <w:sz w:val="14"/>
                <w:szCs w:val="14"/>
                <w:lang w:eastAsia="ar-SA"/>
              </w:rPr>
            </w:pPr>
          </w:p>
        </w:tc>
        <w:tc>
          <w:tcPr>
            <w:tcW w:w="1757" w:type="pct"/>
            <w:vMerge/>
            <w:tcBorders>
              <w:top w:val="nil"/>
              <w:left w:val="single" w:sz="6" w:space="0" w:color="auto"/>
              <w:bottom w:val="single" w:sz="6" w:space="0" w:color="auto"/>
              <w:right w:val="single" w:sz="6" w:space="0" w:color="auto"/>
            </w:tcBorders>
          </w:tcPr>
          <w:p w:rsidR="00A81716" w:rsidRPr="00117292" w:rsidRDefault="00A81716" w:rsidP="00A81716">
            <w:pPr>
              <w:suppressAutoHyphens/>
              <w:autoSpaceDE w:val="0"/>
              <w:spacing w:after="0" w:line="240" w:lineRule="auto"/>
              <w:rPr>
                <w:rFonts w:ascii="Times New Roman" w:eastAsia="Times New Roman" w:hAnsi="Times New Roman"/>
                <w:sz w:val="14"/>
                <w:szCs w:val="14"/>
                <w:lang w:eastAsia="ar-SA"/>
              </w:rPr>
            </w:pPr>
          </w:p>
        </w:tc>
        <w:tc>
          <w:tcPr>
            <w:tcW w:w="743" w:type="pct"/>
            <w:tcBorders>
              <w:top w:val="single" w:sz="6" w:space="0" w:color="auto"/>
              <w:left w:val="single" w:sz="6" w:space="0" w:color="auto"/>
              <w:bottom w:val="single" w:sz="6" w:space="0" w:color="auto"/>
              <w:right w:val="single" w:sz="6" w:space="0" w:color="auto"/>
            </w:tcBorders>
          </w:tcPr>
          <w:p w:rsidR="00A81716" w:rsidRPr="00117292" w:rsidRDefault="00A81716" w:rsidP="00A81716">
            <w:pPr>
              <w:suppressAutoHyphens/>
              <w:autoSpaceDE w:val="0"/>
              <w:spacing w:after="0" w:line="240" w:lineRule="auto"/>
              <w:jc w:val="center"/>
              <w:rPr>
                <w:rFonts w:ascii="Times New Roman" w:eastAsia="Times New Roman" w:hAnsi="Times New Roman"/>
                <w:sz w:val="14"/>
                <w:szCs w:val="14"/>
                <w:lang w:eastAsia="ar-SA"/>
              </w:rPr>
            </w:pPr>
            <w:r w:rsidRPr="00117292">
              <w:rPr>
                <w:rFonts w:ascii="Times New Roman" w:eastAsia="Times New Roman" w:hAnsi="Times New Roman"/>
                <w:sz w:val="14"/>
                <w:szCs w:val="14"/>
                <w:lang w:eastAsia="ar-SA"/>
              </w:rPr>
              <w:t xml:space="preserve">I группа </w:t>
            </w:r>
            <w:r w:rsidRPr="00117292">
              <w:rPr>
                <w:rFonts w:ascii="Times New Roman" w:eastAsia="Times New Roman" w:hAnsi="Times New Roman"/>
                <w:sz w:val="14"/>
                <w:szCs w:val="14"/>
                <w:lang w:eastAsia="ar-SA"/>
              </w:rPr>
              <w:br/>
              <w:t xml:space="preserve">по оплате </w:t>
            </w:r>
            <w:r w:rsidRPr="00117292">
              <w:rPr>
                <w:rFonts w:ascii="Times New Roman" w:eastAsia="Times New Roman" w:hAnsi="Times New Roman"/>
                <w:sz w:val="14"/>
                <w:szCs w:val="14"/>
                <w:lang w:eastAsia="ar-SA"/>
              </w:rPr>
              <w:br/>
              <w:t>труда</w:t>
            </w:r>
          </w:p>
        </w:tc>
        <w:tc>
          <w:tcPr>
            <w:tcW w:w="676" w:type="pct"/>
            <w:tcBorders>
              <w:top w:val="single" w:sz="6" w:space="0" w:color="auto"/>
              <w:left w:val="single" w:sz="6" w:space="0" w:color="auto"/>
              <w:bottom w:val="single" w:sz="6" w:space="0" w:color="auto"/>
              <w:right w:val="single" w:sz="6" w:space="0" w:color="auto"/>
            </w:tcBorders>
          </w:tcPr>
          <w:p w:rsidR="00A81716" w:rsidRPr="00117292" w:rsidRDefault="00A81716" w:rsidP="00A81716">
            <w:pPr>
              <w:suppressAutoHyphens/>
              <w:autoSpaceDE w:val="0"/>
              <w:spacing w:after="0" w:line="240" w:lineRule="auto"/>
              <w:jc w:val="center"/>
              <w:rPr>
                <w:rFonts w:ascii="Times New Roman" w:eastAsia="Times New Roman" w:hAnsi="Times New Roman"/>
                <w:sz w:val="14"/>
                <w:szCs w:val="14"/>
                <w:lang w:eastAsia="ar-SA"/>
              </w:rPr>
            </w:pPr>
            <w:r w:rsidRPr="00117292">
              <w:rPr>
                <w:rFonts w:ascii="Times New Roman" w:eastAsia="Times New Roman" w:hAnsi="Times New Roman"/>
                <w:sz w:val="14"/>
                <w:szCs w:val="14"/>
                <w:lang w:eastAsia="ar-SA"/>
              </w:rPr>
              <w:t>II группа</w:t>
            </w:r>
            <w:r w:rsidRPr="00117292">
              <w:rPr>
                <w:rFonts w:ascii="Times New Roman" w:eastAsia="Times New Roman" w:hAnsi="Times New Roman"/>
                <w:sz w:val="14"/>
                <w:szCs w:val="14"/>
                <w:lang w:eastAsia="ar-SA"/>
              </w:rPr>
              <w:br/>
              <w:t>по оплате</w:t>
            </w:r>
            <w:r w:rsidRPr="00117292">
              <w:rPr>
                <w:rFonts w:ascii="Times New Roman" w:eastAsia="Times New Roman" w:hAnsi="Times New Roman"/>
                <w:sz w:val="14"/>
                <w:szCs w:val="14"/>
                <w:lang w:eastAsia="ar-SA"/>
              </w:rPr>
              <w:br/>
              <w:t>труда</w:t>
            </w:r>
          </w:p>
        </w:tc>
        <w:tc>
          <w:tcPr>
            <w:tcW w:w="811" w:type="pct"/>
            <w:tcBorders>
              <w:top w:val="single" w:sz="6" w:space="0" w:color="auto"/>
              <w:left w:val="single" w:sz="6" w:space="0" w:color="auto"/>
              <w:bottom w:val="single" w:sz="6" w:space="0" w:color="auto"/>
              <w:right w:val="single" w:sz="6" w:space="0" w:color="auto"/>
            </w:tcBorders>
          </w:tcPr>
          <w:p w:rsidR="00A81716" w:rsidRPr="00117292" w:rsidRDefault="00A81716" w:rsidP="00A81716">
            <w:pPr>
              <w:suppressAutoHyphens/>
              <w:autoSpaceDE w:val="0"/>
              <w:spacing w:after="0" w:line="240" w:lineRule="auto"/>
              <w:jc w:val="center"/>
              <w:rPr>
                <w:rFonts w:ascii="Times New Roman" w:eastAsia="Times New Roman" w:hAnsi="Times New Roman"/>
                <w:sz w:val="14"/>
                <w:szCs w:val="14"/>
                <w:lang w:eastAsia="ar-SA"/>
              </w:rPr>
            </w:pPr>
            <w:r w:rsidRPr="00117292">
              <w:rPr>
                <w:rFonts w:ascii="Times New Roman" w:eastAsia="Times New Roman" w:hAnsi="Times New Roman"/>
                <w:sz w:val="14"/>
                <w:szCs w:val="14"/>
                <w:lang w:eastAsia="ar-SA"/>
              </w:rPr>
              <w:t xml:space="preserve">III группа </w:t>
            </w:r>
            <w:r w:rsidRPr="00117292">
              <w:rPr>
                <w:rFonts w:ascii="Times New Roman" w:eastAsia="Times New Roman" w:hAnsi="Times New Roman"/>
                <w:sz w:val="14"/>
                <w:szCs w:val="14"/>
                <w:lang w:eastAsia="ar-SA"/>
              </w:rPr>
              <w:br/>
              <w:t xml:space="preserve">по оплате </w:t>
            </w:r>
            <w:r w:rsidRPr="00117292">
              <w:rPr>
                <w:rFonts w:ascii="Times New Roman" w:eastAsia="Times New Roman" w:hAnsi="Times New Roman"/>
                <w:sz w:val="14"/>
                <w:szCs w:val="14"/>
                <w:lang w:eastAsia="ar-SA"/>
              </w:rPr>
              <w:br/>
              <w:t>труда</w:t>
            </w:r>
          </w:p>
        </w:tc>
        <w:tc>
          <w:tcPr>
            <w:tcW w:w="676" w:type="pct"/>
            <w:tcBorders>
              <w:top w:val="single" w:sz="6" w:space="0" w:color="auto"/>
              <w:left w:val="single" w:sz="6" w:space="0" w:color="auto"/>
              <w:bottom w:val="single" w:sz="6" w:space="0" w:color="auto"/>
              <w:right w:val="single" w:sz="6" w:space="0" w:color="auto"/>
            </w:tcBorders>
          </w:tcPr>
          <w:p w:rsidR="00A81716" w:rsidRPr="00117292" w:rsidRDefault="00A81716" w:rsidP="00A81716">
            <w:pPr>
              <w:suppressAutoHyphens/>
              <w:autoSpaceDE w:val="0"/>
              <w:spacing w:after="0" w:line="240" w:lineRule="auto"/>
              <w:jc w:val="center"/>
              <w:rPr>
                <w:rFonts w:ascii="Times New Roman" w:eastAsia="Times New Roman" w:hAnsi="Times New Roman"/>
                <w:sz w:val="14"/>
                <w:szCs w:val="14"/>
                <w:lang w:eastAsia="ar-SA"/>
              </w:rPr>
            </w:pPr>
            <w:r w:rsidRPr="00117292">
              <w:rPr>
                <w:rFonts w:ascii="Times New Roman" w:eastAsia="Times New Roman" w:hAnsi="Times New Roman"/>
                <w:sz w:val="14"/>
                <w:szCs w:val="14"/>
                <w:lang w:eastAsia="ar-SA"/>
              </w:rPr>
              <w:t>IV группа</w:t>
            </w:r>
            <w:r w:rsidRPr="00117292">
              <w:rPr>
                <w:rFonts w:ascii="Times New Roman" w:eastAsia="Times New Roman" w:hAnsi="Times New Roman"/>
                <w:sz w:val="14"/>
                <w:szCs w:val="14"/>
                <w:lang w:eastAsia="ar-SA"/>
              </w:rPr>
              <w:br/>
              <w:t>по оплате</w:t>
            </w:r>
            <w:r w:rsidRPr="00117292">
              <w:rPr>
                <w:rFonts w:ascii="Times New Roman" w:eastAsia="Times New Roman" w:hAnsi="Times New Roman"/>
                <w:sz w:val="14"/>
                <w:szCs w:val="14"/>
                <w:lang w:eastAsia="ar-SA"/>
              </w:rPr>
              <w:br/>
              <w:t>труда</w:t>
            </w:r>
          </w:p>
        </w:tc>
      </w:tr>
      <w:tr w:rsidR="00A81716" w:rsidRPr="00117292" w:rsidTr="00117292">
        <w:trPr>
          <w:cantSplit/>
          <w:trHeight w:val="240"/>
        </w:trPr>
        <w:tc>
          <w:tcPr>
            <w:tcW w:w="338" w:type="pct"/>
            <w:tcBorders>
              <w:top w:val="single" w:sz="6" w:space="0" w:color="auto"/>
              <w:left w:val="single" w:sz="6" w:space="0" w:color="auto"/>
              <w:bottom w:val="single" w:sz="6" w:space="0" w:color="auto"/>
              <w:right w:val="single" w:sz="6" w:space="0" w:color="auto"/>
            </w:tcBorders>
          </w:tcPr>
          <w:p w:rsidR="00A81716" w:rsidRPr="00117292" w:rsidRDefault="00A81716" w:rsidP="00A81716">
            <w:pPr>
              <w:suppressAutoHyphens/>
              <w:autoSpaceDE w:val="0"/>
              <w:spacing w:after="0" w:line="240" w:lineRule="auto"/>
              <w:jc w:val="center"/>
              <w:rPr>
                <w:rFonts w:ascii="Times New Roman" w:eastAsia="Times New Roman" w:hAnsi="Times New Roman"/>
                <w:sz w:val="14"/>
                <w:szCs w:val="14"/>
                <w:lang w:eastAsia="ar-SA"/>
              </w:rPr>
            </w:pPr>
          </w:p>
        </w:tc>
        <w:tc>
          <w:tcPr>
            <w:tcW w:w="1757" w:type="pct"/>
            <w:tcBorders>
              <w:top w:val="single" w:sz="6" w:space="0" w:color="auto"/>
              <w:left w:val="single" w:sz="6" w:space="0" w:color="auto"/>
              <w:bottom w:val="single" w:sz="6" w:space="0" w:color="auto"/>
              <w:right w:val="single" w:sz="6" w:space="0" w:color="auto"/>
            </w:tcBorders>
          </w:tcPr>
          <w:p w:rsidR="00A81716" w:rsidRPr="00117292" w:rsidRDefault="00A81716" w:rsidP="00A81716">
            <w:pPr>
              <w:suppressAutoHyphens/>
              <w:autoSpaceDE w:val="0"/>
              <w:spacing w:after="0" w:line="240" w:lineRule="auto"/>
              <w:jc w:val="center"/>
              <w:rPr>
                <w:rFonts w:ascii="Times New Roman" w:eastAsia="Times New Roman" w:hAnsi="Times New Roman"/>
                <w:sz w:val="14"/>
                <w:szCs w:val="14"/>
                <w:lang w:eastAsia="ar-SA"/>
              </w:rPr>
            </w:pPr>
            <w:r w:rsidRPr="00117292">
              <w:rPr>
                <w:rFonts w:ascii="Times New Roman" w:eastAsia="Times New Roman" w:hAnsi="Times New Roman"/>
                <w:sz w:val="14"/>
                <w:szCs w:val="14"/>
                <w:lang w:eastAsia="ar-SA"/>
              </w:rPr>
              <w:t>1</w:t>
            </w:r>
          </w:p>
        </w:tc>
        <w:tc>
          <w:tcPr>
            <w:tcW w:w="743" w:type="pct"/>
            <w:tcBorders>
              <w:top w:val="single" w:sz="6" w:space="0" w:color="auto"/>
              <w:left w:val="single" w:sz="6" w:space="0" w:color="auto"/>
              <w:bottom w:val="single" w:sz="6" w:space="0" w:color="auto"/>
              <w:right w:val="single" w:sz="6" w:space="0" w:color="auto"/>
            </w:tcBorders>
          </w:tcPr>
          <w:p w:rsidR="00A81716" w:rsidRPr="00117292" w:rsidRDefault="00A81716" w:rsidP="00A81716">
            <w:pPr>
              <w:suppressAutoHyphens/>
              <w:autoSpaceDE w:val="0"/>
              <w:spacing w:after="0" w:line="240" w:lineRule="auto"/>
              <w:jc w:val="center"/>
              <w:rPr>
                <w:rFonts w:ascii="Times New Roman" w:eastAsia="Times New Roman" w:hAnsi="Times New Roman"/>
                <w:sz w:val="14"/>
                <w:szCs w:val="14"/>
                <w:lang w:eastAsia="ar-SA"/>
              </w:rPr>
            </w:pPr>
            <w:r w:rsidRPr="00117292">
              <w:rPr>
                <w:rFonts w:ascii="Times New Roman" w:eastAsia="Times New Roman" w:hAnsi="Times New Roman"/>
                <w:sz w:val="14"/>
                <w:szCs w:val="14"/>
                <w:lang w:eastAsia="ar-SA"/>
              </w:rPr>
              <w:t>2</w:t>
            </w:r>
          </w:p>
        </w:tc>
        <w:tc>
          <w:tcPr>
            <w:tcW w:w="676" w:type="pct"/>
            <w:tcBorders>
              <w:top w:val="single" w:sz="6" w:space="0" w:color="auto"/>
              <w:left w:val="single" w:sz="6" w:space="0" w:color="auto"/>
              <w:bottom w:val="single" w:sz="6" w:space="0" w:color="auto"/>
              <w:right w:val="single" w:sz="6" w:space="0" w:color="auto"/>
            </w:tcBorders>
          </w:tcPr>
          <w:p w:rsidR="00A81716" w:rsidRPr="00117292" w:rsidRDefault="00A81716" w:rsidP="00A81716">
            <w:pPr>
              <w:suppressAutoHyphens/>
              <w:autoSpaceDE w:val="0"/>
              <w:spacing w:after="0" w:line="240" w:lineRule="auto"/>
              <w:jc w:val="center"/>
              <w:rPr>
                <w:rFonts w:ascii="Times New Roman" w:eastAsia="Times New Roman" w:hAnsi="Times New Roman"/>
                <w:sz w:val="14"/>
                <w:szCs w:val="14"/>
                <w:lang w:eastAsia="ar-SA"/>
              </w:rPr>
            </w:pPr>
            <w:r w:rsidRPr="00117292">
              <w:rPr>
                <w:rFonts w:ascii="Times New Roman" w:eastAsia="Times New Roman" w:hAnsi="Times New Roman"/>
                <w:sz w:val="14"/>
                <w:szCs w:val="14"/>
                <w:lang w:eastAsia="ar-SA"/>
              </w:rPr>
              <w:t>3</w:t>
            </w:r>
          </w:p>
        </w:tc>
        <w:tc>
          <w:tcPr>
            <w:tcW w:w="811" w:type="pct"/>
            <w:tcBorders>
              <w:top w:val="single" w:sz="6" w:space="0" w:color="auto"/>
              <w:left w:val="single" w:sz="6" w:space="0" w:color="auto"/>
              <w:bottom w:val="single" w:sz="6" w:space="0" w:color="auto"/>
              <w:right w:val="single" w:sz="6" w:space="0" w:color="auto"/>
            </w:tcBorders>
          </w:tcPr>
          <w:p w:rsidR="00A81716" w:rsidRPr="00117292" w:rsidRDefault="00A81716" w:rsidP="00A81716">
            <w:pPr>
              <w:suppressAutoHyphens/>
              <w:autoSpaceDE w:val="0"/>
              <w:spacing w:after="0" w:line="240" w:lineRule="auto"/>
              <w:jc w:val="center"/>
              <w:rPr>
                <w:rFonts w:ascii="Times New Roman" w:eastAsia="Times New Roman" w:hAnsi="Times New Roman"/>
                <w:sz w:val="14"/>
                <w:szCs w:val="14"/>
                <w:lang w:eastAsia="ar-SA"/>
              </w:rPr>
            </w:pPr>
            <w:r w:rsidRPr="00117292">
              <w:rPr>
                <w:rFonts w:ascii="Times New Roman" w:eastAsia="Times New Roman" w:hAnsi="Times New Roman"/>
                <w:sz w:val="14"/>
                <w:szCs w:val="14"/>
                <w:lang w:eastAsia="ar-SA"/>
              </w:rPr>
              <w:t>4</w:t>
            </w:r>
          </w:p>
        </w:tc>
        <w:tc>
          <w:tcPr>
            <w:tcW w:w="676" w:type="pct"/>
            <w:tcBorders>
              <w:top w:val="single" w:sz="6" w:space="0" w:color="auto"/>
              <w:left w:val="single" w:sz="6" w:space="0" w:color="auto"/>
              <w:bottom w:val="single" w:sz="6" w:space="0" w:color="auto"/>
              <w:right w:val="single" w:sz="6" w:space="0" w:color="auto"/>
            </w:tcBorders>
          </w:tcPr>
          <w:p w:rsidR="00A81716" w:rsidRPr="00117292" w:rsidRDefault="00A81716" w:rsidP="00A81716">
            <w:pPr>
              <w:suppressAutoHyphens/>
              <w:autoSpaceDE w:val="0"/>
              <w:spacing w:after="0" w:line="240" w:lineRule="auto"/>
              <w:jc w:val="center"/>
              <w:rPr>
                <w:rFonts w:ascii="Times New Roman" w:eastAsia="Times New Roman" w:hAnsi="Times New Roman"/>
                <w:sz w:val="14"/>
                <w:szCs w:val="14"/>
                <w:lang w:eastAsia="ar-SA"/>
              </w:rPr>
            </w:pPr>
            <w:r w:rsidRPr="00117292">
              <w:rPr>
                <w:rFonts w:ascii="Times New Roman" w:eastAsia="Times New Roman" w:hAnsi="Times New Roman"/>
                <w:sz w:val="14"/>
                <w:szCs w:val="14"/>
                <w:lang w:eastAsia="ar-SA"/>
              </w:rPr>
              <w:t>5</w:t>
            </w:r>
          </w:p>
        </w:tc>
      </w:tr>
      <w:tr w:rsidR="00A81716" w:rsidRPr="00117292" w:rsidTr="00117292">
        <w:trPr>
          <w:cantSplit/>
          <w:trHeight w:val="360"/>
        </w:trPr>
        <w:tc>
          <w:tcPr>
            <w:tcW w:w="338" w:type="pct"/>
            <w:tcBorders>
              <w:top w:val="single" w:sz="6" w:space="0" w:color="auto"/>
              <w:left w:val="single" w:sz="6" w:space="0" w:color="auto"/>
              <w:bottom w:val="single" w:sz="6" w:space="0" w:color="auto"/>
              <w:right w:val="single" w:sz="6" w:space="0" w:color="auto"/>
            </w:tcBorders>
          </w:tcPr>
          <w:p w:rsidR="00A81716" w:rsidRPr="00117292" w:rsidRDefault="00A81716" w:rsidP="00A81716">
            <w:pPr>
              <w:suppressAutoHyphens/>
              <w:autoSpaceDE w:val="0"/>
              <w:spacing w:after="0" w:line="240" w:lineRule="auto"/>
              <w:rPr>
                <w:rFonts w:ascii="Times New Roman" w:eastAsia="Times New Roman" w:hAnsi="Times New Roman"/>
                <w:sz w:val="14"/>
                <w:szCs w:val="14"/>
                <w:lang w:eastAsia="ar-SA"/>
              </w:rPr>
            </w:pPr>
            <w:r w:rsidRPr="00117292">
              <w:rPr>
                <w:rFonts w:ascii="Times New Roman" w:eastAsia="Times New Roman" w:hAnsi="Times New Roman"/>
                <w:sz w:val="14"/>
                <w:szCs w:val="14"/>
                <w:lang w:eastAsia="ar-SA"/>
              </w:rPr>
              <w:t>1</w:t>
            </w:r>
          </w:p>
        </w:tc>
        <w:tc>
          <w:tcPr>
            <w:tcW w:w="1757" w:type="pct"/>
            <w:tcBorders>
              <w:top w:val="single" w:sz="6" w:space="0" w:color="auto"/>
              <w:left w:val="single" w:sz="6" w:space="0" w:color="auto"/>
              <w:bottom w:val="single" w:sz="6" w:space="0" w:color="auto"/>
              <w:right w:val="single" w:sz="6" w:space="0" w:color="auto"/>
            </w:tcBorders>
          </w:tcPr>
          <w:p w:rsidR="00A81716" w:rsidRPr="00117292" w:rsidRDefault="00A81716" w:rsidP="00A81716">
            <w:pPr>
              <w:suppressAutoHyphens/>
              <w:autoSpaceDE w:val="0"/>
              <w:spacing w:after="0" w:line="240" w:lineRule="auto"/>
              <w:rPr>
                <w:rFonts w:ascii="Times New Roman" w:eastAsia="Times New Roman" w:hAnsi="Times New Roman"/>
                <w:sz w:val="14"/>
                <w:szCs w:val="14"/>
                <w:lang w:eastAsia="ar-SA"/>
              </w:rPr>
            </w:pPr>
            <w:r w:rsidRPr="00117292">
              <w:rPr>
                <w:rFonts w:ascii="Times New Roman" w:eastAsia="Times New Roman" w:hAnsi="Times New Roman" w:cs="Arial"/>
                <w:sz w:val="14"/>
                <w:szCs w:val="14"/>
                <w:lang w:eastAsia="ar-SA"/>
              </w:rPr>
              <w:t>Муниципальное казенное учреждение «Централизованная бухгалтерия»</w:t>
            </w:r>
          </w:p>
        </w:tc>
        <w:tc>
          <w:tcPr>
            <w:tcW w:w="743" w:type="pct"/>
            <w:tcBorders>
              <w:top w:val="single" w:sz="6" w:space="0" w:color="auto"/>
              <w:left w:val="single" w:sz="6" w:space="0" w:color="auto"/>
              <w:bottom w:val="single" w:sz="6" w:space="0" w:color="auto"/>
              <w:right w:val="single" w:sz="6" w:space="0" w:color="auto"/>
            </w:tcBorders>
          </w:tcPr>
          <w:p w:rsidR="00A81716" w:rsidRPr="00117292" w:rsidRDefault="00A81716" w:rsidP="00A81716">
            <w:pPr>
              <w:autoSpaceDE w:val="0"/>
              <w:autoSpaceDN w:val="0"/>
              <w:adjustRightInd w:val="0"/>
              <w:spacing w:after="0" w:line="240" w:lineRule="auto"/>
              <w:jc w:val="center"/>
              <w:rPr>
                <w:rFonts w:ascii="Times New Roman" w:eastAsia="Times New Roman" w:hAnsi="Times New Roman" w:cs="Arial"/>
                <w:sz w:val="14"/>
                <w:szCs w:val="14"/>
                <w:lang w:eastAsia="ar-SA"/>
              </w:rPr>
            </w:pPr>
            <w:r w:rsidRPr="00117292">
              <w:rPr>
                <w:rFonts w:ascii="Times New Roman" w:eastAsia="Times New Roman" w:hAnsi="Times New Roman" w:cs="Arial"/>
                <w:sz w:val="14"/>
                <w:szCs w:val="14"/>
                <w:lang w:eastAsia="ar-SA"/>
              </w:rPr>
              <w:t>3,0-5,0</w:t>
            </w:r>
          </w:p>
        </w:tc>
        <w:tc>
          <w:tcPr>
            <w:tcW w:w="676" w:type="pct"/>
            <w:tcBorders>
              <w:top w:val="single" w:sz="6" w:space="0" w:color="auto"/>
              <w:left w:val="single" w:sz="6" w:space="0" w:color="auto"/>
              <w:bottom w:val="single" w:sz="6" w:space="0" w:color="auto"/>
              <w:right w:val="single" w:sz="6" w:space="0" w:color="auto"/>
            </w:tcBorders>
          </w:tcPr>
          <w:p w:rsidR="00A81716" w:rsidRPr="00117292" w:rsidRDefault="00A81716" w:rsidP="00A81716">
            <w:pPr>
              <w:autoSpaceDE w:val="0"/>
              <w:autoSpaceDN w:val="0"/>
              <w:adjustRightInd w:val="0"/>
              <w:spacing w:after="0" w:line="240" w:lineRule="auto"/>
              <w:jc w:val="center"/>
              <w:rPr>
                <w:rFonts w:ascii="Times New Roman" w:eastAsia="Times New Roman" w:hAnsi="Times New Roman" w:cs="Arial"/>
                <w:sz w:val="14"/>
                <w:szCs w:val="14"/>
                <w:lang w:eastAsia="ar-SA"/>
              </w:rPr>
            </w:pPr>
            <w:r w:rsidRPr="00117292">
              <w:rPr>
                <w:rFonts w:ascii="Times New Roman" w:eastAsia="Times New Roman" w:hAnsi="Times New Roman" w:cs="Arial"/>
                <w:sz w:val="14"/>
                <w:szCs w:val="14"/>
                <w:lang w:eastAsia="ar-SA"/>
              </w:rPr>
              <w:t>2,5-2,9</w:t>
            </w:r>
          </w:p>
        </w:tc>
        <w:tc>
          <w:tcPr>
            <w:tcW w:w="811" w:type="pct"/>
            <w:tcBorders>
              <w:top w:val="single" w:sz="6" w:space="0" w:color="auto"/>
              <w:left w:val="single" w:sz="6" w:space="0" w:color="auto"/>
              <w:bottom w:val="single" w:sz="6" w:space="0" w:color="auto"/>
              <w:right w:val="single" w:sz="6" w:space="0" w:color="auto"/>
            </w:tcBorders>
          </w:tcPr>
          <w:p w:rsidR="00A81716" w:rsidRPr="00117292" w:rsidRDefault="00A81716" w:rsidP="00A81716">
            <w:pPr>
              <w:autoSpaceDE w:val="0"/>
              <w:autoSpaceDN w:val="0"/>
              <w:adjustRightInd w:val="0"/>
              <w:spacing w:after="0" w:line="240" w:lineRule="auto"/>
              <w:jc w:val="center"/>
              <w:rPr>
                <w:rFonts w:ascii="Times New Roman" w:eastAsia="Times New Roman" w:hAnsi="Times New Roman" w:cs="Arial"/>
                <w:sz w:val="14"/>
                <w:szCs w:val="14"/>
                <w:lang w:eastAsia="ar-SA"/>
              </w:rPr>
            </w:pPr>
            <w:r w:rsidRPr="00117292">
              <w:rPr>
                <w:rFonts w:ascii="Times New Roman" w:eastAsia="Times New Roman" w:hAnsi="Times New Roman" w:cs="Arial"/>
                <w:sz w:val="14"/>
                <w:szCs w:val="14"/>
                <w:lang w:eastAsia="ar-SA"/>
              </w:rPr>
              <w:t>2,0-2,4</w:t>
            </w:r>
          </w:p>
        </w:tc>
        <w:tc>
          <w:tcPr>
            <w:tcW w:w="676" w:type="pct"/>
            <w:tcBorders>
              <w:top w:val="single" w:sz="6" w:space="0" w:color="auto"/>
              <w:left w:val="single" w:sz="6" w:space="0" w:color="auto"/>
              <w:bottom w:val="single" w:sz="6" w:space="0" w:color="auto"/>
              <w:right w:val="single" w:sz="6" w:space="0" w:color="auto"/>
            </w:tcBorders>
          </w:tcPr>
          <w:p w:rsidR="00A81716" w:rsidRPr="00117292" w:rsidRDefault="00A81716" w:rsidP="00A81716">
            <w:pPr>
              <w:autoSpaceDE w:val="0"/>
              <w:autoSpaceDN w:val="0"/>
              <w:adjustRightInd w:val="0"/>
              <w:spacing w:after="0" w:line="240" w:lineRule="auto"/>
              <w:jc w:val="center"/>
              <w:rPr>
                <w:rFonts w:ascii="Times New Roman" w:eastAsia="Times New Roman" w:hAnsi="Times New Roman" w:cs="Arial"/>
                <w:sz w:val="14"/>
                <w:szCs w:val="14"/>
                <w:lang w:eastAsia="ar-SA"/>
              </w:rPr>
            </w:pPr>
            <w:r w:rsidRPr="00117292">
              <w:rPr>
                <w:rFonts w:ascii="Times New Roman" w:eastAsia="Times New Roman" w:hAnsi="Times New Roman" w:cs="Arial"/>
                <w:sz w:val="14"/>
                <w:szCs w:val="14"/>
                <w:lang w:eastAsia="ar-SA"/>
              </w:rPr>
              <w:t>1,5-1,9</w:t>
            </w:r>
          </w:p>
          <w:p w:rsidR="00A81716" w:rsidRPr="00117292" w:rsidRDefault="00A81716" w:rsidP="00A81716">
            <w:pPr>
              <w:autoSpaceDE w:val="0"/>
              <w:autoSpaceDN w:val="0"/>
              <w:adjustRightInd w:val="0"/>
              <w:spacing w:after="0" w:line="240" w:lineRule="auto"/>
              <w:jc w:val="center"/>
              <w:rPr>
                <w:rFonts w:ascii="Times New Roman" w:eastAsia="Times New Roman" w:hAnsi="Times New Roman" w:cs="Arial"/>
                <w:sz w:val="14"/>
                <w:szCs w:val="14"/>
                <w:lang w:eastAsia="ar-SA"/>
              </w:rPr>
            </w:pPr>
          </w:p>
        </w:tc>
      </w:tr>
    </w:tbl>
    <w:p w:rsidR="00A81716" w:rsidRDefault="00A81716" w:rsidP="00A81716">
      <w:pPr>
        <w:spacing w:after="0" w:line="240" w:lineRule="auto"/>
        <w:ind w:firstLine="709"/>
        <w:jc w:val="both"/>
        <w:rPr>
          <w:rFonts w:ascii="Times New Roman" w:eastAsia="Times New Roman" w:hAnsi="Times New Roman"/>
          <w:sz w:val="20"/>
          <w:szCs w:val="20"/>
          <w:lang w:eastAsia="ru-RU"/>
        </w:rPr>
      </w:pPr>
    </w:p>
    <w:p w:rsidR="00A81716" w:rsidRPr="00A81716" w:rsidRDefault="00A81716" w:rsidP="00A81716">
      <w:pPr>
        <w:spacing w:after="0" w:line="240" w:lineRule="auto"/>
        <w:ind w:firstLine="709"/>
        <w:jc w:val="both"/>
        <w:rPr>
          <w:rFonts w:ascii="Times New Roman" w:eastAsia="Times New Roman" w:hAnsi="Times New Roman"/>
          <w:sz w:val="20"/>
          <w:szCs w:val="20"/>
          <w:lang w:eastAsia="ru-RU"/>
        </w:rPr>
      </w:pPr>
      <w:r w:rsidRPr="00A81716">
        <w:rPr>
          <w:rFonts w:ascii="Times New Roman" w:eastAsia="Times New Roman" w:hAnsi="Times New Roman"/>
          <w:sz w:val="20"/>
          <w:szCs w:val="20"/>
          <w:lang w:eastAsia="ru-RU"/>
        </w:rPr>
        <w:t>1.3. в Приложении №7 к Положению "Годовой объем бюджетных ассигнований обслуживаемых учреждений, млн</w:t>
      </w:r>
      <w:proofErr w:type="gramStart"/>
      <w:r w:rsidRPr="00A81716">
        <w:rPr>
          <w:rFonts w:ascii="Times New Roman" w:eastAsia="Times New Roman" w:hAnsi="Times New Roman"/>
          <w:sz w:val="20"/>
          <w:szCs w:val="20"/>
          <w:lang w:eastAsia="ru-RU"/>
        </w:rPr>
        <w:t>.р</w:t>
      </w:r>
      <w:proofErr w:type="gramEnd"/>
      <w:r w:rsidRPr="00A81716">
        <w:rPr>
          <w:rFonts w:ascii="Times New Roman" w:eastAsia="Times New Roman" w:hAnsi="Times New Roman"/>
          <w:sz w:val="20"/>
          <w:szCs w:val="20"/>
          <w:lang w:eastAsia="ru-RU"/>
        </w:rPr>
        <w:t>ублей" цифры "свыше 300" заменить на "801 и более", "250-300" заменить на "601-800","до 200" заменить на "501-600",  "до 150" заменить на "до 500".</w:t>
      </w:r>
    </w:p>
    <w:p w:rsidR="00A81716" w:rsidRPr="00A81716" w:rsidRDefault="00A81716" w:rsidP="00A81716">
      <w:pPr>
        <w:numPr>
          <w:ilvl w:val="0"/>
          <w:numId w:val="11"/>
        </w:numPr>
        <w:tabs>
          <w:tab w:val="num" w:pos="1080"/>
        </w:tabs>
        <w:spacing w:after="0" w:line="240" w:lineRule="auto"/>
        <w:ind w:left="0" w:firstLine="709"/>
        <w:jc w:val="both"/>
        <w:rPr>
          <w:rFonts w:ascii="Times New Roman" w:eastAsia="Times New Roman" w:hAnsi="Times New Roman"/>
          <w:sz w:val="20"/>
          <w:szCs w:val="20"/>
          <w:lang w:eastAsia="ru-RU"/>
        </w:rPr>
      </w:pPr>
      <w:proofErr w:type="gramStart"/>
      <w:r w:rsidRPr="00A81716">
        <w:rPr>
          <w:rFonts w:ascii="Times New Roman" w:eastAsia="Times New Roman" w:hAnsi="Times New Roman"/>
          <w:sz w:val="20"/>
          <w:szCs w:val="20"/>
          <w:lang w:eastAsia="ru-RU"/>
        </w:rPr>
        <w:t>Контроль за</w:t>
      </w:r>
      <w:proofErr w:type="gramEnd"/>
      <w:r w:rsidRPr="00A81716">
        <w:rPr>
          <w:rFonts w:ascii="Times New Roman" w:eastAsia="Times New Roman" w:hAnsi="Times New Roman"/>
          <w:sz w:val="20"/>
          <w:szCs w:val="20"/>
          <w:lang w:eastAsia="ru-RU"/>
        </w:rPr>
        <w:t xml:space="preserve"> исполнением данного постановления возложить на заместителя Главы Богучанского района по экономике и планированию   Н.В. Илиндееву.   </w:t>
      </w:r>
    </w:p>
    <w:p w:rsidR="00A81716" w:rsidRPr="00A81716" w:rsidRDefault="00A81716" w:rsidP="00A81716">
      <w:pPr>
        <w:numPr>
          <w:ilvl w:val="0"/>
          <w:numId w:val="11"/>
        </w:numPr>
        <w:tabs>
          <w:tab w:val="num" w:pos="1080"/>
        </w:tabs>
        <w:spacing w:after="0" w:line="240" w:lineRule="auto"/>
        <w:ind w:left="0" w:firstLine="709"/>
        <w:jc w:val="both"/>
        <w:rPr>
          <w:rFonts w:ascii="Times New Roman" w:eastAsia="Times New Roman" w:hAnsi="Times New Roman"/>
          <w:sz w:val="20"/>
          <w:szCs w:val="20"/>
          <w:lang w:eastAsia="ru-RU"/>
        </w:rPr>
      </w:pPr>
      <w:r w:rsidRPr="00A81716">
        <w:rPr>
          <w:rFonts w:ascii="Times New Roman" w:eastAsia="Times New Roman" w:hAnsi="Times New Roman"/>
          <w:sz w:val="20"/>
          <w:szCs w:val="20"/>
          <w:lang w:eastAsia="ru-RU"/>
        </w:rPr>
        <w:t xml:space="preserve"> Настоящее постановление вступает  в силу  со </w:t>
      </w:r>
      <w:proofErr w:type="gramStart"/>
      <w:r w:rsidRPr="00A81716">
        <w:rPr>
          <w:rFonts w:ascii="Times New Roman" w:eastAsia="Times New Roman" w:hAnsi="Times New Roman"/>
          <w:sz w:val="20"/>
          <w:szCs w:val="20"/>
          <w:lang w:eastAsia="ru-RU"/>
        </w:rPr>
        <w:t>дня, следующего за днем опубликования  в Официальном вестнике Богучанского района и распространяется</w:t>
      </w:r>
      <w:proofErr w:type="gramEnd"/>
      <w:r w:rsidRPr="00A81716">
        <w:rPr>
          <w:rFonts w:ascii="Times New Roman" w:eastAsia="Times New Roman" w:hAnsi="Times New Roman"/>
          <w:sz w:val="20"/>
          <w:szCs w:val="20"/>
          <w:lang w:eastAsia="ru-RU"/>
        </w:rPr>
        <w:t xml:space="preserve"> на правоотношения, возникающие с 1 января 2020 года.</w:t>
      </w:r>
    </w:p>
    <w:p w:rsidR="00A81716" w:rsidRPr="00A81716" w:rsidRDefault="00A81716" w:rsidP="00A81716">
      <w:pPr>
        <w:spacing w:after="0" w:line="240" w:lineRule="auto"/>
        <w:rPr>
          <w:rFonts w:ascii="Times New Roman" w:eastAsia="Times New Roman" w:hAnsi="Times New Roman"/>
          <w:sz w:val="20"/>
          <w:szCs w:val="20"/>
          <w:lang w:eastAsia="ru-RU"/>
        </w:rPr>
      </w:pPr>
    </w:p>
    <w:tbl>
      <w:tblPr>
        <w:tblW w:w="0" w:type="auto"/>
        <w:tblLook w:val="01E0"/>
      </w:tblPr>
      <w:tblGrid>
        <w:gridCol w:w="4801"/>
        <w:gridCol w:w="4769"/>
      </w:tblGrid>
      <w:tr w:rsidR="00A81716" w:rsidRPr="00A81716" w:rsidTr="00B66DDE">
        <w:tc>
          <w:tcPr>
            <w:tcW w:w="4952" w:type="dxa"/>
          </w:tcPr>
          <w:p w:rsidR="00A81716" w:rsidRPr="00A81716" w:rsidRDefault="00A81716" w:rsidP="00A81716">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A81716">
              <w:rPr>
                <w:rFonts w:ascii="Times New Roman" w:eastAsia="Times New Roman" w:hAnsi="Times New Roman"/>
                <w:sz w:val="20"/>
                <w:szCs w:val="20"/>
                <w:lang w:eastAsia="ru-RU"/>
              </w:rPr>
              <w:lastRenderedPageBreak/>
              <w:t>И.о. Главы Богучанского района</w:t>
            </w:r>
          </w:p>
        </w:tc>
        <w:tc>
          <w:tcPr>
            <w:tcW w:w="4952" w:type="dxa"/>
          </w:tcPr>
          <w:p w:rsidR="00A81716" w:rsidRPr="00A81716" w:rsidRDefault="00A81716" w:rsidP="00A81716">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81716">
              <w:rPr>
                <w:rFonts w:ascii="Times New Roman" w:eastAsia="Times New Roman" w:hAnsi="Times New Roman"/>
                <w:sz w:val="20"/>
                <w:szCs w:val="20"/>
                <w:lang w:eastAsia="ru-RU"/>
              </w:rPr>
              <w:t xml:space="preserve">  В.Р. Саар</w:t>
            </w:r>
          </w:p>
        </w:tc>
      </w:tr>
    </w:tbl>
    <w:p w:rsidR="00955263" w:rsidRPr="007E5AF0" w:rsidRDefault="00955263" w:rsidP="007E5AF0">
      <w:pPr>
        <w:autoSpaceDE w:val="0"/>
        <w:autoSpaceDN w:val="0"/>
        <w:adjustRightInd w:val="0"/>
        <w:spacing w:after="0" w:line="240" w:lineRule="auto"/>
        <w:jc w:val="center"/>
        <w:rPr>
          <w:rFonts w:ascii="Times New Roman" w:eastAsia="Times New Roman" w:hAnsi="Times New Roman"/>
          <w:sz w:val="20"/>
          <w:szCs w:val="20"/>
          <w:lang w:eastAsia="ru-RU"/>
        </w:rPr>
      </w:pPr>
    </w:p>
    <w:p w:rsidR="00644A46" w:rsidRPr="006811F9" w:rsidRDefault="006811F9" w:rsidP="007E5AF0">
      <w:pPr>
        <w:autoSpaceDE w:val="0"/>
        <w:autoSpaceDN w:val="0"/>
        <w:adjustRightInd w:val="0"/>
        <w:spacing w:after="0" w:line="240" w:lineRule="auto"/>
        <w:jc w:val="center"/>
        <w:rPr>
          <w:rFonts w:ascii="Times New Roman" w:eastAsia="Times New Roman" w:hAnsi="Times New Roman"/>
          <w:b/>
          <w:sz w:val="20"/>
          <w:szCs w:val="20"/>
          <w:lang w:eastAsia="ru-RU"/>
        </w:rPr>
      </w:pPr>
      <w:r w:rsidRPr="006811F9">
        <w:rPr>
          <w:rFonts w:ascii="Times New Roman" w:eastAsia="Times New Roman" w:hAnsi="Times New Roman"/>
          <w:b/>
          <w:noProof/>
          <w:sz w:val="20"/>
          <w:szCs w:val="20"/>
          <w:lang w:eastAsia="ru-RU"/>
        </w:rPr>
        <w:drawing>
          <wp:inline distT="0" distB="0" distL="0" distR="0">
            <wp:extent cx="466725" cy="5524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lum bright="-18000" contrast="18000"/>
                    </a:blip>
                    <a:srcRect/>
                    <a:stretch>
                      <a:fillRect/>
                    </a:stretch>
                  </pic:blipFill>
                  <pic:spPr bwMode="auto">
                    <a:xfrm>
                      <a:off x="0" y="0"/>
                      <a:ext cx="466725" cy="552450"/>
                    </a:xfrm>
                    <a:prstGeom prst="rect">
                      <a:avLst/>
                    </a:prstGeom>
                    <a:noFill/>
                    <a:ln w="9525">
                      <a:noFill/>
                      <a:miter lim="800000"/>
                      <a:headEnd/>
                      <a:tailEnd/>
                    </a:ln>
                  </pic:spPr>
                </pic:pic>
              </a:graphicData>
            </a:graphic>
          </wp:inline>
        </w:drawing>
      </w:r>
    </w:p>
    <w:p w:rsidR="006811F9" w:rsidRPr="006811F9" w:rsidRDefault="006811F9" w:rsidP="007E5AF0">
      <w:pPr>
        <w:autoSpaceDE w:val="0"/>
        <w:autoSpaceDN w:val="0"/>
        <w:adjustRightInd w:val="0"/>
        <w:spacing w:after="0" w:line="240" w:lineRule="auto"/>
        <w:jc w:val="center"/>
        <w:rPr>
          <w:rFonts w:ascii="Times New Roman" w:eastAsia="Times New Roman" w:hAnsi="Times New Roman"/>
          <w:sz w:val="20"/>
          <w:szCs w:val="20"/>
          <w:lang w:eastAsia="ru-RU"/>
        </w:rPr>
      </w:pPr>
    </w:p>
    <w:p w:rsidR="006811F9" w:rsidRPr="006811F9" w:rsidRDefault="006811F9" w:rsidP="006811F9">
      <w:pPr>
        <w:suppressAutoHyphens/>
        <w:spacing w:after="0" w:line="240" w:lineRule="auto"/>
        <w:jc w:val="center"/>
        <w:rPr>
          <w:rFonts w:ascii="Times New Roman" w:eastAsia="Times New Roman" w:hAnsi="Times New Roman"/>
          <w:bCs/>
          <w:sz w:val="18"/>
          <w:szCs w:val="20"/>
          <w:lang w:eastAsia="ar-SA"/>
        </w:rPr>
      </w:pPr>
      <w:r w:rsidRPr="006811F9">
        <w:rPr>
          <w:rFonts w:ascii="Times New Roman" w:eastAsia="Times New Roman" w:hAnsi="Times New Roman"/>
          <w:bCs/>
          <w:sz w:val="18"/>
          <w:szCs w:val="20"/>
          <w:lang w:eastAsia="ar-SA"/>
        </w:rPr>
        <w:t>АДМИНИСТРАЦИЯ БОГУЧАНСКОГО РАЙОНА</w:t>
      </w:r>
    </w:p>
    <w:p w:rsidR="006811F9" w:rsidRPr="006811F9" w:rsidRDefault="006811F9" w:rsidP="006811F9">
      <w:pPr>
        <w:suppressAutoHyphens/>
        <w:spacing w:after="0" w:line="240" w:lineRule="auto"/>
        <w:jc w:val="center"/>
        <w:rPr>
          <w:rFonts w:ascii="Times New Roman" w:eastAsia="Times New Roman" w:hAnsi="Times New Roman"/>
          <w:bCs/>
          <w:sz w:val="18"/>
          <w:szCs w:val="20"/>
          <w:lang w:eastAsia="ar-SA"/>
        </w:rPr>
      </w:pPr>
      <w:r w:rsidRPr="006811F9">
        <w:rPr>
          <w:rFonts w:ascii="Times New Roman" w:eastAsia="Times New Roman" w:hAnsi="Times New Roman"/>
          <w:bCs/>
          <w:sz w:val="18"/>
          <w:szCs w:val="20"/>
          <w:lang w:eastAsia="ar-SA"/>
        </w:rPr>
        <w:t>ПОСТАНОВЛЕНИЕ</w:t>
      </w:r>
    </w:p>
    <w:p w:rsidR="006811F9" w:rsidRPr="006811F9" w:rsidRDefault="006811F9" w:rsidP="006811F9">
      <w:pPr>
        <w:suppressAutoHyphens/>
        <w:spacing w:after="0" w:line="240" w:lineRule="auto"/>
        <w:jc w:val="center"/>
        <w:rPr>
          <w:rFonts w:ascii="Times New Roman" w:eastAsia="Times New Roman" w:hAnsi="Times New Roman"/>
          <w:bCs/>
          <w:sz w:val="20"/>
          <w:szCs w:val="20"/>
          <w:lang w:eastAsia="ar-SA"/>
        </w:rPr>
      </w:pPr>
      <w:r w:rsidRPr="006811F9">
        <w:rPr>
          <w:rFonts w:ascii="Times New Roman" w:eastAsia="Times New Roman" w:hAnsi="Times New Roman"/>
          <w:bCs/>
          <w:sz w:val="20"/>
          <w:szCs w:val="20"/>
          <w:lang w:eastAsia="ar-SA"/>
        </w:rPr>
        <w:t>26.12.2019                             с. Богучаны                                       №1255-п</w:t>
      </w:r>
    </w:p>
    <w:p w:rsidR="006811F9" w:rsidRPr="006811F9" w:rsidRDefault="006811F9" w:rsidP="006811F9">
      <w:pPr>
        <w:suppressAutoHyphens/>
        <w:spacing w:after="0" w:line="240" w:lineRule="auto"/>
        <w:jc w:val="center"/>
        <w:rPr>
          <w:rFonts w:ascii="Times New Roman" w:eastAsia="Times New Roman" w:hAnsi="Times New Roman"/>
          <w:bCs/>
          <w:sz w:val="20"/>
          <w:szCs w:val="20"/>
          <w:lang w:eastAsia="ar-SA"/>
        </w:rPr>
      </w:pPr>
    </w:p>
    <w:p w:rsidR="006811F9" w:rsidRPr="006811F9" w:rsidRDefault="006811F9" w:rsidP="006811F9">
      <w:pPr>
        <w:suppressAutoHyphens/>
        <w:spacing w:after="0" w:line="240" w:lineRule="auto"/>
        <w:jc w:val="center"/>
        <w:rPr>
          <w:rFonts w:ascii="Times New Roman" w:eastAsia="Times New Roman" w:hAnsi="Times New Roman"/>
          <w:sz w:val="20"/>
          <w:szCs w:val="20"/>
          <w:lang w:eastAsia="ar-SA"/>
        </w:rPr>
      </w:pPr>
      <w:r w:rsidRPr="006811F9">
        <w:rPr>
          <w:rFonts w:ascii="Times New Roman" w:eastAsia="Times New Roman" w:hAnsi="Times New Roman"/>
          <w:sz w:val="20"/>
          <w:szCs w:val="20"/>
          <w:lang w:eastAsia="ar-SA"/>
        </w:rPr>
        <w:t>О внесении изменений в "Положение об оплате труда работников администрации Богучанского района, структурных подразделений администрации Богучанского района, не являющихся муниципальными служащими и не занимающими муниципальные должности", утвержденное постановлением администрации Богучанского района от 23.09.2013 № 1186-п</w:t>
      </w:r>
    </w:p>
    <w:p w:rsidR="006811F9" w:rsidRPr="006811F9" w:rsidRDefault="006811F9" w:rsidP="006811F9">
      <w:pPr>
        <w:suppressAutoHyphens/>
        <w:spacing w:after="0" w:line="240" w:lineRule="auto"/>
        <w:jc w:val="both"/>
        <w:rPr>
          <w:rFonts w:ascii="Times New Roman" w:eastAsia="Times New Roman" w:hAnsi="Times New Roman"/>
          <w:sz w:val="20"/>
          <w:szCs w:val="20"/>
          <w:lang w:eastAsia="ar-SA"/>
        </w:rPr>
      </w:pPr>
    </w:p>
    <w:p w:rsidR="006811F9" w:rsidRPr="006811F9" w:rsidRDefault="006811F9" w:rsidP="006811F9">
      <w:pPr>
        <w:suppressAutoHyphens/>
        <w:spacing w:after="0" w:line="240" w:lineRule="auto"/>
        <w:jc w:val="both"/>
        <w:rPr>
          <w:rFonts w:ascii="Times New Roman" w:eastAsia="Times New Roman" w:hAnsi="Times New Roman"/>
          <w:sz w:val="20"/>
          <w:szCs w:val="20"/>
          <w:lang w:eastAsia="ar-SA"/>
        </w:rPr>
      </w:pPr>
    </w:p>
    <w:p w:rsidR="006811F9" w:rsidRDefault="006811F9" w:rsidP="006811F9">
      <w:pPr>
        <w:suppressAutoHyphens/>
        <w:spacing w:after="0" w:line="240" w:lineRule="auto"/>
        <w:ind w:firstLine="708"/>
        <w:jc w:val="both"/>
        <w:rPr>
          <w:rFonts w:ascii="Times New Roman" w:eastAsia="Times New Roman" w:hAnsi="Times New Roman"/>
          <w:sz w:val="20"/>
          <w:szCs w:val="20"/>
          <w:lang w:eastAsia="ar-SA"/>
        </w:rPr>
      </w:pPr>
      <w:proofErr w:type="gramStart"/>
      <w:r w:rsidRPr="006811F9">
        <w:rPr>
          <w:rFonts w:ascii="Times New Roman" w:eastAsia="Times New Roman" w:hAnsi="Times New Roman"/>
          <w:sz w:val="20"/>
          <w:szCs w:val="20"/>
          <w:lang w:eastAsia="ar-SA"/>
        </w:rPr>
        <w:t>В соответствии с Трудовым кодексом Российской Федерации, Федеральным Законом от 06.10.2003 №131-ФЗ «Об общих принципах организации местного самоуправления в Российской Федерации», Законом Красноярского края от 29.10.2009 № 9-3864 «О системах оплаты труда работников краевых государственных бюджетных и казенных учреждений», Законом Красноярского края от 05.12.2019 № 8-3437 "О внесении изменений в статью 4 Закона края "О системах оплаты труда работников краевых государственных бюджетных</w:t>
      </w:r>
      <w:proofErr w:type="gramEnd"/>
      <w:r w:rsidRPr="006811F9">
        <w:rPr>
          <w:rFonts w:ascii="Times New Roman" w:eastAsia="Times New Roman" w:hAnsi="Times New Roman"/>
          <w:sz w:val="20"/>
          <w:szCs w:val="20"/>
          <w:lang w:eastAsia="ar-SA"/>
        </w:rPr>
        <w:t xml:space="preserve"> и казенных учреждений",</w:t>
      </w:r>
      <w:r>
        <w:rPr>
          <w:rFonts w:ascii="Times New Roman" w:eastAsia="Times New Roman" w:hAnsi="Times New Roman"/>
          <w:sz w:val="20"/>
          <w:szCs w:val="20"/>
          <w:lang w:eastAsia="ar-SA"/>
        </w:rPr>
        <w:t xml:space="preserve"> </w:t>
      </w:r>
      <w:r w:rsidRPr="006811F9">
        <w:rPr>
          <w:rFonts w:ascii="Times New Roman" w:eastAsia="Times New Roman" w:hAnsi="Times New Roman"/>
          <w:sz w:val="20"/>
          <w:szCs w:val="20"/>
          <w:lang w:eastAsia="ar-SA"/>
        </w:rPr>
        <w:t>руководствуясь статьями ст. 7, 43, 47 Устава Богучанского района Красноярского края</w:t>
      </w:r>
      <w:r>
        <w:rPr>
          <w:rFonts w:ascii="Times New Roman" w:eastAsia="Times New Roman" w:hAnsi="Times New Roman"/>
          <w:sz w:val="20"/>
          <w:szCs w:val="20"/>
          <w:lang w:eastAsia="ar-SA"/>
        </w:rPr>
        <w:t>,</w:t>
      </w:r>
    </w:p>
    <w:p w:rsidR="006811F9" w:rsidRPr="006811F9" w:rsidRDefault="006811F9" w:rsidP="006811F9">
      <w:pPr>
        <w:suppressAutoHyphens/>
        <w:spacing w:after="0" w:line="240" w:lineRule="auto"/>
        <w:ind w:firstLine="708"/>
        <w:jc w:val="both"/>
        <w:rPr>
          <w:rFonts w:ascii="Times New Roman" w:eastAsia="Times New Roman" w:hAnsi="Times New Roman"/>
          <w:sz w:val="20"/>
          <w:szCs w:val="20"/>
          <w:lang w:eastAsia="ar-SA"/>
        </w:rPr>
      </w:pPr>
      <w:r w:rsidRPr="006811F9">
        <w:rPr>
          <w:rFonts w:ascii="Times New Roman" w:eastAsia="Times New Roman" w:hAnsi="Times New Roman"/>
          <w:sz w:val="20"/>
          <w:szCs w:val="20"/>
          <w:lang w:eastAsia="ar-SA"/>
        </w:rPr>
        <w:t xml:space="preserve"> ПОСТАНОВЛЯЮ:</w:t>
      </w:r>
    </w:p>
    <w:p w:rsidR="006811F9" w:rsidRPr="006811F9" w:rsidRDefault="006811F9" w:rsidP="006811F9">
      <w:pPr>
        <w:suppressAutoHyphens/>
        <w:spacing w:after="0" w:line="240" w:lineRule="auto"/>
        <w:ind w:firstLine="709"/>
        <w:jc w:val="both"/>
        <w:rPr>
          <w:rFonts w:ascii="Times New Roman" w:eastAsia="Times New Roman" w:hAnsi="Times New Roman"/>
          <w:sz w:val="20"/>
          <w:szCs w:val="20"/>
          <w:lang w:eastAsia="ar-SA"/>
        </w:rPr>
      </w:pPr>
      <w:r w:rsidRPr="006811F9">
        <w:rPr>
          <w:rFonts w:ascii="Times New Roman" w:eastAsia="Times New Roman" w:hAnsi="Times New Roman"/>
          <w:sz w:val="20"/>
          <w:szCs w:val="20"/>
          <w:lang w:eastAsia="ar-SA"/>
        </w:rPr>
        <w:t xml:space="preserve">1. Внести в "Положение об оплате труда работников администрации Богучанского района, структурных подразделений администрации Богучанского района, не являющихся муниципальными служащими и не  занимающими муниципальные должности", утвержденное постановлением администрации Богучанского района от 23.09.2013 № 1186-п (далее – Положение), следующие изменения: </w:t>
      </w:r>
    </w:p>
    <w:p w:rsidR="006811F9" w:rsidRPr="006811F9" w:rsidRDefault="006811F9" w:rsidP="006811F9">
      <w:pPr>
        <w:suppressAutoHyphens/>
        <w:spacing w:after="0" w:line="240" w:lineRule="auto"/>
        <w:ind w:firstLine="709"/>
        <w:jc w:val="both"/>
        <w:rPr>
          <w:rFonts w:ascii="Times New Roman" w:eastAsia="Times New Roman" w:hAnsi="Times New Roman"/>
          <w:sz w:val="20"/>
          <w:szCs w:val="20"/>
          <w:lang w:eastAsia="ar-SA"/>
        </w:rPr>
      </w:pPr>
      <w:r w:rsidRPr="006811F9">
        <w:rPr>
          <w:rFonts w:ascii="Times New Roman" w:eastAsia="Times New Roman" w:hAnsi="Times New Roman"/>
          <w:sz w:val="20"/>
          <w:szCs w:val="20"/>
          <w:lang w:eastAsia="ar-SA"/>
        </w:rPr>
        <w:t>1.1. В абзаце втором пункта 3.5. Положения цифры «20304» заменить цифрами «21834».</w:t>
      </w:r>
    </w:p>
    <w:p w:rsidR="006811F9" w:rsidRPr="006811F9" w:rsidRDefault="006811F9" w:rsidP="006811F9">
      <w:pPr>
        <w:suppressAutoHyphens/>
        <w:spacing w:after="0" w:line="240" w:lineRule="auto"/>
        <w:ind w:firstLine="709"/>
        <w:jc w:val="both"/>
        <w:rPr>
          <w:rFonts w:ascii="Times New Roman" w:eastAsia="Times New Roman" w:hAnsi="Times New Roman"/>
          <w:sz w:val="20"/>
          <w:szCs w:val="20"/>
          <w:lang w:eastAsia="ar-SA"/>
        </w:rPr>
      </w:pPr>
      <w:r w:rsidRPr="006811F9">
        <w:rPr>
          <w:rFonts w:ascii="Times New Roman" w:eastAsia="Times New Roman" w:hAnsi="Times New Roman"/>
          <w:sz w:val="20"/>
          <w:szCs w:val="20"/>
          <w:lang w:eastAsia="ar-SA"/>
        </w:rPr>
        <w:t xml:space="preserve">2. </w:t>
      </w:r>
      <w:proofErr w:type="gramStart"/>
      <w:r w:rsidRPr="006811F9">
        <w:rPr>
          <w:rFonts w:ascii="Times New Roman" w:eastAsia="Times New Roman" w:hAnsi="Times New Roman"/>
          <w:sz w:val="20"/>
          <w:szCs w:val="20"/>
          <w:lang w:eastAsia="ar-SA"/>
        </w:rPr>
        <w:t>Контроль за</w:t>
      </w:r>
      <w:proofErr w:type="gramEnd"/>
      <w:r w:rsidRPr="006811F9">
        <w:rPr>
          <w:rFonts w:ascii="Times New Roman" w:eastAsia="Times New Roman" w:hAnsi="Times New Roman"/>
          <w:sz w:val="20"/>
          <w:szCs w:val="20"/>
          <w:lang w:eastAsia="ar-SA"/>
        </w:rPr>
        <w:t xml:space="preserve"> исполнением данного постановления возложить на  заместителя Главы Богучанского района по экономике  и планированию  Н.В. Илиндееву.</w:t>
      </w:r>
    </w:p>
    <w:p w:rsidR="006811F9" w:rsidRPr="006811F9" w:rsidRDefault="006811F9" w:rsidP="006811F9">
      <w:pPr>
        <w:suppressAutoHyphens/>
        <w:spacing w:after="0" w:line="240" w:lineRule="auto"/>
        <w:ind w:firstLine="720"/>
        <w:jc w:val="both"/>
        <w:rPr>
          <w:rFonts w:ascii="Times New Roman" w:eastAsia="Times New Roman" w:hAnsi="Times New Roman"/>
          <w:sz w:val="20"/>
          <w:szCs w:val="20"/>
          <w:lang w:eastAsia="ar-SA"/>
        </w:rPr>
      </w:pPr>
      <w:r w:rsidRPr="006811F9">
        <w:rPr>
          <w:rFonts w:ascii="Times New Roman" w:eastAsia="Times New Roman" w:hAnsi="Times New Roman"/>
          <w:sz w:val="20"/>
          <w:szCs w:val="20"/>
          <w:lang w:eastAsia="ar-SA"/>
        </w:rPr>
        <w:t xml:space="preserve">3. Настоящее постановление вступает  в силу  со </w:t>
      </w:r>
      <w:proofErr w:type="gramStart"/>
      <w:r w:rsidRPr="006811F9">
        <w:rPr>
          <w:rFonts w:ascii="Times New Roman" w:eastAsia="Times New Roman" w:hAnsi="Times New Roman"/>
          <w:sz w:val="20"/>
          <w:szCs w:val="20"/>
          <w:lang w:eastAsia="ar-SA"/>
        </w:rPr>
        <w:t>дня, следующего за днем опубликования  в Официальном вестнике Богучанского района и распространяется</w:t>
      </w:r>
      <w:proofErr w:type="gramEnd"/>
      <w:r w:rsidRPr="006811F9">
        <w:rPr>
          <w:rFonts w:ascii="Times New Roman" w:eastAsia="Times New Roman" w:hAnsi="Times New Roman"/>
          <w:sz w:val="20"/>
          <w:szCs w:val="20"/>
          <w:lang w:eastAsia="ar-SA"/>
        </w:rPr>
        <w:t xml:space="preserve"> на правоотношения, возникающие с 1 января 2020 года.        </w:t>
      </w:r>
    </w:p>
    <w:p w:rsidR="006811F9" w:rsidRPr="006811F9" w:rsidRDefault="006811F9" w:rsidP="006811F9">
      <w:pPr>
        <w:suppressAutoHyphens/>
        <w:spacing w:after="0" w:line="240" w:lineRule="auto"/>
        <w:rPr>
          <w:rFonts w:ascii="Times New Roman" w:eastAsia="Times New Roman" w:hAnsi="Times New Roman"/>
          <w:sz w:val="20"/>
          <w:szCs w:val="20"/>
          <w:lang w:eastAsia="ar-SA"/>
        </w:rPr>
      </w:pPr>
    </w:p>
    <w:p w:rsidR="006811F9" w:rsidRPr="006811F9" w:rsidRDefault="006811F9" w:rsidP="006811F9">
      <w:pPr>
        <w:keepNext/>
        <w:tabs>
          <w:tab w:val="left" w:pos="0"/>
        </w:tabs>
        <w:suppressAutoHyphens/>
        <w:spacing w:after="0" w:line="240" w:lineRule="auto"/>
        <w:outlineLvl w:val="2"/>
        <w:rPr>
          <w:rFonts w:ascii="Times New Roman" w:eastAsia="Times New Roman" w:hAnsi="Times New Roman"/>
          <w:sz w:val="20"/>
          <w:szCs w:val="20"/>
          <w:lang w:eastAsia="ar-SA"/>
        </w:rPr>
      </w:pPr>
      <w:r w:rsidRPr="006811F9">
        <w:rPr>
          <w:rFonts w:ascii="Times New Roman" w:eastAsia="Times New Roman" w:hAnsi="Times New Roman"/>
          <w:sz w:val="20"/>
          <w:szCs w:val="20"/>
          <w:lang w:eastAsia="ar-SA"/>
        </w:rPr>
        <w:t>И.о.</w:t>
      </w:r>
      <w:r>
        <w:rPr>
          <w:rFonts w:ascii="Times New Roman" w:eastAsia="Times New Roman" w:hAnsi="Times New Roman"/>
          <w:sz w:val="20"/>
          <w:szCs w:val="20"/>
          <w:lang w:eastAsia="ar-SA"/>
        </w:rPr>
        <w:t xml:space="preserve"> </w:t>
      </w:r>
      <w:r w:rsidRPr="006811F9">
        <w:rPr>
          <w:rFonts w:ascii="Times New Roman" w:eastAsia="Times New Roman" w:hAnsi="Times New Roman"/>
          <w:sz w:val="20"/>
          <w:szCs w:val="20"/>
          <w:lang w:eastAsia="ar-SA"/>
        </w:rPr>
        <w:t xml:space="preserve">Главы  Богучанского района                                                             В.Р. Саар   </w:t>
      </w:r>
    </w:p>
    <w:p w:rsidR="006811F9" w:rsidRPr="006811F9" w:rsidRDefault="006811F9" w:rsidP="006811F9">
      <w:pPr>
        <w:spacing w:after="0" w:line="240" w:lineRule="auto"/>
        <w:jc w:val="both"/>
        <w:rPr>
          <w:rFonts w:ascii="Times New Roman" w:eastAsia="Times New Roman" w:hAnsi="Times New Roman"/>
          <w:b/>
          <w:bCs/>
          <w:sz w:val="20"/>
          <w:szCs w:val="20"/>
          <w:lang w:eastAsia="ru-RU"/>
        </w:rPr>
      </w:pPr>
      <w:r w:rsidRPr="006811F9">
        <w:rPr>
          <w:rFonts w:ascii="Times New Roman" w:eastAsia="Times New Roman" w:hAnsi="Times New Roman"/>
          <w:sz w:val="20"/>
          <w:szCs w:val="20"/>
          <w:lang w:eastAsia="ru-RU"/>
        </w:rPr>
        <w:t xml:space="preserve">                                                                                                  </w:t>
      </w:r>
    </w:p>
    <w:p w:rsidR="009900EA" w:rsidRPr="009900EA" w:rsidRDefault="009900EA" w:rsidP="009900EA">
      <w:pPr>
        <w:spacing w:after="0"/>
        <w:jc w:val="center"/>
        <w:rPr>
          <w:rFonts w:ascii="Times New Roman" w:eastAsia="Times New Roman" w:hAnsi="Times New Roman"/>
          <w:b/>
          <w:bCs/>
          <w:lang w:eastAsia="ru-RU"/>
        </w:rPr>
      </w:pPr>
      <w:r w:rsidRPr="009900EA">
        <w:rPr>
          <w:rFonts w:ascii="Times New Roman" w:eastAsia="Times New Roman" w:hAnsi="Times New Roman"/>
          <w:b/>
          <w:bCs/>
          <w:lang w:eastAsia="ru-RU"/>
        </w:rPr>
        <w:t xml:space="preserve">        </w:t>
      </w:r>
      <w:r w:rsidRPr="009900EA">
        <w:rPr>
          <w:rFonts w:ascii="Times New Roman" w:eastAsia="Times New Roman" w:hAnsi="Times New Roman"/>
          <w:noProof/>
          <w:lang w:eastAsia="ru-RU"/>
        </w:rPr>
        <w:drawing>
          <wp:inline distT="0" distB="0" distL="0" distR="0">
            <wp:extent cx="466725" cy="552450"/>
            <wp:effectExtent l="19050" t="0" r="952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lum bright="-18000" contrast="18000"/>
                    </a:blip>
                    <a:srcRect/>
                    <a:stretch>
                      <a:fillRect/>
                    </a:stretch>
                  </pic:blipFill>
                  <pic:spPr bwMode="auto">
                    <a:xfrm>
                      <a:off x="0" y="0"/>
                      <a:ext cx="466725" cy="552450"/>
                    </a:xfrm>
                    <a:prstGeom prst="rect">
                      <a:avLst/>
                    </a:prstGeom>
                    <a:noFill/>
                    <a:ln w="9525">
                      <a:noFill/>
                      <a:miter lim="800000"/>
                      <a:headEnd/>
                      <a:tailEnd/>
                    </a:ln>
                  </pic:spPr>
                </pic:pic>
              </a:graphicData>
            </a:graphic>
          </wp:inline>
        </w:drawing>
      </w:r>
      <w:r w:rsidRPr="009900EA">
        <w:rPr>
          <w:rFonts w:ascii="Times New Roman" w:eastAsia="Times New Roman" w:hAnsi="Times New Roman"/>
          <w:b/>
          <w:bCs/>
          <w:lang w:eastAsia="ru-RU"/>
        </w:rPr>
        <w:t xml:space="preserve">                  </w:t>
      </w:r>
    </w:p>
    <w:p w:rsidR="009900EA" w:rsidRPr="009900EA" w:rsidRDefault="009900EA" w:rsidP="009900EA">
      <w:pPr>
        <w:spacing w:after="0" w:line="240" w:lineRule="auto"/>
        <w:jc w:val="center"/>
        <w:rPr>
          <w:rFonts w:ascii="Times New Roman" w:eastAsia="Times New Roman" w:hAnsi="Times New Roman"/>
          <w:b/>
          <w:bCs/>
          <w:sz w:val="20"/>
          <w:szCs w:val="20"/>
          <w:lang w:eastAsia="ru-RU"/>
        </w:rPr>
      </w:pPr>
    </w:p>
    <w:p w:rsidR="009900EA" w:rsidRPr="009900EA" w:rsidRDefault="009900EA" w:rsidP="009900EA">
      <w:pPr>
        <w:spacing w:after="0" w:line="240" w:lineRule="auto"/>
        <w:jc w:val="center"/>
        <w:rPr>
          <w:rFonts w:ascii="Times New Roman" w:eastAsia="Times New Roman" w:hAnsi="Times New Roman"/>
          <w:sz w:val="18"/>
          <w:szCs w:val="20"/>
          <w:lang w:eastAsia="ru-RU"/>
        </w:rPr>
      </w:pPr>
      <w:r w:rsidRPr="009900EA">
        <w:rPr>
          <w:rFonts w:ascii="Times New Roman" w:eastAsia="Times New Roman" w:hAnsi="Times New Roman"/>
          <w:sz w:val="18"/>
          <w:szCs w:val="20"/>
          <w:lang w:eastAsia="ru-RU"/>
        </w:rPr>
        <w:t>АДМИНИСТРАЦИЯ БОГУЧАНСКОГО  РАЙОНА</w:t>
      </w:r>
    </w:p>
    <w:p w:rsidR="009900EA" w:rsidRPr="009900EA" w:rsidRDefault="009900EA" w:rsidP="009900EA">
      <w:pPr>
        <w:spacing w:after="0" w:line="240" w:lineRule="auto"/>
        <w:jc w:val="center"/>
        <w:rPr>
          <w:rFonts w:ascii="Times New Roman" w:eastAsia="Times New Roman" w:hAnsi="Times New Roman"/>
          <w:sz w:val="18"/>
          <w:szCs w:val="20"/>
          <w:lang w:eastAsia="ru-RU"/>
        </w:rPr>
      </w:pPr>
      <w:r w:rsidRPr="009900EA">
        <w:rPr>
          <w:rFonts w:ascii="Times New Roman" w:eastAsia="Times New Roman" w:hAnsi="Times New Roman"/>
          <w:sz w:val="18"/>
          <w:szCs w:val="20"/>
          <w:lang w:eastAsia="ru-RU"/>
        </w:rPr>
        <w:t>ПОСТАНОВЛЕНИЕ</w:t>
      </w:r>
    </w:p>
    <w:p w:rsidR="009900EA" w:rsidRDefault="009900EA" w:rsidP="009900EA">
      <w:pPr>
        <w:spacing w:after="0" w:line="240" w:lineRule="auto"/>
        <w:jc w:val="center"/>
        <w:rPr>
          <w:rFonts w:ascii="Times New Roman" w:eastAsia="Times New Roman" w:hAnsi="Times New Roman"/>
          <w:sz w:val="20"/>
          <w:szCs w:val="20"/>
          <w:lang w:eastAsia="ru-RU"/>
        </w:rPr>
      </w:pPr>
      <w:r w:rsidRPr="009900EA">
        <w:rPr>
          <w:rFonts w:ascii="Times New Roman" w:eastAsia="Times New Roman" w:hAnsi="Times New Roman"/>
          <w:sz w:val="20"/>
          <w:szCs w:val="20"/>
          <w:lang w:eastAsia="ru-RU"/>
        </w:rPr>
        <w:t>26.12.2019                                    с. Богучаны                                           № 1256-п</w:t>
      </w:r>
    </w:p>
    <w:p w:rsidR="009900EA" w:rsidRPr="009900EA" w:rsidRDefault="009900EA" w:rsidP="009900EA">
      <w:pPr>
        <w:spacing w:after="0" w:line="240" w:lineRule="auto"/>
        <w:jc w:val="center"/>
        <w:rPr>
          <w:rFonts w:ascii="Times New Roman" w:eastAsia="Times New Roman" w:hAnsi="Times New Roman"/>
          <w:sz w:val="20"/>
          <w:szCs w:val="20"/>
          <w:lang w:eastAsia="ru-RU"/>
        </w:rPr>
      </w:pPr>
    </w:p>
    <w:p w:rsidR="009900EA" w:rsidRPr="009900EA" w:rsidRDefault="009900EA" w:rsidP="009900EA">
      <w:pPr>
        <w:spacing w:after="0" w:line="240" w:lineRule="auto"/>
        <w:jc w:val="center"/>
        <w:rPr>
          <w:rFonts w:ascii="Times New Roman" w:eastAsia="Times New Roman" w:hAnsi="Times New Roman"/>
          <w:sz w:val="20"/>
          <w:szCs w:val="20"/>
          <w:lang w:eastAsia="ru-RU"/>
        </w:rPr>
      </w:pPr>
      <w:r w:rsidRPr="009900EA">
        <w:rPr>
          <w:rFonts w:ascii="Times New Roman" w:eastAsia="Times New Roman" w:hAnsi="Times New Roman"/>
          <w:sz w:val="20"/>
          <w:szCs w:val="20"/>
          <w:lang w:eastAsia="ru-RU"/>
        </w:rPr>
        <w:t>О внесении изменений в "Положение о системе оплаты труда работников муниципальных бюджетных и казенных учреждений», утвержденное постановлением администрации Богучанского района от 18.05.2012 № 651-п</w:t>
      </w:r>
    </w:p>
    <w:p w:rsidR="009900EA" w:rsidRPr="009900EA" w:rsidRDefault="009900EA" w:rsidP="009900EA">
      <w:pPr>
        <w:spacing w:after="0" w:line="240" w:lineRule="auto"/>
        <w:jc w:val="both"/>
        <w:rPr>
          <w:rFonts w:ascii="Times New Roman" w:eastAsia="Times New Roman" w:hAnsi="Times New Roman"/>
          <w:sz w:val="20"/>
          <w:szCs w:val="20"/>
          <w:lang w:eastAsia="ru-RU"/>
        </w:rPr>
      </w:pPr>
    </w:p>
    <w:p w:rsidR="009900EA" w:rsidRDefault="009900EA" w:rsidP="009900EA">
      <w:pPr>
        <w:spacing w:after="0" w:line="240" w:lineRule="auto"/>
        <w:jc w:val="both"/>
        <w:rPr>
          <w:rFonts w:ascii="Times New Roman" w:eastAsia="Times New Roman" w:hAnsi="Times New Roman"/>
          <w:sz w:val="20"/>
          <w:szCs w:val="20"/>
          <w:lang w:eastAsia="ru-RU"/>
        </w:rPr>
      </w:pPr>
      <w:r w:rsidRPr="009900EA">
        <w:rPr>
          <w:rFonts w:ascii="Times New Roman" w:eastAsia="Times New Roman" w:hAnsi="Times New Roman"/>
          <w:sz w:val="20"/>
          <w:szCs w:val="20"/>
          <w:lang w:eastAsia="ru-RU"/>
        </w:rPr>
        <w:tab/>
      </w:r>
      <w:proofErr w:type="gramStart"/>
      <w:r w:rsidRPr="009900EA">
        <w:rPr>
          <w:rFonts w:ascii="Times New Roman" w:eastAsia="Times New Roman" w:hAnsi="Times New Roman"/>
          <w:sz w:val="20"/>
          <w:szCs w:val="20"/>
          <w:lang w:eastAsia="ru-RU"/>
        </w:rPr>
        <w:t>В соответствии с Трудовым кодексом Российской Федерации, с Федеральным Законом от 06.10.2003 № 131-ФЗ «Об общих принципах организации местного самоуправления в Российской Федерации, Законом Красноярского края от 29.10.2009 № 9-3864 «О системах оплаты труда работников краевых государственных бюджетных и казенных учреждений», Законом Красноярского края от 05.12.2019 № 8-3437 "О внесении изменений в статью 4 Закона края "О системах оплаты труда работников краевых государственных</w:t>
      </w:r>
      <w:proofErr w:type="gramEnd"/>
      <w:r w:rsidRPr="009900EA">
        <w:rPr>
          <w:rFonts w:ascii="Times New Roman" w:eastAsia="Times New Roman" w:hAnsi="Times New Roman"/>
          <w:sz w:val="20"/>
          <w:szCs w:val="20"/>
          <w:lang w:eastAsia="ru-RU"/>
        </w:rPr>
        <w:t xml:space="preserve"> бюджетных и казенных учреждений", руководствуясь статьями 7, 43,47 Устава Богучанского района</w:t>
      </w:r>
      <w:r>
        <w:rPr>
          <w:rFonts w:ascii="Times New Roman" w:eastAsia="Times New Roman" w:hAnsi="Times New Roman"/>
          <w:sz w:val="20"/>
          <w:szCs w:val="20"/>
          <w:lang w:eastAsia="ru-RU"/>
        </w:rPr>
        <w:t>,</w:t>
      </w:r>
    </w:p>
    <w:p w:rsidR="009900EA" w:rsidRPr="009900EA" w:rsidRDefault="009900EA" w:rsidP="009900EA">
      <w:pPr>
        <w:spacing w:after="0" w:line="240" w:lineRule="auto"/>
        <w:ind w:firstLine="708"/>
        <w:jc w:val="both"/>
        <w:rPr>
          <w:rFonts w:ascii="Times New Roman" w:eastAsia="Times New Roman" w:hAnsi="Times New Roman"/>
          <w:sz w:val="20"/>
          <w:szCs w:val="20"/>
          <w:lang w:eastAsia="ru-RU"/>
        </w:rPr>
      </w:pPr>
      <w:r w:rsidRPr="009900EA">
        <w:rPr>
          <w:rFonts w:ascii="Times New Roman" w:eastAsia="Times New Roman" w:hAnsi="Times New Roman"/>
          <w:sz w:val="20"/>
          <w:szCs w:val="20"/>
          <w:lang w:eastAsia="ru-RU"/>
        </w:rPr>
        <w:t xml:space="preserve"> ПОСТАНОВЛЯЮ:</w:t>
      </w:r>
    </w:p>
    <w:p w:rsidR="009900EA" w:rsidRPr="009900EA" w:rsidRDefault="009900EA" w:rsidP="009900EA">
      <w:pPr>
        <w:spacing w:after="0" w:line="240" w:lineRule="auto"/>
        <w:jc w:val="both"/>
        <w:rPr>
          <w:rFonts w:ascii="Times New Roman" w:eastAsia="Times New Roman" w:hAnsi="Times New Roman"/>
          <w:sz w:val="20"/>
          <w:szCs w:val="20"/>
          <w:lang w:eastAsia="ru-RU"/>
        </w:rPr>
      </w:pPr>
      <w:r w:rsidRPr="009900EA">
        <w:rPr>
          <w:rFonts w:ascii="Times New Roman" w:eastAsia="Times New Roman" w:hAnsi="Times New Roman"/>
          <w:sz w:val="20"/>
          <w:szCs w:val="20"/>
          <w:lang w:eastAsia="ru-RU"/>
        </w:rPr>
        <w:tab/>
        <w:t xml:space="preserve">1. Внести в "Положение о системе оплаты труда работников муниципальных бюджетных и казенных учреждений», утвержденное постановлением администрации Богучанского района от 18.05.2012 № 651-п  (далее – Положение) следующие изменения: </w:t>
      </w:r>
    </w:p>
    <w:p w:rsidR="009900EA" w:rsidRPr="009900EA" w:rsidRDefault="009900EA" w:rsidP="009900EA">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9900EA">
        <w:rPr>
          <w:rFonts w:ascii="Times New Roman" w:eastAsia="Times New Roman" w:hAnsi="Times New Roman"/>
          <w:sz w:val="20"/>
          <w:szCs w:val="20"/>
          <w:lang w:eastAsia="ru-RU"/>
        </w:rPr>
        <w:lastRenderedPageBreak/>
        <w:t>1.1. В абзаце втором пункта 4.5. Положения цифры «20304» заменить цифрами «21834».</w:t>
      </w:r>
    </w:p>
    <w:p w:rsidR="009900EA" w:rsidRPr="009900EA" w:rsidRDefault="009900EA" w:rsidP="009900EA">
      <w:pPr>
        <w:spacing w:after="0" w:line="240" w:lineRule="auto"/>
        <w:ind w:firstLine="709"/>
        <w:jc w:val="both"/>
        <w:rPr>
          <w:rFonts w:ascii="Times New Roman" w:eastAsia="Times New Roman" w:hAnsi="Times New Roman"/>
          <w:sz w:val="20"/>
          <w:szCs w:val="20"/>
          <w:lang w:eastAsia="ru-RU"/>
        </w:rPr>
      </w:pPr>
      <w:r w:rsidRPr="009900EA">
        <w:rPr>
          <w:rFonts w:ascii="Times New Roman" w:eastAsia="Times New Roman" w:hAnsi="Times New Roman"/>
          <w:sz w:val="20"/>
          <w:szCs w:val="20"/>
          <w:lang w:eastAsia="ru-RU"/>
        </w:rPr>
        <w:t xml:space="preserve">2. </w:t>
      </w:r>
      <w:proofErr w:type="gramStart"/>
      <w:r w:rsidRPr="009900EA">
        <w:rPr>
          <w:rFonts w:ascii="Times New Roman" w:eastAsia="Times New Roman" w:hAnsi="Times New Roman"/>
          <w:sz w:val="20"/>
          <w:szCs w:val="20"/>
          <w:lang w:eastAsia="ru-RU"/>
        </w:rPr>
        <w:t>Контроль за</w:t>
      </w:r>
      <w:proofErr w:type="gramEnd"/>
      <w:r w:rsidRPr="009900EA">
        <w:rPr>
          <w:rFonts w:ascii="Times New Roman" w:eastAsia="Times New Roman" w:hAnsi="Times New Roman"/>
          <w:sz w:val="20"/>
          <w:szCs w:val="20"/>
          <w:lang w:eastAsia="ru-RU"/>
        </w:rPr>
        <w:t xml:space="preserve"> исполнением настоящего постановления возложить на  заместителя Главы  Богучанского  района по  экономике и планированию Н.В. Илиндееву.</w:t>
      </w:r>
    </w:p>
    <w:p w:rsidR="009900EA" w:rsidRDefault="009900EA" w:rsidP="009900EA">
      <w:pPr>
        <w:widowControl w:val="0"/>
        <w:autoSpaceDE w:val="0"/>
        <w:autoSpaceDN w:val="0"/>
        <w:adjustRightInd w:val="0"/>
        <w:spacing w:after="0" w:line="240" w:lineRule="auto"/>
        <w:ind w:firstLine="709"/>
        <w:jc w:val="both"/>
        <w:rPr>
          <w:rFonts w:ascii="Arial" w:eastAsia="Times New Roman" w:hAnsi="Arial" w:cs="Arial"/>
          <w:b/>
          <w:bCs/>
          <w:sz w:val="20"/>
          <w:szCs w:val="20"/>
          <w:lang w:eastAsia="ru-RU"/>
        </w:rPr>
      </w:pPr>
      <w:r w:rsidRPr="009900EA">
        <w:rPr>
          <w:rFonts w:ascii="Times New Roman" w:eastAsia="Times New Roman" w:hAnsi="Times New Roman"/>
          <w:sz w:val="20"/>
          <w:szCs w:val="20"/>
          <w:lang w:eastAsia="ru-RU"/>
        </w:rPr>
        <w:t xml:space="preserve">3.  Настоящее постановление вступает  в силу  со </w:t>
      </w:r>
      <w:proofErr w:type="gramStart"/>
      <w:r w:rsidRPr="009900EA">
        <w:rPr>
          <w:rFonts w:ascii="Times New Roman" w:eastAsia="Times New Roman" w:hAnsi="Times New Roman"/>
          <w:sz w:val="20"/>
          <w:szCs w:val="20"/>
          <w:lang w:eastAsia="ru-RU"/>
        </w:rPr>
        <w:t>дня, следующего за днем опубликования в Официальном вестнике Богучанского района и применяется</w:t>
      </w:r>
      <w:proofErr w:type="gramEnd"/>
      <w:r w:rsidRPr="009900EA">
        <w:rPr>
          <w:rFonts w:ascii="Times New Roman" w:eastAsia="Times New Roman" w:hAnsi="Times New Roman"/>
          <w:sz w:val="20"/>
          <w:szCs w:val="20"/>
          <w:lang w:eastAsia="ru-RU"/>
        </w:rPr>
        <w:t xml:space="preserve">  к правоотношениям, возникающим с 1 января 2020 года. </w:t>
      </w:r>
    </w:p>
    <w:p w:rsidR="009900EA" w:rsidRDefault="009900EA" w:rsidP="009900EA">
      <w:pPr>
        <w:widowControl w:val="0"/>
        <w:autoSpaceDE w:val="0"/>
        <w:autoSpaceDN w:val="0"/>
        <w:adjustRightInd w:val="0"/>
        <w:spacing w:after="0" w:line="240" w:lineRule="auto"/>
        <w:ind w:firstLine="709"/>
        <w:jc w:val="both"/>
        <w:rPr>
          <w:rFonts w:ascii="Arial" w:eastAsia="Times New Roman" w:hAnsi="Arial" w:cs="Arial"/>
          <w:b/>
          <w:bCs/>
          <w:sz w:val="20"/>
          <w:szCs w:val="20"/>
          <w:lang w:eastAsia="ru-RU"/>
        </w:rPr>
      </w:pPr>
    </w:p>
    <w:p w:rsidR="009900EA" w:rsidRPr="009900EA" w:rsidRDefault="009900EA" w:rsidP="009900EA">
      <w:pPr>
        <w:widowControl w:val="0"/>
        <w:autoSpaceDE w:val="0"/>
        <w:autoSpaceDN w:val="0"/>
        <w:adjustRightInd w:val="0"/>
        <w:spacing w:after="0" w:line="240" w:lineRule="auto"/>
        <w:ind w:firstLine="709"/>
        <w:jc w:val="both"/>
        <w:rPr>
          <w:rFonts w:ascii="Arial" w:eastAsia="Times New Roman" w:hAnsi="Arial" w:cs="Arial"/>
          <w:b/>
          <w:bCs/>
          <w:sz w:val="20"/>
          <w:szCs w:val="20"/>
          <w:lang w:eastAsia="ru-RU"/>
        </w:rPr>
      </w:pPr>
      <w:r w:rsidRPr="009900EA">
        <w:rPr>
          <w:rFonts w:ascii="Times New Roman" w:eastAsia="Times New Roman" w:hAnsi="Times New Roman"/>
          <w:sz w:val="20"/>
          <w:szCs w:val="20"/>
          <w:lang w:eastAsia="ru-RU"/>
        </w:rPr>
        <w:t xml:space="preserve">И.о. Главы  Богучанского района                                                         В.Р. Саар  </w:t>
      </w:r>
    </w:p>
    <w:p w:rsidR="009900EA" w:rsidRPr="009900EA" w:rsidRDefault="009900EA" w:rsidP="009900EA">
      <w:pPr>
        <w:rPr>
          <w:rFonts w:eastAsia="Times New Roman"/>
          <w:sz w:val="20"/>
          <w:szCs w:val="28"/>
          <w:lang w:eastAsia="ru-RU"/>
        </w:rPr>
      </w:pPr>
    </w:p>
    <w:p w:rsidR="009900EA" w:rsidRPr="009900EA" w:rsidRDefault="009900EA" w:rsidP="009900EA">
      <w:pPr>
        <w:keepNext/>
        <w:spacing w:before="240" w:after="60" w:line="240" w:lineRule="auto"/>
        <w:jc w:val="center"/>
        <w:outlineLvl w:val="0"/>
        <w:rPr>
          <w:rFonts w:ascii="Times New Roman" w:hAnsi="Times New Roman"/>
          <w:b/>
          <w:bCs/>
          <w:kern w:val="32"/>
          <w:sz w:val="28"/>
          <w:szCs w:val="28"/>
          <w:lang w:eastAsia="ru-RU"/>
        </w:rPr>
      </w:pPr>
      <w:r>
        <w:rPr>
          <w:rFonts w:ascii="Times New Roman" w:hAnsi="Times New Roman"/>
          <w:b/>
          <w:bCs/>
          <w:noProof/>
          <w:kern w:val="32"/>
          <w:sz w:val="28"/>
          <w:szCs w:val="28"/>
          <w:lang w:eastAsia="ru-RU"/>
        </w:rPr>
        <w:drawing>
          <wp:anchor distT="0" distB="0" distL="114300" distR="114300" simplePos="0" relativeHeight="251662336" behindDoc="0" locked="0" layoutInCell="1" allowOverlap="1">
            <wp:simplePos x="0" y="0"/>
            <wp:positionH relativeFrom="column">
              <wp:posOffset>2785745</wp:posOffset>
            </wp:positionH>
            <wp:positionV relativeFrom="paragraph">
              <wp:posOffset>-1905</wp:posOffset>
            </wp:positionV>
            <wp:extent cx="488950" cy="666750"/>
            <wp:effectExtent l="19050" t="0" r="6350" b="0"/>
            <wp:wrapNone/>
            <wp:docPr id="11" name="Рисунок 2" descr="gerb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_new"/>
                    <pic:cNvPicPr>
                      <a:picLocks noChangeAspect="1" noChangeArrowheads="1"/>
                    </pic:cNvPicPr>
                  </pic:nvPicPr>
                  <pic:blipFill>
                    <a:blip r:embed="rId46" cstate="print">
                      <a:lum bright="12000" contrast="36000"/>
                    </a:blip>
                    <a:srcRect/>
                    <a:stretch>
                      <a:fillRect/>
                    </a:stretch>
                  </pic:blipFill>
                  <pic:spPr bwMode="auto">
                    <a:xfrm>
                      <a:off x="0" y="0"/>
                      <a:ext cx="488950" cy="666750"/>
                    </a:xfrm>
                    <a:prstGeom prst="rect">
                      <a:avLst/>
                    </a:prstGeom>
                    <a:noFill/>
                    <a:ln w="9525">
                      <a:noFill/>
                      <a:miter lim="800000"/>
                      <a:headEnd/>
                      <a:tailEnd/>
                    </a:ln>
                  </pic:spPr>
                </pic:pic>
              </a:graphicData>
            </a:graphic>
          </wp:anchor>
        </w:drawing>
      </w:r>
    </w:p>
    <w:p w:rsidR="009900EA" w:rsidRPr="009900EA" w:rsidRDefault="009900EA" w:rsidP="009900EA">
      <w:pPr>
        <w:spacing w:after="0" w:line="240" w:lineRule="auto"/>
        <w:rPr>
          <w:rFonts w:ascii="Times New Roman" w:hAnsi="Times New Roman"/>
          <w:sz w:val="28"/>
          <w:szCs w:val="28"/>
          <w:lang w:eastAsia="ru-RU"/>
        </w:rPr>
      </w:pPr>
    </w:p>
    <w:p w:rsidR="009900EA" w:rsidRDefault="009900EA" w:rsidP="009900EA">
      <w:pPr>
        <w:spacing w:after="0" w:line="240" w:lineRule="auto"/>
        <w:jc w:val="center"/>
        <w:rPr>
          <w:rFonts w:ascii="Times New Roman" w:hAnsi="Times New Roman"/>
          <w:sz w:val="28"/>
          <w:szCs w:val="28"/>
          <w:lang w:eastAsia="ru-RU"/>
        </w:rPr>
      </w:pPr>
    </w:p>
    <w:p w:rsidR="009900EA" w:rsidRPr="009900EA" w:rsidRDefault="009900EA" w:rsidP="009900EA">
      <w:pPr>
        <w:spacing w:after="0" w:line="240" w:lineRule="auto"/>
        <w:jc w:val="center"/>
        <w:rPr>
          <w:rFonts w:ascii="Times New Roman" w:hAnsi="Times New Roman"/>
          <w:sz w:val="18"/>
          <w:szCs w:val="28"/>
          <w:lang w:eastAsia="ru-RU"/>
        </w:rPr>
      </w:pPr>
    </w:p>
    <w:p w:rsidR="009900EA" w:rsidRPr="009900EA" w:rsidRDefault="009900EA" w:rsidP="009900EA">
      <w:pPr>
        <w:spacing w:after="0" w:line="240" w:lineRule="auto"/>
        <w:jc w:val="center"/>
        <w:rPr>
          <w:rFonts w:ascii="Times New Roman" w:hAnsi="Times New Roman"/>
          <w:sz w:val="18"/>
          <w:szCs w:val="20"/>
          <w:lang w:eastAsia="ru-RU"/>
        </w:rPr>
      </w:pPr>
      <w:r w:rsidRPr="009900EA">
        <w:rPr>
          <w:rFonts w:ascii="Times New Roman" w:hAnsi="Times New Roman"/>
          <w:sz w:val="18"/>
          <w:szCs w:val="20"/>
          <w:lang w:eastAsia="ru-RU"/>
        </w:rPr>
        <w:t>АДМИНИСТРАЦИЯ БОГУЧАНСКОГО РАЙОНА</w:t>
      </w:r>
    </w:p>
    <w:p w:rsidR="009900EA" w:rsidRPr="009900EA" w:rsidRDefault="009900EA" w:rsidP="009900EA">
      <w:pPr>
        <w:spacing w:after="0" w:line="240" w:lineRule="auto"/>
        <w:jc w:val="center"/>
        <w:rPr>
          <w:rFonts w:ascii="Times New Roman" w:hAnsi="Times New Roman"/>
          <w:sz w:val="18"/>
          <w:szCs w:val="20"/>
          <w:lang w:eastAsia="ru-RU"/>
        </w:rPr>
      </w:pPr>
      <w:r w:rsidRPr="009900EA">
        <w:rPr>
          <w:rFonts w:ascii="Times New Roman" w:hAnsi="Times New Roman"/>
          <w:sz w:val="18"/>
          <w:szCs w:val="20"/>
          <w:lang w:eastAsia="ru-RU"/>
        </w:rPr>
        <w:t>ПОСТАНОВЛЕНИЕ</w:t>
      </w:r>
    </w:p>
    <w:p w:rsidR="009900EA" w:rsidRPr="009900EA" w:rsidRDefault="009900EA" w:rsidP="009900EA">
      <w:pPr>
        <w:spacing w:after="0" w:line="240" w:lineRule="auto"/>
        <w:jc w:val="center"/>
        <w:rPr>
          <w:rFonts w:ascii="Times New Roman" w:hAnsi="Times New Roman"/>
          <w:sz w:val="20"/>
          <w:szCs w:val="20"/>
          <w:lang w:eastAsia="ru-RU"/>
        </w:rPr>
      </w:pPr>
      <w:r w:rsidRPr="009900EA">
        <w:rPr>
          <w:rFonts w:ascii="Times New Roman" w:hAnsi="Times New Roman"/>
          <w:sz w:val="20"/>
          <w:szCs w:val="20"/>
          <w:lang w:eastAsia="ru-RU"/>
        </w:rPr>
        <w:t>27.12.2019                                      с. Богучаны                                      № 1258-п</w:t>
      </w:r>
    </w:p>
    <w:p w:rsidR="009900EA" w:rsidRPr="009900EA" w:rsidRDefault="009900EA" w:rsidP="009900EA">
      <w:pPr>
        <w:spacing w:after="0" w:line="240" w:lineRule="auto"/>
        <w:rPr>
          <w:rFonts w:ascii="Times New Roman" w:hAnsi="Times New Roman"/>
          <w:sz w:val="20"/>
          <w:szCs w:val="20"/>
          <w:lang w:eastAsia="ru-RU"/>
        </w:rPr>
      </w:pPr>
    </w:p>
    <w:p w:rsidR="009900EA" w:rsidRPr="009900EA" w:rsidRDefault="009900EA" w:rsidP="009900EA">
      <w:pPr>
        <w:spacing w:after="0" w:line="240" w:lineRule="auto"/>
        <w:jc w:val="center"/>
        <w:rPr>
          <w:rFonts w:ascii="Times New Roman" w:hAnsi="Times New Roman"/>
          <w:sz w:val="20"/>
          <w:szCs w:val="20"/>
          <w:lang w:eastAsia="ru-RU"/>
        </w:rPr>
      </w:pPr>
      <w:r w:rsidRPr="009900EA">
        <w:rPr>
          <w:rFonts w:ascii="Times New Roman" w:hAnsi="Times New Roman"/>
          <w:sz w:val="20"/>
          <w:szCs w:val="20"/>
          <w:lang w:eastAsia="ru-RU"/>
        </w:rPr>
        <w:t>О внесении изменений в постановление администрации Богучанского района от 01.11.2013 № 1395- п «Об утверждении муниципальной программы «Защита населения и территории Богучанского района от чрезвычайных ситуаций природного и техногенного характера»</w:t>
      </w:r>
    </w:p>
    <w:p w:rsidR="009900EA" w:rsidRPr="009900EA" w:rsidRDefault="009900EA" w:rsidP="009900EA">
      <w:pPr>
        <w:spacing w:after="0" w:line="240" w:lineRule="auto"/>
        <w:rPr>
          <w:rFonts w:ascii="Times New Roman" w:hAnsi="Times New Roman"/>
          <w:sz w:val="20"/>
          <w:szCs w:val="20"/>
          <w:lang w:eastAsia="ru-RU"/>
        </w:rPr>
      </w:pPr>
    </w:p>
    <w:p w:rsidR="009900EA" w:rsidRDefault="009900EA" w:rsidP="009900EA">
      <w:pPr>
        <w:autoSpaceDE w:val="0"/>
        <w:spacing w:after="0" w:line="240" w:lineRule="auto"/>
        <w:ind w:firstLine="720"/>
        <w:jc w:val="both"/>
        <w:rPr>
          <w:rFonts w:ascii="Times New Roman" w:hAnsi="Times New Roman"/>
          <w:sz w:val="20"/>
          <w:szCs w:val="20"/>
          <w:lang w:eastAsia="ru-RU"/>
        </w:rPr>
      </w:pPr>
      <w:r w:rsidRPr="009900EA">
        <w:rPr>
          <w:rFonts w:ascii="Times New Roman" w:hAnsi="Times New Roman"/>
          <w:sz w:val="20"/>
          <w:szCs w:val="20"/>
          <w:lang w:eastAsia="ru-RU"/>
        </w:rPr>
        <w:t>В соответствии со статьей 179 Бюджетного кодекса Российской Федерации, постановлением администрации Богучанского района от 17.07.13 №849-п «Об утверждении Порядка принятия решений о разработке муниципальных программ Богучанского района, их формировании и реализации», статьями 7, 43, 47, Устава Богучанского района Красноярского края</w:t>
      </w:r>
      <w:r>
        <w:rPr>
          <w:rFonts w:ascii="Times New Roman" w:hAnsi="Times New Roman"/>
          <w:sz w:val="20"/>
          <w:szCs w:val="20"/>
          <w:lang w:eastAsia="ru-RU"/>
        </w:rPr>
        <w:t>,</w:t>
      </w:r>
    </w:p>
    <w:p w:rsidR="009900EA" w:rsidRPr="009900EA" w:rsidRDefault="009900EA" w:rsidP="009900EA">
      <w:pPr>
        <w:autoSpaceDE w:val="0"/>
        <w:spacing w:after="0" w:line="240" w:lineRule="auto"/>
        <w:ind w:firstLine="720"/>
        <w:jc w:val="both"/>
        <w:rPr>
          <w:rFonts w:ascii="Times New Roman" w:hAnsi="Times New Roman"/>
          <w:sz w:val="20"/>
          <w:szCs w:val="20"/>
          <w:lang w:eastAsia="ru-RU"/>
        </w:rPr>
      </w:pPr>
      <w:r w:rsidRPr="009900EA">
        <w:rPr>
          <w:rFonts w:ascii="Times New Roman" w:hAnsi="Times New Roman"/>
          <w:sz w:val="20"/>
          <w:szCs w:val="20"/>
          <w:lang w:eastAsia="ru-RU"/>
        </w:rPr>
        <w:t xml:space="preserve"> ПОСТАНОВЛЯЮ:</w:t>
      </w:r>
    </w:p>
    <w:p w:rsidR="009900EA" w:rsidRPr="009900EA" w:rsidRDefault="009900EA" w:rsidP="009900EA">
      <w:pPr>
        <w:spacing w:after="0" w:line="240" w:lineRule="auto"/>
        <w:ind w:firstLine="720"/>
        <w:jc w:val="both"/>
        <w:rPr>
          <w:rFonts w:ascii="Times New Roman" w:hAnsi="Times New Roman"/>
          <w:sz w:val="20"/>
          <w:szCs w:val="20"/>
          <w:lang w:eastAsia="ru-RU"/>
        </w:rPr>
      </w:pPr>
      <w:r w:rsidRPr="009900EA">
        <w:rPr>
          <w:rFonts w:ascii="Times New Roman" w:hAnsi="Times New Roman"/>
          <w:sz w:val="20"/>
          <w:szCs w:val="20"/>
          <w:lang w:eastAsia="ru-RU"/>
        </w:rPr>
        <w:t>1. Внести изменения в постановление администрации Богучанского района от 01.11.2013 № 1395-п «Об утверждении муниципальной программы «Защита населения и территории Богучанского района от чрезвычайных ситуаций природного и техногенного характера» (далее – постановление), следующие изменения:</w:t>
      </w:r>
    </w:p>
    <w:p w:rsidR="009900EA" w:rsidRPr="009900EA" w:rsidRDefault="009900EA" w:rsidP="009900EA">
      <w:pPr>
        <w:spacing w:after="0" w:line="240" w:lineRule="auto"/>
        <w:ind w:firstLine="720"/>
        <w:jc w:val="both"/>
        <w:rPr>
          <w:rFonts w:ascii="Times New Roman" w:hAnsi="Times New Roman"/>
          <w:sz w:val="20"/>
          <w:szCs w:val="20"/>
          <w:lang w:eastAsia="ru-RU"/>
        </w:rPr>
      </w:pPr>
      <w:r w:rsidRPr="009900EA">
        <w:rPr>
          <w:rFonts w:ascii="Times New Roman" w:hAnsi="Times New Roman"/>
          <w:sz w:val="20"/>
          <w:szCs w:val="20"/>
          <w:lang w:eastAsia="ru-RU"/>
        </w:rPr>
        <w:t xml:space="preserve">1.1. Паспорт муниципальной программы «Защита населения и территории Богучанского района от чрезвычайных ситуаций природного и техногенного характера» изложить в новой редакции </w:t>
      </w:r>
      <w:proofErr w:type="gramStart"/>
      <w:r w:rsidRPr="009900EA">
        <w:rPr>
          <w:rFonts w:ascii="Times New Roman" w:hAnsi="Times New Roman"/>
          <w:sz w:val="20"/>
          <w:szCs w:val="20"/>
          <w:lang w:eastAsia="ru-RU"/>
        </w:rPr>
        <w:t>согласно приложения</w:t>
      </w:r>
      <w:proofErr w:type="gramEnd"/>
      <w:r w:rsidRPr="009900EA">
        <w:rPr>
          <w:rFonts w:ascii="Times New Roman" w:hAnsi="Times New Roman"/>
          <w:sz w:val="20"/>
          <w:szCs w:val="20"/>
          <w:lang w:eastAsia="ru-RU"/>
        </w:rPr>
        <w:t xml:space="preserve"> № 1 к данному постановлению.</w:t>
      </w:r>
    </w:p>
    <w:p w:rsidR="009900EA" w:rsidRPr="009900EA" w:rsidRDefault="009900EA" w:rsidP="009900EA">
      <w:pPr>
        <w:autoSpaceDE w:val="0"/>
        <w:autoSpaceDN w:val="0"/>
        <w:adjustRightInd w:val="0"/>
        <w:spacing w:after="0" w:line="240" w:lineRule="auto"/>
        <w:ind w:firstLine="708"/>
        <w:jc w:val="both"/>
        <w:rPr>
          <w:rFonts w:ascii="Times New Roman" w:hAnsi="Times New Roman"/>
          <w:sz w:val="20"/>
          <w:szCs w:val="20"/>
          <w:lang w:eastAsia="ru-RU"/>
        </w:rPr>
      </w:pPr>
      <w:r w:rsidRPr="009900EA">
        <w:rPr>
          <w:rFonts w:ascii="Times New Roman" w:hAnsi="Times New Roman"/>
          <w:sz w:val="20"/>
          <w:szCs w:val="20"/>
          <w:lang w:eastAsia="ru-RU"/>
        </w:rPr>
        <w:t xml:space="preserve">1.2. Приложение № 2 к муниципальной программе «Защита населения и территории Богучанского района от чрезвычайных ситуаций природного и техногенного характера» изложить в новой редакции </w:t>
      </w:r>
      <w:proofErr w:type="gramStart"/>
      <w:r w:rsidRPr="009900EA">
        <w:rPr>
          <w:rFonts w:ascii="Times New Roman" w:hAnsi="Times New Roman"/>
          <w:sz w:val="20"/>
          <w:szCs w:val="20"/>
          <w:lang w:eastAsia="ru-RU"/>
        </w:rPr>
        <w:t>согласно приложения</w:t>
      </w:r>
      <w:proofErr w:type="gramEnd"/>
      <w:r w:rsidRPr="009900EA">
        <w:rPr>
          <w:rFonts w:ascii="Times New Roman" w:hAnsi="Times New Roman"/>
          <w:sz w:val="20"/>
          <w:szCs w:val="20"/>
          <w:lang w:eastAsia="ru-RU"/>
        </w:rPr>
        <w:t xml:space="preserve"> № 2 к данному постановлению.</w:t>
      </w:r>
    </w:p>
    <w:p w:rsidR="009900EA" w:rsidRPr="009900EA" w:rsidRDefault="009900EA" w:rsidP="009900EA">
      <w:pPr>
        <w:autoSpaceDE w:val="0"/>
        <w:autoSpaceDN w:val="0"/>
        <w:adjustRightInd w:val="0"/>
        <w:spacing w:after="0" w:line="240" w:lineRule="auto"/>
        <w:ind w:firstLine="708"/>
        <w:jc w:val="both"/>
        <w:rPr>
          <w:rFonts w:ascii="Times New Roman" w:hAnsi="Times New Roman"/>
          <w:sz w:val="20"/>
          <w:szCs w:val="20"/>
          <w:lang w:eastAsia="ru-RU"/>
        </w:rPr>
      </w:pPr>
      <w:r w:rsidRPr="009900EA">
        <w:rPr>
          <w:rFonts w:ascii="Times New Roman" w:hAnsi="Times New Roman"/>
          <w:sz w:val="20"/>
          <w:szCs w:val="20"/>
          <w:lang w:eastAsia="ru-RU"/>
        </w:rPr>
        <w:t xml:space="preserve">1.3. Приложение № 3 к муниципальной программе «Защита населения и территории Богучанского района от чрезвычайных ситуаций природного и техногенного характера» изложить в новой редакции </w:t>
      </w:r>
      <w:proofErr w:type="gramStart"/>
      <w:r w:rsidRPr="009900EA">
        <w:rPr>
          <w:rFonts w:ascii="Times New Roman" w:hAnsi="Times New Roman"/>
          <w:sz w:val="20"/>
          <w:szCs w:val="20"/>
          <w:lang w:eastAsia="ru-RU"/>
        </w:rPr>
        <w:t>согласно приложения</w:t>
      </w:r>
      <w:proofErr w:type="gramEnd"/>
      <w:r w:rsidRPr="009900EA">
        <w:rPr>
          <w:rFonts w:ascii="Times New Roman" w:hAnsi="Times New Roman"/>
          <w:sz w:val="20"/>
          <w:szCs w:val="20"/>
          <w:lang w:eastAsia="ru-RU"/>
        </w:rPr>
        <w:t xml:space="preserve"> № 3 к данному постановлению.</w:t>
      </w:r>
    </w:p>
    <w:p w:rsidR="009900EA" w:rsidRPr="009900EA" w:rsidRDefault="009900EA" w:rsidP="009900EA">
      <w:pPr>
        <w:autoSpaceDE w:val="0"/>
        <w:autoSpaceDN w:val="0"/>
        <w:adjustRightInd w:val="0"/>
        <w:spacing w:after="0" w:line="240" w:lineRule="auto"/>
        <w:ind w:firstLine="708"/>
        <w:jc w:val="both"/>
        <w:rPr>
          <w:rFonts w:ascii="Times New Roman" w:hAnsi="Times New Roman"/>
          <w:sz w:val="20"/>
          <w:szCs w:val="20"/>
          <w:lang w:eastAsia="ru-RU"/>
        </w:rPr>
      </w:pPr>
      <w:r w:rsidRPr="009900EA">
        <w:rPr>
          <w:rFonts w:ascii="Times New Roman" w:hAnsi="Times New Roman"/>
          <w:sz w:val="20"/>
          <w:szCs w:val="20"/>
          <w:lang w:eastAsia="ru-RU"/>
        </w:rPr>
        <w:t xml:space="preserve">1.4. Приложение № 5 к муниципальной программе Богучанского района «Защита населения и территории Богучанского района от чрезвычайных ситуаций природного и техногенного характера» подпрограмму «Предупреждение и помощь населению района в чрезвычайных ситуациях, а также использование информационно-коммуникационных технологий для обеспечения безопасности населения района» изложить в новой редакции </w:t>
      </w:r>
      <w:proofErr w:type="gramStart"/>
      <w:r w:rsidRPr="009900EA">
        <w:rPr>
          <w:rFonts w:ascii="Times New Roman" w:hAnsi="Times New Roman"/>
          <w:sz w:val="20"/>
          <w:szCs w:val="20"/>
          <w:lang w:eastAsia="ru-RU"/>
        </w:rPr>
        <w:t>согласно приложения</w:t>
      </w:r>
      <w:proofErr w:type="gramEnd"/>
      <w:r w:rsidRPr="009900EA">
        <w:rPr>
          <w:rFonts w:ascii="Times New Roman" w:hAnsi="Times New Roman"/>
          <w:sz w:val="20"/>
          <w:szCs w:val="20"/>
          <w:lang w:eastAsia="ru-RU"/>
        </w:rPr>
        <w:t xml:space="preserve"> № 4 к данному постановлению.</w:t>
      </w:r>
    </w:p>
    <w:p w:rsidR="009900EA" w:rsidRPr="009900EA" w:rsidRDefault="009900EA" w:rsidP="009900EA">
      <w:pPr>
        <w:autoSpaceDE w:val="0"/>
        <w:autoSpaceDN w:val="0"/>
        <w:adjustRightInd w:val="0"/>
        <w:spacing w:after="0" w:line="240" w:lineRule="auto"/>
        <w:ind w:firstLine="708"/>
        <w:jc w:val="both"/>
        <w:rPr>
          <w:rFonts w:ascii="Times New Roman" w:hAnsi="Times New Roman"/>
          <w:sz w:val="20"/>
          <w:szCs w:val="20"/>
          <w:lang w:eastAsia="ru-RU"/>
        </w:rPr>
      </w:pPr>
      <w:r w:rsidRPr="009900EA">
        <w:rPr>
          <w:rFonts w:ascii="Times New Roman" w:hAnsi="Times New Roman"/>
          <w:sz w:val="20"/>
          <w:szCs w:val="20"/>
          <w:lang w:eastAsia="ru-RU"/>
        </w:rPr>
        <w:t xml:space="preserve">1.5. Приложение № 2 к Подпрограмме «Предупреждение и помощь населению района в чрезвычайных ситуациях, а также использование информационно-коммуникационных технологий для обеспечения безопасности населения района» изложить в новой редакции </w:t>
      </w:r>
      <w:proofErr w:type="gramStart"/>
      <w:r w:rsidRPr="009900EA">
        <w:rPr>
          <w:rFonts w:ascii="Times New Roman" w:hAnsi="Times New Roman"/>
          <w:sz w:val="20"/>
          <w:szCs w:val="20"/>
          <w:lang w:eastAsia="ru-RU"/>
        </w:rPr>
        <w:t>согласно приложения</w:t>
      </w:r>
      <w:proofErr w:type="gramEnd"/>
      <w:r w:rsidRPr="009900EA">
        <w:rPr>
          <w:rFonts w:ascii="Times New Roman" w:hAnsi="Times New Roman"/>
          <w:sz w:val="20"/>
          <w:szCs w:val="20"/>
          <w:lang w:eastAsia="ru-RU"/>
        </w:rPr>
        <w:t xml:space="preserve"> № 5 к данному постановлению.</w:t>
      </w:r>
    </w:p>
    <w:p w:rsidR="009900EA" w:rsidRPr="009900EA" w:rsidRDefault="009900EA" w:rsidP="009900EA">
      <w:pPr>
        <w:autoSpaceDE w:val="0"/>
        <w:autoSpaceDN w:val="0"/>
        <w:adjustRightInd w:val="0"/>
        <w:spacing w:after="0" w:line="240" w:lineRule="auto"/>
        <w:ind w:firstLine="708"/>
        <w:jc w:val="both"/>
        <w:rPr>
          <w:rFonts w:ascii="Times New Roman" w:hAnsi="Times New Roman"/>
          <w:sz w:val="20"/>
          <w:szCs w:val="20"/>
          <w:lang w:eastAsia="ru-RU"/>
        </w:rPr>
      </w:pPr>
      <w:r w:rsidRPr="009900EA">
        <w:rPr>
          <w:rFonts w:ascii="Times New Roman" w:hAnsi="Times New Roman"/>
          <w:sz w:val="20"/>
          <w:szCs w:val="20"/>
          <w:lang w:eastAsia="ru-RU"/>
        </w:rPr>
        <w:t xml:space="preserve">1.6. Приложение № 6 к муниципальной программе Богучанского района «Защита населения и территории Богучанского района от чрезвычайных ситуаций природного и техногенного характера» подпрограмму «Борьба с пожарами в населенных пунктах Богучанского района» изложить в новой редакции </w:t>
      </w:r>
      <w:proofErr w:type="gramStart"/>
      <w:r w:rsidRPr="009900EA">
        <w:rPr>
          <w:rFonts w:ascii="Times New Roman" w:hAnsi="Times New Roman"/>
          <w:sz w:val="20"/>
          <w:szCs w:val="20"/>
          <w:lang w:eastAsia="ru-RU"/>
        </w:rPr>
        <w:t>согласно приложения</w:t>
      </w:r>
      <w:proofErr w:type="gramEnd"/>
      <w:r w:rsidRPr="009900EA">
        <w:rPr>
          <w:rFonts w:ascii="Times New Roman" w:hAnsi="Times New Roman"/>
          <w:sz w:val="20"/>
          <w:szCs w:val="20"/>
          <w:lang w:eastAsia="ru-RU"/>
        </w:rPr>
        <w:t xml:space="preserve"> № 6 к данному постановлению.</w:t>
      </w:r>
    </w:p>
    <w:p w:rsidR="009900EA" w:rsidRPr="009900EA" w:rsidRDefault="009900EA" w:rsidP="009900EA">
      <w:pPr>
        <w:autoSpaceDE w:val="0"/>
        <w:autoSpaceDN w:val="0"/>
        <w:adjustRightInd w:val="0"/>
        <w:spacing w:after="0" w:line="240" w:lineRule="auto"/>
        <w:ind w:firstLine="708"/>
        <w:jc w:val="both"/>
        <w:rPr>
          <w:rFonts w:ascii="Times New Roman" w:hAnsi="Times New Roman"/>
          <w:sz w:val="20"/>
          <w:szCs w:val="20"/>
          <w:lang w:eastAsia="ru-RU"/>
        </w:rPr>
      </w:pPr>
      <w:r w:rsidRPr="009900EA">
        <w:rPr>
          <w:rFonts w:ascii="Times New Roman" w:hAnsi="Times New Roman"/>
          <w:sz w:val="20"/>
          <w:szCs w:val="20"/>
          <w:lang w:eastAsia="ru-RU"/>
        </w:rPr>
        <w:t xml:space="preserve">1.7. Приложение № 2 к Подпрограмме «Борьба с пожарами в населенных пунктах Богучанского района» изложить в новой редакции </w:t>
      </w:r>
      <w:proofErr w:type="gramStart"/>
      <w:r w:rsidRPr="009900EA">
        <w:rPr>
          <w:rFonts w:ascii="Times New Roman" w:hAnsi="Times New Roman"/>
          <w:sz w:val="20"/>
          <w:szCs w:val="20"/>
          <w:lang w:eastAsia="ru-RU"/>
        </w:rPr>
        <w:t>согласно приложения</w:t>
      </w:r>
      <w:proofErr w:type="gramEnd"/>
      <w:r w:rsidRPr="009900EA">
        <w:rPr>
          <w:rFonts w:ascii="Times New Roman" w:hAnsi="Times New Roman"/>
          <w:sz w:val="20"/>
          <w:szCs w:val="20"/>
          <w:lang w:eastAsia="ru-RU"/>
        </w:rPr>
        <w:t xml:space="preserve"> № 7 к данному постановлению.</w:t>
      </w:r>
    </w:p>
    <w:p w:rsidR="009900EA" w:rsidRPr="009900EA" w:rsidRDefault="009900EA" w:rsidP="009900EA">
      <w:pPr>
        <w:autoSpaceDE w:val="0"/>
        <w:autoSpaceDN w:val="0"/>
        <w:adjustRightInd w:val="0"/>
        <w:spacing w:after="0" w:line="240" w:lineRule="auto"/>
        <w:ind w:firstLine="708"/>
        <w:jc w:val="both"/>
        <w:rPr>
          <w:rFonts w:ascii="Times New Roman" w:hAnsi="Times New Roman"/>
          <w:sz w:val="20"/>
          <w:szCs w:val="20"/>
          <w:lang w:eastAsia="ru-RU"/>
        </w:rPr>
      </w:pPr>
      <w:r w:rsidRPr="009900EA">
        <w:rPr>
          <w:rFonts w:ascii="Times New Roman" w:hAnsi="Times New Roman"/>
          <w:sz w:val="20"/>
          <w:szCs w:val="20"/>
          <w:lang w:eastAsia="ru-RU"/>
        </w:rPr>
        <w:t xml:space="preserve">1.8. Приложение № 7 к муниципальной программе Богучанского района «Защита населения и территории Богучанского района от чрезвычайных ситуаций природного и техногенного характера» подпрограмму «Профилактика терроризма, а так же минимизации и (или) ликвидации последствий его проявлений», изложить в новой редакции </w:t>
      </w:r>
      <w:proofErr w:type="gramStart"/>
      <w:r w:rsidRPr="009900EA">
        <w:rPr>
          <w:rFonts w:ascii="Times New Roman" w:hAnsi="Times New Roman"/>
          <w:sz w:val="20"/>
          <w:szCs w:val="20"/>
          <w:lang w:eastAsia="ru-RU"/>
        </w:rPr>
        <w:t>согласно приложения</w:t>
      </w:r>
      <w:proofErr w:type="gramEnd"/>
      <w:r w:rsidRPr="009900EA">
        <w:rPr>
          <w:rFonts w:ascii="Times New Roman" w:hAnsi="Times New Roman"/>
          <w:sz w:val="20"/>
          <w:szCs w:val="20"/>
          <w:lang w:eastAsia="ru-RU"/>
        </w:rPr>
        <w:t xml:space="preserve"> № 8 к данному постановлению.</w:t>
      </w:r>
    </w:p>
    <w:p w:rsidR="009900EA" w:rsidRPr="009900EA" w:rsidRDefault="009900EA" w:rsidP="009900EA">
      <w:pPr>
        <w:autoSpaceDE w:val="0"/>
        <w:autoSpaceDN w:val="0"/>
        <w:adjustRightInd w:val="0"/>
        <w:spacing w:after="0" w:line="240" w:lineRule="auto"/>
        <w:ind w:firstLine="708"/>
        <w:jc w:val="both"/>
        <w:rPr>
          <w:rFonts w:ascii="Times New Roman" w:hAnsi="Times New Roman"/>
          <w:sz w:val="20"/>
          <w:szCs w:val="20"/>
          <w:lang w:eastAsia="ru-RU"/>
        </w:rPr>
      </w:pPr>
      <w:r w:rsidRPr="009900EA">
        <w:rPr>
          <w:rFonts w:ascii="Times New Roman" w:hAnsi="Times New Roman"/>
          <w:sz w:val="20"/>
          <w:szCs w:val="20"/>
          <w:lang w:eastAsia="ru-RU"/>
        </w:rPr>
        <w:lastRenderedPageBreak/>
        <w:t xml:space="preserve">1.9. Приложение № 2 к Подпрограмме «Профилактика терроризма, а так же минимизации и (или) ликвидации последствий его проявлений» изложить в новой редакции </w:t>
      </w:r>
      <w:proofErr w:type="gramStart"/>
      <w:r w:rsidRPr="009900EA">
        <w:rPr>
          <w:rFonts w:ascii="Times New Roman" w:hAnsi="Times New Roman"/>
          <w:sz w:val="20"/>
          <w:szCs w:val="20"/>
          <w:lang w:eastAsia="ru-RU"/>
        </w:rPr>
        <w:t>согласно приложения</w:t>
      </w:r>
      <w:proofErr w:type="gramEnd"/>
      <w:r w:rsidRPr="009900EA">
        <w:rPr>
          <w:rFonts w:ascii="Times New Roman" w:hAnsi="Times New Roman"/>
          <w:sz w:val="20"/>
          <w:szCs w:val="20"/>
          <w:lang w:eastAsia="ru-RU"/>
        </w:rPr>
        <w:t xml:space="preserve"> № 9 к данному постановлению.</w:t>
      </w:r>
    </w:p>
    <w:p w:rsidR="009900EA" w:rsidRPr="009900EA" w:rsidRDefault="009900EA" w:rsidP="009900EA">
      <w:pPr>
        <w:spacing w:after="0" w:line="240" w:lineRule="auto"/>
        <w:ind w:firstLine="708"/>
        <w:jc w:val="both"/>
        <w:rPr>
          <w:rFonts w:ascii="Times New Roman" w:hAnsi="Times New Roman"/>
          <w:color w:val="000000"/>
          <w:sz w:val="20"/>
          <w:szCs w:val="20"/>
          <w:lang w:eastAsia="ru-RU"/>
        </w:rPr>
      </w:pPr>
      <w:r w:rsidRPr="009900EA">
        <w:rPr>
          <w:rFonts w:ascii="Times New Roman" w:hAnsi="Times New Roman"/>
          <w:color w:val="000000"/>
          <w:sz w:val="20"/>
          <w:szCs w:val="20"/>
          <w:lang w:eastAsia="ru-RU"/>
        </w:rPr>
        <w:t xml:space="preserve">2. </w:t>
      </w:r>
      <w:proofErr w:type="gramStart"/>
      <w:r w:rsidRPr="009900EA">
        <w:rPr>
          <w:rFonts w:ascii="Times New Roman" w:hAnsi="Times New Roman"/>
          <w:color w:val="000000"/>
          <w:sz w:val="20"/>
          <w:szCs w:val="20"/>
          <w:lang w:eastAsia="ru-RU"/>
        </w:rPr>
        <w:t>Контроль  за</w:t>
      </w:r>
      <w:proofErr w:type="gramEnd"/>
      <w:r w:rsidRPr="009900EA">
        <w:rPr>
          <w:rFonts w:ascii="Times New Roman" w:hAnsi="Times New Roman"/>
          <w:color w:val="000000"/>
          <w:sz w:val="20"/>
          <w:szCs w:val="20"/>
          <w:lang w:eastAsia="ru-RU"/>
        </w:rPr>
        <w:t xml:space="preserve"> исполнением настоящего постановления возложить на </w:t>
      </w:r>
      <w:r w:rsidRPr="009900EA">
        <w:rPr>
          <w:rFonts w:ascii="Times New Roman" w:hAnsi="Times New Roman"/>
          <w:sz w:val="20"/>
          <w:szCs w:val="20"/>
          <w:lang w:eastAsia="ru-RU"/>
        </w:rPr>
        <w:t>заместителя Главы Богучанского района по экономике и финансам</w:t>
      </w:r>
      <w:r w:rsidRPr="009900EA">
        <w:rPr>
          <w:rFonts w:ascii="Times New Roman" w:hAnsi="Times New Roman"/>
          <w:color w:val="000000"/>
          <w:sz w:val="20"/>
          <w:szCs w:val="20"/>
          <w:lang w:eastAsia="ru-RU"/>
        </w:rPr>
        <w:t xml:space="preserve"> Н.В. Илиндееву</w:t>
      </w:r>
    </w:p>
    <w:p w:rsidR="009900EA" w:rsidRPr="009900EA" w:rsidRDefault="009900EA" w:rsidP="009900EA">
      <w:pPr>
        <w:spacing w:after="0" w:line="240" w:lineRule="auto"/>
        <w:ind w:firstLine="708"/>
        <w:jc w:val="both"/>
        <w:rPr>
          <w:rFonts w:ascii="Times New Roman" w:hAnsi="Times New Roman"/>
          <w:color w:val="000000"/>
          <w:sz w:val="20"/>
          <w:szCs w:val="20"/>
          <w:lang w:eastAsia="ru-RU"/>
        </w:rPr>
      </w:pPr>
      <w:r w:rsidRPr="009900EA">
        <w:rPr>
          <w:rFonts w:ascii="Times New Roman" w:hAnsi="Times New Roman"/>
          <w:color w:val="000000"/>
          <w:sz w:val="20"/>
          <w:szCs w:val="20"/>
          <w:lang w:eastAsia="ru-RU"/>
        </w:rPr>
        <w:t xml:space="preserve">3. </w:t>
      </w:r>
      <w:r w:rsidRPr="009900EA">
        <w:rPr>
          <w:rFonts w:ascii="Times New Roman" w:hAnsi="Times New Roman"/>
          <w:sz w:val="20"/>
          <w:szCs w:val="20"/>
          <w:lang w:eastAsia="ru-RU"/>
        </w:rPr>
        <w:t>Постановление вступает в силу после опубликования в Официальном вестнике Богучанского района.</w:t>
      </w:r>
    </w:p>
    <w:tbl>
      <w:tblPr>
        <w:tblW w:w="0" w:type="auto"/>
        <w:tblLook w:val="04A0"/>
      </w:tblPr>
      <w:tblGrid>
        <w:gridCol w:w="4791"/>
        <w:gridCol w:w="4779"/>
      </w:tblGrid>
      <w:tr w:rsidR="009900EA" w:rsidRPr="009900EA" w:rsidTr="00C84F67">
        <w:trPr>
          <w:trHeight w:val="647"/>
        </w:trPr>
        <w:tc>
          <w:tcPr>
            <w:tcW w:w="4791" w:type="dxa"/>
          </w:tcPr>
          <w:p w:rsidR="009900EA" w:rsidRPr="009900EA" w:rsidRDefault="009900EA" w:rsidP="009900EA">
            <w:pPr>
              <w:autoSpaceDE w:val="0"/>
              <w:spacing w:after="0" w:line="240" w:lineRule="auto"/>
              <w:rPr>
                <w:rFonts w:ascii="Times New Roman" w:hAnsi="Times New Roman"/>
                <w:sz w:val="20"/>
                <w:szCs w:val="20"/>
                <w:lang w:eastAsia="ru-RU"/>
              </w:rPr>
            </w:pPr>
            <w:r w:rsidRPr="009900EA">
              <w:rPr>
                <w:rFonts w:ascii="Times New Roman" w:hAnsi="Times New Roman"/>
                <w:sz w:val="20"/>
                <w:szCs w:val="20"/>
                <w:lang w:eastAsia="ru-RU"/>
              </w:rPr>
              <w:t xml:space="preserve">И. о. Главы Богучанского района              </w:t>
            </w:r>
          </w:p>
        </w:tc>
        <w:tc>
          <w:tcPr>
            <w:tcW w:w="4779" w:type="dxa"/>
          </w:tcPr>
          <w:p w:rsidR="009900EA" w:rsidRPr="009900EA" w:rsidRDefault="009900EA" w:rsidP="009900EA">
            <w:pPr>
              <w:autoSpaceDE w:val="0"/>
              <w:spacing w:after="0" w:line="240" w:lineRule="auto"/>
              <w:jc w:val="right"/>
              <w:rPr>
                <w:rFonts w:ascii="Times New Roman" w:hAnsi="Times New Roman"/>
                <w:sz w:val="20"/>
                <w:szCs w:val="20"/>
                <w:lang w:eastAsia="ru-RU"/>
              </w:rPr>
            </w:pPr>
            <w:r w:rsidRPr="009900EA">
              <w:rPr>
                <w:rFonts w:ascii="Times New Roman" w:hAnsi="Times New Roman"/>
                <w:sz w:val="20"/>
                <w:szCs w:val="20"/>
                <w:lang w:eastAsia="ru-RU"/>
              </w:rPr>
              <w:t>Н.В. Илиндеева</w:t>
            </w:r>
          </w:p>
        </w:tc>
      </w:tr>
    </w:tbl>
    <w:p w:rsidR="00C84F67" w:rsidRDefault="00C84F67" w:rsidP="00C84F67">
      <w:pPr>
        <w:autoSpaceDE w:val="0"/>
        <w:autoSpaceDN w:val="0"/>
        <w:adjustRightInd w:val="0"/>
        <w:spacing w:after="0" w:line="240" w:lineRule="auto"/>
        <w:jc w:val="right"/>
        <w:rPr>
          <w:rFonts w:ascii="Times New Roman" w:eastAsia="Times New Roman" w:hAnsi="Times New Roman"/>
          <w:sz w:val="18"/>
          <w:szCs w:val="20"/>
          <w:lang w:eastAsia="ru-RU"/>
        </w:rPr>
      </w:pPr>
      <w:r w:rsidRPr="00C84F67">
        <w:rPr>
          <w:rFonts w:ascii="Times New Roman" w:eastAsia="Times New Roman" w:hAnsi="Times New Roman"/>
          <w:sz w:val="18"/>
          <w:szCs w:val="20"/>
          <w:lang w:eastAsia="ru-RU"/>
        </w:rPr>
        <w:t>Приложение № 1</w:t>
      </w:r>
    </w:p>
    <w:p w:rsidR="00C84F67" w:rsidRDefault="00C84F67" w:rsidP="00C84F67">
      <w:pPr>
        <w:autoSpaceDE w:val="0"/>
        <w:autoSpaceDN w:val="0"/>
        <w:adjustRightInd w:val="0"/>
        <w:spacing w:after="0" w:line="240" w:lineRule="auto"/>
        <w:jc w:val="right"/>
        <w:rPr>
          <w:rFonts w:ascii="Times New Roman" w:eastAsia="Times New Roman" w:hAnsi="Times New Roman"/>
          <w:sz w:val="18"/>
          <w:szCs w:val="20"/>
          <w:lang w:eastAsia="ru-RU"/>
        </w:rPr>
      </w:pPr>
      <w:r w:rsidRPr="00C84F67">
        <w:rPr>
          <w:rFonts w:ascii="Times New Roman" w:eastAsia="Times New Roman" w:hAnsi="Times New Roman"/>
          <w:sz w:val="18"/>
          <w:szCs w:val="20"/>
          <w:lang w:eastAsia="ru-RU"/>
        </w:rPr>
        <w:t xml:space="preserve"> к постановлению администрации </w:t>
      </w:r>
    </w:p>
    <w:p w:rsidR="00C84F67" w:rsidRPr="00C84F67" w:rsidRDefault="00C84F67" w:rsidP="00C84F67">
      <w:pPr>
        <w:autoSpaceDE w:val="0"/>
        <w:autoSpaceDN w:val="0"/>
        <w:adjustRightInd w:val="0"/>
        <w:spacing w:after="0" w:line="240" w:lineRule="auto"/>
        <w:jc w:val="right"/>
        <w:rPr>
          <w:rFonts w:ascii="Times New Roman" w:eastAsia="Times New Roman" w:hAnsi="Times New Roman"/>
          <w:sz w:val="18"/>
          <w:szCs w:val="20"/>
          <w:lang w:eastAsia="ru-RU"/>
        </w:rPr>
      </w:pPr>
      <w:r w:rsidRPr="00C84F67">
        <w:rPr>
          <w:rFonts w:ascii="Times New Roman" w:eastAsia="Times New Roman" w:hAnsi="Times New Roman"/>
          <w:sz w:val="18"/>
          <w:szCs w:val="20"/>
          <w:lang w:eastAsia="ru-RU"/>
        </w:rPr>
        <w:t>Богучанского района</w:t>
      </w:r>
    </w:p>
    <w:p w:rsidR="00C84F67" w:rsidRPr="00C84F67" w:rsidRDefault="00C84F67" w:rsidP="00C84F67">
      <w:pPr>
        <w:autoSpaceDE w:val="0"/>
        <w:autoSpaceDN w:val="0"/>
        <w:adjustRightInd w:val="0"/>
        <w:spacing w:after="0" w:line="240" w:lineRule="auto"/>
        <w:jc w:val="right"/>
        <w:rPr>
          <w:rFonts w:ascii="Times New Roman" w:eastAsia="Times New Roman" w:hAnsi="Times New Roman"/>
          <w:sz w:val="18"/>
          <w:szCs w:val="20"/>
          <w:lang w:eastAsia="ru-RU"/>
        </w:rPr>
      </w:pPr>
      <w:r w:rsidRPr="00C84F67">
        <w:rPr>
          <w:rFonts w:ascii="Times New Roman" w:eastAsia="Times New Roman" w:hAnsi="Times New Roman"/>
          <w:sz w:val="18"/>
          <w:szCs w:val="20"/>
          <w:lang w:eastAsia="ru-RU"/>
        </w:rPr>
        <w:t>от  27.12.2019  № 1258-п</w:t>
      </w:r>
    </w:p>
    <w:p w:rsidR="00C84F67" w:rsidRDefault="00C84F67" w:rsidP="00C84F67">
      <w:pPr>
        <w:autoSpaceDE w:val="0"/>
        <w:autoSpaceDN w:val="0"/>
        <w:adjustRightInd w:val="0"/>
        <w:spacing w:after="0" w:line="240" w:lineRule="auto"/>
        <w:jc w:val="right"/>
        <w:rPr>
          <w:rFonts w:ascii="Times New Roman" w:eastAsia="Times New Roman" w:hAnsi="Times New Roman"/>
          <w:sz w:val="18"/>
          <w:szCs w:val="20"/>
          <w:lang w:eastAsia="ru-RU"/>
        </w:rPr>
      </w:pPr>
      <w:r w:rsidRPr="00C84F67">
        <w:rPr>
          <w:rFonts w:ascii="Times New Roman" w:eastAsia="Times New Roman" w:hAnsi="Times New Roman"/>
          <w:sz w:val="18"/>
          <w:szCs w:val="20"/>
          <w:lang w:eastAsia="ru-RU"/>
        </w:rPr>
        <w:t xml:space="preserve">Приложение к постановлению </w:t>
      </w:r>
    </w:p>
    <w:p w:rsidR="00C84F67" w:rsidRDefault="00C84F67" w:rsidP="00C84F67">
      <w:pPr>
        <w:autoSpaceDE w:val="0"/>
        <w:autoSpaceDN w:val="0"/>
        <w:adjustRightInd w:val="0"/>
        <w:spacing w:after="0" w:line="240" w:lineRule="auto"/>
        <w:jc w:val="right"/>
        <w:rPr>
          <w:rFonts w:ascii="Times New Roman" w:eastAsia="Times New Roman" w:hAnsi="Times New Roman"/>
          <w:sz w:val="18"/>
          <w:szCs w:val="20"/>
          <w:lang w:eastAsia="ru-RU"/>
        </w:rPr>
      </w:pPr>
      <w:r w:rsidRPr="00C84F67">
        <w:rPr>
          <w:rFonts w:ascii="Times New Roman" w:eastAsia="Times New Roman" w:hAnsi="Times New Roman"/>
          <w:sz w:val="18"/>
          <w:szCs w:val="20"/>
          <w:lang w:eastAsia="ru-RU"/>
        </w:rPr>
        <w:t xml:space="preserve">администрации Богучанского района </w:t>
      </w:r>
    </w:p>
    <w:p w:rsidR="00C84F67" w:rsidRDefault="00C84F67" w:rsidP="00C84F67">
      <w:pPr>
        <w:autoSpaceDE w:val="0"/>
        <w:autoSpaceDN w:val="0"/>
        <w:adjustRightInd w:val="0"/>
        <w:spacing w:after="0" w:line="240" w:lineRule="auto"/>
        <w:jc w:val="right"/>
        <w:rPr>
          <w:rFonts w:ascii="Times New Roman" w:eastAsia="Times New Roman" w:hAnsi="Times New Roman"/>
          <w:sz w:val="18"/>
          <w:szCs w:val="20"/>
          <w:lang w:eastAsia="ru-RU"/>
        </w:rPr>
      </w:pPr>
      <w:r w:rsidRPr="00C84F67">
        <w:rPr>
          <w:rFonts w:ascii="Times New Roman" w:eastAsia="Times New Roman" w:hAnsi="Times New Roman"/>
          <w:sz w:val="18"/>
          <w:szCs w:val="20"/>
          <w:lang w:eastAsia="ru-RU"/>
        </w:rPr>
        <w:t>от 13.11.2019 г.  № 1117-п</w:t>
      </w:r>
    </w:p>
    <w:p w:rsidR="00C84F67" w:rsidRDefault="00C84F67" w:rsidP="00C84F67">
      <w:pPr>
        <w:autoSpaceDE w:val="0"/>
        <w:autoSpaceDN w:val="0"/>
        <w:adjustRightInd w:val="0"/>
        <w:spacing w:after="0" w:line="240" w:lineRule="auto"/>
        <w:jc w:val="right"/>
        <w:rPr>
          <w:rFonts w:ascii="Times New Roman" w:eastAsia="Times New Roman" w:hAnsi="Times New Roman"/>
          <w:sz w:val="18"/>
          <w:szCs w:val="20"/>
          <w:lang w:eastAsia="ru-RU"/>
        </w:rPr>
      </w:pPr>
    </w:p>
    <w:p w:rsidR="00C84F67" w:rsidRPr="00C84F67" w:rsidRDefault="00C84F67" w:rsidP="00C84F67">
      <w:pPr>
        <w:spacing w:after="0" w:line="240" w:lineRule="auto"/>
        <w:jc w:val="center"/>
        <w:outlineLvl w:val="0"/>
        <w:rPr>
          <w:rFonts w:ascii="Times New Roman" w:eastAsia="Times New Roman" w:hAnsi="Times New Roman"/>
          <w:color w:val="000000"/>
          <w:sz w:val="20"/>
          <w:szCs w:val="20"/>
          <w:lang w:eastAsia="ru-RU"/>
        </w:rPr>
      </w:pPr>
      <w:r w:rsidRPr="00C84F67">
        <w:rPr>
          <w:rFonts w:ascii="Times New Roman" w:eastAsia="Times New Roman" w:hAnsi="Times New Roman"/>
          <w:color w:val="000000"/>
          <w:sz w:val="20"/>
          <w:szCs w:val="20"/>
          <w:lang w:eastAsia="ru-RU"/>
        </w:rPr>
        <w:t xml:space="preserve">Муниципальная программа Богучанского района </w:t>
      </w:r>
      <w:r>
        <w:rPr>
          <w:rFonts w:ascii="Times New Roman" w:eastAsia="Times New Roman" w:hAnsi="Times New Roman"/>
          <w:color w:val="000000"/>
          <w:sz w:val="20"/>
          <w:szCs w:val="20"/>
          <w:lang w:eastAsia="ru-RU"/>
        </w:rPr>
        <w:t xml:space="preserve"> </w:t>
      </w:r>
      <w:r w:rsidRPr="00C84F67">
        <w:rPr>
          <w:rFonts w:ascii="Times New Roman" w:eastAsia="Times New Roman" w:hAnsi="Times New Roman"/>
          <w:color w:val="000000"/>
          <w:sz w:val="20"/>
          <w:szCs w:val="20"/>
          <w:lang w:eastAsia="ru-RU"/>
        </w:rPr>
        <w:t>«Защита населения и территории Богучанского района от чрезвычайных ситуаций природного и техногенного характера»</w:t>
      </w:r>
    </w:p>
    <w:p w:rsidR="00C84F67" w:rsidRPr="00C84F67" w:rsidRDefault="00C84F67" w:rsidP="00C84F67">
      <w:pPr>
        <w:spacing w:after="0" w:line="240" w:lineRule="auto"/>
        <w:jc w:val="center"/>
        <w:rPr>
          <w:rFonts w:ascii="Times New Roman" w:eastAsia="Times New Roman" w:hAnsi="Times New Roman"/>
          <w:b/>
          <w:color w:val="000000"/>
          <w:sz w:val="20"/>
          <w:szCs w:val="20"/>
          <w:lang w:eastAsia="ru-RU"/>
        </w:rPr>
      </w:pPr>
    </w:p>
    <w:p w:rsidR="00C84F67" w:rsidRPr="00C84F67" w:rsidRDefault="00C84F67" w:rsidP="00C84F67">
      <w:pPr>
        <w:spacing w:after="0" w:line="240" w:lineRule="auto"/>
        <w:jc w:val="center"/>
        <w:rPr>
          <w:rFonts w:ascii="Times New Roman" w:eastAsia="Times New Roman" w:hAnsi="Times New Roman"/>
          <w:color w:val="000000"/>
          <w:sz w:val="20"/>
          <w:szCs w:val="20"/>
          <w:lang w:eastAsia="ru-RU"/>
        </w:rPr>
      </w:pPr>
      <w:r w:rsidRPr="00C84F67">
        <w:rPr>
          <w:rFonts w:ascii="Times New Roman" w:eastAsia="Times New Roman" w:hAnsi="Times New Roman"/>
          <w:color w:val="000000"/>
          <w:sz w:val="20"/>
          <w:szCs w:val="20"/>
          <w:lang w:eastAsia="ru-RU"/>
        </w:rPr>
        <w:t xml:space="preserve">1. Паспорт муниципальной программы </w:t>
      </w:r>
    </w:p>
    <w:p w:rsidR="00C84F67" w:rsidRPr="00C84F67" w:rsidRDefault="00C84F67" w:rsidP="00C84F67">
      <w:pPr>
        <w:spacing w:after="0" w:line="240" w:lineRule="auto"/>
        <w:jc w:val="both"/>
        <w:rPr>
          <w:rFonts w:ascii="Times New Roman" w:eastAsia="Times New Roman" w:hAnsi="Times New Roman"/>
          <w:color w:val="000000"/>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8"/>
        <w:gridCol w:w="7132"/>
      </w:tblGrid>
      <w:tr w:rsidR="00C84F67" w:rsidRPr="00C84F67" w:rsidTr="00C84F67">
        <w:trPr>
          <w:trHeight w:val="20"/>
        </w:trPr>
        <w:tc>
          <w:tcPr>
            <w:tcW w:w="1274" w:type="pct"/>
          </w:tcPr>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Наименование муниципальной программы</w:t>
            </w:r>
          </w:p>
        </w:tc>
        <w:tc>
          <w:tcPr>
            <w:tcW w:w="3726" w:type="pct"/>
          </w:tcPr>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«Защита населения и территории Богучанского района от чрезвычайных ситуаций природного и техногенного характера» (далее – программа).</w:t>
            </w:r>
          </w:p>
        </w:tc>
      </w:tr>
      <w:tr w:rsidR="00C84F67" w:rsidRPr="00C84F67" w:rsidTr="00C84F67">
        <w:trPr>
          <w:trHeight w:val="20"/>
        </w:trPr>
        <w:tc>
          <w:tcPr>
            <w:tcW w:w="1274" w:type="pct"/>
          </w:tcPr>
          <w:p w:rsidR="00C84F67" w:rsidRPr="00C84F67" w:rsidRDefault="00C84F67" w:rsidP="00C84F67">
            <w:pPr>
              <w:spacing w:after="0" w:line="240" w:lineRule="auto"/>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Основание для разработки муниципальной программы</w:t>
            </w:r>
          </w:p>
        </w:tc>
        <w:tc>
          <w:tcPr>
            <w:tcW w:w="3726" w:type="pct"/>
          </w:tcPr>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ст. 179 Бюджетного кодекса Российской Федерации;</w:t>
            </w:r>
          </w:p>
          <w:p w:rsidR="00C84F67" w:rsidRPr="00C84F67" w:rsidRDefault="00C84F67" w:rsidP="00C84F67">
            <w:pPr>
              <w:autoSpaceDE w:val="0"/>
              <w:autoSpaceDN w:val="0"/>
              <w:adjustRightInd w:val="0"/>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постановление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Постановление администрации Богучанского района от 22.07.2014 № 906-п «Об утверждении перечня муниципальных программ Богучанского района».</w:t>
            </w:r>
          </w:p>
        </w:tc>
      </w:tr>
      <w:tr w:rsidR="00C84F67" w:rsidRPr="00C84F67" w:rsidTr="00C84F67">
        <w:trPr>
          <w:trHeight w:val="20"/>
        </w:trPr>
        <w:tc>
          <w:tcPr>
            <w:tcW w:w="1274" w:type="pct"/>
          </w:tcPr>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Ответственный исполнитель муниципальной программы</w:t>
            </w:r>
          </w:p>
        </w:tc>
        <w:tc>
          <w:tcPr>
            <w:tcW w:w="3726" w:type="pct"/>
          </w:tcPr>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proofErr w:type="gramStart"/>
            <w:r w:rsidRPr="00C84F67">
              <w:rPr>
                <w:rFonts w:ascii="Times New Roman" w:eastAsia="Times New Roman" w:hAnsi="Times New Roman"/>
                <w:color w:val="000000"/>
                <w:sz w:val="14"/>
                <w:szCs w:val="14"/>
                <w:lang w:eastAsia="ru-RU"/>
              </w:rPr>
              <w:t>Администрация Богучанского района (отдел по делам ГО, ЧС и пожарной безопасности (далее – отдел по делам ГО, ЧС и ПБ администрации Богучанского района).</w:t>
            </w:r>
            <w:proofErr w:type="gramEnd"/>
          </w:p>
        </w:tc>
      </w:tr>
      <w:tr w:rsidR="00C84F67" w:rsidRPr="00C84F67" w:rsidTr="00C84F67">
        <w:trPr>
          <w:trHeight w:val="20"/>
        </w:trPr>
        <w:tc>
          <w:tcPr>
            <w:tcW w:w="1274" w:type="pct"/>
          </w:tcPr>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Соисполнители муниципальной программы</w:t>
            </w:r>
          </w:p>
        </w:tc>
        <w:tc>
          <w:tcPr>
            <w:tcW w:w="3726" w:type="pct"/>
          </w:tcPr>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Управление муниципальной собственностью Богучанского района;</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Муниципальное казенное учреждение «Муниципальная пожарная часть № 1» (далее – МКУ «МПЧ № 1»);</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Финансовое управление администрации Богучанского района;</w:t>
            </w:r>
          </w:p>
        </w:tc>
      </w:tr>
      <w:tr w:rsidR="00C84F67" w:rsidRPr="00C84F67" w:rsidTr="00C84F67">
        <w:trPr>
          <w:trHeight w:val="20"/>
        </w:trPr>
        <w:tc>
          <w:tcPr>
            <w:tcW w:w="1274" w:type="pct"/>
          </w:tcPr>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Перечень подпрограмм и отдельных мероприятий муниципальной программы</w:t>
            </w:r>
          </w:p>
        </w:tc>
        <w:tc>
          <w:tcPr>
            <w:tcW w:w="3726" w:type="pct"/>
          </w:tcPr>
          <w:p w:rsidR="00C84F67" w:rsidRPr="00C84F67" w:rsidRDefault="00C84F67" w:rsidP="00C84F67">
            <w:pPr>
              <w:spacing w:after="0" w:line="240" w:lineRule="auto"/>
              <w:jc w:val="both"/>
              <w:rPr>
                <w:rFonts w:ascii="Times New Roman" w:eastAsia="Times New Roman" w:hAnsi="Times New Roman"/>
                <w:bCs/>
                <w:color w:val="000000"/>
                <w:sz w:val="14"/>
                <w:szCs w:val="14"/>
                <w:lang w:eastAsia="ru-RU"/>
              </w:rPr>
            </w:pPr>
            <w:r w:rsidRPr="00C84F67">
              <w:rPr>
                <w:rFonts w:ascii="Times New Roman" w:eastAsia="Times New Roman" w:hAnsi="Times New Roman"/>
                <w:bCs/>
                <w:color w:val="000000"/>
                <w:sz w:val="14"/>
                <w:szCs w:val="14"/>
                <w:lang w:eastAsia="ru-RU"/>
              </w:rPr>
              <w:t>Подпрограммы:</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1. «Предупреждение и помощь населению района в чрезвычайных ситуациях, а также использование информационно-коммуникационных технологий для обеспечения безопасности населения района»;</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 xml:space="preserve">2. «Борьба с пожарами в населенных пунктах Богучанского района»; </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 xml:space="preserve">3. </w:t>
            </w:r>
            <w:r w:rsidRPr="00C84F67">
              <w:rPr>
                <w:rFonts w:ascii="Times New Roman" w:eastAsia="Times New Roman" w:hAnsi="Times New Roman"/>
                <w:sz w:val="14"/>
                <w:szCs w:val="14"/>
                <w:lang w:eastAsia="ru-RU"/>
              </w:rPr>
              <w:t>Профилактика терроризма, а так же минимизации и ликвидации последствий его проявлений.</w:t>
            </w:r>
          </w:p>
        </w:tc>
      </w:tr>
      <w:tr w:rsidR="00C84F67" w:rsidRPr="00C84F67" w:rsidTr="00C84F67">
        <w:trPr>
          <w:trHeight w:val="20"/>
        </w:trPr>
        <w:tc>
          <w:tcPr>
            <w:tcW w:w="1274" w:type="pct"/>
          </w:tcPr>
          <w:p w:rsidR="00C84F67" w:rsidRPr="00C84F67" w:rsidRDefault="00C84F67" w:rsidP="00C84F67">
            <w:pPr>
              <w:autoSpaceDE w:val="0"/>
              <w:autoSpaceDN w:val="0"/>
              <w:adjustRightInd w:val="0"/>
              <w:spacing w:after="120" w:line="240" w:lineRule="auto"/>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Цель муниципальной программы</w:t>
            </w:r>
          </w:p>
        </w:tc>
        <w:tc>
          <w:tcPr>
            <w:tcW w:w="3726" w:type="pct"/>
          </w:tcPr>
          <w:p w:rsidR="00C84F67" w:rsidRPr="00C84F67" w:rsidRDefault="00C84F67" w:rsidP="00C84F67">
            <w:pPr>
              <w:spacing w:after="0" w:line="240" w:lineRule="auto"/>
              <w:jc w:val="both"/>
              <w:rPr>
                <w:rFonts w:ascii="Times New Roman" w:eastAsia="Times New Roman" w:hAnsi="Times New Roman"/>
                <w:sz w:val="14"/>
                <w:szCs w:val="14"/>
                <w:lang w:eastAsia="ru-RU"/>
              </w:rPr>
            </w:pPr>
            <w:r w:rsidRPr="00C84F67">
              <w:rPr>
                <w:rFonts w:ascii="Times New Roman" w:eastAsia="Times New Roman" w:hAnsi="Times New Roman"/>
                <w:color w:val="000000"/>
                <w:sz w:val="14"/>
                <w:szCs w:val="14"/>
                <w:lang w:eastAsia="ru-RU"/>
              </w:rPr>
              <w:t xml:space="preserve">Создание эффективной системы защиты населения      и территории Богучанского района (далее – район)                      от чрезвычайных ситуаций природного и техногенного характера, а также профилактика, </w:t>
            </w:r>
            <w:r w:rsidRPr="00C84F67">
              <w:rPr>
                <w:rFonts w:ascii="Times New Roman" w:eastAsia="Times New Roman" w:hAnsi="Times New Roman"/>
                <w:sz w:val="14"/>
                <w:szCs w:val="14"/>
                <w:lang w:eastAsia="ru-RU"/>
              </w:rPr>
              <w:t>минимизация и ликвидация последствий проявлений терроризма и экстремизма на территории района.</w:t>
            </w:r>
          </w:p>
        </w:tc>
      </w:tr>
      <w:tr w:rsidR="00C84F67" w:rsidRPr="00C84F67" w:rsidTr="00C84F67">
        <w:trPr>
          <w:trHeight w:val="20"/>
        </w:trPr>
        <w:tc>
          <w:tcPr>
            <w:tcW w:w="1274" w:type="pct"/>
          </w:tcPr>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Задачи муниципальной программы</w:t>
            </w:r>
          </w:p>
        </w:tc>
        <w:tc>
          <w:tcPr>
            <w:tcW w:w="3726" w:type="pct"/>
          </w:tcPr>
          <w:p w:rsidR="00C84F67" w:rsidRPr="00C84F67" w:rsidRDefault="00C84F67" w:rsidP="00C84F67">
            <w:pPr>
              <w:autoSpaceDE w:val="0"/>
              <w:autoSpaceDN w:val="0"/>
              <w:adjustRightInd w:val="0"/>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1. Снижение рисков и смягчение последствий чрезвычайных ситуаций природного и техногенного характера в Богучанском районе;</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 xml:space="preserve">2. </w:t>
            </w:r>
            <w:r w:rsidRPr="00C84F67">
              <w:rPr>
                <w:rFonts w:ascii="Times New Roman" w:eastAsia="Times New Roman" w:hAnsi="Times New Roman"/>
                <w:sz w:val="14"/>
                <w:szCs w:val="14"/>
                <w:lang w:eastAsia="ru-RU"/>
              </w:rPr>
              <w:t>Обеспечение пожарной безопасности в населенных пунктах Богучанского района;</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 xml:space="preserve">3. </w:t>
            </w:r>
            <w:r w:rsidRPr="00C84F67">
              <w:rPr>
                <w:rFonts w:ascii="Times New Roman" w:eastAsia="Times New Roman" w:hAnsi="Times New Roman"/>
                <w:sz w:val="14"/>
                <w:szCs w:val="14"/>
                <w:lang w:eastAsia="ru-RU"/>
              </w:rPr>
              <w:t>Участие в профилактике терроризма и экстремизма, минимизации и ликвидации последствий проявления терроризма и экстремизма на территории МО Богучанский район.</w:t>
            </w:r>
          </w:p>
        </w:tc>
      </w:tr>
      <w:tr w:rsidR="00C84F67" w:rsidRPr="00C84F67" w:rsidTr="00C84F67">
        <w:trPr>
          <w:trHeight w:val="20"/>
        </w:trPr>
        <w:tc>
          <w:tcPr>
            <w:tcW w:w="1274" w:type="pct"/>
          </w:tcPr>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Этапы и сроки реализации муниципальной программы</w:t>
            </w:r>
          </w:p>
        </w:tc>
        <w:tc>
          <w:tcPr>
            <w:tcW w:w="3726" w:type="pct"/>
          </w:tcPr>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Программа реализуется в один этап с 2014-2030 годы.</w:t>
            </w:r>
          </w:p>
        </w:tc>
      </w:tr>
      <w:tr w:rsidR="00C84F67" w:rsidRPr="00C84F67" w:rsidTr="00C84F67">
        <w:trPr>
          <w:trHeight w:val="20"/>
        </w:trPr>
        <w:tc>
          <w:tcPr>
            <w:tcW w:w="1274" w:type="pct"/>
            <w:tcBorders>
              <w:top w:val="single" w:sz="4" w:space="0" w:color="auto"/>
              <w:left w:val="single" w:sz="4" w:space="0" w:color="auto"/>
              <w:bottom w:val="single" w:sz="4" w:space="0" w:color="auto"/>
              <w:right w:val="single" w:sz="4" w:space="0" w:color="auto"/>
            </w:tcBorders>
          </w:tcPr>
          <w:p w:rsidR="00C84F67" w:rsidRPr="00C84F67" w:rsidRDefault="00C84F67" w:rsidP="00C84F67">
            <w:pPr>
              <w:spacing w:after="0" w:line="240" w:lineRule="auto"/>
              <w:rPr>
                <w:rFonts w:ascii="Times New Roman" w:eastAsia="Times New Roman" w:hAnsi="Times New Roman"/>
                <w:color w:val="000000"/>
                <w:sz w:val="14"/>
                <w:szCs w:val="14"/>
                <w:lang w:eastAsia="ru-RU"/>
              </w:rPr>
            </w:pPr>
            <w:r w:rsidRPr="00C84F67">
              <w:rPr>
                <w:rFonts w:ascii="Times New Roman" w:eastAsia="Times New Roman" w:hAnsi="Times New Roman"/>
                <w:sz w:val="14"/>
                <w:szCs w:val="14"/>
                <w:lang w:eastAsia="ru-RU"/>
              </w:rPr>
              <w:t xml:space="preserve">Перечень целевых показателей на долгосрочный период  </w:t>
            </w:r>
          </w:p>
        </w:tc>
        <w:tc>
          <w:tcPr>
            <w:tcW w:w="3726" w:type="pct"/>
            <w:tcBorders>
              <w:top w:val="single" w:sz="4" w:space="0" w:color="auto"/>
              <w:left w:val="single" w:sz="4" w:space="0" w:color="auto"/>
              <w:bottom w:val="single" w:sz="4" w:space="0" w:color="auto"/>
              <w:right w:val="single" w:sz="4" w:space="0" w:color="auto"/>
            </w:tcBorders>
          </w:tcPr>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Целевые показатели:</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не допущение погибших в результате ЧС природного и техногенного характера к 2030 году в размере 100% от  среднего показателя 2013 года;</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снижение числа погибших при пожарах в зоне прикрытия силами МКУ «МПЧ № 1» к 2030 году 99,1% от  среднего показателя 2013 года;</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proofErr w:type="gramStart"/>
            <w:r w:rsidRPr="00C84F67">
              <w:rPr>
                <w:rFonts w:ascii="Times New Roman" w:eastAsia="Times New Roman" w:hAnsi="Times New Roman"/>
                <w:color w:val="000000"/>
                <w:sz w:val="14"/>
                <w:szCs w:val="14"/>
                <w:lang w:eastAsia="ru-RU"/>
              </w:rPr>
              <w:t>снижение числа травмированных при пожарах в зоне прикрытия МКУ «МПЧ № 1» к 2030 году 100% от  среднего показателя 2013 года;</w:t>
            </w:r>
            <w:proofErr w:type="gramEnd"/>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недопущение гибели и травматизма при пожарах на межселенной территории к 2030 году 100% от среднего показателя 2013 года;</w:t>
            </w:r>
          </w:p>
          <w:p w:rsidR="00C84F67" w:rsidRPr="00C84F67" w:rsidRDefault="00C84F67" w:rsidP="00C84F67">
            <w:pPr>
              <w:autoSpaceDE w:val="0"/>
              <w:autoSpaceDN w:val="0"/>
              <w:adjustRightInd w:val="0"/>
              <w:spacing w:after="0" w:line="240" w:lineRule="auto"/>
              <w:jc w:val="both"/>
              <w:rPr>
                <w:rFonts w:ascii="Times New Roman" w:eastAsia="Times New Roman" w:hAnsi="Times New Roman"/>
                <w:sz w:val="14"/>
                <w:szCs w:val="14"/>
                <w:lang w:eastAsia="ru-RU"/>
              </w:rPr>
            </w:pPr>
            <w:r w:rsidRPr="00C84F67">
              <w:rPr>
                <w:rFonts w:ascii="Times New Roman" w:eastAsia="Times New Roman" w:hAnsi="Times New Roman"/>
                <w:sz w:val="14"/>
                <w:szCs w:val="14"/>
                <w:lang w:eastAsia="ru-RU"/>
              </w:rPr>
              <w:t xml:space="preserve">увеличение доли </w:t>
            </w:r>
            <w:proofErr w:type="gramStart"/>
            <w:r w:rsidRPr="00C84F67">
              <w:rPr>
                <w:rFonts w:ascii="Times New Roman" w:eastAsia="Times New Roman" w:hAnsi="Times New Roman"/>
                <w:sz w:val="14"/>
                <w:szCs w:val="14"/>
                <w:lang w:eastAsia="ru-RU"/>
              </w:rPr>
              <w:t>обучающихся</w:t>
            </w:r>
            <w:proofErr w:type="gramEnd"/>
            <w:r w:rsidRPr="00C84F67">
              <w:rPr>
                <w:rFonts w:ascii="Times New Roman" w:eastAsia="Times New Roman" w:hAnsi="Times New Roman"/>
                <w:sz w:val="14"/>
                <w:szCs w:val="14"/>
                <w:lang w:eastAsia="ru-RU"/>
              </w:rPr>
              <w:t xml:space="preserve"> (молодежи), вовлеченных в мероприятия, направленные на профилактику терроризма и экстремизма к 2030 году 90 % от среднего показателя 2016 года;</w:t>
            </w:r>
          </w:p>
          <w:p w:rsidR="00C84F67" w:rsidRPr="00C84F67" w:rsidRDefault="00C84F67" w:rsidP="00C84F67">
            <w:pPr>
              <w:autoSpaceDE w:val="0"/>
              <w:autoSpaceDN w:val="0"/>
              <w:adjustRightInd w:val="0"/>
              <w:spacing w:after="0" w:line="240" w:lineRule="auto"/>
              <w:jc w:val="both"/>
              <w:rPr>
                <w:rFonts w:ascii="Times New Roman" w:eastAsia="Times New Roman" w:hAnsi="Times New Roman"/>
                <w:sz w:val="14"/>
                <w:szCs w:val="14"/>
                <w:lang w:eastAsia="ru-RU"/>
              </w:rPr>
            </w:pPr>
            <w:r w:rsidRPr="00C84F67">
              <w:rPr>
                <w:rFonts w:ascii="Times New Roman" w:eastAsia="Times New Roman" w:hAnsi="Times New Roman"/>
                <w:sz w:val="14"/>
                <w:szCs w:val="14"/>
                <w:lang w:eastAsia="ru-RU"/>
              </w:rPr>
              <w:t xml:space="preserve">увеличение количества информационно </w:t>
            </w:r>
            <w:proofErr w:type="gramStart"/>
            <w:r w:rsidRPr="00C84F67">
              <w:rPr>
                <w:rFonts w:ascii="Times New Roman" w:eastAsia="Times New Roman" w:hAnsi="Times New Roman"/>
                <w:sz w:val="14"/>
                <w:szCs w:val="14"/>
                <w:lang w:eastAsia="ru-RU"/>
              </w:rPr>
              <w:t>-п</w:t>
            </w:r>
            <w:proofErr w:type="gramEnd"/>
            <w:r w:rsidRPr="00C84F67">
              <w:rPr>
                <w:rFonts w:ascii="Times New Roman" w:eastAsia="Times New Roman" w:hAnsi="Times New Roman"/>
                <w:sz w:val="14"/>
                <w:szCs w:val="14"/>
                <w:lang w:eastAsia="ru-RU"/>
              </w:rPr>
              <w:t>ропагандистских материалов по профилактике терроризма и экстремизма к 2030 году 90 % от среднего показателя 2016 года;</w:t>
            </w:r>
          </w:p>
          <w:p w:rsidR="00C84F67" w:rsidRPr="00C84F67" w:rsidRDefault="00C84F67" w:rsidP="00C84F67">
            <w:pPr>
              <w:autoSpaceDE w:val="0"/>
              <w:autoSpaceDN w:val="0"/>
              <w:adjustRightInd w:val="0"/>
              <w:spacing w:after="0" w:line="240" w:lineRule="auto"/>
              <w:jc w:val="both"/>
              <w:rPr>
                <w:rFonts w:ascii="Times New Roman" w:eastAsia="Times New Roman" w:hAnsi="Times New Roman"/>
                <w:sz w:val="14"/>
                <w:szCs w:val="14"/>
                <w:lang w:eastAsia="ru-RU"/>
              </w:rPr>
            </w:pPr>
            <w:r w:rsidRPr="00C84F67">
              <w:rPr>
                <w:rFonts w:ascii="Times New Roman" w:eastAsia="Times New Roman" w:hAnsi="Times New Roman"/>
                <w:sz w:val="14"/>
                <w:szCs w:val="14"/>
                <w:lang w:eastAsia="ru-RU"/>
              </w:rPr>
              <w:t>повышение качества подготовки различных категорий граждан и специалистов к действиям в условиях угрозы совершения или совершенного террористического акта к 2030 году 95 % от общего количества граждан;</w:t>
            </w:r>
          </w:p>
          <w:p w:rsidR="00C84F67" w:rsidRPr="00C84F67" w:rsidRDefault="00C84F67" w:rsidP="00C84F67">
            <w:pPr>
              <w:spacing w:after="0" w:line="240" w:lineRule="auto"/>
              <w:jc w:val="both"/>
              <w:rPr>
                <w:rFonts w:ascii="Times New Roman" w:eastAsia="Times New Roman" w:hAnsi="Times New Roman"/>
                <w:sz w:val="14"/>
                <w:szCs w:val="14"/>
                <w:lang w:eastAsia="ru-RU"/>
              </w:rPr>
            </w:pPr>
            <w:r w:rsidRPr="00C84F67">
              <w:rPr>
                <w:rFonts w:ascii="Times New Roman" w:eastAsia="Times New Roman" w:hAnsi="Times New Roman"/>
                <w:sz w:val="14"/>
                <w:szCs w:val="14"/>
                <w:lang w:eastAsia="ru-RU"/>
              </w:rPr>
              <w:t>увеличение количества объектов социальной сферы (учреждений образования, культуры, социальной защиты населения) и объектов с массовым пребыванием людей, защищенных в соответствии с установленными требованиями к 2030 году 90 % от среднего показателя 2016 года.</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Показатели результативности представлены в приложении № 1 к паспорту муниципальной программы.</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Значения целевых показателей на долгосрочный период представлены в приложении № 2 к паспорту муниципальной программы.</w:t>
            </w:r>
          </w:p>
        </w:tc>
      </w:tr>
      <w:tr w:rsidR="00C84F67" w:rsidRPr="00C84F67" w:rsidTr="00C84F67">
        <w:trPr>
          <w:trHeight w:val="20"/>
        </w:trPr>
        <w:tc>
          <w:tcPr>
            <w:tcW w:w="1274" w:type="pct"/>
            <w:tcBorders>
              <w:top w:val="single" w:sz="4" w:space="0" w:color="auto"/>
              <w:left w:val="single" w:sz="4" w:space="0" w:color="auto"/>
              <w:bottom w:val="single" w:sz="4" w:space="0" w:color="auto"/>
              <w:right w:val="single" w:sz="4" w:space="0" w:color="auto"/>
            </w:tcBorders>
          </w:tcPr>
          <w:p w:rsidR="00C84F67" w:rsidRPr="00C84F67" w:rsidRDefault="00C84F67" w:rsidP="00C84F67">
            <w:pPr>
              <w:spacing w:after="0" w:line="240" w:lineRule="auto"/>
              <w:rPr>
                <w:rFonts w:ascii="Times New Roman" w:eastAsia="Times New Roman" w:hAnsi="Times New Roman"/>
                <w:color w:val="000000"/>
                <w:sz w:val="14"/>
                <w:szCs w:val="14"/>
                <w:lang w:eastAsia="ru-RU"/>
              </w:rPr>
            </w:pPr>
            <w:r w:rsidRPr="00C84F67">
              <w:rPr>
                <w:rFonts w:ascii="Times New Roman" w:eastAsia="Times New Roman" w:hAnsi="Times New Roman"/>
                <w:sz w:val="14"/>
                <w:szCs w:val="14"/>
                <w:lang w:eastAsia="ru-RU"/>
              </w:rPr>
              <w:t>Информация по ресурсному обеспечению программы, в том числе в разбивке по источникам финансирования по годам реализации программы</w:t>
            </w:r>
          </w:p>
        </w:tc>
        <w:tc>
          <w:tcPr>
            <w:tcW w:w="3726" w:type="pct"/>
            <w:tcBorders>
              <w:top w:val="single" w:sz="4" w:space="0" w:color="auto"/>
              <w:left w:val="single" w:sz="4" w:space="0" w:color="auto"/>
              <w:bottom w:val="single" w:sz="4" w:space="0" w:color="auto"/>
              <w:right w:val="single" w:sz="4" w:space="0" w:color="auto"/>
            </w:tcBorders>
          </w:tcPr>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Объем финансирования составляет 243 535 438,21 рублей, в том числе по годам:</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2014 год – 20 424 723,11  рублей;</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2015 год – 21 654 879,86  рублей;</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2016 год – 25 955 715,78  рублей;</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2017 год – 27 038 305,00  рублей;</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2018 год – 28 893 627,09  рублей;</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2019 год – 27 108 312,37  рублей;</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lastRenderedPageBreak/>
              <w:t>2020 год – 30 203 359,00  рублей;</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2021 год – 31 128 258,00  рублей;</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2022 год – 31 128 258,00  рублей;</w:t>
            </w:r>
          </w:p>
          <w:p w:rsidR="00C84F67" w:rsidRPr="00C84F67" w:rsidRDefault="00C84F67" w:rsidP="00C84F67">
            <w:pPr>
              <w:autoSpaceDE w:val="0"/>
              <w:autoSpaceDN w:val="0"/>
              <w:adjustRightInd w:val="0"/>
              <w:spacing w:after="0" w:line="240" w:lineRule="auto"/>
              <w:rPr>
                <w:rFonts w:ascii="Times New Roman" w:eastAsia="Times New Roman" w:hAnsi="Times New Roman"/>
                <w:sz w:val="14"/>
                <w:szCs w:val="14"/>
                <w:lang w:eastAsia="ru-RU"/>
              </w:rPr>
            </w:pPr>
            <w:r w:rsidRPr="00C84F67">
              <w:rPr>
                <w:rFonts w:ascii="Times New Roman" w:eastAsia="Times New Roman" w:hAnsi="Times New Roman"/>
                <w:sz w:val="14"/>
                <w:szCs w:val="14"/>
                <w:lang w:eastAsia="ru-RU"/>
              </w:rPr>
              <w:t>За счет районного бюджета 224 891 998,21  рублей из них:</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2014 год – 20 424 723,11  рублей;</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2015 год – 21 654 879,86  рублей;</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2016 год – 23 295 815,78  рублей;</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2017 год – 25 518 905,00  рублей;</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2018 год – 27 457 627,09  рублей;</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2019 год – 25 279 311,37  рублей;</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2020 год – 27 254 324,00 рублей;</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2021 год – 27 003 206,00  рублей;</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2022 год – 27 003 206,00  рублей;</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 xml:space="preserve">За счет краевого бюджета – 18 643 440,00 рублей; </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 xml:space="preserve">в том числе по годам: </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2014 год – 0 рублей;</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2015 год – 0 рублей;</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2016 год – 2</w:t>
            </w:r>
            <w:r w:rsidRPr="00C84F67">
              <w:rPr>
                <w:rFonts w:ascii="Times New Roman" w:eastAsia="Times New Roman" w:hAnsi="Times New Roman"/>
                <w:color w:val="000000"/>
                <w:sz w:val="14"/>
                <w:szCs w:val="14"/>
                <w:lang w:val="en-US" w:eastAsia="ru-RU"/>
              </w:rPr>
              <w:t> </w:t>
            </w:r>
            <w:r w:rsidRPr="00C84F67">
              <w:rPr>
                <w:rFonts w:ascii="Times New Roman" w:eastAsia="Times New Roman" w:hAnsi="Times New Roman"/>
                <w:color w:val="000000"/>
                <w:sz w:val="14"/>
                <w:szCs w:val="14"/>
                <w:lang w:eastAsia="ru-RU"/>
              </w:rPr>
              <w:t>659</w:t>
            </w:r>
            <w:r w:rsidRPr="00C84F67">
              <w:rPr>
                <w:rFonts w:ascii="Times New Roman" w:eastAsia="Times New Roman" w:hAnsi="Times New Roman"/>
                <w:color w:val="000000"/>
                <w:sz w:val="14"/>
                <w:szCs w:val="14"/>
                <w:lang w:val="en-US" w:eastAsia="ru-RU"/>
              </w:rPr>
              <w:t> </w:t>
            </w:r>
            <w:r w:rsidRPr="00C84F67">
              <w:rPr>
                <w:rFonts w:ascii="Times New Roman" w:eastAsia="Times New Roman" w:hAnsi="Times New Roman"/>
                <w:color w:val="000000"/>
                <w:sz w:val="14"/>
                <w:szCs w:val="14"/>
                <w:lang w:eastAsia="ru-RU"/>
              </w:rPr>
              <w:t>900,00 рублей;</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2017 год – 1 519 400,00 рублей;</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2018 год – 1 436 000,00 рублей;</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2019 год – 1 829 001,00 рублей;</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2020 год – 2 949 035,00 рублей;</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2021 год – 4 125 052,00 рублей;</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2022 год – 4 125 052,00 рублей;</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 xml:space="preserve">За счет федерального бюджета – 0 рублей; </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 xml:space="preserve">в том числе по годам: </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2014 год – 0 рублей;</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2015 год – 0 рублей;</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2016 год – 0 рублей;</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2017 год – 0 рублей;</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2018 год – 0 рублей;</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2019 год – 0 рублей;</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2020 год – 0 рублей;</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2021 год – 0 рублей;</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2022 год – 0 рублей.</w:t>
            </w:r>
          </w:p>
        </w:tc>
      </w:tr>
      <w:tr w:rsidR="00C84F67" w:rsidRPr="00C84F67" w:rsidTr="00C84F67">
        <w:trPr>
          <w:trHeight w:val="20"/>
        </w:trPr>
        <w:tc>
          <w:tcPr>
            <w:tcW w:w="1274" w:type="pct"/>
            <w:tcBorders>
              <w:top w:val="single" w:sz="4" w:space="0" w:color="auto"/>
              <w:left w:val="single" w:sz="4" w:space="0" w:color="auto"/>
              <w:bottom w:val="single" w:sz="4" w:space="0" w:color="auto"/>
              <w:right w:val="single" w:sz="4" w:space="0" w:color="auto"/>
            </w:tcBorders>
          </w:tcPr>
          <w:p w:rsidR="00C84F67" w:rsidRPr="00C84F67" w:rsidRDefault="00C84F67" w:rsidP="00C84F67">
            <w:pPr>
              <w:spacing w:after="0" w:line="240" w:lineRule="auto"/>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lastRenderedPageBreak/>
              <w:t>Перечень объектов капитального строительства муниципальной программы</w:t>
            </w:r>
          </w:p>
        </w:tc>
        <w:tc>
          <w:tcPr>
            <w:tcW w:w="3726" w:type="pct"/>
            <w:tcBorders>
              <w:top w:val="single" w:sz="4" w:space="0" w:color="auto"/>
              <w:left w:val="single" w:sz="4" w:space="0" w:color="auto"/>
              <w:bottom w:val="single" w:sz="4" w:space="0" w:color="auto"/>
              <w:right w:val="single" w:sz="4" w:space="0" w:color="auto"/>
            </w:tcBorders>
          </w:tcPr>
          <w:p w:rsidR="00C84F67" w:rsidRPr="00C84F67" w:rsidRDefault="00C84F67" w:rsidP="00C84F67">
            <w:pPr>
              <w:spacing w:after="0" w:line="240" w:lineRule="auto"/>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Капитальное строительство в 2019-2022 годы в рамках настоящей программы не предусмотрено</w:t>
            </w:r>
          </w:p>
          <w:p w:rsidR="00C84F67" w:rsidRPr="00C84F67" w:rsidRDefault="00C84F67" w:rsidP="00C84F67">
            <w:pPr>
              <w:spacing w:after="0" w:line="240" w:lineRule="auto"/>
              <w:jc w:val="both"/>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w:t>
            </w:r>
            <w:proofErr w:type="gramStart"/>
            <w:r w:rsidRPr="00C84F67">
              <w:rPr>
                <w:rFonts w:ascii="Times New Roman" w:eastAsia="Times New Roman" w:hAnsi="Times New Roman"/>
                <w:color w:val="000000"/>
                <w:sz w:val="14"/>
                <w:szCs w:val="14"/>
                <w:lang w:eastAsia="ru-RU"/>
              </w:rPr>
              <w:t>см</w:t>
            </w:r>
            <w:proofErr w:type="gramEnd"/>
            <w:r w:rsidRPr="00C84F67">
              <w:rPr>
                <w:rFonts w:ascii="Times New Roman" w:eastAsia="Times New Roman" w:hAnsi="Times New Roman"/>
                <w:color w:val="000000"/>
                <w:sz w:val="14"/>
                <w:szCs w:val="14"/>
                <w:lang w:eastAsia="ru-RU"/>
              </w:rPr>
              <w:t>. приложение № 3 к настоящему паспорту программы)</w:t>
            </w:r>
          </w:p>
        </w:tc>
      </w:tr>
    </w:tbl>
    <w:p w:rsidR="00C84F67" w:rsidRPr="00C84F67" w:rsidRDefault="00C84F67" w:rsidP="00C84F67">
      <w:pPr>
        <w:autoSpaceDE w:val="0"/>
        <w:autoSpaceDN w:val="0"/>
        <w:adjustRightInd w:val="0"/>
        <w:spacing w:after="0" w:line="240" w:lineRule="auto"/>
        <w:jc w:val="both"/>
        <w:rPr>
          <w:rFonts w:ascii="Times New Roman" w:eastAsia="Times New Roman" w:hAnsi="Times New Roman"/>
          <w:sz w:val="20"/>
          <w:szCs w:val="20"/>
          <w:lang w:eastAsia="ru-RU"/>
        </w:rPr>
      </w:pPr>
      <w:r w:rsidRPr="00C84F67">
        <w:rPr>
          <w:rFonts w:ascii="Arial" w:eastAsia="Times New Roman" w:hAnsi="Arial" w:cs="Arial"/>
          <w:sz w:val="20"/>
          <w:szCs w:val="20"/>
          <w:lang w:eastAsia="ru-RU"/>
        </w:rPr>
        <w:t xml:space="preserve">* </w:t>
      </w:r>
      <w:r w:rsidRPr="00C84F67">
        <w:rPr>
          <w:rFonts w:ascii="Times New Roman" w:eastAsia="Times New Roman" w:hAnsi="Times New Roman"/>
          <w:sz w:val="20"/>
          <w:szCs w:val="20"/>
          <w:lang w:eastAsia="ru-RU"/>
        </w:rPr>
        <w:t xml:space="preserve">Предварительный прогноз общего объема финансирования с учетом выделенных  средств из краевого, федерального и районного  бюджетов составит: </w:t>
      </w:r>
      <w:r w:rsidRPr="00C84F67">
        <w:rPr>
          <w:rFonts w:ascii="Times New Roman" w:eastAsia="Times New Roman" w:hAnsi="Times New Roman"/>
          <w:color w:val="000000"/>
          <w:sz w:val="20"/>
          <w:szCs w:val="20"/>
          <w:lang w:eastAsia="ru-RU"/>
        </w:rPr>
        <w:t>243 535 438,21</w:t>
      </w:r>
      <w:r w:rsidRPr="00C84F67">
        <w:rPr>
          <w:rFonts w:ascii="Arial" w:eastAsia="Times New Roman" w:hAnsi="Arial" w:cs="Arial"/>
          <w:color w:val="000000"/>
          <w:sz w:val="20"/>
          <w:szCs w:val="20"/>
          <w:lang w:eastAsia="ru-RU"/>
        </w:rPr>
        <w:t xml:space="preserve"> </w:t>
      </w:r>
      <w:r w:rsidRPr="00C84F67">
        <w:rPr>
          <w:rFonts w:ascii="Times New Roman" w:eastAsia="Times New Roman" w:hAnsi="Times New Roman"/>
          <w:sz w:val="20"/>
          <w:szCs w:val="20"/>
          <w:lang w:eastAsia="ru-RU"/>
        </w:rPr>
        <w:t xml:space="preserve"> рублей, в том </w:t>
      </w:r>
      <w:proofErr w:type="gramStart"/>
      <w:r w:rsidRPr="00C84F67">
        <w:rPr>
          <w:rFonts w:ascii="Times New Roman" w:eastAsia="Times New Roman" w:hAnsi="Times New Roman"/>
          <w:sz w:val="20"/>
          <w:szCs w:val="20"/>
          <w:lang w:eastAsia="ru-RU"/>
        </w:rPr>
        <w:t>числе</w:t>
      </w:r>
      <w:proofErr w:type="gramEnd"/>
      <w:r w:rsidRPr="00C84F67">
        <w:rPr>
          <w:rFonts w:ascii="Times New Roman" w:eastAsia="Times New Roman" w:hAnsi="Times New Roman"/>
          <w:sz w:val="20"/>
          <w:szCs w:val="20"/>
          <w:lang w:eastAsia="ru-RU"/>
        </w:rPr>
        <w:t xml:space="preserve">: </w:t>
      </w:r>
    </w:p>
    <w:p w:rsidR="00C84F67" w:rsidRPr="00C84F67" w:rsidRDefault="00C84F67" w:rsidP="00C84F67">
      <w:pPr>
        <w:spacing w:after="0" w:line="240" w:lineRule="auto"/>
        <w:jc w:val="both"/>
        <w:rPr>
          <w:rFonts w:ascii="Times New Roman" w:eastAsia="Times New Roman" w:hAnsi="Times New Roman"/>
          <w:color w:val="000000"/>
          <w:sz w:val="20"/>
          <w:szCs w:val="20"/>
          <w:lang w:eastAsia="ru-RU"/>
        </w:rPr>
      </w:pPr>
      <w:r w:rsidRPr="00C84F67">
        <w:rPr>
          <w:rFonts w:ascii="Times New Roman" w:eastAsia="Times New Roman" w:hAnsi="Times New Roman"/>
          <w:color w:val="000000"/>
          <w:sz w:val="20"/>
          <w:szCs w:val="20"/>
          <w:lang w:eastAsia="ru-RU"/>
        </w:rPr>
        <w:t>По годам:</w:t>
      </w:r>
    </w:p>
    <w:p w:rsidR="00C84F67" w:rsidRPr="00C84F67" w:rsidRDefault="00C84F67" w:rsidP="00C84F67">
      <w:pPr>
        <w:spacing w:after="0" w:line="240" w:lineRule="auto"/>
        <w:jc w:val="both"/>
        <w:rPr>
          <w:rFonts w:ascii="Times New Roman" w:eastAsia="Times New Roman" w:hAnsi="Times New Roman"/>
          <w:color w:val="000000"/>
          <w:sz w:val="20"/>
          <w:szCs w:val="20"/>
          <w:lang w:eastAsia="ru-RU"/>
        </w:rPr>
      </w:pPr>
      <w:r w:rsidRPr="00C84F67">
        <w:rPr>
          <w:rFonts w:ascii="Times New Roman" w:eastAsia="Times New Roman" w:hAnsi="Times New Roman"/>
          <w:color w:val="000000"/>
          <w:sz w:val="20"/>
          <w:szCs w:val="20"/>
          <w:lang w:eastAsia="ru-RU"/>
        </w:rPr>
        <w:t>2014 год – 20 424 723,11  рублей;</w:t>
      </w:r>
    </w:p>
    <w:p w:rsidR="00C84F67" w:rsidRPr="00C84F67" w:rsidRDefault="00C84F67" w:rsidP="00C84F67">
      <w:pPr>
        <w:spacing w:after="0" w:line="240" w:lineRule="auto"/>
        <w:jc w:val="both"/>
        <w:rPr>
          <w:rFonts w:ascii="Times New Roman" w:eastAsia="Times New Roman" w:hAnsi="Times New Roman"/>
          <w:color w:val="000000"/>
          <w:sz w:val="20"/>
          <w:szCs w:val="20"/>
          <w:lang w:eastAsia="ru-RU"/>
        </w:rPr>
      </w:pPr>
      <w:r w:rsidRPr="00C84F67">
        <w:rPr>
          <w:rFonts w:ascii="Times New Roman" w:eastAsia="Times New Roman" w:hAnsi="Times New Roman"/>
          <w:color w:val="000000"/>
          <w:sz w:val="20"/>
          <w:szCs w:val="20"/>
          <w:lang w:eastAsia="ru-RU"/>
        </w:rPr>
        <w:t>2015 год – 21 654 879,86  рублей;</w:t>
      </w:r>
    </w:p>
    <w:p w:rsidR="00C84F67" w:rsidRPr="00C84F67" w:rsidRDefault="00C84F67" w:rsidP="00C84F67">
      <w:pPr>
        <w:spacing w:after="0" w:line="240" w:lineRule="auto"/>
        <w:jc w:val="both"/>
        <w:rPr>
          <w:rFonts w:ascii="Times New Roman" w:eastAsia="Times New Roman" w:hAnsi="Times New Roman"/>
          <w:color w:val="000000"/>
          <w:sz w:val="20"/>
          <w:szCs w:val="20"/>
          <w:lang w:eastAsia="ru-RU"/>
        </w:rPr>
      </w:pPr>
      <w:r w:rsidRPr="00C84F67">
        <w:rPr>
          <w:rFonts w:ascii="Times New Roman" w:eastAsia="Times New Roman" w:hAnsi="Times New Roman"/>
          <w:color w:val="000000"/>
          <w:sz w:val="20"/>
          <w:szCs w:val="20"/>
          <w:lang w:eastAsia="ru-RU"/>
        </w:rPr>
        <w:t>2016 год – 25 955 715,78  рублей;</w:t>
      </w:r>
    </w:p>
    <w:p w:rsidR="00C84F67" w:rsidRPr="00C84F67" w:rsidRDefault="00C84F67" w:rsidP="00C84F67">
      <w:pPr>
        <w:spacing w:after="0" w:line="240" w:lineRule="auto"/>
        <w:jc w:val="both"/>
        <w:rPr>
          <w:rFonts w:ascii="Times New Roman" w:eastAsia="Times New Roman" w:hAnsi="Times New Roman"/>
          <w:color w:val="000000"/>
          <w:sz w:val="20"/>
          <w:szCs w:val="20"/>
          <w:lang w:eastAsia="ru-RU"/>
        </w:rPr>
      </w:pPr>
      <w:r w:rsidRPr="00C84F67">
        <w:rPr>
          <w:rFonts w:ascii="Times New Roman" w:eastAsia="Times New Roman" w:hAnsi="Times New Roman"/>
          <w:color w:val="000000"/>
          <w:sz w:val="20"/>
          <w:szCs w:val="20"/>
          <w:lang w:eastAsia="ru-RU"/>
        </w:rPr>
        <w:t>2017 год – 27 038 305,00  рублей;</w:t>
      </w:r>
    </w:p>
    <w:p w:rsidR="00C84F67" w:rsidRPr="00C84F67" w:rsidRDefault="00C84F67" w:rsidP="00C84F67">
      <w:pPr>
        <w:spacing w:after="0" w:line="240" w:lineRule="auto"/>
        <w:jc w:val="both"/>
        <w:rPr>
          <w:rFonts w:ascii="Times New Roman" w:eastAsia="Times New Roman" w:hAnsi="Times New Roman"/>
          <w:color w:val="000000"/>
          <w:sz w:val="20"/>
          <w:szCs w:val="20"/>
          <w:lang w:eastAsia="ru-RU"/>
        </w:rPr>
      </w:pPr>
      <w:r w:rsidRPr="00C84F67">
        <w:rPr>
          <w:rFonts w:ascii="Times New Roman" w:eastAsia="Times New Roman" w:hAnsi="Times New Roman"/>
          <w:color w:val="000000"/>
          <w:sz w:val="20"/>
          <w:szCs w:val="20"/>
          <w:lang w:eastAsia="ru-RU"/>
        </w:rPr>
        <w:t>2018 год – 28 893 627,09  рублей;</w:t>
      </w:r>
    </w:p>
    <w:p w:rsidR="00C84F67" w:rsidRPr="00C84F67" w:rsidRDefault="00C84F67" w:rsidP="00C84F67">
      <w:pPr>
        <w:spacing w:after="0" w:line="240" w:lineRule="auto"/>
        <w:jc w:val="both"/>
        <w:rPr>
          <w:rFonts w:ascii="Times New Roman" w:eastAsia="Times New Roman" w:hAnsi="Times New Roman"/>
          <w:color w:val="000000"/>
          <w:sz w:val="20"/>
          <w:szCs w:val="20"/>
          <w:lang w:eastAsia="ru-RU"/>
        </w:rPr>
      </w:pPr>
      <w:r w:rsidRPr="00C84F67">
        <w:rPr>
          <w:rFonts w:ascii="Times New Roman" w:eastAsia="Times New Roman" w:hAnsi="Times New Roman"/>
          <w:color w:val="000000"/>
          <w:sz w:val="20"/>
          <w:szCs w:val="20"/>
          <w:lang w:eastAsia="ru-RU"/>
        </w:rPr>
        <w:t>2019 год – 27 108 312,37  рублей;</w:t>
      </w:r>
    </w:p>
    <w:p w:rsidR="00C84F67" w:rsidRPr="00C84F67" w:rsidRDefault="00C84F67" w:rsidP="00C84F67">
      <w:pPr>
        <w:spacing w:after="0" w:line="240" w:lineRule="auto"/>
        <w:jc w:val="both"/>
        <w:rPr>
          <w:rFonts w:ascii="Times New Roman" w:eastAsia="Times New Roman" w:hAnsi="Times New Roman"/>
          <w:color w:val="000000"/>
          <w:sz w:val="20"/>
          <w:szCs w:val="20"/>
          <w:lang w:eastAsia="ru-RU"/>
        </w:rPr>
      </w:pPr>
      <w:r w:rsidRPr="00C84F67">
        <w:rPr>
          <w:rFonts w:ascii="Times New Roman" w:eastAsia="Times New Roman" w:hAnsi="Times New Roman"/>
          <w:color w:val="000000"/>
          <w:sz w:val="20"/>
          <w:szCs w:val="20"/>
          <w:lang w:eastAsia="ru-RU"/>
        </w:rPr>
        <w:t>2020 год – 30 203 359,00  рублей;</w:t>
      </w:r>
    </w:p>
    <w:p w:rsidR="00C84F67" w:rsidRPr="00C84F67" w:rsidRDefault="00C84F67" w:rsidP="00C84F67">
      <w:pPr>
        <w:spacing w:after="0" w:line="240" w:lineRule="auto"/>
        <w:jc w:val="both"/>
        <w:rPr>
          <w:rFonts w:ascii="Times New Roman" w:eastAsia="Times New Roman" w:hAnsi="Times New Roman"/>
          <w:color w:val="000000"/>
          <w:sz w:val="20"/>
          <w:szCs w:val="20"/>
          <w:lang w:eastAsia="ru-RU"/>
        </w:rPr>
      </w:pPr>
      <w:r w:rsidRPr="00C84F67">
        <w:rPr>
          <w:rFonts w:ascii="Times New Roman" w:eastAsia="Times New Roman" w:hAnsi="Times New Roman"/>
          <w:color w:val="000000"/>
          <w:sz w:val="20"/>
          <w:szCs w:val="20"/>
          <w:lang w:eastAsia="ru-RU"/>
        </w:rPr>
        <w:t>2021 год – 31 128 258,00  рублей;</w:t>
      </w:r>
    </w:p>
    <w:p w:rsidR="00C84F67" w:rsidRPr="00C84F67" w:rsidRDefault="00C84F67" w:rsidP="00C84F67">
      <w:pPr>
        <w:spacing w:after="0" w:line="240" w:lineRule="auto"/>
        <w:jc w:val="both"/>
        <w:rPr>
          <w:rFonts w:ascii="Times New Roman" w:eastAsia="Times New Roman" w:hAnsi="Times New Roman"/>
          <w:color w:val="000000"/>
          <w:sz w:val="20"/>
          <w:szCs w:val="20"/>
          <w:lang w:eastAsia="ru-RU"/>
        </w:rPr>
      </w:pPr>
      <w:r w:rsidRPr="00C84F67">
        <w:rPr>
          <w:rFonts w:ascii="Times New Roman" w:eastAsia="Times New Roman" w:hAnsi="Times New Roman"/>
          <w:color w:val="000000"/>
          <w:sz w:val="20"/>
          <w:szCs w:val="20"/>
          <w:lang w:eastAsia="ru-RU"/>
        </w:rPr>
        <w:t>2022 год – 31 128 258,00  рублей;</w:t>
      </w:r>
    </w:p>
    <w:p w:rsidR="00C84F67" w:rsidRPr="00C84F67" w:rsidRDefault="00C84F67" w:rsidP="00C84F67">
      <w:pPr>
        <w:autoSpaceDE w:val="0"/>
        <w:autoSpaceDN w:val="0"/>
        <w:adjustRightInd w:val="0"/>
        <w:spacing w:after="0" w:line="240" w:lineRule="auto"/>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За счет районного бюджета 224 891 998,21  рублей из них:</w:t>
      </w:r>
    </w:p>
    <w:p w:rsidR="00C84F67" w:rsidRPr="00C84F67" w:rsidRDefault="00C84F67" w:rsidP="00C84F67">
      <w:pPr>
        <w:spacing w:after="0" w:line="240" w:lineRule="auto"/>
        <w:jc w:val="both"/>
        <w:rPr>
          <w:rFonts w:ascii="Times New Roman" w:eastAsia="Times New Roman" w:hAnsi="Times New Roman"/>
          <w:color w:val="000000"/>
          <w:sz w:val="20"/>
          <w:szCs w:val="20"/>
          <w:lang w:eastAsia="ru-RU"/>
        </w:rPr>
      </w:pPr>
      <w:r w:rsidRPr="00C84F67">
        <w:rPr>
          <w:rFonts w:ascii="Times New Roman" w:eastAsia="Times New Roman" w:hAnsi="Times New Roman"/>
          <w:color w:val="000000"/>
          <w:sz w:val="20"/>
          <w:szCs w:val="20"/>
          <w:lang w:eastAsia="ru-RU"/>
        </w:rPr>
        <w:t>2014 год – 20 424 723,11  рублей;</w:t>
      </w:r>
    </w:p>
    <w:p w:rsidR="00C84F67" w:rsidRPr="00C84F67" w:rsidRDefault="00C84F67" w:rsidP="00C84F67">
      <w:pPr>
        <w:spacing w:after="0" w:line="240" w:lineRule="auto"/>
        <w:jc w:val="both"/>
        <w:rPr>
          <w:rFonts w:ascii="Times New Roman" w:eastAsia="Times New Roman" w:hAnsi="Times New Roman"/>
          <w:color w:val="000000"/>
          <w:sz w:val="20"/>
          <w:szCs w:val="20"/>
          <w:lang w:eastAsia="ru-RU"/>
        </w:rPr>
      </w:pPr>
      <w:r w:rsidRPr="00C84F67">
        <w:rPr>
          <w:rFonts w:ascii="Times New Roman" w:eastAsia="Times New Roman" w:hAnsi="Times New Roman"/>
          <w:color w:val="000000"/>
          <w:sz w:val="20"/>
          <w:szCs w:val="20"/>
          <w:lang w:eastAsia="ru-RU"/>
        </w:rPr>
        <w:t>2015 год – 21 654 879,86  рублей;</w:t>
      </w:r>
    </w:p>
    <w:p w:rsidR="00C84F67" w:rsidRPr="00C84F67" w:rsidRDefault="00C84F67" w:rsidP="00C84F67">
      <w:pPr>
        <w:spacing w:after="0" w:line="240" w:lineRule="auto"/>
        <w:jc w:val="both"/>
        <w:rPr>
          <w:rFonts w:ascii="Times New Roman" w:eastAsia="Times New Roman" w:hAnsi="Times New Roman"/>
          <w:color w:val="000000"/>
          <w:sz w:val="20"/>
          <w:szCs w:val="20"/>
          <w:lang w:eastAsia="ru-RU"/>
        </w:rPr>
      </w:pPr>
      <w:r w:rsidRPr="00C84F67">
        <w:rPr>
          <w:rFonts w:ascii="Times New Roman" w:eastAsia="Times New Roman" w:hAnsi="Times New Roman"/>
          <w:color w:val="000000"/>
          <w:sz w:val="20"/>
          <w:szCs w:val="20"/>
          <w:lang w:eastAsia="ru-RU"/>
        </w:rPr>
        <w:t>2016 год – 23 295 815,78  рублей;</w:t>
      </w:r>
    </w:p>
    <w:p w:rsidR="00C84F67" w:rsidRPr="00C84F67" w:rsidRDefault="00C84F67" w:rsidP="00C84F67">
      <w:pPr>
        <w:spacing w:after="0" w:line="240" w:lineRule="auto"/>
        <w:jc w:val="both"/>
        <w:rPr>
          <w:rFonts w:ascii="Times New Roman" w:eastAsia="Times New Roman" w:hAnsi="Times New Roman"/>
          <w:color w:val="000000"/>
          <w:sz w:val="20"/>
          <w:szCs w:val="20"/>
          <w:lang w:eastAsia="ru-RU"/>
        </w:rPr>
      </w:pPr>
      <w:r w:rsidRPr="00C84F67">
        <w:rPr>
          <w:rFonts w:ascii="Times New Roman" w:eastAsia="Times New Roman" w:hAnsi="Times New Roman"/>
          <w:color w:val="000000"/>
          <w:sz w:val="20"/>
          <w:szCs w:val="20"/>
          <w:lang w:eastAsia="ru-RU"/>
        </w:rPr>
        <w:t>2017 год – 25 518 905,00  рублей;</w:t>
      </w:r>
    </w:p>
    <w:p w:rsidR="00C84F67" w:rsidRPr="00C84F67" w:rsidRDefault="00C84F67" w:rsidP="00C84F67">
      <w:pPr>
        <w:spacing w:after="0" w:line="240" w:lineRule="auto"/>
        <w:jc w:val="both"/>
        <w:rPr>
          <w:rFonts w:ascii="Times New Roman" w:eastAsia="Times New Roman" w:hAnsi="Times New Roman"/>
          <w:color w:val="000000"/>
          <w:sz w:val="20"/>
          <w:szCs w:val="20"/>
          <w:lang w:eastAsia="ru-RU"/>
        </w:rPr>
      </w:pPr>
      <w:r w:rsidRPr="00C84F67">
        <w:rPr>
          <w:rFonts w:ascii="Times New Roman" w:eastAsia="Times New Roman" w:hAnsi="Times New Roman"/>
          <w:color w:val="000000"/>
          <w:sz w:val="20"/>
          <w:szCs w:val="20"/>
          <w:lang w:eastAsia="ru-RU"/>
        </w:rPr>
        <w:t>2018 год – 27 457 627,09  рублей;</w:t>
      </w:r>
    </w:p>
    <w:p w:rsidR="00C84F67" w:rsidRPr="00C84F67" w:rsidRDefault="00C84F67" w:rsidP="00C84F67">
      <w:pPr>
        <w:spacing w:after="0" w:line="240" w:lineRule="auto"/>
        <w:jc w:val="both"/>
        <w:rPr>
          <w:rFonts w:ascii="Times New Roman" w:eastAsia="Times New Roman" w:hAnsi="Times New Roman"/>
          <w:color w:val="000000"/>
          <w:sz w:val="20"/>
          <w:szCs w:val="20"/>
          <w:lang w:eastAsia="ru-RU"/>
        </w:rPr>
      </w:pPr>
      <w:r w:rsidRPr="00C84F67">
        <w:rPr>
          <w:rFonts w:ascii="Times New Roman" w:eastAsia="Times New Roman" w:hAnsi="Times New Roman"/>
          <w:color w:val="000000"/>
          <w:sz w:val="20"/>
          <w:szCs w:val="20"/>
          <w:lang w:eastAsia="ru-RU"/>
        </w:rPr>
        <w:t>2019 год – 25 279 311,37  рублей;</w:t>
      </w:r>
    </w:p>
    <w:p w:rsidR="00C84F67" w:rsidRPr="00C84F67" w:rsidRDefault="00C84F67" w:rsidP="00C84F67">
      <w:pPr>
        <w:spacing w:after="0" w:line="240" w:lineRule="auto"/>
        <w:jc w:val="both"/>
        <w:rPr>
          <w:rFonts w:ascii="Times New Roman" w:eastAsia="Times New Roman" w:hAnsi="Times New Roman"/>
          <w:color w:val="000000"/>
          <w:sz w:val="20"/>
          <w:szCs w:val="20"/>
          <w:lang w:eastAsia="ru-RU"/>
        </w:rPr>
      </w:pPr>
      <w:r w:rsidRPr="00C84F67">
        <w:rPr>
          <w:rFonts w:ascii="Times New Roman" w:eastAsia="Times New Roman" w:hAnsi="Times New Roman"/>
          <w:color w:val="000000"/>
          <w:sz w:val="20"/>
          <w:szCs w:val="20"/>
          <w:lang w:eastAsia="ru-RU"/>
        </w:rPr>
        <w:t>2020 год – 27 254 324,00  рублей;</w:t>
      </w:r>
    </w:p>
    <w:p w:rsidR="00C84F67" w:rsidRPr="00C84F67" w:rsidRDefault="00C84F67" w:rsidP="00C84F67">
      <w:pPr>
        <w:spacing w:after="0" w:line="240" w:lineRule="auto"/>
        <w:jc w:val="both"/>
        <w:rPr>
          <w:rFonts w:ascii="Times New Roman" w:eastAsia="Times New Roman" w:hAnsi="Times New Roman"/>
          <w:color w:val="000000"/>
          <w:sz w:val="20"/>
          <w:szCs w:val="20"/>
          <w:lang w:eastAsia="ru-RU"/>
        </w:rPr>
      </w:pPr>
      <w:r w:rsidRPr="00C84F67">
        <w:rPr>
          <w:rFonts w:ascii="Times New Roman" w:eastAsia="Times New Roman" w:hAnsi="Times New Roman"/>
          <w:color w:val="000000"/>
          <w:sz w:val="20"/>
          <w:szCs w:val="20"/>
          <w:lang w:eastAsia="ru-RU"/>
        </w:rPr>
        <w:t>2021 год – 27 003 206,00  рублей;</w:t>
      </w:r>
    </w:p>
    <w:p w:rsidR="00C84F67" w:rsidRPr="00C84F67" w:rsidRDefault="00C84F67" w:rsidP="00C84F67">
      <w:pPr>
        <w:spacing w:after="0" w:line="240" w:lineRule="auto"/>
        <w:jc w:val="both"/>
        <w:rPr>
          <w:rFonts w:ascii="Times New Roman" w:eastAsia="Times New Roman" w:hAnsi="Times New Roman"/>
          <w:color w:val="000000"/>
          <w:sz w:val="20"/>
          <w:szCs w:val="20"/>
          <w:lang w:eastAsia="ru-RU"/>
        </w:rPr>
      </w:pPr>
      <w:r w:rsidRPr="00C84F67">
        <w:rPr>
          <w:rFonts w:ascii="Times New Roman" w:eastAsia="Times New Roman" w:hAnsi="Times New Roman"/>
          <w:color w:val="000000"/>
          <w:sz w:val="20"/>
          <w:szCs w:val="20"/>
          <w:lang w:eastAsia="ru-RU"/>
        </w:rPr>
        <w:t>2022 год – 27 003 206,00  рублей;</w:t>
      </w:r>
    </w:p>
    <w:p w:rsidR="00C84F67" w:rsidRPr="00C84F67" w:rsidRDefault="00C84F67" w:rsidP="00C84F67">
      <w:pPr>
        <w:spacing w:after="0" w:line="240" w:lineRule="auto"/>
        <w:jc w:val="both"/>
        <w:rPr>
          <w:rFonts w:ascii="Times New Roman" w:eastAsia="Times New Roman" w:hAnsi="Times New Roman"/>
          <w:color w:val="000000"/>
          <w:sz w:val="20"/>
          <w:szCs w:val="20"/>
          <w:lang w:eastAsia="ru-RU"/>
        </w:rPr>
      </w:pPr>
      <w:r w:rsidRPr="00C84F67">
        <w:rPr>
          <w:rFonts w:ascii="Times New Roman" w:eastAsia="Times New Roman" w:hAnsi="Times New Roman"/>
          <w:color w:val="000000"/>
          <w:sz w:val="20"/>
          <w:szCs w:val="20"/>
          <w:lang w:eastAsia="ru-RU"/>
        </w:rPr>
        <w:t xml:space="preserve">За счет краевого бюджета – 18 643 440,00 рублей; </w:t>
      </w:r>
    </w:p>
    <w:p w:rsidR="00C84F67" w:rsidRPr="00C84F67" w:rsidRDefault="00C84F67" w:rsidP="00C84F67">
      <w:pPr>
        <w:spacing w:after="0" w:line="240" w:lineRule="auto"/>
        <w:jc w:val="both"/>
        <w:rPr>
          <w:rFonts w:ascii="Times New Roman" w:eastAsia="Times New Roman" w:hAnsi="Times New Roman"/>
          <w:color w:val="000000"/>
          <w:sz w:val="20"/>
          <w:szCs w:val="20"/>
          <w:lang w:eastAsia="ru-RU"/>
        </w:rPr>
      </w:pPr>
      <w:r w:rsidRPr="00C84F67">
        <w:rPr>
          <w:rFonts w:ascii="Times New Roman" w:eastAsia="Times New Roman" w:hAnsi="Times New Roman"/>
          <w:color w:val="000000"/>
          <w:sz w:val="20"/>
          <w:szCs w:val="20"/>
          <w:lang w:eastAsia="ru-RU"/>
        </w:rPr>
        <w:t xml:space="preserve">в том числе по годам: </w:t>
      </w:r>
    </w:p>
    <w:p w:rsidR="00C84F67" w:rsidRPr="00C84F67" w:rsidRDefault="00C84F67" w:rsidP="00C84F67">
      <w:pPr>
        <w:spacing w:after="0" w:line="240" w:lineRule="auto"/>
        <w:jc w:val="both"/>
        <w:rPr>
          <w:rFonts w:ascii="Times New Roman" w:eastAsia="Times New Roman" w:hAnsi="Times New Roman"/>
          <w:color w:val="000000"/>
          <w:sz w:val="20"/>
          <w:szCs w:val="20"/>
          <w:lang w:eastAsia="ru-RU"/>
        </w:rPr>
      </w:pPr>
      <w:r w:rsidRPr="00C84F67">
        <w:rPr>
          <w:rFonts w:ascii="Times New Roman" w:eastAsia="Times New Roman" w:hAnsi="Times New Roman"/>
          <w:color w:val="000000"/>
          <w:sz w:val="20"/>
          <w:szCs w:val="20"/>
          <w:lang w:eastAsia="ru-RU"/>
        </w:rPr>
        <w:t>2014 год – 0 рублей;</w:t>
      </w:r>
    </w:p>
    <w:p w:rsidR="00C84F67" w:rsidRPr="00C84F67" w:rsidRDefault="00C84F67" w:rsidP="00C84F67">
      <w:pPr>
        <w:spacing w:after="0" w:line="240" w:lineRule="auto"/>
        <w:jc w:val="both"/>
        <w:rPr>
          <w:rFonts w:ascii="Times New Roman" w:eastAsia="Times New Roman" w:hAnsi="Times New Roman"/>
          <w:color w:val="000000"/>
          <w:sz w:val="20"/>
          <w:szCs w:val="20"/>
          <w:lang w:eastAsia="ru-RU"/>
        </w:rPr>
      </w:pPr>
      <w:r w:rsidRPr="00C84F67">
        <w:rPr>
          <w:rFonts w:ascii="Times New Roman" w:eastAsia="Times New Roman" w:hAnsi="Times New Roman"/>
          <w:color w:val="000000"/>
          <w:sz w:val="20"/>
          <w:szCs w:val="20"/>
          <w:lang w:eastAsia="ru-RU"/>
        </w:rPr>
        <w:t>2015 год – 0 рублей;</w:t>
      </w:r>
    </w:p>
    <w:p w:rsidR="00C84F67" w:rsidRPr="00C84F67" w:rsidRDefault="00C84F67" w:rsidP="00C84F67">
      <w:pPr>
        <w:spacing w:after="0" w:line="240" w:lineRule="auto"/>
        <w:jc w:val="both"/>
        <w:rPr>
          <w:rFonts w:ascii="Times New Roman" w:eastAsia="Times New Roman" w:hAnsi="Times New Roman"/>
          <w:color w:val="000000"/>
          <w:sz w:val="20"/>
          <w:szCs w:val="20"/>
          <w:lang w:eastAsia="ru-RU"/>
        </w:rPr>
      </w:pPr>
      <w:r w:rsidRPr="00C84F67">
        <w:rPr>
          <w:rFonts w:ascii="Times New Roman" w:eastAsia="Times New Roman" w:hAnsi="Times New Roman"/>
          <w:color w:val="000000"/>
          <w:sz w:val="20"/>
          <w:szCs w:val="20"/>
          <w:lang w:eastAsia="ru-RU"/>
        </w:rPr>
        <w:t>2016 год – 2</w:t>
      </w:r>
      <w:r w:rsidRPr="00C84F67">
        <w:rPr>
          <w:rFonts w:ascii="Times New Roman" w:eastAsia="Times New Roman" w:hAnsi="Times New Roman"/>
          <w:color w:val="000000"/>
          <w:sz w:val="20"/>
          <w:szCs w:val="20"/>
          <w:lang w:val="en-US" w:eastAsia="ru-RU"/>
        </w:rPr>
        <w:t> </w:t>
      </w:r>
      <w:r w:rsidRPr="00C84F67">
        <w:rPr>
          <w:rFonts w:ascii="Times New Roman" w:eastAsia="Times New Roman" w:hAnsi="Times New Roman"/>
          <w:color w:val="000000"/>
          <w:sz w:val="20"/>
          <w:szCs w:val="20"/>
          <w:lang w:eastAsia="ru-RU"/>
        </w:rPr>
        <w:t>659</w:t>
      </w:r>
      <w:r w:rsidRPr="00C84F67">
        <w:rPr>
          <w:rFonts w:ascii="Times New Roman" w:eastAsia="Times New Roman" w:hAnsi="Times New Roman"/>
          <w:color w:val="000000"/>
          <w:sz w:val="20"/>
          <w:szCs w:val="20"/>
          <w:lang w:val="en-US" w:eastAsia="ru-RU"/>
        </w:rPr>
        <w:t> </w:t>
      </w:r>
      <w:r w:rsidRPr="00C84F67">
        <w:rPr>
          <w:rFonts w:ascii="Times New Roman" w:eastAsia="Times New Roman" w:hAnsi="Times New Roman"/>
          <w:color w:val="000000"/>
          <w:sz w:val="20"/>
          <w:szCs w:val="20"/>
          <w:lang w:eastAsia="ru-RU"/>
        </w:rPr>
        <w:t>900,00 рублей;</w:t>
      </w:r>
    </w:p>
    <w:p w:rsidR="00C84F67" w:rsidRPr="00C84F67" w:rsidRDefault="00C84F67" w:rsidP="00C84F67">
      <w:pPr>
        <w:spacing w:after="0" w:line="240" w:lineRule="auto"/>
        <w:jc w:val="both"/>
        <w:rPr>
          <w:rFonts w:ascii="Times New Roman" w:eastAsia="Times New Roman" w:hAnsi="Times New Roman"/>
          <w:color w:val="000000"/>
          <w:sz w:val="20"/>
          <w:szCs w:val="20"/>
          <w:lang w:eastAsia="ru-RU"/>
        </w:rPr>
      </w:pPr>
      <w:r w:rsidRPr="00C84F67">
        <w:rPr>
          <w:rFonts w:ascii="Times New Roman" w:eastAsia="Times New Roman" w:hAnsi="Times New Roman"/>
          <w:color w:val="000000"/>
          <w:sz w:val="20"/>
          <w:szCs w:val="20"/>
          <w:lang w:eastAsia="ru-RU"/>
        </w:rPr>
        <w:t>2017 год – 1 519 400,00 рублей;</w:t>
      </w:r>
    </w:p>
    <w:p w:rsidR="00C84F67" w:rsidRPr="00C84F67" w:rsidRDefault="00C84F67" w:rsidP="00C84F67">
      <w:pPr>
        <w:spacing w:after="0" w:line="240" w:lineRule="auto"/>
        <w:jc w:val="both"/>
        <w:rPr>
          <w:rFonts w:ascii="Times New Roman" w:eastAsia="Times New Roman" w:hAnsi="Times New Roman"/>
          <w:color w:val="000000"/>
          <w:sz w:val="20"/>
          <w:szCs w:val="20"/>
          <w:lang w:eastAsia="ru-RU"/>
        </w:rPr>
      </w:pPr>
      <w:r w:rsidRPr="00C84F67">
        <w:rPr>
          <w:rFonts w:ascii="Times New Roman" w:eastAsia="Times New Roman" w:hAnsi="Times New Roman"/>
          <w:color w:val="000000"/>
          <w:sz w:val="20"/>
          <w:szCs w:val="20"/>
          <w:lang w:eastAsia="ru-RU"/>
        </w:rPr>
        <w:t>2018 год – 1 436 000,00 рублей;</w:t>
      </w:r>
    </w:p>
    <w:p w:rsidR="00C84F67" w:rsidRPr="00C84F67" w:rsidRDefault="00C84F67" w:rsidP="00C84F67">
      <w:pPr>
        <w:spacing w:after="0" w:line="240" w:lineRule="auto"/>
        <w:jc w:val="both"/>
        <w:rPr>
          <w:rFonts w:ascii="Times New Roman" w:eastAsia="Times New Roman" w:hAnsi="Times New Roman"/>
          <w:color w:val="000000"/>
          <w:sz w:val="20"/>
          <w:szCs w:val="20"/>
          <w:lang w:eastAsia="ru-RU"/>
        </w:rPr>
      </w:pPr>
      <w:r w:rsidRPr="00C84F67">
        <w:rPr>
          <w:rFonts w:ascii="Times New Roman" w:eastAsia="Times New Roman" w:hAnsi="Times New Roman"/>
          <w:color w:val="000000"/>
          <w:sz w:val="20"/>
          <w:szCs w:val="20"/>
          <w:lang w:eastAsia="ru-RU"/>
        </w:rPr>
        <w:t>2019 год – 1 829 001,00 рублей;</w:t>
      </w:r>
    </w:p>
    <w:p w:rsidR="00C84F67" w:rsidRPr="00C84F67" w:rsidRDefault="00C84F67" w:rsidP="00C84F67">
      <w:pPr>
        <w:spacing w:after="0" w:line="240" w:lineRule="auto"/>
        <w:jc w:val="both"/>
        <w:rPr>
          <w:rFonts w:ascii="Times New Roman" w:eastAsia="Times New Roman" w:hAnsi="Times New Roman"/>
          <w:color w:val="000000"/>
          <w:sz w:val="20"/>
          <w:szCs w:val="20"/>
          <w:lang w:eastAsia="ru-RU"/>
        </w:rPr>
      </w:pPr>
      <w:r w:rsidRPr="00C84F67">
        <w:rPr>
          <w:rFonts w:ascii="Times New Roman" w:eastAsia="Times New Roman" w:hAnsi="Times New Roman"/>
          <w:color w:val="000000"/>
          <w:sz w:val="20"/>
          <w:szCs w:val="20"/>
          <w:lang w:eastAsia="ru-RU"/>
        </w:rPr>
        <w:t>2020 год – 2 949 035,00 рублей;</w:t>
      </w:r>
    </w:p>
    <w:p w:rsidR="00C84F67" w:rsidRPr="00C84F67" w:rsidRDefault="00C84F67" w:rsidP="00C84F67">
      <w:pPr>
        <w:spacing w:after="0" w:line="240" w:lineRule="auto"/>
        <w:jc w:val="both"/>
        <w:rPr>
          <w:rFonts w:ascii="Times New Roman" w:eastAsia="Times New Roman" w:hAnsi="Times New Roman"/>
          <w:color w:val="000000"/>
          <w:sz w:val="20"/>
          <w:szCs w:val="20"/>
          <w:lang w:eastAsia="ru-RU"/>
        </w:rPr>
      </w:pPr>
      <w:r w:rsidRPr="00C84F67">
        <w:rPr>
          <w:rFonts w:ascii="Times New Roman" w:eastAsia="Times New Roman" w:hAnsi="Times New Roman"/>
          <w:color w:val="000000"/>
          <w:sz w:val="20"/>
          <w:szCs w:val="20"/>
          <w:lang w:eastAsia="ru-RU"/>
        </w:rPr>
        <w:t>2021 год – 4 125 052,00 рублей;</w:t>
      </w:r>
    </w:p>
    <w:p w:rsidR="00C84F67" w:rsidRPr="00C84F67" w:rsidRDefault="00C84F67" w:rsidP="00C84F67">
      <w:pPr>
        <w:spacing w:after="0" w:line="240" w:lineRule="auto"/>
        <w:jc w:val="both"/>
        <w:rPr>
          <w:rFonts w:ascii="Times New Roman" w:eastAsia="Times New Roman" w:hAnsi="Times New Roman"/>
          <w:color w:val="000000"/>
          <w:sz w:val="20"/>
          <w:szCs w:val="20"/>
          <w:lang w:eastAsia="ru-RU"/>
        </w:rPr>
      </w:pPr>
      <w:r w:rsidRPr="00C84F67">
        <w:rPr>
          <w:rFonts w:ascii="Times New Roman" w:eastAsia="Times New Roman" w:hAnsi="Times New Roman"/>
          <w:color w:val="000000"/>
          <w:sz w:val="20"/>
          <w:szCs w:val="20"/>
          <w:lang w:eastAsia="ru-RU"/>
        </w:rPr>
        <w:t>2022 год – 4 125 052,00 рублей;</w:t>
      </w:r>
    </w:p>
    <w:p w:rsidR="00C84F67" w:rsidRPr="00C84F67" w:rsidRDefault="00C84F67" w:rsidP="00C84F67">
      <w:pPr>
        <w:spacing w:after="0" w:line="240" w:lineRule="auto"/>
        <w:jc w:val="both"/>
        <w:rPr>
          <w:rFonts w:ascii="Times New Roman" w:eastAsia="Times New Roman" w:hAnsi="Times New Roman"/>
          <w:color w:val="000000"/>
          <w:sz w:val="20"/>
          <w:szCs w:val="20"/>
          <w:lang w:eastAsia="ru-RU"/>
        </w:rPr>
      </w:pPr>
      <w:r w:rsidRPr="00C84F67">
        <w:rPr>
          <w:rFonts w:ascii="Times New Roman" w:eastAsia="Times New Roman" w:hAnsi="Times New Roman"/>
          <w:color w:val="000000"/>
          <w:sz w:val="20"/>
          <w:szCs w:val="20"/>
          <w:lang w:eastAsia="ru-RU"/>
        </w:rPr>
        <w:t xml:space="preserve">За счет федерального бюджета – 0 рублей; </w:t>
      </w:r>
    </w:p>
    <w:p w:rsidR="00C84F67" w:rsidRPr="00C84F67" w:rsidRDefault="00C84F67" w:rsidP="00C84F67">
      <w:pPr>
        <w:spacing w:after="0" w:line="240" w:lineRule="auto"/>
        <w:jc w:val="both"/>
        <w:rPr>
          <w:rFonts w:ascii="Times New Roman" w:eastAsia="Times New Roman" w:hAnsi="Times New Roman"/>
          <w:color w:val="000000"/>
          <w:sz w:val="20"/>
          <w:szCs w:val="20"/>
          <w:lang w:eastAsia="ru-RU"/>
        </w:rPr>
      </w:pPr>
      <w:r w:rsidRPr="00C84F67">
        <w:rPr>
          <w:rFonts w:ascii="Times New Roman" w:eastAsia="Times New Roman" w:hAnsi="Times New Roman"/>
          <w:color w:val="000000"/>
          <w:sz w:val="20"/>
          <w:szCs w:val="20"/>
          <w:lang w:eastAsia="ru-RU"/>
        </w:rPr>
        <w:lastRenderedPageBreak/>
        <w:t xml:space="preserve">в том числе по годам: </w:t>
      </w:r>
    </w:p>
    <w:p w:rsidR="00C84F67" w:rsidRPr="00C84F67" w:rsidRDefault="00C84F67" w:rsidP="00C84F67">
      <w:pPr>
        <w:spacing w:after="0" w:line="240" w:lineRule="auto"/>
        <w:jc w:val="both"/>
        <w:rPr>
          <w:rFonts w:ascii="Times New Roman" w:eastAsia="Times New Roman" w:hAnsi="Times New Roman"/>
          <w:color w:val="000000"/>
          <w:sz w:val="20"/>
          <w:szCs w:val="20"/>
          <w:lang w:eastAsia="ru-RU"/>
        </w:rPr>
      </w:pPr>
      <w:r w:rsidRPr="00C84F67">
        <w:rPr>
          <w:rFonts w:ascii="Times New Roman" w:eastAsia="Times New Roman" w:hAnsi="Times New Roman"/>
          <w:color w:val="000000"/>
          <w:sz w:val="20"/>
          <w:szCs w:val="20"/>
          <w:lang w:eastAsia="ru-RU"/>
        </w:rPr>
        <w:t>2014 год – 0 рублей;</w:t>
      </w:r>
    </w:p>
    <w:p w:rsidR="00C84F67" w:rsidRPr="00C84F67" w:rsidRDefault="00C84F67" w:rsidP="00C84F67">
      <w:pPr>
        <w:spacing w:after="0" w:line="240" w:lineRule="auto"/>
        <w:jc w:val="both"/>
        <w:rPr>
          <w:rFonts w:ascii="Times New Roman" w:eastAsia="Times New Roman" w:hAnsi="Times New Roman"/>
          <w:color w:val="000000"/>
          <w:sz w:val="20"/>
          <w:szCs w:val="20"/>
          <w:lang w:eastAsia="ru-RU"/>
        </w:rPr>
      </w:pPr>
      <w:r w:rsidRPr="00C84F67">
        <w:rPr>
          <w:rFonts w:ascii="Times New Roman" w:eastAsia="Times New Roman" w:hAnsi="Times New Roman"/>
          <w:color w:val="000000"/>
          <w:sz w:val="20"/>
          <w:szCs w:val="20"/>
          <w:lang w:eastAsia="ru-RU"/>
        </w:rPr>
        <w:t>2015 год – 0 рублей;</w:t>
      </w:r>
    </w:p>
    <w:p w:rsidR="00C84F67" w:rsidRPr="00C84F67" w:rsidRDefault="00C84F67" w:rsidP="00C84F67">
      <w:pPr>
        <w:spacing w:after="0" w:line="240" w:lineRule="auto"/>
        <w:jc w:val="both"/>
        <w:rPr>
          <w:rFonts w:ascii="Times New Roman" w:eastAsia="Times New Roman" w:hAnsi="Times New Roman"/>
          <w:color w:val="000000"/>
          <w:sz w:val="20"/>
          <w:szCs w:val="20"/>
          <w:lang w:eastAsia="ru-RU"/>
        </w:rPr>
      </w:pPr>
      <w:r w:rsidRPr="00C84F67">
        <w:rPr>
          <w:rFonts w:ascii="Times New Roman" w:eastAsia="Times New Roman" w:hAnsi="Times New Roman"/>
          <w:color w:val="000000"/>
          <w:sz w:val="20"/>
          <w:szCs w:val="20"/>
          <w:lang w:eastAsia="ru-RU"/>
        </w:rPr>
        <w:t>2016 год – 0 рублей;</w:t>
      </w:r>
    </w:p>
    <w:p w:rsidR="00C84F67" w:rsidRPr="00C84F67" w:rsidRDefault="00C84F67" w:rsidP="00C84F67">
      <w:pPr>
        <w:spacing w:after="0" w:line="240" w:lineRule="auto"/>
        <w:jc w:val="both"/>
        <w:rPr>
          <w:rFonts w:ascii="Times New Roman" w:eastAsia="Times New Roman" w:hAnsi="Times New Roman"/>
          <w:color w:val="000000"/>
          <w:sz w:val="20"/>
          <w:szCs w:val="20"/>
          <w:lang w:eastAsia="ru-RU"/>
        </w:rPr>
      </w:pPr>
      <w:r w:rsidRPr="00C84F67">
        <w:rPr>
          <w:rFonts w:ascii="Times New Roman" w:eastAsia="Times New Roman" w:hAnsi="Times New Roman"/>
          <w:color w:val="000000"/>
          <w:sz w:val="20"/>
          <w:szCs w:val="20"/>
          <w:lang w:eastAsia="ru-RU"/>
        </w:rPr>
        <w:t>2017 год – 0 рублей;</w:t>
      </w:r>
    </w:p>
    <w:p w:rsidR="00C84F67" w:rsidRPr="00C84F67" w:rsidRDefault="00C84F67" w:rsidP="00C84F67">
      <w:pPr>
        <w:spacing w:after="0" w:line="240" w:lineRule="auto"/>
        <w:jc w:val="both"/>
        <w:rPr>
          <w:rFonts w:ascii="Times New Roman" w:eastAsia="Times New Roman" w:hAnsi="Times New Roman"/>
          <w:color w:val="000000"/>
          <w:sz w:val="20"/>
          <w:szCs w:val="20"/>
          <w:lang w:eastAsia="ru-RU"/>
        </w:rPr>
      </w:pPr>
      <w:r w:rsidRPr="00C84F67">
        <w:rPr>
          <w:rFonts w:ascii="Times New Roman" w:eastAsia="Times New Roman" w:hAnsi="Times New Roman"/>
          <w:color w:val="000000"/>
          <w:sz w:val="20"/>
          <w:szCs w:val="20"/>
          <w:lang w:eastAsia="ru-RU"/>
        </w:rPr>
        <w:t>2018 год – 0 рублей;</w:t>
      </w:r>
    </w:p>
    <w:p w:rsidR="00C84F67" w:rsidRPr="00C84F67" w:rsidRDefault="00C84F67" w:rsidP="00C84F67">
      <w:pPr>
        <w:spacing w:after="0" w:line="240" w:lineRule="auto"/>
        <w:jc w:val="both"/>
        <w:rPr>
          <w:rFonts w:ascii="Times New Roman" w:eastAsia="Times New Roman" w:hAnsi="Times New Roman"/>
          <w:color w:val="000000"/>
          <w:sz w:val="20"/>
          <w:szCs w:val="20"/>
          <w:lang w:eastAsia="ru-RU"/>
        </w:rPr>
      </w:pPr>
      <w:r w:rsidRPr="00C84F67">
        <w:rPr>
          <w:rFonts w:ascii="Times New Roman" w:eastAsia="Times New Roman" w:hAnsi="Times New Roman"/>
          <w:color w:val="000000"/>
          <w:sz w:val="20"/>
          <w:szCs w:val="20"/>
          <w:lang w:eastAsia="ru-RU"/>
        </w:rPr>
        <w:t>2019 год – 0 рублей;</w:t>
      </w:r>
    </w:p>
    <w:p w:rsidR="00C84F67" w:rsidRPr="00C84F67" w:rsidRDefault="00C84F67" w:rsidP="00C84F67">
      <w:pPr>
        <w:autoSpaceDE w:val="0"/>
        <w:autoSpaceDN w:val="0"/>
        <w:adjustRightInd w:val="0"/>
        <w:spacing w:after="0" w:line="240" w:lineRule="auto"/>
        <w:outlineLvl w:val="0"/>
        <w:rPr>
          <w:rFonts w:ascii="Times New Roman" w:eastAsia="Times New Roman" w:hAnsi="Times New Roman"/>
          <w:sz w:val="20"/>
          <w:szCs w:val="20"/>
          <w:lang w:eastAsia="ru-RU"/>
        </w:rPr>
      </w:pPr>
    </w:p>
    <w:p w:rsidR="00C84F67" w:rsidRPr="00C84F67" w:rsidRDefault="00C84F67" w:rsidP="00C84F67">
      <w:pPr>
        <w:autoSpaceDE w:val="0"/>
        <w:autoSpaceDN w:val="0"/>
        <w:adjustRightInd w:val="0"/>
        <w:spacing w:after="0" w:line="240" w:lineRule="auto"/>
        <w:jc w:val="center"/>
        <w:outlineLvl w:val="0"/>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2. Характеристика текущего состояния защиты населения и территории района от чрезвычайных ситуаций природного и техногенного характера</w:t>
      </w:r>
    </w:p>
    <w:p w:rsidR="00C84F67" w:rsidRPr="00C84F67" w:rsidRDefault="00C84F67" w:rsidP="00C84F67">
      <w:pPr>
        <w:autoSpaceDE w:val="0"/>
        <w:autoSpaceDN w:val="0"/>
        <w:adjustRightInd w:val="0"/>
        <w:spacing w:after="0" w:line="240" w:lineRule="auto"/>
        <w:outlineLvl w:val="0"/>
        <w:rPr>
          <w:rFonts w:ascii="Times New Roman" w:eastAsia="Times New Roman" w:hAnsi="Times New Roman"/>
          <w:sz w:val="20"/>
          <w:szCs w:val="20"/>
          <w:lang w:eastAsia="ru-RU"/>
        </w:rPr>
      </w:pPr>
    </w:p>
    <w:p w:rsidR="00C84F67" w:rsidRPr="00C84F67" w:rsidRDefault="00C84F67" w:rsidP="00C84F67">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ab/>
      </w:r>
      <w:proofErr w:type="gramStart"/>
      <w:r w:rsidRPr="00C84F67">
        <w:rPr>
          <w:rFonts w:ascii="Times New Roman" w:eastAsia="Times New Roman" w:hAnsi="Times New Roman"/>
          <w:sz w:val="20"/>
          <w:szCs w:val="20"/>
          <w:lang w:eastAsia="ru-RU"/>
        </w:rPr>
        <w:t>Приоритеты государственной политики в области защиты населения и территории от чрезвычайных ситуаций направлены на снижение риска чрезвычайных ситуаций природного и техногенного характера путем сокращения погибших и пострадавших при чрезвычайных ситуациях и предотвращения ущерба от чрезвычайных ситуаций, развитие системы информирования населения в местах массового пребывания людей, разработка мероприятий по предупреждению чрезвычайных ситуаций, связанных с нарушением теплоснабжения населения, а также совершенствование системы</w:t>
      </w:r>
      <w:proofErr w:type="gramEnd"/>
      <w:r w:rsidRPr="00C84F67">
        <w:rPr>
          <w:rFonts w:ascii="Times New Roman" w:eastAsia="Times New Roman" w:hAnsi="Times New Roman"/>
          <w:sz w:val="20"/>
          <w:szCs w:val="20"/>
          <w:lang w:eastAsia="ru-RU"/>
        </w:rPr>
        <w:t xml:space="preserve"> подготовки населения и должностных лиц к действиям в условиях чрезвычайной ситуации.</w:t>
      </w:r>
    </w:p>
    <w:p w:rsidR="00C84F67" w:rsidRPr="00C84F67" w:rsidRDefault="00C84F67" w:rsidP="00C84F67">
      <w:pPr>
        <w:spacing w:after="0" w:line="240" w:lineRule="auto"/>
        <w:ind w:right="24" w:firstLine="720"/>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Богучанский район, обладая обширной территорией и большим количеством строящихся крупных промышленных комплексов, подвержен широкому спектру опасных природных явлений и аварийных ситуаций техногенного характера:</w:t>
      </w:r>
    </w:p>
    <w:p w:rsidR="00C84F67" w:rsidRPr="00C84F67" w:rsidRDefault="00C84F67" w:rsidP="00C84F67">
      <w:pPr>
        <w:spacing w:after="0" w:line="240" w:lineRule="auto"/>
        <w:ind w:right="24" w:firstLine="720"/>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катастрофического затопления при разрушении плотин гидроузлов;</w:t>
      </w:r>
    </w:p>
    <w:p w:rsidR="00C84F67" w:rsidRPr="00C84F67" w:rsidRDefault="00C84F67" w:rsidP="00C84F67">
      <w:pPr>
        <w:spacing w:after="0" w:line="240" w:lineRule="auto"/>
        <w:ind w:right="24" w:firstLine="720"/>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крупных производственных аварий и пожаров;</w:t>
      </w:r>
    </w:p>
    <w:p w:rsidR="00C84F67" w:rsidRPr="00C84F67" w:rsidRDefault="00C84F67" w:rsidP="00C84F67">
      <w:pPr>
        <w:spacing w:after="0" w:line="240" w:lineRule="auto"/>
        <w:ind w:right="24" w:firstLine="720"/>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лесных пожаров;</w:t>
      </w:r>
    </w:p>
    <w:p w:rsidR="00C84F67" w:rsidRPr="00C84F67" w:rsidRDefault="00C84F67" w:rsidP="00C84F67">
      <w:pPr>
        <w:spacing w:after="0" w:line="240" w:lineRule="auto"/>
        <w:ind w:right="24" w:firstLine="720"/>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наводнений и паводков;</w:t>
      </w:r>
    </w:p>
    <w:p w:rsidR="00C84F67" w:rsidRPr="00C84F67" w:rsidRDefault="00C84F67" w:rsidP="00C84F67">
      <w:pPr>
        <w:spacing w:after="0" w:line="240" w:lineRule="auto"/>
        <w:ind w:right="24" w:firstLine="720"/>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аварий и крушений на железнодорожном транспорте;</w:t>
      </w:r>
    </w:p>
    <w:p w:rsidR="00C84F67" w:rsidRPr="00C84F67" w:rsidRDefault="00C84F67" w:rsidP="00C84F67">
      <w:pPr>
        <w:spacing w:after="0" w:line="240" w:lineRule="auto"/>
        <w:ind w:right="24" w:firstLine="720"/>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авиакатастроф;</w:t>
      </w:r>
    </w:p>
    <w:p w:rsidR="00C84F67" w:rsidRPr="00C84F67" w:rsidRDefault="00C84F67" w:rsidP="00C84F67">
      <w:pPr>
        <w:spacing w:after="0" w:line="240" w:lineRule="auto"/>
        <w:ind w:right="24" w:firstLine="720"/>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аварий на коммунально-энергетических сетях;</w:t>
      </w:r>
    </w:p>
    <w:p w:rsidR="00C84F67" w:rsidRPr="00C84F67" w:rsidRDefault="00C84F67" w:rsidP="00C84F67">
      <w:pPr>
        <w:autoSpaceDE w:val="0"/>
        <w:autoSpaceDN w:val="0"/>
        <w:adjustRightInd w:val="0"/>
        <w:spacing w:after="0" w:line="240" w:lineRule="auto"/>
        <w:ind w:firstLine="708"/>
        <w:jc w:val="both"/>
        <w:outlineLvl w:val="0"/>
        <w:rPr>
          <w:rFonts w:ascii="Times New Roman" w:eastAsia="Times New Roman" w:hAnsi="Times New Roman" w:cs="Arial"/>
          <w:sz w:val="20"/>
          <w:szCs w:val="20"/>
          <w:lang w:eastAsia="ru-RU"/>
        </w:rPr>
      </w:pPr>
      <w:r w:rsidRPr="00C84F67">
        <w:rPr>
          <w:rFonts w:ascii="Times New Roman" w:eastAsia="Times New Roman" w:hAnsi="Times New Roman" w:cs="Arial"/>
          <w:sz w:val="20"/>
          <w:szCs w:val="20"/>
          <w:lang w:eastAsia="ru-RU"/>
        </w:rPr>
        <w:t>взрывов при транспортировке и хранении взрывчатых материалов;</w:t>
      </w:r>
    </w:p>
    <w:p w:rsidR="00C84F67" w:rsidRPr="00C84F67" w:rsidRDefault="00C84F67" w:rsidP="00C84F67">
      <w:pPr>
        <w:autoSpaceDE w:val="0"/>
        <w:autoSpaceDN w:val="0"/>
        <w:adjustRightInd w:val="0"/>
        <w:spacing w:after="0" w:line="240" w:lineRule="auto"/>
        <w:ind w:firstLine="708"/>
        <w:jc w:val="both"/>
        <w:outlineLvl w:val="0"/>
        <w:rPr>
          <w:rFonts w:ascii="Times New Roman" w:eastAsia="Times New Roman" w:hAnsi="Times New Roman" w:cs="Arial"/>
          <w:sz w:val="20"/>
          <w:szCs w:val="20"/>
          <w:lang w:eastAsia="ru-RU"/>
        </w:rPr>
      </w:pPr>
      <w:r w:rsidRPr="00C84F67">
        <w:rPr>
          <w:rFonts w:ascii="Times New Roman" w:eastAsia="Times New Roman" w:hAnsi="Times New Roman" w:cs="Arial"/>
          <w:sz w:val="20"/>
          <w:szCs w:val="20"/>
          <w:lang w:eastAsia="ru-RU"/>
        </w:rPr>
        <w:t>аварийных разливов нефтепродуктов.</w:t>
      </w:r>
    </w:p>
    <w:p w:rsidR="00C84F67" w:rsidRPr="00C84F67" w:rsidRDefault="00C84F67" w:rsidP="00C84F67">
      <w:pPr>
        <w:tabs>
          <w:tab w:val="left" w:pos="709"/>
        </w:tabs>
        <w:spacing w:after="0" w:line="240" w:lineRule="auto"/>
        <w:ind w:left="20" w:right="10" w:firstLine="720"/>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 xml:space="preserve">На территории Богучанского района расположена 1 организация, которая </w:t>
      </w:r>
      <w:proofErr w:type="gramStart"/>
      <w:r w:rsidRPr="00C84F67">
        <w:rPr>
          <w:rFonts w:ascii="Times New Roman" w:eastAsia="Times New Roman" w:hAnsi="Times New Roman"/>
          <w:sz w:val="20"/>
          <w:szCs w:val="20"/>
          <w:lang w:eastAsia="ru-RU"/>
        </w:rPr>
        <w:t>согласно</w:t>
      </w:r>
      <w:proofErr w:type="gramEnd"/>
      <w:r w:rsidRPr="00C84F67">
        <w:rPr>
          <w:rFonts w:ascii="Times New Roman" w:eastAsia="Times New Roman" w:hAnsi="Times New Roman"/>
          <w:sz w:val="20"/>
          <w:szCs w:val="20"/>
          <w:lang w:eastAsia="ru-RU"/>
        </w:rPr>
        <w:t xml:space="preserve"> утвержденного перечня опасных объектов на территории Красноярского края является пожаровзрывоопасным объектом.</w:t>
      </w:r>
    </w:p>
    <w:p w:rsidR="00C84F67" w:rsidRPr="00C84F67" w:rsidRDefault="00C84F67" w:rsidP="00C84F67">
      <w:pPr>
        <w:spacing w:after="0" w:line="240" w:lineRule="auto"/>
        <w:ind w:left="20" w:right="10" w:firstLine="689"/>
        <w:jc w:val="both"/>
        <w:rPr>
          <w:rFonts w:ascii="Times New Roman" w:eastAsia="Times New Roman" w:hAnsi="Times New Roman"/>
          <w:sz w:val="20"/>
          <w:szCs w:val="20"/>
          <w:lang w:eastAsia="ru-RU"/>
        </w:rPr>
      </w:pPr>
      <w:r w:rsidRPr="00C84F67">
        <w:rPr>
          <w:rFonts w:ascii="Times New Roman" w:eastAsia="Times New Roman" w:hAnsi="Times New Roman"/>
          <w:snapToGrid w:val="0"/>
          <w:sz w:val="20"/>
          <w:szCs w:val="20"/>
          <w:lang w:eastAsia="ru-RU"/>
        </w:rPr>
        <w:t xml:space="preserve">В 2013 году на территории района произошло 2 </w:t>
      </w:r>
      <w:proofErr w:type="gramStart"/>
      <w:r w:rsidRPr="00C84F67">
        <w:rPr>
          <w:rFonts w:ascii="Times New Roman" w:eastAsia="Times New Roman" w:hAnsi="Times New Roman"/>
          <w:snapToGrid w:val="0"/>
          <w:sz w:val="20"/>
          <w:szCs w:val="20"/>
          <w:lang w:eastAsia="ru-RU"/>
        </w:rPr>
        <w:t>чрезвычайных</w:t>
      </w:r>
      <w:proofErr w:type="gramEnd"/>
      <w:r w:rsidRPr="00C84F67">
        <w:rPr>
          <w:rFonts w:ascii="Times New Roman" w:eastAsia="Times New Roman" w:hAnsi="Times New Roman"/>
          <w:snapToGrid w:val="0"/>
          <w:sz w:val="20"/>
          <w:szCs w:val="20"/>
          <w:lang w:eastAsia="ru-RU"/>
        </w:rPr>
        <w:t xml:space="preserve"> ситуации, связанные с лесными пожарами, муниципального характера.</w:t>
      </w:r>
    </w:p>
    <w:p w:rsidR="00C84F67" w:rsidRPr="00C84F67" w:rsidRDefault="00C84F67" w:rsidP="00C84F67">
      <w:pPr>
        <w:autoSpaceDE w:val="0"/>
        <w:autoSpaceDN w:val="0"/>
        <w:adjustRightInd w:val="0"/>
        <w:spacing w:after="0" w:line="240" w:lineRule="auto"/>
        <w:ind w:firstLine="708"/>
        <w:jc w:val="both"/>
        <w:outlineLvl w:val="0"/>
        <w:rPr>
          <w:rFonts w:ascii="Times New Roman" w:eastAsia="Times New Roman" w:hAnsi="Times New Roman" w:cs="Arial"/>
          <w:sz w:val="20"/>
          <w:szCs w:val="20"/>
          <w:lang w:eastAsia="ru-RU"/>
        </w:rPr>
      </w:pPr>
      <w:r w:rsidRPr="00C84F67">
        <w:rPr>
          <w:rFonts w:ascii="Times New Roman" w:eastAsia="Times New Roman" w:hAnsi="Times New Roman" w:cs="Arial"/>
          <w:sz w:val="20"/>
          <w:szCs w:val="20"/>
          <w:lang w:eastAsia="ru-RU"/>
        </w:rPr>
        <w:t xml:space="preserve">За </w:t>
      </w:r>
      <w:r w:rsidRPr="00C84F67">
        <w:rPr>
          <w:rFonts w:ascii="Times New Roman" w:eastAsia="Times New Roman" w:hAnsi="Times New Roman" w:cs="Arial"/>
          <w:bCs/>
          <w:sz w:val="20"/>
          <w:szCs w:val="20"/>
          <w:lang w:eastAsia="ru-RU"/>
        </w:rPr>
        <w:t>2013 год в населенных пунктах</w:t>
      </w:r>
      <w:r w:rsidRPr="00C84F67">
        <w:rPr>
          <w:rFonts w:ascii="Times New Roman" w:eastAsia="Times New Roman" w:hAnsi="Times New Roman" w:cs="Arial"/>
          <w:sz w:val="20"/>
          <w:szCs w:val="20"/>
          <w:lang w:eastAsia="ru-RU"/>
        </w:rPr>
        <w:t xml:space="preserve"> района произошло 103 пожара. В результате на пожарах погибло 11 человек, травмировано – 4 человека. Материальный ущерб от пожаров составил 24 618 279 рублей.</w:t>
      </w:r>
    </w:p>
    <w:p w:rsidR="00C84F67" w:rsidRPr="00C84F67" w:rsidRDefault="00C84F67" w:rsidP="00C84F67">
      <w:pPr>
        <w:spacing w:after="0" w:line="240" w:lineRule="auto"/>
        <w:ind w:left="20" w:right="10" w:firstLine="689"/>
        <w:jc w:val="both"/>
        <w:rPr>
          <w:rFonts w:ascii="Times New Roman" w:eastAsia="Times New Roman" w:hAnsi="Times New Roman"/>
          <w:sz w:val="20"/>
          <w:szCs w:val="20"/>
          <w:lang w:eastAsia="ru-RU"/>
        </w:rPr>
      </w:pPr>
      <w:r w:rsidRPr="00C84F67">
        <w:rPr>
          <w:rFonts w:ascii="Times New Roman" w:eastAsia="Times New Roman" w:hAnsi="Times New Roman"/>
          <w:snapToGrid w:val="0"/>
          <w:sz w:val="20"/>
          <w:szCs w:val="20"/>
          <w:lang w:eastAsia="ru-RU"/>
        </w:rPr>
        <w:t>В 2018 году на территории района произошла 1 чрезвычайная ситуация, связанная с лесными пожарами, муниципального характера, происшествий, связанных с переходом лесных пожаров на земли населенных пунктов не допущено.</w:t>
      </w:r>
    </w:p>
    <w:p w:rsidR="00C84F67" w:rsidRPr="00C84F67" w:rsidRDefault="00C84F67" w:rsidP="00C84F67">
      <w:pPr>
        <w:spacing w:after="0" w:line="240" w:lineRule="auto"/>
        <w:ind w:firstLine="709"/>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 xml:space="preserve">С начала пожароопасного сезона 2019 года на территории района зарегистрировано 219 лесных пожаров на общей площади 143796,6 га (за 2017 год зарегистрировано 235 лесных пожара на общей площади 13 554,83 га, за 2018 год зарегистрировано 227 лесных пожаров на общей площади 101 170,6 га). </w:t>
      </w:r>
    </w:p>
    <w:p w:rsidR="00C84F67" w:rsidRPr="00C84F67" w:rsidRDefault="00C84F67" w:rsidP="00C84F67">
      <w:pPr>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С целью оказания помощи населению в чрезвычайных ситуациях и борьбы с пожарами в районе создано МКУ «МПЧ № 1» и Единая дежурно-диспетчерская служба МО Богучанский район (далее – ЕДДС МО Богучанский район) общей численностью 50 человек.</w:t>
      </w:r>
    </w:p>
    <w:p w:rsidR="00C84F67" w:rsidRPr="00C84F67" w:rsidRDefault="00C84F67" w:rsidP="00C84F67">
      <w:pPr>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Основные направления деятельности учреждений:</w:t>
      </w:r>
    </w:p>
    <w:p w:rsidR="00C84F67" w:rsidRPr="00C84F67" w:rsidRDefault="00C84F67" w:rsidP="00C84F67">
      <w:pPr>
        <w:spacing w:after="0" w:line="240" w:lineRule="auto"/>
        <w:ind w:firstLine="720"/>
        <w:jc w:val="both"/>
        <w:rPr>
          <w:rFonts w:ascii="Times New Roman" w:eastAsia="Times New Roman" w:hAnsi="Times New Roman"/>
          <w:bCs/>
          <w:sz w:val="20"/>
          <w:szCs w:val="20"/>
          <w:lang w:eastAsia="ru-RU"/>
        </w:rPr>
      </w:pPr>
      <w:r w:rsidRPr="00C84F67">
        <w:rPr>
          <w:rFonts w:ascii="Times New Roman" w:eastAsia="Times New Roman" w:hAnsi="Times New Roman"/>
          <w:sz w:val="20"/>
          <w:szCs w:val="20"/>
          <w:lang w:eastAsia="ru-RU"/>
        </w:rPr>
        <w:t>обеспечение мероприятий</w:t>
      </w:r>
      <w:r w:rsidRPr="00C84F67">
        <w:rPr>
          <w:rFonts w:ascii="Times New Roman" w:eastAsia="Times New Roman" w:hAnsi="Times New Roman"/>
          <w:color w:val="FF0000"/>
          <w:sz w:val="20"/>
          <w:szCs w:val="20"/>
          <w:lang w:eastAsia="ru-RU"/>
        </w:rPr>
        <w:t xml:space="preserve"> </w:t>
      </w:r>
      <w:r w:rsidRPr="00C84F67">
        <w:rPr>
          <w:rFonts w:ascii="Times New Roman" w:eastAsia="Times New Roman" w:hAnsi="Times New Roman"/>
          <w:bCs/>
          <w:sz w:val="20"/>
          <w:szCs w:val="20"/>
          <w:lang w:eastAsia="ru-RU"/>
        </w:rPr>
        <w:t>по предупреждению и ликвидации последствий чрезвычайных ситуаций (далее – ЧС);</w:t>
      </w:r>
    </w:p>
    <w:p w:rsidR="00C84F67" w:rsidRPr="00C84F67" w:rsidRDefault="00C84F67" w:rsidP="00C84F67">
      <w:pPr>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обеспечение мероприятий по гражданской обороне и пожарной безопасности.</w:t>
      </w:r>
    </w:p>
    <w:p w:rsidR="00C84F67" w:rsidRPr="00C84F67" w:rsidRDefault="00C84F67" w:rsidP="00C84F67">
      <w:pPr>
        <w:spacing w:after="0" w:line="240" w:lineRule="auto"/>
        <w:ind w:firstLine="709"/>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Важную роль в обеспечении своевременного реагирования на чрезвычайные ситуации и оповещение населения о ЧС природного и техногенного характера играет система оповещения об угрозе ЧС природного и техногенного характера и об опасностях военного времени. В рамках реализации данного мероприятия к 2030 году предполагается установка оборудования для оперативного оповещения населения в 11 поселениях района, находящихся в зоне потенциальных рисков БоГЭС.</w:t>
      </w:r>
    </w:p>
    <w:p w:rsidR="00C84F67" w:rsidRPr="00C84F67" w:rsidRDefault="00C84F67" w:rsidP="00C84F67">
      <w:pPr>
        <w:spacing w:after="0" w:line="240" w:lineRule="auto"/>
        <w:ind w:firstLine="709"/>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 xml:space="preserve">Данная система предусматривает ее использование с системой оповещения наряду с существующими элементами автоматизированной системы централизованного оповещения гражданской обороны (далее – АС ЦО ГО) «Осень» для доведения сигналов оповещения гражданской обороны и информирования населения об опасностях военного времени. Оконечные устройства аппаратуры оповещения расположены на зданиях: ООО «Бытсервис», муниципальное казенное общеобразовательное учреждение «Центр дополнительного образования детей», Дежурная часть Отдела Министерства внутренних дел России по Богучанскому району. В 2018 году проведен капитальный ремонт данных сирен. </w:t>
      </w:r>
    </w:p>
    <w:p w:rsidR="00C84F67" w:rsidRPr="00C84F67" w:rsidRDefault="00C84F67" w:rsidP="00C84F67">
      <w:pPr>
        <w:spacing w:after="0" w:line="240" w:lineRule="auto"/>
        <w:ind w:firstLine="709"/>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lastRenderedPageBreak/>
        <w:t>В рамках обеспечения мероприятий по ликвидации чрезвычайных ситуаций и первоочередного обеспечения пострадавшего населения к 2030 году планируется создать резерв материальных средств на случай ЧС.</w:t>
      </w:r>
    </w:p>
    <w:p w:rsidR="00C84F67" w:rsidRPr="00C84F67" w:rsidRDefault="00C84F67" w:rsidP="00C84F67">
      <w:pPr>
        <w:autoSpaceDE w:val="0"/>
        <w:autoSpaceDN w:val="0"/>
        <w:adjustRightInd w:val="0"/>
        <w:spacing w:after="0" w:line="240" w:lineRule="auto"/>
        <w:ind w:right="5" w:firstLine="706"/>
        <w:jc w:val="both"/>
        <w:rPr>
          <w:rFonts w:ascii="Times New Roman" w:eastAsia="Times New Roman" w:hAnsi="Times New Roman"/>
          <w:bCs/>
          <w:sz w:val="20"/>
          <w:szCs w:val="20"/>
          <w:lang w:eastAsia="ru-RU"/>
        </w:rPr>
      </w:pPr>
      <w:r w:rsidRPr="00C84F67">
        <w:rPr>
          <w:rFonts w:ascii="Times New Roman" w:eastAsia="Times New Roman" w:hAnsi="Times New Roman"/>
          <w:bCs/>
          <w:sz w:val="20"/>
          <w:szCs w:val="20"/>
          <w:lang w:eastAsia="ru-RU"/>
        </w:rPr>
        <w:t xml:space="preserve">Задача предотвращения террористических и экстремистских проявлений в Российской Федерации в настоящее время рассматривается в качестве приоритетной. По сведениям Национального антитеррористического комитета, уровень террористической опасности продолжает оставаться высоким, сохраняется угроза совершения террористических актов на всей территории Российской Федерации. Остается значительным масштаб незаконного оборота оружия, боеприпасов и других средств совершения террора. Увеличивается активность ряда организаций по распространению идеологии терроризма и экстремизма. </w:t>
      </w:r>
    </w:p>
    <w:p w:rsidR="00C84F67" w:rsidRPr="00C84F67" w:rsidRDefault="00C84F67" w:rsidP="00C84F67">
      <w:pPr>
        <w:autoSpaceDE w:val="0"/>
        <w:autoSpaceDN w:val="0"/>
        <w:adjustRightInd w:val="0"/>
        <w:spacing w:after="0" w:line="240" w:lineRule="auto"/>
        <w:ind w:right="5" w:firstLine="706"/>
        <w:jc w:val="both"/>
        <w:rPr>
          <w:rFonts w:ascii="Times New Roman" w:eastAsia="Times New Roman" w:hAnsi="Times New Roman"/>
          <w:bCs/>
          <w:sz w:val="20"/>
          <w:szCs w:val="20"/>
          <w:lang w:eastAsia="ru-RU"/>
        </w:rPr>
      </w:pPr>
      <w:r w:rsidRPr="00C84F67">
        <w:rPr>
          <w:rFonts w:ascii="Times New Roman" w:eastAsia="Times New Roman" w:hAnsi="Times New Roman"/>
          <w:bCs/>
          <w:sz w:val="20"/>
          <w:szCs w:val="20"/>
          <w:lang w:eastAsia="ru-RU"/>
        </w:rPr>
        <w:t xml:space="preserve">В этих условиях совершение террористических актов на территории Богучанского района будет представлять собой угрозу для экономической и экологической безопасности не только района, но и Красноярского края в целом. </w:t>
      </w:r>
    </w:p>
    <w:p w:rsidR="00C84F67" w:rsidRPr="00C84F67" w:rsidRDefault="00C84F67" w:rsidP="00C84F67">
      <w:pPr>
        <w:autoSpaceDE w:val="0"/>
        <w:autoSpaceDN w:val="0"/>
        <w:adjustRightInd w:val="0"/>
        <w:spacing w:after="0" w:line="240" w:lineRule="auto"/>
        <w:ind w:right="5" w:firstLine="706"/>
        <w:jc w:val="both"/>
        <w:rPr>
          <w:rFonts w:ascii="Times New Roman" w:eastAsia="Times New Roman" w:hAnsi="Times New Roman"/>
          <w:bCs/>
          <w:sz w:val="20"/>
          <w:szCs w:val="20"/>
          <w:lang w:eastAsia="ru-RU"/>
        </w:rPr>
      </w:pPr>
      <w:r w:rsidRPr="00C84F67">
        <w:rPr>
          <w:rFonts w:ascii="Times New Roman" w:eastAsia="Times New Roman" w:hAnsi="Times New Roman"/>
          <w:bCs/>
          <w:sz w:val="20"/>
          <w:szCs w:val="20"/>
          <w:lang w:eastAsia="ru-RU"/>
        </w:rPr>
        <w:t xml:space="preserve">Объектами первоочередных террористических устремлений в районе могут оказаться места (объекты) массового пребывания людей, а также учреждения культуры, спортивные сооружения, учебные заведения, объекты здравоохранения, ресурсоснабжающее организации и объекты водоснабжения. </w:t>
      </w:r>
    </w:p>
    <w:p w:rsidR="00C84F67" w:rsidRPr="00C84F67" w:rsidRDefault="00C84F67" w:rsidP="00C84F67">
      <w:pPr>
        <w:autoSpaceDE w:val="0"/>
        <w:autoSpaceDN w:val="0"/>
        <w:adjustRightInd w:val="0"/>
        <w:spacing w:after="0" w:line="240" w:lineRule="auto"/>
        <w:ind w:right="38" w:firstLine="696"/>
        <w:jc w:val="both"/>
        <w:rPr>
          <w:rFonts w:ascii="Times New Roman" w:eastAsia="Times New Roman" w:hAnsi="Times New Roman"/>
          <w:bCs/>
          <w:sz w:val="20"/>
          <w:szCs w:val="20"/>
          <w:lang w:eastAsia="ru-RU"/>
        </w:rPr>
      </w:pPr>
      <w:r w:rsidRPr="00C84F67">
        <w:rPr>
          <w:rFonts w:ascii="Times New Roman" w:eastAsia="Times New Roman" w:hAnsi="Times New Roman"/>
          <w:bCs/>
          <w:sz w:val="20"/>
          <w:szCs w:val="20"/>
          <w:lang w:eastAsia="ru-RU"/>
        </w:rPr>
        <w:t>Не менее актуальной остается проблема противодействия экстремистским проявлениям в информационно-телекоммуникационной сети «Интернет». Правоохранительными органами регулярно фиксируются факты размещения неонацистской информации, оказывающей влияние на молодежную среду, способствует привитию молодежи культа насилия и может спровоцировать возникновение очагов межрасовой и межнациональной нетерпимости. Практика противодействия терроризму и экстремизму на сегодняшний день требует более тесной консолидации усилий органов государственной власти, местного самоуправления, общественных движений и всех граждан.</w:t>
      </w:r>
    </w:p>
    <w:p w:rsidR="00C84F67" w:rsidRPr="00C84F67" w:rsidRDefault="00C84F67" w:rsidP="00C84F67">
      <w:pPr>
        <w:spacing w:after="0" w:line="240" w:lineRule="auto"/>
        <w:ind w:firstLine="680"/>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Анализ оперативной обстановки, складывающейся на территории Богучанского района с начала реализации мероприятий в области противодействия терроризму, свидетельствует о ее относительной стабильности. Существенных осложнений, способных повысить до критичного уровня социальную напряженность среди общественности, кризисных событий, способных обострить ситуацию до экстремистских и террористических проявлений, не отмечено.</w:t>
      </w:r>
    </w:p>
    <w:p w:rsidR="00C84F67" w:rsidRPr="00C84F67" w:rsidRDefault="00C84F67" w:rsidP="00C84F67">
      <w:pPr>
        <w:autoSpaceDE w:val="0"/>
        <w:autoSpaceDN w:val="0"/>
        <w:adjustRightInd w:val="0"/>
        <w:spacing w:after="0" w:line="240" w:lineRule="auto"/>
        <w:ind w:left="10" w:firstLine="710"/>
        <w:jc w:val="both"/>
        <w:rPr>
          <w:rFonts w:ascii="Times New Roman" w:eastAsia="Times New Roman" w:hAnsi="Times New Roman"/>
          <w:bCs/>
          <w:sz w:val="20"/>
          <w:szCs w:val="20"/>
          <w:lang w:eastAsia="ru-RU"/>
        </w:rPr>
      </w:pPr>
      <w:r w:rsidRPr="00C84F67">
        <w:rPr>
          <w:rFonts w:ascii="Times New Roman" w:eastAsia="Times New Roman" w:hAnsi="Times New Roman"/>
          <w:bCs/>
          <w:sz w:val="20"/>
          <w:szCs w:val="20"/>
          <w:lang w:eastAsia="ru-RU"/>
        </w:rPr>
        <w:t>Коренного перелома в решении вопросов профилактики терроризма и экстремизма можно достичь путем комплексного подхода с применением программно-целевого метода, подкрепленного соответствующими финансовыми и материально-техническими средствами.</w:t>
      </w:r>
    </w:p>
    <w:p w:rsidR="00C84F67" w:rsidRPr="00C84F67" w:rsidRDefault="00C84F67" w:rsidP="00C84F67">
      <w:pPr>
        <w:spacing w:after="0" w:line="240" w:lineRule="auto"/>
        <w:jc w:val="both"/>
        <w:rPr>
          <w:rFonts w:ascii="Times New Roman" w:eastAsia="Times New Roman" w:hAnsi="Times New Roman"/>
          <w:sz w:val="20"/>
          <w:szCs w:val="20"/>
          <w:lang w:eastAsia="ru-RU"/>
        </w:rPr>
      </w:pPr>
    </w:p>
    <w:p w:rsidR="00C84F67" w:rsidRPr="00C84F67" w:rsidRDefault="00C84F67" w:rsidP="00C84F67">
      <w:pPr>
        <w:spacing w:after="0" w:line="240" w:lineRule="auto"/>
        <w:jc w:val="center"/>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3. Приоритеты и цели социально-экономического развития,</w:t>
      </w:r>
      <w:r w:rsidRPr="00C84F67">
        <w:rPr>
          <w:rFonts w:eastAsia="Times New Roman" w:cs="Calibri"/>
          <w:sz w:val="20"/>
          <w:szCs w:val="20"/>
          <w:lang w:eastAsia="ru-RU"/>
        </w:rPr>
        <w:t xml:space="preserve"> </w:t>
      </w:r>
      <w:r w:rsidRPr="00C84F67">
        <w:rPr>
          <w:rFonts w:ascii="Times New Roman" w:eastAsia="Times New Roman" w:hAnsi="Times New Roman"/>
          <w:sz w:val="20"/>
          <w:szCs w:val="20"/>
          <w:lang w:eastAsia="ru-RU"/>
        </w:rPr>
        <w:t>описание основных целей и задач программы,</w:t>
      </w:r>
      <w:r w:rsidRPr="00C84F67">
        <w:rPr>
          <w:rFonts w:eastAsia="Times New Roman" w:cs="Calibri"/>
          <w:sz w:val="20"/>
          <w:szCs w:val="20"/>
          <w:lang w:eastAsia="ru-RU"/>
        </w:rPr>
        <w:t xml:space="preserve"> </w:t>
      </w:r>
      <w:r w:rsidRPr="00C84F67">
        <w:rPr>
          <w:rFonts w:ascii="Times New Roman" w:eastAsia="Times New Roman" w:hAnsi="Times New Roman"/>
          <w:sz w:val="20"/>
          <w:szCs w:val="20"/>
          <w:lang w:eastAsia="ru-RU"/>
        </w:rPr>
        <w:t>прогноз развития в области защиты населения и территории района от чрезвычайных ситуаций природного и техногенного характера, обеспечения безопасности населения района.</w:t>
      </w:r>
    </w:p>
    <w:p w:rsidR="00C84F67" w:rsidRPr="00C84F67" w:rsidRDefault="00C84F67" w:rsidP="00C84F67">
      <w:pPr>
        <w:spacing w:after="0" w:line="240" w:lineRule="auto"/>
        <w:jc w:val="center"/>
        <w:rPr>
          <w:rFonts w:ascii="Times New Roman" w:eastAsia="Times New Roman" w:hAnsi="Times New Roman"/>
          <w:sz w:val="20"/>
          <w:szCs w:val="20"/>
          <w:lang w:eastAsia="ru-RU"/>
        </w:rPr>
      </w:pPr>
    </w:p>
    <w:p w:rsidR="00C84F67" w:rsidRPr="00C84F67" w:rsidRDefault="00C84F67" w:rsidP="00C84F67">
      <w:pPr>
        <w:spacing w:after="0" w:line="240" w:lineRule="auto"/>
        <w:ind w:firstLine="720"/>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Главная стратегическая цель социально-экономического развития Богучанского района на долгосрочную перспективу это: повышение комфортного проживания на территории Богучанского района за счет инвестиционного и инновационного развития экономики и эффективного управления муниципальным образованием.</w:t>
      </w:r>
    </w:p>
    <w:p w:rsidR="00C84F67" w:rsidRPr="00C84F67" w:rsidRDefault="00C84F67" w:rsidP="00C84F67">
      <w:pPr>
        <w:spacing w:after="120" w:line="240" w:lineRule="auto"/>
        <w:ind w:firstLine="709"/>
        <w:contextualSpacing/>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 xml:space="preserve">Богучанский район относится к районам с незначительной  степенью техногенной опасности. В большей степени возможны опасности, связанные с лесными пожарами и возможными авариями линий электропередач, подстанций, дизельных электростанций, пожары в жилой застройке и на промышленных объектах, а также аварии на коммунально-энергетических сетях - наиболее распространенные виды чрезвычайных происшествий в районе. </w:t>
      </w:r>
    </w:p>
    <w:p w:rsidR="00C84F67" w:rsidRPr="00C84F67" w:rsidRDefault="00C84F67" w:rsidP="00C84F67">
      <w:pPr>
        <w:spacing w:after="120" w:line="240" w:lineRule="auto"/>
        <w:ind w:firstLine="709"/>
        <w:contextualSpacing/>
        <w:jc w:val="both"/>
        <w:rPr>
          <w:rFonts w:ascii="Times New Roman" w:eastAsia="Times New Roman" w:hAnsi="Times New Roman"/>
          <w:sz w:val="20"/>
          <w:szCs w:val="20"/>
          <w:highlight w:val="yellow"/>
          <w:lang w:eastAsia="ru-RU"/>
        </w:rPr>
      </w:pPr>
      <w:r w:rsidRPr="00C84F67">
        <w:rPr>
          <w:rFonts w:ascii="Times New Roman" w:eastAsia="Times New Roman" w:hAnsi="Times New Roman"/>
          <w:sz w:val="20"/>
          <w:szCs w:val="20"/>
          <w:lang w:eastAsia="ru-RU"/>
        </w:rPr>
        <w:t>Приоритетами в области гражданской обороны, защиты населения и территории района от ЧС являются:</w:t>
      </w:r>
    </w:p>
    <w:p w:rsidR="00C84F67" w:rsidRPr="00C84F67" w:rsidRDefault="00C84F67" w:rsidP="00C84F67">
      <w:pPr>
        <w:spacing w:after="0" w:line="240" w:lineRule="auto"/>
        <w:ind w:firstLine="720"/>
        <w:contextualSpacing/>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оперативное реагирование на ЧС природного и техногенного характера и различного рода происшествия;</w:t>
      </w:r>
    </w:p>
    <w:p w:rsidR="00C84F67" w:rsidRPr="00C84F67" w:rsidRDefault="00C84F67" w:rsidP="00C84F67">
      <w:pPr>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обеспечение безопасности и охраны жизни людей на водных объектах района;</w:t>
      </w:r>
    </w:p>
    <w:p w:rsidR="00C84F67" w:rsidRPr="00C84F67" w:rsidRDefault="00C84F67" w:rsidP="00C84F67">
      <w:pPr>
        <w:spacing w:after="0" w:line="240" w:lineRule="auto"/>
        <w:jc w:val="both"/>
        <w:rPr>
          <w:rFonts w:ascii="Times New Roman" w:eastAsia="Times New Roman" w:hAnsi="Times New Roman"/>
          <w:spacing w:val="3"/>
          <w:sz w:val="20"/>
          <w:szCs w:val="20"/>
          <w:lang w:eastAsia="ru-RU"/>
        </w:rPr>
      </w:pPr>
      <w:r w:rsidRPr="00C84F67">
        <w:rPr>
          <w:rFonts w:ascii="Times New Roman" w:eastAsia="Times New Roman" w:hAnsi="Times New Roman"/>
          <w:sz w:val="20"/>
          <w:szCs w:val="20"/>
          <w:lang w:eastAsia="ru-RU"/>
        </w:rPr>
        <w:tab/>
      </w:r>
      <w:r w:rsidRPr="00C84F67">
        <w:rPr>
          <w:rFonts w:ascii="Times New Roman" w:eastAsia="Times New Roman" w:hAnsi="Times New Roman"/>
          <w:spacing w:val="3"/>
          <w:sz w:val="20"/>
          <w:szCs w:val="20"/>
          <w:lang w:eastAsia="ru-RU"/>
        </w:rPr>
        <w:t>организация проведения мероприятий по ГО;</w:t>
      </w:r>
    </w:p>
    <w:p w:rsidR="00C84F67" w:rsidRPr="00C84F67" w:rsidRDefault="00C84F67" w:rsidP="00C84F67">
      <w:pPr>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обеспечение создания и поддержания в состоянии постоянной готовности к использованию технических систем управления ГО, системы оповещения населения об опасностях, возникающих при ведении военных действий или вследствие этих действий, возникновении ЧС природного и техногенного характера, защитных сооружений и других объектов ГО;</w:t>
      </w:r>
    </w:p>
    <w:p w:rsidR="00C84F67" w:rsidRPr="00C84F67" w:rsidRDefault="00C84F67" w:rsidP="00C84F67">
      <w:pPr>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 xml:space="preserve">обеспечение осуществления мер по поддержанию сил и средств ГО, а также </w:t>
      </w:r>
      <w:r w:rsidRPr="00C84F67">
        <w:rPr>
          <w:rFonts w:ascii="Times New Roman" w:eastAsia="Times New Roman" w:hAnsi="Times New Roman"/>
          <w:spacing w:val="3"/>
          <w:sz w:val="20"/>
          <w:szCs w:val="20"/>
          <w:lang w:eastAsia="ru-RU"/>
        </w:rPr>
        <w:t xml:space="preserve">для защиты населения и территорий от ЧС </w:t>
      </w:r>
      <w:r w:rsidRPr="00C84F67">
        <w:rPr>
          <w:rFonts w:ascii="Times New Roman" w:eastAsia="Times New Roman" w:hAnsi="Times New Roman"/>
          <w:sz w:val="20"/>
          <w:szCs w:val="20"/>
          <w:lang w:eastAsia="ru-RU"/>
        </w:rPr>
        <w:t>в состоянии постоянной готовности;</w:t>
      </w:r>
    </w:p>
    <w:p w:rsidR="00C84F67" w:rsidRPr="00C84F67" w:rsidRDefault="00C84F67" w:rsidP="00C84F67">
      <w:pPr>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обеспечение сбора и обмена информацией  в установленном порядке в области защиты населения и территории района от чрезвычайных ситуаций;</w:t>
      </w:r>
    </w:p>
    <w:p w:rsidR="00C84F67" w:rsidRPr="00C84F67" w:rsidRDefault="00C84F67" w:rsidP="00C84F67">
      <w:pPr>
        <w:shd w:val="clear" w:color="auto" w:fill="FFFFFF"/>
        <w:spacing w:after="0" w:line="240" w:lineRule="auto"/>
        <w:ind w:right="-6" w:firstLine="708"/>
        <w:jc w:val="both"/>
        <w:rPr>
          <w:rFonts w:ascii="Times New Roman" w:eastAsia="Times New Roman" w:hAnsi="Times New Roman"/>
          <w:spacing w:val="3"/>
          <w:sz w:val="20"/>
          <w:szCs w:val="20"/>
          <w:lang w:eastAsia="ru-RU"/>
        </w:rPr>
      </w:pPr>
      <w:r w:rsidRPr="00C84F67">
        <w:rPr>
          <w:rFonts w:ascii="Times New Roman" w:eastAsia="Times New Roman" w:hAnsi="Times New Roman"/>
          <w:color w:val="000000"/>
          <w:spacing w:val="3"/>
          <w:sz w:val="20"/>
          <w:szCs w:val="20"/>
          <w:lang w:eastAsia="ru-RU"/>
        </w:rPr>
        <w:t>организация и проведение неотложных работ при чрезвычайных ситуациях</w:t>
      </w:r>
      <w:r w:rsidRPr="00C84F67">
        <w:rPr>
          <w:rFonts w:ascii="Times New Roman" w:eastAsia="Times New Roman" w:hAnsi="Times New Roman"/>
          <w:spacing w:val="3"/>
          <w:sz w:val="20"/>
          <w:szCs w:val="20"/>
          <w:lang w:eastAsia="ru-RU"/>
        </w:rPr>
        <w:t>;</w:t>
      </w:r>
    </w:p>
    <w:p w:rsidR="00C84F67" w:rsidRPr="00C84F67" w:rsidRDefault="00C84F67" w:rsidP="00C84F67">
      <w:pPr>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оснащение современными средствами связи и оперативного реагирования.</w:t>
      </w:r>
    </w:p>
    <w:p w:rsidR="00C84F67" w:rsidRPr="00C84F67" w:rsidRDefault="00C84F67" w:rsidP="00C84F67">
      <w:pPr>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lastRenderedPageBreak/>
        <w:tab/>
        <w:t>Приоритетами в области пожарной безопасности являются:</w:t>
      </w:r>
    </w:p>
    <w:p w:rsidR="00C84F67" w:rsidRPr="00C84F67" w:rsidRDefault="00C84F67" w:rsidP="00C84F6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организация и осуществление пожарной охраны населенных пунктов района;</w:t>
      </w:r>
    </w:p>
    <w:p w:rsidR="00C84F67" w:rsidRPr="00C84F67" w:rsidRDefault="00C84F67" w:rsidP="00C84F6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организация и осуществление тушения пожаров, и проведение первоочередных работ, связанных с тушением пожаров;</w:t>
      </w:r>
    </w:p>
    <w:p w:rsidR="00C84F67" w:rsidRPr="00C84F67" w:rsidRDefault="00C84F67" w:rsidP="00C84F6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повышение эффективности пожаротушения и спасения людей при пожарах;</w:t>
      </w:r>
    </w:p>
    <w:p w:rsidR="00C84F67" w:rsidRPr="00C84F67" w:rsidRDefault="00C84F67" w:rsidP="00C84F6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развитие добровольных пожарных формирований.</w:t>
      </w:r>
    </w:p>
    <w:p w:rsidR="00C84F67" w:rsidRPr="00C84F67" w:rsidRDefault="00C84F67" w:rsidP="00C84F6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Приоритетами в области организации обучения населения в области ГО, защиты от ЧС природного и техногенного характера, информирование населения о мерах пожарной безопасности являются:</w:t>
      </w:r>
    </w:p>
    <w:p w:rsidR="00C84F67" w:rsidRPr="00C84F67" w:rsidRDefault="00C84F67" w:rsidP="00C84F6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организация плановой подготовки, переподготовки и повышения квалификации руководителей и специалистов органов местного самоуправления и специалистов единой дежурно-диспетчерской службы;</w:t>
      </w:r>
    </w:p>
    <w:p w:rsidR="00C84F67" w:rsidRPr="00C84F67" w:rsidRDefault="00C84F67" w:rsidP="00C84F6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повышение качества и эффективности проведения тренировок по гражданской обороне, командно-штабных тренировок по предупреждению возникновения ЧС по основным рискам;</w:t>
      </w:r>
    </w:p>
    <w:p w:rsidR="00C84F67" w:rsidRPr="00C84F67" w:rsidRDefault="00C84F67" w:rsidP="00C84F6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информирование населения через средства массовой информации и по иным каналам о прогнозируемых и возникших чрезвычайных ситуациях и пожарах, мерах по обеспечению безопасности населения и территории, а также пропаганда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p>
    <w:p w:rsidR="00C84F67" w:rsidRPr="00C84F67" w:rsidRDefault="00C84F67" w:rsidP="00C84F6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 xml:space="preserve"> </w:t>
      </w:r>
      <w:r w:rsidRPr="00C84F67">
        <w:rPr>
          <w:rFonts w:ascii="Times New Roman" w:eastAsia="Times New Roman" w:hAnsi="Times New Roman"/>
          <w:sz w:val="20"/>
          <w:szCs w:val="20"/>
          <w:lang w:eastAsia="ru-RU"/>
        </w:rPr>
        <w:tab/>
        <w:t>Приоритетами в области профилактики терроризма и экстремизма являются:</w:t>
      </w:r>
    </w:p>
    <w:p w:rsidR="00C84F67" w:rsidRPr="00C84F67" w:rsidRDefault="00C84F67" w:rsidP="00C84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b/>
          <w:sz w:val="20"/>
          <w:szCs w:val="20"/>
          <w:u w:val="single"/>
        </w:rPr>
      </w:pPr>
      <w:r w:rsidRPr="00C84F67">
        <w:rPr>
          <w:rFonts w:ascii="Times New Roman" w:eastAsia="Times New Roman" w:hAnsi="Times New Roman"/>
          <w:sz w:val="20"/>
          <w:szCs w:val="20"/>
        </w:rPr>
        <w:t xml:space="preserve">организация антитеррористической деятельности, противодействие возможным фактам проявления терроризма и экстремизма, укрепление доверия населения  к работе органов власти района, правоохранительным органам, формирование толерантной среды на основе ценностей многонационального российского общества, общероссийской гражданской идентичности и культурного самосознания, принципов соблюдения прав и свобод человека. </w:t>
      </w:r>
    </w:p>
    <w:p w:rsidR="00C84F67" w:rsidRPr="00C84F67" w:rsidRDefault="00C84F67" w:rsidP="00C84F67">
      <w:pPr>
        <w:shd w:val="clear" w:color="auto" w:fill="FFFFFF"/>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уяснение содержания террористической деятельности (ее субъектов, целей, задач, средств, типологии современного терроризма, его причин, социальной базы, специфики и форм подготовки и проведения террористических актов);</w:t>
      </w:r>
    </w:p>
    <w:p w:rsidR="00C84F67" w:rsidRPr="00C84F67" w:rsidRDefault="00C84F67" w:rsidP="00C84F67">
      <w:pPr>
        <w:shd w:val="clear" w:color="auto" w:fill="FFFFFF"/>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нормативно-правовое обеспечение антитеррористических действий;</w:t>
      </w:r>
    </w:p>
    <w:p w:rsidR="00C84F67" w:rsidRPr="00C84F67" w:rsidRDefault="00C84F67" w:rsidP="00C84F67">
      <w:pPr>
        <w:shd w:val="clear" w:color="auto" w:fill="FFFFFF"/>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преимущество превентивных мероприятий, позволяющих осуществлять выявление намерений проведения террористических действий на стадии их реализации, обеспечение правомочий и ресурсов;</w:t>
      </w:r>
    </w:p>
    <w:p w:rsidR="00C84F67" w:rsidRPr="00C84F67" w:rsidRDefault="00C84F67" w:rsidP="00C84F67">
      <w:pPr>
        <w:shd w:val="clear" w:color="auto" w:fill="FFFFFF"/>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централизация руководства всеми антитеррористическими действиями, обеспечение согласованности усилий силовых ведомств и органов власти всех уровней на основе четкого размежевания компетентности органов федерального, регионального и местного уровней;</w:t>
      </w:r>
    </w:p>
    <w:p w:rsidR="00C84F67" w:rsidRPr="00C84F67" w:rsidRDefault="00C84F67" w:rsidP="00C84F67">
      <w:pPr>
        <w:shd w:val="clear" w:color="auto" w:fill="FFFFFF"/>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всестороннее обеспечение осуществляемых специальных и идеологических мероприятий;</w:t>
      </w:r>
    </w:p>
    <w:p w:rsidR="00C84F67" w:rsidRPr="00C84F67" w:rsidRDefault="00C84F67" w:rsidP="00C84F67">
      <w:pPr>
        <w:shd w:val="clear" w:color="auto" w:fill="FFFFFF"/>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 xml:space="preserve">воспитательно-идеологическое дифференцированное воздействие на население, террористов, субъектов их поддержки и противников, всестороннее информационно-психологическое обеспечение антитеррористической деятельности; неуклонное обеспечение неотвратимости наказания за террористические преступления в соответствии с законом. </w:t>
      </w:r>
    </w:p>
    <w:p w:rsidR="00C84F67" w:rsidRPr="00C84F67" w:rsidRDefault="00C84F67" w:rsidP="00C84F6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Целью программы является создание эффективной системы защиты населения и территории Богучанского района от чрезвычайных ситуаций природного и техногенного характера, а так же профилактика терроризма и экстремизма.</w:t>
      </w:r>
    </w:p>
    <w:p w:rsidR="00C84F67" w:rsidRPr="00C84F67" w:rsidRDefault="00C84F67" w:rsidP="00C84F6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 xml:space="preserve">Задачи программы: </w:t>
      </w:r>
    </w:p>
    <w:p w:rsidR="00C84F67" w:rsidRPr="00C84F67" w:rsidRDefault="00C84F67" w:rsidP="00C84F6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1. Снижение рисков и смягчение последствий чрезвычайных ситуаций природного и техногенного характера в Богучанском районе;</w:t>
      </w:r>
    </w:p>
    <w:p w:rsidR="00C84F67" w:rsidRPr="00C84F67" w:rsidRDefault="00C84F67" w:rsidP="00C84F67">
      <w:pPr>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2. Организация тушения пожаров на территории Богучанского района в зоне прикрытия силами МКУ «МПЧ № 1».</w:t>
      </w:r>
    </w:p>
    <w:p w:rsidR="00C84F67" w:rsidRPr="00C84F67" w:rsidRDefault="00C84F67" w:rsidP="00C84F67">
      <w:pPr>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3. Участие в профилактике терроризма и экстремизма, минимизации и ликвидации последствий проявления терроризма и экстремизма на территории МО Богучанский район.</w:t>
      </w:r>
    </w:p>
    <w:p w:rsidR="00C84F67" w:rsidRPr="00C84F67" w:rsidRDefault="00C84F67" w:rsidP="00C84F6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В результате реализации программных мероприятий будут обеспечены:</w:t>
      </w:r>
    </w:p>
    <w:p w:rsidR="00C84F67" w:rsidRPr="00C84F67" w:rsidRDefault="00C84F67" w:rsidP="00C84F6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всесторонний и полный информационный обмен между дежурно-диспетчерскими службами организаций района, входящих  в систему Единой дежурно-диспетчерской службы МО Богучанский район;</w:t>
      </w:r>
    </w:p>
    <w:p w:rsidR="00C84F67" w:rsidRPr="00C84F67" w:rsidRDefault="00C84F67" w:rsidP="00C84F67">
      <w:pPr>
        <w:spacing w:after="0" w:line="240" w:lineRule="auto"/>
        <w:ind w:firstLine="720"/>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оперативное реагирование на ЧС природного и техногенного характера и различного рода происшествия;</w:t>
      </w:r>
    </w:p>
    <w:p w:rsidR="00C84F67" w:rsidRPr="00C84F67" w:rsidRDefault="00C84F67" w:rsidP="00C84F67">
      <w:pPr>
        <w:spacing w:after="0" w:line="240" w:lineRule="auto"/>
        <w:ind w:firstLine="720"/>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увеличение информационного обеспечения населения в местах массового скопления людей;</w:t>
      </w:r>
    </w:p>
    <w:p w:rsidR="00C84F67" w:rsidRPr="00C84F67" w:rsidRDefault="00C84F67" w:rsidP="00C84F6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безопасность и охрана жизни людей на водных объектах на территории района;</w:t>
      </w:r>
    </w:p>
    <w:p w:rsidR="00C84F67" w:rsidRPr="00C84F67" w:rsidRDefault="00C84F67" w:rsidP="00C84F6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пожарная охрана 14 населенных пунктов района, тушение пожаров и проведение первоочередных работ, связанных с пожарами;</w:t>
      </w:r>
    </w:p>
    <w:p w:rsidR="00C84F67" w:rsidRPr="00C84F67" w:rsidRDefault="00C84F67" w:rsidP="00C84F6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обеспечение первичных мер пожарной безопасности в населенных пунктах д. Заимка, д. Каменка, д. Прилуки;</w:t>
      </w:r>
    </w:p>
    <w:p w:rsidR="00C84F67" w:rsidRPr="00C84F67" w:rsidRDefault="00C84F67" w:rsidP="00C84F6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функционирование и поддержание в готовности технических средств оповещения населения на случай чрезвычайных ситуаций и опасностей военного времени;</w:t>
      </w:r>
    </w:p>
    <w:p w:rsidR="00C84F67" w:rsidRPr="00C84F67" w:rsidRDefault="00C84F67" w:rsidP="00C84F67">
      <w:pPr>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lastRenderedPageBreak/>
        <w:t>организация плановой подготовки, переподготовки специалистов единой дежурно-диспетчерской службы;</w:t>
      </w:r>
    </w:p>
    <w:p w:rsidR="00C84F67" w:rsidRPr="00C84F67" w:rsidRDefault="00C84F67" w:rsidP="00C84F67">
      <w:pPr>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 xml:space="preserve">противопожарное обустройство здания администрации Богучанского района. </w:t>
      </w:r>
    </w:p>
    <w:p w:rsidR="00C84F67" w:rsidRPr="00C84F67" w:rsidRDefault="00C84F67" w:rsidP="00C84F67">
      <w:pPr>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 xml:space="preserve">увеличение доли </w:t>
      </w:r>
      <w:proofErr w:type="gramStart"/>
      <w:r w:rsidRPr="00C84F67">
        <w:rPr>
          <w:rFonts w:ascii="Times New Roman" w:eastAsia="Times New Roman" w:hAnsi="Times New Roman"/>
          <w:sz w:val="20"/>
          <w:szCs w:val="20"/>
          <w:lang w:eastAsia="ru-RU"/>
        </w:rPr>
        <w:t>обучающихся</w:t>
      </w:r>
      <w:proofErr w:type="gramEnd"/>
      <w:r w:rsidRPr="00C84F67">
        <w:rPr>
          <w:rFonts w:ascii="Times New Roman" w:eastAsia="Times New Roman" w:hAnsi="Times New Roman"/>
          <w:sz w:val="20"/>
          <w:szCs w:val="20"/>
          <w:lang w:eastAsia="ru-RU"/>
        </w:rPr>
        <w:t xml:space="preserve"> (молодежи), вовлеченных в мероприятия, направленные на профилактику терроризма и экстремизма; </w:t>
      </w:r>
    </w:p>
    <w:p w:rsidR="00C84F67" w:rsidRPr="00C84F67" w:rsidRDefault="00C84F67" w:rsidP="00C84F67">
      <w:pPr>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увеличение количества информационно-пропагандистских материалов по профилактике терроризма и экстремизма;</w:t>
      </w:r>
    </w:p>
    <w:p w:rsidR="00C84F67" w:rsidRPr="00C84F67" w:rsidRDefault="00C84F67" w:rsidP="00C84F67">
      <w:pPr>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повышение качества подготовки различных категорий граждан и специалистов к действиям в условиях угрозы совершения или совершенного террористического акта;</w:t>
      </w:r>
    </w:p>
    <w:p w:rsidR="00C84F67" w:rsidRPr="00C84F67" w:rsidRDefault="00C84F67" w:rsidP="00C84F67">
      <w:pPr>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повышение антитеррористической защищенности объектов социальной сферы (учреждений образования, культуры, социальной защиты населения) и объектов с массовым пребыванием людей.</w:t>
      </w:r>
    </w:p>
    <w:p w:rsidR="00C84F67" w:rsidRPr="00C84F67" w:rsidRDefault="00C84F67" w:rsidP="00C84F67">
      <w:pPr>
        <w:autoSpaceDE w:val="0"/>
        <w:autoSpaceDN w:val="0"/>
        <w:adjustRightInd w:val="0"/>
        <w:spacing w:after="0" w:line="240" w:lineRule="auto"/>
        <w:ind w:firstLine="720"/>
        <w:jc w:val="both"/>
        <w:rPr>
          <w:rFonts w:ascii="Times New Roman" w:eastAsia="Times New Roman" w:hAnsi="Times New Roman"/>
          <w:sz w:val="20"/>
          <w:szCs w:val="20"/>
          <w:lang w:eastAsia="ru-RU"/>
        </w:rPr>
      </w:pPr>
    </w:p>
    <w:p w:rsidR="00C84F67" w:rsidRPr="00C84F67" w:rsidRDefault="00C84F67" w:rsidP="00C84F67">
      <w:pPr>
        <w:autoSpaceDE w:val="0"/>
        <w:autoSpaceDN w:val="0"/>
        <w:adjustRightInd w:val="0"/>
        <w:spacing w:after="0" w:line="240" w:lineRule="auto"/>
        <w:jc w:val="center"/>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4. Механизм реализации отдельных мероприятий программы</w:t>
      </w:r>
    </w:p>
    <w:p w:rsidR="00C84F67" w:rsidRPr="00C84F67" w:rsidRDefault="00C84F67" w:rsidP="00C84F67">
      <w:pPr>
        <w:autoSpaceDE w:val="0"/>
        <w:autoSpaceDN w:val="0"/>
        <w:adjustRightInd w:val="0"/>
        <w:spacing w:after="0" w:line="240" w:lineRule="auto"/>
        <w:jc w:val="center"/>
        <w:rPr>
          <w:rFonts w:ascii="Times New Roman" w:eastAsia="Times New Roman" w:hAnsi="Times New Roman"/>
          <w:sz w:val="20"/>
          <w:szCs w:val="20"/>
          <w:lang w:eastAsia="ru-RU"/>
        </w:rPr>
      </w:pPr>
    </w:p>
    <w:p w:rsidR="00C84F67" w:rsidRPr="00C84F67" w:rsidRDefault="00C84F67" w:rsidP="00C84F6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Муниципальная программа реализуется в рамках подпрограмм и не содержит отдельных мероприятий.</w:t>
      </w:r>
    </w:p>
    <w:p w:rsidR="00C84F67" w:rsidRPr="00C84F67" w:rsidRDefault="00C84F67" w:rsidP="00C84F67">
      <w:pPr>
        <w:autoSpaceDE w:val="0"/>
        <w:autoSpaceDN w:val="0"/>
        <w:adjustRightInd w:val="0"/>
        <w:spacing w:after="0" w:line="240" w:lineRule="auto"/>
        <w:ind w:firstLine="708"/>
        <w:jc w:val="both"/>
        <w:rPr>
          <w:rFonts w:ascii="Times New Roman" w:eastAsia="Times New Roman" w:hAnsi="Times New Roman"/>
          <w:sz w:val="20"/>
          <w:szCs w:val="20"/>
          <w:lang w:eastAsia="ru-RU"/>
        </w:rPr>
      </w:pPr>
    </w:p>
    <w:p w:rsidR="00C84F67" w:rsidRPr="00C84F67" w:rsidRDefault="00C84F67" w:rsidP="00C84F67">
      <w:pPr>
        <w:autoSpaceDE w:val="0"/>
        <w:autoSpaceDN w:val="0"/>
        <w:adjustRightInd w:val="0"/>
        <w:spacing w:after="0" w:line="240" w:lineRule="auto"/>
        <w:jc w:val="center"/>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5. Прогноз конечных результатов программы, характеризующих целевое состояние (изменения состояния) уровня и жизни населения, социальной сферы, экономики, степени реализации других общественно значимых интересов и потребностей в соответствующей сфере на территории Богучанского района</w:t>
      </w:r>
    </w:p>
    <w:p w:rsidR="00C84F67" w:rsidRPr="00C84F67" w:rsidRDefault="00C84F67" w:rsidP="00C84F67">
      <w:pPr>
        <w:autoSpaceDE w:val="0"/>
        <w:autoSpaceDN w:val="0"/>
        <w:adjustRightInd w:val="0"/>
        <w:spacing w:after="0" w:line="240" w:lineRule="auto"/>
        <w:jc w:val="center"/>
        <w:rPr>
          <w:rFonts w:ascii="Times New Roman" w:eastAsia="Times New Roman" w:hAnsi="Times New Roman"/>
          <w:sz w:val="20"/>
          <w:szCs w:val="20"/>
          <w:lang w:eastAsia="ru-RU"/>
        </w:rPr>
      </w:pPr>
    </w:p>
    <w:p w:rsidR="00C84F67" w:rsidRPr="00C84F67" w:rsidRDefault="00C84F67" w:rsidP="00C84F67">
      <w:pPr>
        <w:autoSpaceDE w:val="0"/>
        <w:autoSpaceDN w:val="0"/>
        <w:adjustRightInd w:val="0"/>
        <w:spacing w:after="0" w:line="240" w:lineRule="auto"/>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ab/>
        <w:t>Для осуществления мониторинга оценки реализации программы применяются целевые показатели и показатели результативности.</w:t>
      </w:r>
    </w:p>
    <w:p w:rsidR="00C84F67" w:rsidRPr="00C84F67" w:rsidRDefault="00C84F67" w:rsidP="00C84F67">
      <w:pPr>
        <w:autoSpaceDE w:val="0"/>
        <w:autoSpaceDN w:val="0"/>
        <w:adjustRightInd w:val="0"/>
        <w:spacing w:after="0" w:line="240" w:lineRule="auto"/>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ab/>
        <w:t>Источником информации по показателям является ведомственная статистика.</w:t>
      </w:r>
    </w:p>
    <w:p w:rsidR="00C84F67" w:rsidRPr="00C84F67" w:rsidRDefault="00C84F67" w:rsidP="00C84F67">
      <w:pPr>
        <w:autoSpaceDE w:val="0"/>
        <w:autoSpaceDN w:val="0"/>
        <w:adjustRightInd w:val="0"/>
        <w:spacing w:after="0" w:line="240" w:lineRule="auto"/>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ab/>
        <w:t>В результате выполнения подпрограмм будут достигнуты следующие результаты:</w:t>
      </w:r>
    </w:p>
    <w:p w:rsidR="00C84F67" w:rsidRPr="00C84F67" w:rsidRDefault="00C84F67" w:rsidP="00C84F6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не допущение погибших в результате ЧС природного и техногенного характера до 100 % от среднего показателя 2013 года;</w:t>
      </w:r>
    </w:p>
    <w:p w:rsidR="00C84F67" w:rsidRPr="00C84F67" w:rsidRDefault="00C84F67" w:rsidP="00C84F6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снижение числа погибших при пожарах в зоне прикрытия силами МКУ «МПЧ № 1» к 2030 году до 99,1 % от среднего показателя 2013 года;</w:t>
      </w:r>
    </w:p>
    <w:p w:rsidR="00C84F67" w:rsidRPr="00C84F67" w:rsidRDefault="00C84F67" w:rsidP="00C84F67">
      <w:pPr>
        <w:autoSpaceDE w:val="0"/>
        <w:autoSpaceDN w:val="0"/>
        <w:adjustRightInd w:val="0"/>
        <w:spacing w:after="0" w:line="240" w:lineRule="auto"/>
        <w:ind w:firstLine="709"/>
        <w:jc w:val="both"/>
        <w:rPr>
          <w:rFonts w:ascii="Times New Roman" w:eastAsia="Times New Roman" w:hAnsi="Times New Roman"/>
          <w:sz w:val="20"/>
          <w:szCs w:val="20"/>
          <w:lang w:eastAsia="ru-RU"/>
        </w:rPr>
      </w:pPr>
      <w:proofErr w:type="gramStart"/>
      <w:r w:rsidRPr="00C84F67">
        <w:rPr>
          <w:rFonts w:ascii="Times New Roman" w:eastAsia="Times New Roman" w:hAnsi="Times New Roman"/>
          <w:sz w:val="20"/>
          <w:szCs w:val="20"/>
          <w:lang w:eastAsia="ru-RU"/>
        </w:rPr>
        <w:t>снижение числа травмированных при пожарах в зоне прикрытия МКУ «МПЧ № 1» до 100 % от среднего показателя 2013 года;</w:t>
      </w:r>
      <w:proofErr w:type="gramEnd"/>
    </w:p>
    <w:p w:rsidR="00C84F67" w:rsidRPr="00C84F67" w:rsidRDefault="00C84F67" w:rsidP="00C84F6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не допущение гибели и травматизма при пожарах на межселенной территории до 100 % от среднего показателя 2013 года;</w:t>
      </w:r>
    </w:p>
    <w:p w:rsidR="00C84F67" w:rsidRPr="00C84F67" w:rsidRDefault="00C84F67" w:rsidP="00C84F67">
      <w:pPr>
        <w:spacing w:after="0" w:line="240" w:lineRule="auto"/>
        <w:ind w:firstLine="709"/>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 xml:space="preserve">увеличение доли </w:t>
      </w:r>
      <w:proofErr w:type="gramStart"/>
      <w:r w:rsidRPr="00C84F67">
        <w:rPr>
          <w:rFonts w:ascii="Times New Roman" w:eastAsia="Times New Roman" w:hAnsi="Times New Roman"/>
          <w:sz w:val="20"/>
          <w:szCs w:val="20"/>
          <w:lang w:eastAsia="ru-RU"/>
        </w:rPr>
        <w:t>обучающихся</w:t>
      </w:r>
      <w:proofErr w:type="gramEnd"/>
      <w:r w:rsidRPr="00C84F67">
        <w:rPr>
          <w:rFonts w:ascii="Times New Roman" w:eastAsia="Times New Roman" w:hAnsi="Times New Roman"/>
          <w:sz w:val="20"/>
          <w:szCs w:val="20"/>
          <w:lang w:eastAsia="ru-RU"/>
        </w:rPr>
        <w:t xml:space="preserve"> (молодежи), вовлеченных в мероприятия, направленные на профилактику терроризма и экстремизма, от общего числа обучающихся (молодежи) к 2030 году до 90 % от среднего показателя 2016 года; </w:t>
      </w:r>
    </w:p>
    <w:p w:rsidR="00C84F67" w:rsidRPr="00C84F67" w:rsidRDefault="00C84F67" w:rsidP="00C84F67">
      <w:pPr>
        <w:spacing w:after="0" w:line="240" w:lineRule="auto"/>
        <w:ind w:firstLine="709"/>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увеличение количества информационно-пропагандистских материалов по профилактике терроризма и экстремизма к 2030 году до 90 % от среднего показателя 2016 года;</w:t>
      </w:r>
    </w:p>
    <w:p w:rsidR="00C84F67" w:rsidRPr="00C84F67" w:rsidRDefault="00C84F67" w:rsidP="00C84F67">
      <w:pPr>
        <w:spacing w:after="0" w:line="240" w:lineRule="auto"/>
        <w:ind w:firstLine="709"/>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повышение качества подготовки различных категорий граждан и специалистов к действиям в условиях угрозы совершения или совершенного террористического акта к 2030 году до 95 % от среднего показателя 2016 года;</w:t>
      </w:r>
    </w:p>
    <w:p w:rsidR="00C84F67" w:rsidRPr="00C84F67" w:rsidRDefault="00C84F67" w:rsidP="00C84F67">
      <w:pPr>
        <w:spacing w:after="0" w:line="240" w:lineRule="auto"/>
        <w:ind w:firstLine="709"/>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увеличение количества объектов социальной сферы (учреждений образования, культуры, социальной защиты населения) и объектов с массовым пребыванием людей, защищенных в соответствии с установленными требованиями к 2030 году до 90 % от среднего показателя 2016 года.</w:t>
      </w:r>
    </w:p>
    <w:p w:rsidR="00C84F67" w:rsidRPr="00C84F67" w:rsidRDefault="00C84F67" w:rsidP="00C84F67">
      <w:pPr>
        <w:spacing w:after="0" w:line="240" w:lineRule="auto"/>
        <w:ind w:firstLine="709"/>
        <w:jc w:val="both"/>
        <w:rPr>
          <w:rFonts w:ascii="Times New Roman" w:eastAsia="Times New Roman" w:hAnsi="Times New Roman"/>
          <w:sz w:val="20"/>
          <w:szCs w:val="20"/>
          <w:lang w:eastAsia="ru-RU"/>
        </w:rPr>
      </w:pPr>
    </w:p>
    <w:p w:rsidR="00C84F67" w:rsidRPr="00C84F67" w:rsidRDefault="00C84F67" w:rsidP="00C84F67">
      <w:pPr>
        <w:autoSpaceDE w:val="0"/>
        <w:autoSpaceDN w:val="0"/>
        <w:adjustRightInd w:val="0"/>
        <w:spacing w:after="0" w:line="240" w:lineRule="auto"/>
        <w:jc w:val="center"/>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 xml:space="preserve">6. Перечень подпрограмм с указанием сроков их реализации </w:t>
      </w:r>
      <w:r>
        <w:rPr>
          <w:rFonts w:ascii="Times New Roman" w:eastAsia="Times New Roman" w:hAnsi="Times New Roman"/>
          <w:sz w:val="20"/>
          <w:szCs w:val="20"/>
          <w:lang w:eastAsia="ru-RU"/>
        </w:rPr>
        <w:t xml:space="preserve"> </w:t>
      </w:r>
      <w:r w:rsidRPr="00C84F67">
        <w:rPr>
          <w:rFonts w:ascii="Times New Roman" w:eastAsia="Times New Roman" w:hAnsi="Times New Roman"/>
          <w:sz w:val="20"/>
          <w:szCs w:val="20"/>
          <w:lang w:eastAsia="ru-RU"/>
        </w:rPr>
        <w:t>и ожидаемых результатов</w:t>
      </w:r>
    </w:p>
    <w:p w:rsidR="00C84F67" w:rsidRPr="00C84F67" w:rsidRDefault="00C84F67" w:rsidP="00C84F67">
      <w:pPr>
        <w:tabs>
          <w:tab w:val="left" w:pos="2132"/>
        </w:tabs>
        <w:autoSpaceDE w:val="0"/>
        <w:autoSpaceDN w:val="0"/>
        <w:adjustRightInd w:val="0"/>
        <w:spacing w:after="0" w:line="240" w:lineRule="auto"/>
        <w:ind w:firstLine="708"/>
        <w:jc w:val="both"/>
        <w:rPr>
          <w:rFonts w:ascii="Times New Roman" w:eastAsia="Times New Roman" w:hAnsi="Times New Roman"/>
          <w:sz w:val="20"/>
          <w:szCs w:val="20"/>
          <w:lang w:eastAsia="ru-RU"/>
        </w:rPr>
      </w:pPr>
    </w:p>
    <w:p w:rsidR="00C84F67" w:rsidRPr="00C84F67" w:rsidRDefault="00C84F67" w:rsidP="00C84F67">
      <w:pPr>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1. Реализация программы осуществляется в соответствии с действующим законодательством в рамках следующих подпрограмм:</w:t>
      </w:r>
    </w:p>
    <w:p w:rsidR="00C84F67" w:rsidRPr="00C84F67" w:rsidRDefault="00C84F67" w:rsidP="00C84F6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 «Предупреждение и помощь населению района в чрезвычайных ситуациях, а также использование информационно-коммуникационных технологий для обеспечения безопасности населения района» (далее – подпрограмма №1). Приложение № 5 к программе;</w:t>
      </w:r>
    </w:p>
    <w:p w:rsidR="00C84F67" w:rsidRPr="00C84F67" w:rsidRDefault="00C84F67" w:rsidP="00C84F6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 «Борьба с пожарами в населенных пунктах Богучанского района» (далее – подпрограмма № 2). Приложение № 6 к программе.</w:t>
      </w:r>
    </w:p>
    <w:p w:rsidR="00C84F67" w:rsidRPr="00C84F67" w:rsidRDefault="00C84F67" w:rsidP="00C84F67">
      <w:pPr>
        <w:spacing w:after="0" w:line="240" w:lineRule="auto"/>
        <w:ind w:firstLine="708"/>
        <w:jc w:val="both"/>
        <w:rPr>
          <w:rFonts w:ascii="Times New Roman" w:eastAsia="Times New Roman" w:hAnsi="Times New Roman"/>
          <w:b/>
          <w:sz w:val="20"/>
          <w:szCs w:val="20"/>
          <w:lang w:eastAsia="ru-RU"/>
        </w:rPr>
      </w:pPr>
      <w:r w:rsidRPr="00C84F67">
        <w:rPr>
          <w:rFonts w:ascii="Times New Roman" w:eastAsia="Times New Roman" w:hAnsi="Times New Roman"/>
          <w:sz w:val="20"/>
          <w:szCs w:val="20"/>
          <w:lang w:eastAsia="ru-RU"/>
        </w:rPr>
        <w:t>– «Профилактика терроризма, а так же минимизации и ликвидации последствий его»</w:t>
      </w:r>
      <w:r w:rsidRPr="00C84F67">
        <w:rPr>
          <w:rFonts w:ascii="Times New Roman" w:eastAsia="Times New Roman" w:hAnsi="Times New Roman"/>
          <w:sz w:val="20"/>
          <w:szCs w:val="20"/>
          <w:lang w:eastAsia="ru-RU"/>
        </w:rPr>
        <w:tab/>
        <w:t xml:space="preserve"> (далее – подпрограмма № 3). Приложение № 7 к программе;</w:t>
      </w:r>
    </w:p>
    <w:p w:rsidR="00C84F67" w:rsidRPr="00C84F67" w:rsidRDefault="00C84F67" w:rsidP="00C84F6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2. Задачи подпрограммы №1:</w:t>
      </w:r>
    </w:p>
    <w:p w:rsidR="00C84F67" w:rsidRPr="00C84F67" w:rsidRDefault="00C84F67" w:rsidP="00C84F6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обеспечение предупреждения возникновения и развития чрезвычайных ситуаций природного и техногенного характера, снижение ущерба и потерь от чрезвычайных ситуаций на территории Богучанского района;</w:t>
      </w:r>
    </w:p>
    <w:p w:rsidR="00C84F67" w:rsidRPr="00C84F67" w:rsidRDefault="00C84F67" w:rsidP="00C84F67">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lastRenderedPageBreak/>
        <w:t xml:space="preserve">организация оповещения жителей населенных пунктов </w:t>
      </w:r>
      <w:proofErr w:type="gramStart"/>
      <w:r w:rsidRPr="00C84F67">
        <w:rPr>
          <w:rFonts w:ascii="Times New Roman" w:eastAsia="Times New Roman" w:hAnsi="Times New Roman"/>
          <w:sz w:val="20"/>
          <w:szCs w:val="20"/>
          <w:lang w:eastAsia="ru-RU"/>
        </w:rPr>
        <w:t>межселенной</w:t>
      </w:r>
      <w:proofErr w:type="gramEnd"/>
      <w:r w:rsidRPr="00C84F67">
        <w:rPr>
          <w:rFonts w:ascii="Times New Roman" w:eastAsia="Times New Roman" w:hAnsi="Times New Roman"/>
          <w:sz w:val="20"/>
          <w:szCs w:val="20"/>
          <w:lang w:eastAsia="ru-RU"/>
        </w:rPr>
        <w:t xml:space="preserve"> территорий Богучанского района о возникновении лесных пожаров, других чрезвычайных ситуациях и опасностях мирного и военного времени;</w:t>
      </w:r>
    </w:p>
    <w:p w:rsidR="00C84F67" w:rsidRPr="00C84F67" w:rsidRDefault="00C84F67" w:rsidP="00C84F67">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организация противопожарной пропаганды, а также информирование населения о правилах поведения на водных объектах по средствам информационно-коммуникационных технологий</w:t>
      </w:r>
    </w:p>
    <w:p w:rsidR="00C84F67" w:rsidRPr="00C84F67" w:rsidRDefault="00C84F67" w:rsidP="00C84F6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В результате реализации подпрограммных мероприятий будут достигнуты следующие результаты, обеспечивающие:</w:t>
      </w:r>
    </w:p>
    <w:p w:rsidR="00C84F67" w:rsidRPr="00C84F67" w:rsidRDefault="00C84F67" w:rsidP="00C84F6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содержание оперативных дежурных ЕДДС МО Богучанский район.</w:t>
      </w:r>
    </w:p>
    <w:p w:rsidR="00C84F67" w:rsidRPr="00C84F67" w:rsidRDefault="00C84F67" w:rsidP="00C84F6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Что в свою очередь включает в себя:</w:t>
      </w:r>
    </w:p>
    <w:p w:rsidR="00C84F67" w:rsidRPr="00C84F67" w:rsidRDefault="00C84F67" w:rsidP="00C84F6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приобретение оборудования;</w:t>
      </w:r>
    </w:p>
    <w:p w:rsidR="00C84F67" w:rsidRPr="00C84F67" w:rsidRDefault="00C84F67" w:rsidP="00C84F6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 xml:space="preserve">приобретение </w:t>
      </w:r>
      <w:proofErr w:type="gramStart"/>
      <w:r w:rsidRPr="00C84F67">
        <w:rPr>
          <w:rFonts w:ascii="Times New Roman" w:eastAsia="Times New Roman" w:hAnsi="Times New Roman"/>
          <w:sz w:val="20"/>
          <w:szCs w:val="20"/>
          <w:lang w:eastAsia="ru-RU"/>
        </w:rPr>
        <w:t>спец</w:t>
      </w:r>
      <w:proofErr w:type="gramEnd"/>
      <w:r w:rsidRPr="00C84F67">
        <w:rPr>
          <w:rFonts w:ascii="Times New Roman" w:eastAsia="Times New Roman" w:hAnsi="Times New Roman"/>
          <w:sz w:val="20"/>
          <w:szCs w:val="20"/>
          <w:lang w:eastAsia="ru-RU"/>
        </w:rPr>
        <w:t>. одежды для оперативных дежурных ЕДДС;</w:t>
      </w:r>
    </w:p>
    <w:p w:rsidR="00C84F67" w:rsidRPr="00C84F67" w:rsidRDefault="00C84F67" w:rsidP="00C84F6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 xml:space="preserve">ремонт в кабинете ЕДДС МО Богучанский район; </w:t>
      </w:r>
    </w:p>
    <w:p w:rsidR="00C84F67" w:rsidRPr="00C84F67" w:rsidRDefault="00C84F67" w:rsidP="00C84F6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 xml:space="preserve">фонд оплаты труда сотрудников ЕДДС МО Богучанский район; </w:t>
      </w:r>
    </w:p>
    <w:p w:rsidR="00C84F67" w:rsidRPr="00C84F67" w:rsidRDefault="00C84F67" w:rsidP="00C84F6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взносы по обязательному социальному страхованию на выплаты по оплате труда работников ЕДДС МО Богучанский район;</w:t>
      </w:r>
    </w:p>
    <w:p w:rsidR="00C84F67" w:rsidRPr="00C84F67" w:rsidRDefault="00C84F67" w:rsidP="00C84F6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закупка оборудования для обеспечения ЕДДС МО Богучанский район;</w:t>
      </w:r>
    </w:p>
    <w:p w:rsidR="00C84F67" w:rsidRPr="00C84F67" w:rsidRDefault="00C84F67" w:rsidP="00C84F67">
      <w:pPr>
        <w:autoSpaceDE w:val="0"/>
        <w:autoSpaceDN w:val="0"/>
        <w:adjustRightInd w:val="0"/>
        <w:spacing w:after="0" w:line="240" w:lineRule="auto"/>
        <w:ind w:firstLine="708"/>
        <w:jc w:val="both"/>
        <w:rPr>
          <w:rFonts w:ascii="Times New Roman" w:eastAsia="Times New Roman" w:hAnsi="Times New Roman"/>
          <w:sz w:val="20"/>
          <w:szCs w:val="20"/>
          <w:lang w:eastAsia="ru-RU"/>
        </w:rPr>
      </w:pPr>
      <w:proofErr w:type="gramStart"/>
      <w:r w:rsidRPr="00C84F67">
        <w:rPr>
          <w:rFonts w:ascii="Times New Roman" w:eastAsia="Times New Roman" w:hAnsi="Times New Roman"/>
          <w:sz w:val="20"/>
          <w:szCs w:val="20"/>
          <w:lang w:val="en-US" w:eastAsia="ru-RU"/>
        </w:rPr>
        <w:t>c</w:t>
      </w:r>
      <w:r w:rsidRPr="00C84F67">
        <w:rPr>
          <w:rFonts w:ascii="Times New Roman" w:eastAsia="Times New Roman" w:hAnsi="Times New Roman"/>
          <w:sz w:val="20"/>
          <w:szCs w:val="20"/>
          <w:lang w:eastAsia="ru-RU"/>
        </w:rPr>
        <w:t>офинансирование</w:t>
      </w:r>
      <w:proofErr w:type="gramEnd"/>
      <w:r w:rsidRPr="00C84F67">
        <w:rPr>
          <w:rFonts w:ascii="Times New Roman" w:eastAsia="Times New Roman" w:hAnsi="Times New Roman"/>
          <w:sz w:val="20"/>
          <w:szCs w:val="20"/>
          <w:lang w:eastAsia="ru-RU"/>
        </w:rPr>
        <w:t xml:space="preserve"> Администрации Богучанского района: </w:t>
      </w:r>
    </w:p>
    <w:p w:rsidR="00C84F67" w:rsidRPr="00C84F67" w:rsidRDefault="00C84F67" w:rsidP="00C84F6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изготовление и размещение сюжетов в течени</w:t>
      </w:r>
      <w:proofErr w:type="gramStart"/>
      <w:r w:rsidRPr="00C84F67">
        <w:rPr>
          <w:rFonts w:ascii="Times New Roman" w:eastAsia="Times New Roman" w:hAnsi="Times New Roman"/>
          <w:sz w:val="20"/>
          <w:szCs w:val="20"/>
          <w:lang w:eastAsia="ru-RU"/>
        </w:rPr>
        <w:t>и</w:t>
      </w:r>
      <w:proofErr w:type="gramEnd"/>
      <w:r w:rsidRPr="00C84F67">
        <w:rPr>
          <w:rFonts w:ascii="Times New Roman" w:eastAsia="Times New Roman" w:hAnsi="Times New Roman"/>
          <w:sz w:val="20"/>
          <w:szCs w:val="20"/>
          <w:lang w:eastAsia="ru-RU"/>
        </w:rPr>
        <w:t xml:space="preserve"> всего пожароопасного и купальных сезонов.</w:t>
      </w:r>
    </w:p>
    <w:p w:rsidR="00C84F67" w:rsidRPr="00C84F67" w:rsidRDefault="00C84F67" w:rsidP="00C84F6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создание резерва материальных средств на случай ликвидации последствий чрезвычайной сииуации.</w:t>
      </w:r>
    </w:p>
    <w:p w:rsidR="00C84F67" w:rsidRPr="00C84F67" w:rsidRDefault="00C84F67" w:rsidP="00C84F67">
      <w:pPr>
        <w:autoSpaceDE w:val="0"/>
        <w:autoSpaceDN w:val="0"/>
        <w:adjustRightInd w:val="0"/>
        <w:spacing w:after="0" w:line="240" w:lineRule="auto"/>
        <w:ind w:firstLine="708"/>
        <w:jc w:val="both"/>
        <w:rPr>
          <w:rFonts w:ascii="Times New Roman" w:eastAsia="Times New Roman" w:hAnsi="Times New Roman"/>
          <w:sz w:val="20"/>
          <w:szCs w:val="20"/>
          <w:lang w:eastAsia="ru-RU"/>
        </w:rPr>
      </w:pPr>
    </w:p>
    <w:p w:rsidR="00C84F67" w:rsidRPr="00C84F67" w:rsidRDefault="00C84F67" w:rsidP="00C84F67">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Подпрограмма приведена в приложении № 5 к муниципальной программе.</w:t>
      </w:r>
    </w:p>
    <w:p w:rsidR="00C84F67" w:rsidRPr="00C84F67" w:rsidRDefault="00C84F67" w:rsidP="00C84F67">
      <w:pPr>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3. Задачи подпрограммы № 2:</w:t>
      </w:r>
    </w:p>
    <w:p w:rsidR="00C84F67" w:rsidRPr="00C84F67" w:rsidRDefault="00C84F67" w:rsidP="00C84F67">
      <w:pPr>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исполнение муниципального заказа;</w:t>
      </w:r>
    </w:p>
    <w:p w:rsidR="00C84F67" w:rsidRPr="00C84F67" w:rsidRDefault="00C84F67" w:rsidP="00C84F67">
      <w:pPr>
        <w:spacing w:after="0" w:line="240" w:lineRule="auto"/>
        <w:ind w:firstLine="708"/>
        <w:jc w:val="both"/>
        <w:rPr>
          <w:rFonts w:ascii="Times New Roman" w:eastAsia="Times New Roman" w:hAnsi="Times New Roman"/>
          <w:b/>
          <w:sz w:val="20"/>
          <w:szCs w:val="20"/>
          <w:lang w:eastAsia="ru-RU"/>
        </w:rPr>
      </w:pPr>
      <w:r w:rsidRPr="00C84F67">
        <w:rPr>
          <w:rFonts w:ascii="Times New Roman" w:eastAsia="Times New Roman" w:hAnsi="Times New Roman"/>
          <w:sz w:val="20"/>
          <w:szCs w:val="20"/>
          <w:lang w:eastAsia="ru-RU"/>
        </w:rPr>
        <w:t>противопожарное обустройство населенных пунктов межселенной территории (д. Заимка, д. Каменка, д. Прилуки);</w:t>
      </w:r>
    </w:p>
    <w:p w:rsidR="00C84F67" w:rsidRPr="00C84F67" w:rsidRDefault="00C84F67" w:rsidP="00C84F67">
      <w:pPr>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обеспечение первичных мер пожарной безопасности населенных пунктов межселенной территории;</w:t>
      </w:r>
    </w:p>
    <w:p w:rsidR="00C84F67" w:rsidRPr="00C84F67" w:rsidRDefault="00C84F67" w:rsidP="00C84F67">
      <w:pPr>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 xml:space="preserve">противопожарное обустройство здания администрации Богучанского района (с. Богучаны, ул. </w:t>
      </w:r>
      <w:proofErr w:type="gramStart"/>
      <w:r w:rsidRPr="00C84F67">
        <w:rPr>
          <w:rFonts w:ascii="Times New Roman" w:eastAsia="Times New Roman" w:hAnsi="Times New Roman"/>
          <w:sz w:val="20"/>
          <w:szCs w:val="20"/>
          <w:lang w:eastAsia="ru-RU"/>
        </w:rPr>
        <w:t>Октябрьская</w:t>
      </w:r>
      <w:proofErr w:type="gramEnd"/>
      <w:r w:rsidRPr="00C84F67">
        <w:rPr>
          <w:rFonts w:ascii="Times New Roman" w:eastAsia="Times New Roman" w:hAnsi="Times New Roman"/>
          <w:sz w:val="20"/>
          <w:szCs w:val="20"/>
          <w:lang w:eastAsia="ru-RU"/>
        </w:rPr>
        <w:t>, 72);</w:t>
      </w:r>
    </w:p>
    <w:p w:rsidR="00C84F67" w:rsidRPr="00C84F67" w:rsidRDefault="00C84F67" w:rsidP="00C84F6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В результате реализации подпрограммных мероприятий будут достигнуты следующие результаты, обеспечивающие:</w:t>
      </w:r>
    </w:p>
    <w:p w:rsidR="00C84F67" w:rsidRPr="00C84F67" w:rsidRDefault="00C84F67" w:rsidP="00C84F67">
      <w:pPr>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организованное осуществление выездов за период реализации программы для проведения работ по тушению пожаров, поддержание в готовности 17 ед. специальной и приспособленной для целей пожаротушения техники в МКУ «МПЧ № 1»;</w:t>
      </w:r>
    </w:p>
    <w:p w:rsidR="00C84F67" w:rsidRPr="00C84F67" w:rsidRDefault="00C84F67" w:rsidP="00C84F67">
      <w:pPr>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обустройство и уход за 8,5 км противопожарных минерализованных полос;</w:t>
      </w:r>
    </w:p>
    <w:p w:rsidR="00C84F67" w:rsidRPr="00C84F67" w:rsidRDefault="00C84F67" w:rsidP="00C84F67">
      <w:pPr>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обустройство 1 подъезда к источникам противопожарного водоснабжения на расстояние 400 м от р. Ангара до д. Каменка;</w:t>
      </w:r>
    </w:p>
    <w:p w:rsidR="00C84F67" w:rsidRPr="00C84F67" w:rsidRDefault="00C84F67" w:rsidP="00C84F67">
      <w:pPr>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установка двух указателей водоисточников в д. Каменка;</w:t>
      </w:r>
    </w:p>
    <w:p w:rsidR="00C84F67" w:rsidRPr="00C84F67" w:rsidRDefault="00C84F67" w:rsidP="00C84F67">
      <w:pPr>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устройство 1 проруби на р. Ангара в д. Каменка;</w:t>
      </w:r>
    </w:p>
    <w:p w:rsidR="00C84F67" w:rsidRPr="00C84F67" w:rsidRDefault="00C84F67" w:rsidP="00C84F67">
      <w:pPr>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2 огнетушителя в д. Каменка и д. Прилуки,  4 РЛО в д. Прилуки;</w:t>
      </w:r>
    </w:p>
    <w:p w:rsidR="00C84F67" w:rsidRPr="00C84F67" w:rsidRDefault="00C84F67" w:rsidP="00C84F67">
      <w:pPr>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обеспечение первичных мер пожарной безопасности на межселенной территории (устройство незамерзающих прорубей);</w:t>
      </w:r>
    </w:p>
    <w:p w:rsidR="00C84F67" w:rsidRPr="00C84F67" w:rsidRDefault="00C84F67" w:rsidP="00C84F67">
      <w:pPr>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обеспечение первичных мер пожарной безопасности на территории 18 сельских советов, в соответствии с соглашением;</w:t>
      </w:r>
    </w:p>
    <w:p w:rsidR="00C84F67" w:rsidRPr="00C84F67" w:rsidRDefault="00C84F67" w:rsidP="00C84F67">
      <w:pPr>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 xml:space="preserve">обслуживание 1 охранной пожарной сигнализации (с. Богучаны, ул. </w:t>
      </w:r>
      <w:proofErr w:type="gramStart"/>
      <w:r w:rsidRPr="00C84F67">
        <w:rPr>
          <w:rFonts w:ascii="Times New Roman" w:eastAsia="Times New Roman" w:hAnsi="Times New Roman"/>
          <w:sz w:val="20"/>
          <w:szCs w:val="20"/>
          <w:lang w:eastAsia="ru-RU"/>
        </w:rPr>
        <w:t>Октябрьская</w:t>
      </w:r>
      <w:proofErr w:type="gramEnd"/>
      <w:r w:rsidRPr="00C84F67">
        <w:rPr>
          <w:rFonts w:ascii="Times New Roman" w:eastAsia="Times New Roman" w:hAnsi="Times New Roman"/>
          <w:sz w:val="20"/>
          <w:szCs w:val="20"/>
          <w:lang w:eastAsia="ru-RU"/>
        </w:rPr>
        <w:t>, 72);</w:t>
      </w:r>
    </w:p>
    <w:p w:rsidR="00C84F67" w:rsidRPr="00C84F67" w:rsidRDefault="00C84F67" w:rsidP="00C84F67">
      <w:pPr>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обеспечение первичных мер пожарной безопасности на территории 18 сельских советов Богучанского района и межселенной территории;</w:t>
      </w:r>
    </w:p>
    <w:p w:rsidR="00C84F67" w:rsidRPr="00C84F67" w:rsidRDefault="00C84F67" w:rsidP="00C84F67">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Подпрограмма приведена в приложении № 6 к настоящей муниципальной программе.</w:t>
      </w:r>
    </w:p>
    <w:p w:rsidR="00C84F67" w:rsidRPr="00C84F67" w:rsidRDefault="00C84F67" w:rsidP="00C84F67">
      <w:pPr>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4. Задачи подпрограммы № 3:</w:t>
      </w:r>
    </w:p>
    <w:p w:rsidR="00C84F67" w:rsidRPr="00C84F67" w:rsidRDefault="00C84F67" w:rsidP="00C84F67">
      <w:pPr>
        <w:widowControl w:val="0"/>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 xml:space="preserve">организация проведения цикла лекций и бесед с </w:t>
      </w:r>
      <w:proofErr w:type="gramStart"/>
      <w:r w:rsidRPr="00C84F67">
        <w:rPr>
          <w:rFonts w:ascii="Times New Roman" w:eastAsia="Times New Roman" w:hAnsi="Times New Roman"/>
          <w:sz w:val="20"/>
          <w:szCs w:val="20"/>
          <w:lang w:eastAsia="ru-RU"/>
        </w:rPr>
        <w:t>обучающимися</w:t>
      </w:r>
      <w:proofErr w:type="gramEnd"/>
      <w:r w:rsidRPr="00C84F67">
        <w:rPr>
          <w:rFonts w:ascii="Times New Roman" w:eastAsia="Times New Roman" w:hAnsi="Times New Roman"/>
          <w:sz w:val="20"/>
          <w:szCs w:val="20"/>
          <w:lang w:eastAsia="ru-RU"/>
        </w:rPr>
        <w:t xml:space="preserve"> в образовательных учреждениях Богучанского района, направленных на профилактику терроризма и экстремизма, с привлечением сотрудников правоохранительных органов;</w:t>
      </w:r>
    </w:p>
    <w:p w:rsidR="00C84F67" w:rsidRPr="00C84F67" w:rsidRDefault="00C84F67" w:rsidP="00C84F67">
      <w:pPr>
        <w:widowControl w:val="0"/>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организация прове</w:t>
      </w:r>
      <w:r>
        <w:rPr>
          <w:rFonts w:ascii="Times New Roman" w:eastAsia="Times New Roman" w:hAnsi="Times New Roman"/>
          <w:sz w:val="20"/>
          <w:szCs w:val="20"/>
          <w:lang w:eastAsia="ru-RU"/>
        </w:rPr>
        <w:t xml:space="preserve">дения мероприятий для молодежи </w:t>
      </w:r>
      <w:r w:rsidRPr="00C84F67">
        <w:rPr>
          <w:rFonts w:ascii="Times New Roman" w:eastAsia="Times New Roman" w:hAnsi="Times New Roman"/>
          <w:sz w:val="20"/>
          <w:szCs w:val="20"/>
          <w:lang w:eastAsia="ru-RU"/>
        </w:rPr>
        <w:t>«Нет – экстремизму и ксенофобии» на базе районных</w:t>
      </w:r>
      <w:r>
        <w:rPr>
          <w:rFonts w:ascii="Times New Roman" w:eastAsia="Times New Roman" w:hAnsi="Times New Roman"/>
          <w:sz w:val="20"/>
          <w:szCs w:val="20"/>
          <w:lang w:eastAsia="ru-RU"/>
        </w:rPr>
        <w:t xml:space="preserve"> библиотек </w:t>
      </w:r>
      <w:r w:rsidRPr="00C84F67">
        <w:rPr>
          <w:rFonts w:ascii="Times New Roman" w:eastAsia="Times New Roman" w:hAnsi="Times New Roman"/>
          <w:sz w:val="20"/>
          <w:szCs w:val="20"/>
          <w:lang w:eastAsia="ru-RU"/>
        </w:rPr>
        <w:t>МО Богучанский район (медиауроки, дискуссии, видеолектории, «круглые столы», диспуты, беседы);</w:t>
      </w:r>
    </w:p>
    <w:p w:rsidR="00C84F67" w:rsidRPr="00C84F67" w:rsidRDefault="00C84F67" w:rsidP="00C84F67">
      <w:pPr>
        <w:widowControl w:val="0"/>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организация проведения мероприятий (фестивали, концерты, «круглые столы», соревнования), направленных на профилактику терроризма, приуроченных ко Дню солидарности в борьбе с терроризмом (3сентября);</w:t>
      </w:r>
    </w:p>
    <w:p w:rsidR="00C84F67" w:rsidRPr="00C84F67" w:rsidRDefault="00C84F67" w:rsidP="00C84F67">
      <w:pPr>
        <w:widowControl w:val="0"/>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создание и систематическое обновление информационных уголков по антитеррористической тематике в муниципальных учреждениях, предприятиях и организациях с массовым пребыванием людей;</w:t>
      </w:r>
    </w:p>
    <w:p w:rsidR="00C84F67" w:rsidRPr="00C84F67" w:rsidRDefault="00C84F67" w:rsidP="00C84F67">
      <w:pPr>
        <w:widowControl w:val="0"/>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 xml:space="preserve">проведение информационно-воспитательной работы среди населения путем распространение </w:t>
      </w:r>
      <w:r w:rsidRPr="00C84F67">
        <w:rPr>
          <w:rFonts w:ascii="Times New Roman" w:eastAsia="Times New Roman" w:hAnsi="Times New Roman"/>
          <w:sz w:val="20"/>
          <w:szCs w:val="20"/>
          <w:lang w:eastAsia="ru-RU"/>
        </w:rPr>
        <w:lastRenderedPageBreak/>
        <w:t xml:space="preserve">учебно-методических и информационно-справочных материалов антитеррористической направленности, информационное сопровождение </w:t>
      </w:r>
      <w:proofErr w:type="gramStart"/>
      <w:r w:rsidRPr="00C84F67">
        <w:rPr>
          <w:rFonts w:ascii="Times New Roman" w:eastAsia="Times New Roman" w:hAnsi="Times New Roman"/>
          <w:sz w:val="20"/>
          <w:szCs w:val="20"/>
          <w:lang w:eastAsia="ru-RU"/>
        </w:rPr>
        <w:t>Интернет-страницы</w:t>
      </w:r>
      <w:proofErr w:type="gramEnd"/>
      <w:r w:rsidRPr="00C84F67">
        <w:rPr>
          <w:rFonts w:ascii="Times New Roman" w:eastAsia="Times New Roman" w:hAnsi="Times New Roman"/>
          <w:sz w:val="20"/>
          <w:szCs w:val="20"/>
          <w:lang w:eastAsia="ru-RU"/>
        </w:rPr>
        <w:t xml:space="preserve"> антитеррористической комиссии МО Богучаснкий район (далее – АТК МО Богучанский район) на официальном портале администрации Богучанского района;</w:t>
      </w:r>
    </w:p>
    <w:p w:rsidR="00C84F67" w:rsidRPr="00C84F67" w:rsidRDefault="00C84F67" w:rsidP="00C84F67">
      <w:pPr>
        <w:widowControl w:val="0"/>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организация проведения семинаров, конференций, «круглых столов», тренингов по профилактике терроризма и экстремизма для специалистов районной администрации, глав сельсоветов, учреждений образования, культуры, спорта, социальной защиты, руководителей ресурсоснабжающих организаций, в том числе во время проведения плановых и внеплановых заседаний АТК МО Богучанский район;</w:t>
      </w:r>
    </w:p>
    <w:p w:rsidR="00C84F67" w:rsidRPr="00C84F67" w:rsidRDefault="00C84F67" w:rsidP="00C84F67">
      <w:pPr>
        <w:widowControl w:val="0"/>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повышение уровня антитеррористической защищенности объектов, включенных в Перечень объектов, расположенных на территории МО Богучанский район и подлежащих антитеррористической защите (учреждений образования, культуры, социальной защиты населения, места массового пребывания людей).</w:t>
      </w:r>
    </w:p>
    <w:p w:rsidR="00C84F67" w:rsidRPr="00C84F67" w:rsidRDefault="00C84F67" w:rsidP="00C84F67">
      <w:pPr>
        <w:widowControl w:val="0"/>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В результате реализации подпрограммных мероприятий будут достигнуты следующие результаты, обеспечивающие:</w:t>
      </w:r>
    </w:p>
    <w:p w:rsidR="00C84F67" w:rsidRPr="00C84F67" w:rsidRDefault="00C84F67" w:rsidP="00C84F67">
      <w:pPr>
        <w:spacing w:after="0" w:line="240" w:lineRule="auto"/>
        <w:ind w:firstLine="709"/>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 xml:space="preserve">повышение доли </w:t>
      </w:r>
      <w:proofErr w:type="gramStart"/>
      <w:r w:rsidRPr="00C84F67">
        <w:rPr>
          <w:rFonts w:ascii="Times New Roman" w:eastAsia="Times New Roman" w:hAnsi="Times New Roman"/>
          <w:sz w:val="20"/>
          <w:szCs w:val="20"/>
          <w:lang w:eastAsia="ru-RU"/>
        </w:rPr>
        <w:t>обучающихся</w:t>
      </w:r>
      <w:proofErr w:type="gramEnd"/>
      <w:r w:rsidRPr="00C84F67">
        <w:rPr>
          <w:rFonts w:ascii="Times New Roman" w:eastAsia="Times New Roman" w:hAnsi="Times New Roman"/>
          <w:sz w:val="20"/>
          <w:szCs w:val="20"/>
          <w:lang w:eastAsia="ru-RU"/>
        </w:rPr>
        <w:t xml:space="preserve"> (молодежи), вовлеченных в мероприятия, направленные на профилактику терроризма и экстремизма; </w:t>
      </w:r>
    </w:p>
    <w:p w:rsidR="00C84F67" w:rsidRPr="00C84F67" w:rsidRDefault="00C84F67" w:rsidP="00C84F67">
      <w:pPr>
        <w:spacing w:after="0" w:line="240" w:lineRule="auto"/>
        <w:ind w:firstLine="709"/>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увеличение количества размещенных информационно-пропагандистских материалов по профилактике терроризма и экстремизма;</w:t>
      </w:r>
    </w:p>
    <w:p w:rsidR="00C84F67" w:rsidRPr="00C84F67" w:rsidRDefault="00C84F67" w:rsidP="00C84F67">
      <w:pPr>
        <w:spacing w:after="0" w:line="240" w:lineRule="auto"/>
        <w:ind w:firstLine="709"/>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повышение качества подготовки различных категорий граждан и специалистов к действиям в условиях угрозы совершения или совершенного террористического акта;</w:t>
      </w:r>
    </w:p>
    <w:p w:rsidR="00C84F67" w:rsidRPr="00C84F67" w:rsidRDefault="00C84F67" w:rsidP="00C84F67">
      <w:pPr>
        <w:widowControl w:val="0"/>
        <w:spacing w:after="0" w:line="240" w:lineRule="auto"/>
        <w:ind w:firstLine="708"/>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повышение количество объектов социальной сферы (учреждений образования, культуры, социальной защиты населения) и объектов с массовым пребыванием людей, защищенных в соответствии с установленными требованиями.</w:t>
      </w:r>
    </w:p>
    <w:p w:rsidR="00C84F67" w:rsidRPr="00C84F67" w:rsidRDefault="00C84F67" w:rsidP="00C84F67">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Подпрограмма приведена в приложении № 7 к настоящей муниципальной программе.</w:t>
      </w:r>
    </w:p>
    <w:p w:rsidR="00C84F67" w:rsidRPr="00C84F67" w:rsidRDefault="00C84F67" w:rsidP="00C84F67">
      <w:pPr>
        <w:tabs>
          <w:tab w:val="left" w:pos="1134"/>
          <w:tab w:val="left" w:pos="1418"/>
        </w:tabs>
        <w:autoSpaceDE w:val="0"/>
        <w:autoSpaceDN w:val="0"/>
        <w:adjustRightInd w:val="0"/>
        <w:spacing w:after="0" w:line="240" w:lineRule="auto"/>
        <w:outlineLvl w:val="1"/>
        <w:rPr>
          <w:rFonts w:ascii="Times New Roman" w:eastAsia="Times New Roman" w:hAnsi="Times New Roman"/>
          <w:sz w:val="20"/>
          <w:szCs w:val="20"/>
        </w:rPr>
      </w:pPr>
    </w:p>
    <w:p w:rsidR="00C84F67" w:rsidRPr="00C84F67" w:rsidRDefault="00C84F67" w:rsidP="00C84F67">
      <w:pPr>
        <w:tabs>
          <w:tab w:val="left" w:pos="1134"/>
          <w:tab w:val="left" w:pos="1418"/>
        </w:tabs>
        <w:autoSpaceDE w:val="0"/>
        <w:autoSpaceDN w:val="0"/>
        <w:adjustRightInd w:val="0"/>
        <w:spacing w:after="0" w:line="240" w:lineRule="auto"/>
        <w:ind w:left="360"/>
        <w:jc w:val="center"/>
        <w:outlineLvl w:val="1"/>
        <w:rPr>
          <w:rFonts w:ascii="Times New Roman" w:eastAsia="Times New Roman" w:hAnsi="Times New Roman"/>
          <w:sz w:val="20"/>
          <w:szCs w:val="20"/>
          <w:lang w:eastAsia="ru-RU"/>
        </w:rPr>
      </w:pPr>
      <w:r w:rsidRPr="00C84F67">
        <w:rPr>
          <w:rFonts w:ascii="Times New Roman" w:eastAsia="Times New Roman" w:hAnsi="Times New Roman"/>
          <w:sz w:val="20"/>
          <w:szCs w:val="20"/>
        </w:rPr>
        <w:t xml:space="preserve">7. </w:t>
      </w:r>
      <w:r w:rsidRPr="00C84F67">
        <w:rPr>
          <w:rFonts w:ascii="Times New Roman" w:eastAsia="Times New Roman" w:hAnsi="Times New Roman"/>
          <w:sz w:val="20"/>
          <w:szCs w:val="20"/>
          <w:lang w:eastAsia="ru-RU"/>
        </w:rPr>
        <w:t>Основные меры правового регулирования в сфере защиты населения  Богучанского района от чрезвычайных ситуаций природного и техногенного характера, направленные на достижение</w:t>
      </w:r>
    </w:p>
    <w:p w:rsidR="00C84F67" w:rsidRPr="00C84F67" w:rsidRDefault="00C84F67" w:rsidP="00C84F67">
      <w:pPr>
        <w:tabs>
          <w:tab w:val="left" w:pos="1134"/>
          <w:tab w:val="left" w:pos="1418"/>
        </w:tabs>
        <w:autoSpaceDE w:val="0"/>
        <w:autoSpaceDN w:val="0"/>
        <w:adjustRightInd w:val="0"/>
        <w:spacing w:after="0" w:line="240" w:lineRule="auto"/>
        <w:ind w:left="360"/>
        <w:jc w:val="center"/>
        <w:outlineLvl w:val="1"/>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 xml:space="preserve"> цели и (или) конечных результатов программы, с обоснованием </w:t>
      </w:r>
      <w:r>
        <w:rPr>
          <w:rFonts w:ascii="Times New Roman" w:eastAsia="Times New Roman" w:hAnsi="Times New Roman"/>
          <w:sz w:val="20"/>
          <w:szCs w:val="20"/>
          <w:lang w:eastAsia="ru-RU"/>
        </w:rPr>
        <w:t xml:space="preserve"> </w:t>
      </w:r>
      <w:r w:rsidRPr="00C84F67">
        <w:rPr>
          <w:rFonts w:ascii="Times New Roman" w:eastAsia="Times New Roman" w:hAnsi="Times New Roman"/>
          <w:sz w:val="20"/>
          <w:szCs w:val="20"/>
          <w:lang w:eastAsia="ru-RU"/>
        </w:rPr>
        <w:t>основных положений и сроков принятия необходимых нормативных правовых актов</w:t>
      </w:r>
    </w:p>
    <w:p w:rsidR="00C84F67" w:rsidRPr="00C84F67" w:rsidRDefault="00C84F67" w:rsidP="00C84F67">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84F67" w:rsidRPr="00C84F67" w:rsidRDefault="00C84F67" w:rsidP="00C84F67">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 xml:space="preserve">Основные меры правового регулирования в сфере защиты населения и территории Богучанского района от чрезвычайных ситуаций природного и техногенного характера, направленные на достижение цели и (или) конечных результатов программы, приведены в </w:t>
      </w:r>
      <w:hyperlink w:anchor="Par6994" w:history="1">
        <w:r w:rsidRPr="00C84F67">
          <w:rPr>
            <w:rFonts w:ascii="Times New Roman" w:eastAsia="Times New Roman" w:hAnsi="Times New Roman"/>
            <w:sz w:val="20"/>
            <w:szCs w:val="20"/>
            <w:lang w:eastAsia="ru-RU"/>
          </w:rPr>
          <w:t>приложении № 1</w:t>
        </w:r>
      </w:hyperlink>
      <w:r w:rsidRPr="00C84F67">
        <w:rPr>
          <w:rFonts w:ascii="Times New Roman" w:eastAsia="Times New Roman" w:hAnsi="Times New Roman"/>
          <w:sz w:val="20"/>
          <w:szCs w:val="20"/>
          <w:lang w:eastAsia="ru-RU"/>
        </w:rPr>
        <w:t xml:space="preserve"> к настоящей муниципальной программе.</w:t>
      </w:r>
    </w:p>
    <w:p w:rsidR="00C84F67" w:rsidRPr="00C84F67" w:rsidRDefault="00C84F67" w:rsidP="00C84F67">
      <w:pPr>
        <w:autoSpaceDE w:val="0"/>
        <w:autoSpaceDN w:val="0"/>
        <w:adjustRightInd w:val="0"/>
        <w:spacing w:after="0" w:line="240" w:lineRule="auto"/>
        <w:jc w:val="both"/>
        <w:rPr>
          <w:rFonts w:ascii="Times New Roman" w:eastAsia="Times New Roman" w:hAnsi="Times New Roman"/>
          <w:sz w:val="20"/>
          <w:szCs w:val="20"/>
          <w:lang w:eastAsia="ru-RU"/>
        </w:rPr>
      </w:pPr>
    </w:p>
    <w:p w:rsidR="00C84F67" w:rsidRPr="00C84F67" w:rsidRDefault="00C84F67" w:rsidP="00C84F67">
      <w:pPr>
        <w:tabs>
          <w:tab w:val="left" w:pos="1134"/>
          <w:tab w:val="left" w:pos="1418"/>
        </w:tabs>
        <w:autoSpaceDE w:val="0"/>
        <w:autoSpaceDN w:val="0"/>
        <w:adjustRightInd w:val="0"/>
        <w:spacing w:after="0" w:line="240" w:lineRule="auto"/>
        <w:ind w:left="851"/>
        <w:contextualSpacing/>
        <w:jc w:val="center"/>
        <w:outlineLvl w:val="1"/>
        <w:rPr>
          <w:rFonts w:ascii="Times New Roman" w:hAnsi="Times New Roman"/>
          <w:sz w:val="20"/>
          <w:szCs w:val="20"/>
          <w:lang w:eastAsia="ru-RU"/>
        </w:rPr>
      </w:pPr>
      <w:r w:rsidRPr="00C84F67">
        <w:rPr>
          <w:rFonts w:ascii="Times New Roman" w:hAnsi="Times New Roman"/>
          <w:sz w:val="20"/>
          <w:szCs w:val="20"/>
        </w:rPr>
        <w:t xml:space="preserve">8. </w:t>
      </w:r>
      <w:r w:rsidRPr="00C84F67">
        <w:rPr>
          <w:rFonts w:ascii="Times New Roman" w:hAnsi="Times New Roman"/>
          <w:sz w:val="20"/>
          <w:szCs w:val="20"/>
          <w:lang w:eastAsia="ru-RU"/>
        </w:rPr>
        <w:t>Информация о распределении планируемых расходов по отдельным мероприятиям программы, подпрограммам с указанием главных распорядителей средств районного  бюджета, а также по годам реализации программы</w:t>
      </w:r>
    </w:p>
    <w:p w:rsidR="00C84F67" w:rsidRPr="00C84F67" w:rsidRDefault="00C84F67" w:rsidP="00C84F67">
      <w:pPr>
        <w:autoSpaceDE w:val="0"/>
        <w:autoSpaceDN w:val="0"/>
        <w:adjustRightInd w:val="0"/>
        <w:spacing w:after="0" w:line="240" w:lineRule="auto"/>
        <w:jc w:val="center"/>
        <w:rPr>
          <w:rFonts w:ascii="Times New Roman" w:eastAsia="Times New Roman" w:hAnsi="Times New Roman"/>
          <w:sz w:val="20"/>
          <w:szCs w:val="20"/>
          <w:lang w:eastAsia="ru-RU"/>
        </w:rPr>
      </w:pPr>
    </w:p>
    <w:p w:rsidR="00C84F67" w:rsidRPr="00C84F67" w:rsidRDefault="00C84F67" w:rsidP="00C84F67">
      <w:pPr>
        <w:spacing w:after="0" w:line="240" w:lineRule="auto"/>
        <w:ind w:firstLine="851"/>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Муниципальная программа состоит из подпрограмм, информация о распределении планируемых расходов по подпрограммам с указанием главных распорядителей средств районного и краевого бюджета, а также по годам реализации муниципальной программы приведены в приложении № 2 к настоящей муниципальной программе.</w:t>
      </w:r>
    </w:p>
    <w:p w:rsidR="00C84F67" w:rsidRPr="00C84F67" w:rsidRDefault="00C84F67" w:rsidP="00C84F67">
      <w:pPr>
        <w:spacing w:after="0" w:line="240" w:lineRule="auto"/>
        <w:jc w:val="both"/>
        <w:rPr>
          <w:rFonts w:ascii="Times New Roman" w:eastAsia="Times New Roman" w:hAnsi="Times New Roman"/>
          <w:sz w:val="20"/>
          <w:szCs w:val="20"/>
          <w:lang w:eastAsia="ru-RU"/>
        </w:rPr>
      </w:pPr>
    </w:p>
    <w:p w:rsidR="00C84F67" w:rsidRPr="00C84F67" w:rsidRDefault="00C84F67" w:rsidP="00C84F67">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9. Информация о ресурсном обеспечении и прогнозной оценке расходов на реализацию целей программы с учетом источников финансирования указаны в приложении № 3 к настоящей программе</w:t>
      </w:r>
    </w:p>
    <w:p w:rsidR="00C84F67" w:rsidRPr="00C84F67" w:rsidRDefault="00C84F67" w:rsidP="00C84F67">
      <w:pPr>
        <w:autoSpaceDE w:val="0"/>
        <w:autoSpaceDN w:val="0"/>
        <w:adjustRightInd w:val="0"/>
        <w:spacing w:after="0" w:line="240" w:lineRule="auto"/>
        <w:ind w:firstLine="720"/>
        <w:jc w:val="both"/>
        <w:rPr>
          <w:rFonts w:ascii="Times New Roman" w:eastAsia="Times New Roman" w:hAnsi="Times New Roman"/>
          <w:sz w:val="20"/>
          <w:szCs w:val="20"/>
          <w:lang w:eastAsia="ru-RU"/>
        </w:rPr>
      </w:pPr>
    </w:p>
    <w:p w:rsidR="00C84F67" w:rsidRPr="00C84F67" w:rsidRDefault="00C84F67" w:rsidP="00C84F67">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10. Прогноз сводных показателей муниципальных заданий, в случае оказания муниципальными учреждениями  муниципальных услуг  юридическим и (или) физическим лицам, выполнения работ прогноз сводных показателей муниципальных заданий представляется по муниципальным учреждениям, в отношении которых ответственный исполнитель (соисполнитель) программы осуществляет функции и полномочия учредителей.</w:t>
      </w:r>
    </w:p>
    <w:p w:rsidR="00C84F67" w:rsidRPr="00C84F67" w:rsidRDefault="00C84F67" w:rsidP="00C84F67">
      <w:pPr>
        <w:autoSpaceDE w:val="0"/>
        <w:autoSpaceDN w:val="0"/>
        <w:adjustRightInd w:val="0"/>
        <w:spacing w:after="0" w:line="240" w:lineRule="auto"/>
        <w:jc w:val="center"/>
        <w:rPr>
          <w:rFonts w:ascii="Times New Roman" w:eastAsia="Times New Roman" w:hAnsi="Times New Roman"/>
          <w:sz w:val="20"/>
          <w:szCs w:val="20"/>
          <w:lang w:eastAsia="ru-RU"/>
        </w:rPr>
      </w:pPr>
    </w:p>
    <w:p w:rsidR="00C84F67" w:rsidRPr="00C84F67" w:rsidRDefault="00C84F67" w:rsidP="00C84F67">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C84F67">
        <w:rPr>
          <w:rFonts w:ascii="Times New Roman" w:eastAsia="Times New Roman" w:hAnsi="Times New Roman"/>
          <w:sz w:val="20"/>
          <w:szCs w:val="20"/>
          <w:lang w:eastAsia="ru-RU"/>
        </w:rPr>
        <w:t>Оказание  муниципальных  услуг,  включенных  в муниципальные задания  по данной  программе,   не предусмотрено  (приложение № 4  к программе).</w:t>
      </w:r>
    </w:p>
    <w:p w:rsidR="00C84F67" w:rsidRPr="00C84F67" w:rsidRDefault="00C84F67" w:rsidP="00C84F67">
      <w:pPr>
        <w:autoSpaceDE w:val="0"/>
        <w:autoSpaceDN w:val="0"/>
        <w:adjustRightInd w:val="0"/>
        <w:spacing w:after="0" w:line="240" w:lineRule="auto"/>
        <w:jc w:val="right"/>
        <w:rPr>
          <w:rFonts w:ascii="Times New Roman" w:eastAsia="Times New Roman" w:hAnsi="Times New Roman"/>
          <w:sz w:val="18"/>
          <w:szCs w:val="20"/>
          <w:lang w:eastAsia="ru-RU"/>
        </w:rPr>
      </w:pPr>
    </w:p>
    <w:tbl>
      <w:tblPr>
        <w:tblW w:w="5000" w:type="pct"/>
        <w:tblLook w:val="04A0"/>
      </w:tblPr>
      <w:tblGrid>
        <w:gridCol w:w="9570"/>
      </w:tblGrid>
      <w:tr w:rsidR="00C84F67" w:rsidRPr="00C84F67" w:rsidTr="00C84F67">
        <w:trPr>
          <w:trHeight w:val="20"/>
        </w:trPr>
        <w:tc>
          <w:tcPr>
            <w:tcW w:w="5000" w:type="pct"/>
            <w:tcBorders>
              <w:top w:val="nil"/>
              <w:left w:val="nil"/>
              <w:right w:val="nil"/>
            </w:tcBorders>
            <w:shd w:val="clear" w:color="auto" w:fill="auto"/>
            <w:vAlign w:val="bottom"/>
            <w:hideMark/>
          </w:tcPr>
          <w:p w:rsidR="00C84F67" w:rsidRDefault="00C84F67" w:rsidP="00C84F67">
            <w:pPr>
              <w:spacing w:after="0" w:line="240" w:lineRule="auto"/>
              <w:ind w:firstLineChars="300" w:firstLine="540"/>
              <w:jc w:val="right"/>
              <w:rPr>
                <w:rFonts w:ascii="Times New Roman" w:eastAsia="Times New Roman" w:hAnsi="Times New Roman"/>
                <w:color w:val="000000"/>
                <w:sz w:val="18"/>
                <w:szCs w:val="28"/>
                <w:lang w:eastAsia="ru-RU"/>
              </w:rPr>
            </w:pPr>
            <w:r w:rsidRPr="00C84F67">
              <w:rPr>
                <w:rFonts w:ascii="Times New Roman" w:eastAsia="Times New Roman" w:hAnsi="Times New Roman"/>
                <w:color w:val="000000"/>
                <w:sz w:val="18"/>
                <w:szCs w:val="28"/>
                <w:lang w:eastAsia="ru-RU"/>
              </w:rPr>
              <w:t xml:space="preserve">Приложение № 2                                                                                                                                                                                                                             к постановлению администрации                                                                                                                                                                                                                         Богучанского района от 27.12.2019 № 1258-п </w:t>
            </w:r>
          </w:p>
          <w:p w:rsidR="00C84F67" w:rsidRDefault="00C84F67" w:rsidP="00C84F67">
            <w:pPr>
              <w:spacing w:after="0" w:line="240" w:lineRule="auto"/>
              <w:ind w:firstLineChars="300" w:firstLine="540"/>
              <w:jc w:val="right"/>
              <w:rPr>
                <w:rFonts w:ascii="Times New Roman" w:eastAsia="Times New Roman" w:hAnsi="Times New Roman"/>
                <w:color w:val="000000"/>
                <w:sz w:val="18"/>
                <w:szCs w:val="28"/>
                <w:lang w:eastAsia="ru-RU"/>
              </w:rPr>
            </w:pPr>
            <w:r w:rsidRPr="00C84F67">
              <w:rPr>
                <w:rFonts w:ascii="Times New Roman" w:eastAsia="Times New Roman" w:hAnsi="Times New Roman"/>
                <w:color w:val="000000"/>
                <w:sz w:val="18"/>
                <w:szCs w:val="28"/>
                <w:lang w:eastAsia="ru-RU"/>
              </w:rPr>
              <w:t>Приложение № 2</w:t>
            </w:r>
            <w:r w:rsidRPr="00C84F67">
              <w:rPr>
                <w:rFonts w:ascii="Times New Roman" w:eastAsia="Times New Roman" w:hAnsi="Times New Roman"/>
                <w:color w:val="000000"/>
                <w:sz w:val="18"/>
                <w:szCs w:val="28"/>
                <w:lang w:eastAsia="ru-RU"/>
              </w:rPr>
              <w:br/>
              <w:t>к муниципальной  программе «Защита населения</w:t>
            </w:r>
          </w:p>
          <w:p w:rsidR="00C84F67" w:rsidRDefault="00C84F67" w:rsidP="00C84F67">
            <w:pPr>
              <w:spacing w:after="0" w:line="240" w:lineRule="auto"/>
              <w:ind w:firstLineChars="300" w:firstLine="540"/>
              <w:jc w:val="right"/>
              <w:rPr>
                <w:rFonts w:ascii="Times New Roman" w:eastAsia="Times New Roman" w:hAnsi="Times New Roman"/>
                <w:color w:val="000000"/>
                <w:sz w:val="18"/>
                <w:szCs w:val="28"/>
                <w:lang w:eastAsia="ru-RU"/>
              </w:rPr>
            </w:pPr>
            <w:r w:rsidRPr="00C84F67">
              <w:rPr>
                <w:rFonts w:ascii="Times New Roman" w:eastAsia="Times New Roman" w:hAnsi="Times New Roman"/>
                <w:color w:val="000000"/>
                <w:sz w:val="18"/>
                <w:szCs w:val="28"/>
                <w:lang w:eastAsia="ru-RU"/>
              </w:rPr>
              <w:t xml:space="preserve"> и территории Богучанского района</w:t>
            </w:r>
          </w:p>
          <w:p w:rsidR="00C84F67" w:rsidRDefault="00C84F67" w:rsidP="00C84F67">
            <w:pPr>
              <w:spacing w:after="0" w:line="240" w:lineRule="auto"/>
              <w:ind w:firstLineChars="300" w:firstLine="540"/>
              <w:jc w:val="right"/>
              <w:rPr>
                <w:rFonts w:ascii="Times New Roman" w:eastAsia="Times New Roman" w:hAnsi="Times New Roman"/>
                <w:color w:val="000000"/>
                <w:sz w:val="18"/>
                <w:szCs w:val="28"/>
                <w:lang w:eastAsia="ru-RU"/>
              </w:rPr>
            </w:pPr>
            <w:r w:rsidRPr="00C84F67">
              <w:rPr>
                <w:rFonts w:ascii="Times New Roman" w:eastAsia="Times New Roman" w:hAnsi="Times New Roman"/>
                <w:color w:val="000000"/>
                <w:sz w:val="18"/>
                <w:szCs w:val="28"/>
                <w:lang w:eastAsia="ru-RU"/>
              </w:rPr>
              <w:t xml:space="preserve"> от чрезвычайных ситуаций</w:t>
            </w:r>
          </w:p>
          <w:p w:rsidR="00C84F67" w:rsidRDefault="00C84F67" w:rsidP="00C84F67">
            <w:pPr>
              <w:spacing w:after="0" w:line="240" w:lineRule="auto"/>
              <w:ind w:firstLineChars="300" w:firstLine="540"/>
              <w:jc w:val="right"/>
              <w:rPr>
                <w:rFonts w:ascii="Times New Roman" w:eastAsia="Times New Roman" w:hAnsi="Times New Roman"/>
                <w:color w:val="000000"/>
                <w:sz w:val="18"/>
                <w:szCs w:val="28"/>
                <w:lang w:eastAsia="ru-RU"/>
              </w:rPr>
            </w:pPr>
            <w:r w:rsidRPr="00C84F67">
              <w:rPr>
                <w:rFonts w:ascii="Times New Roman" w:eastAsia="Times New Roman" w:hAnsi="Times New Roman"/>
                <w:color w:val="000000"/>
                <w:sz w:val="18"/>
                <w:szCs w:val="28"/>
                <w:lang w:eastAsia="ru-RU"/>
              </w:rPr>
              <w:lastRenderedPageBreak/>
              <w:t xml:space="preserve"> природного и техногенного характера»</w:t>
            </w:r>
          </w:p>
          <w:p w:rsidR="00C84F67" w:rsidRPr="00C84F67" w:rsidRDefault="00C84F67" w:rsidP="00C84F67">
            <w:pPr>
              <w:spacing w:after="0" w:line="240" w:lineRule="auto"/>
              <w:ind w:firstLineChars="300" w:firstLine="540"/>
              <w:jc w:val="right"/>
              <w:rPr>
                <w:rFonts w:ascii="Times New Roman" w:eastAsia="Times New Roman" w:hAnsi="Times New Roman"/>
                <w:color w:val="000000"/>
                <w:sz w:val="18"/>
                <w:szCs w:val="28"/>
                <w:lang w:eastAsia="ru-RU"/>
              </w:rPr>
            </w:pPr>
            <w:r w:rsidRPr="00C84F67">
              <w:rPr>
                <w:rFonts w:ascii="Times New Roman" w:eastAsia="Times New Roman" w:hAnsi="Times New Roman"/>
                <w:color w:val="000000"/>
                <w:sz w:val="18"/>
                <w:szCs w:val="28"/>
                <w:lang w:eastAsia="ru-RU"/>
              </w:rPr>
              <w:t xml:space="preserve"> </w:t>
            </w:r>
          </w:p>
          <w:p w:rsidR="00C84F67" w:rsidRPr="00C84F67" w:rsidRDefault="00C84F67" w:rsidP="00C84F67">
            <w:pPr>
              <w:spacing w:after="0" w:line="240" w:lineRule="auto"/>
              <w:jc w:val="center"/>
              <w:rPr>
                <w:rFonts w:ascii="Times New Roman" w:eastAsia="Times New Roman" w:hAnsi="Times New Roman"/>
                <w:color w:val="000000"/>
                <w:sz w:val="18"/>
                <w:szCs w:val="28"/>
                <w:lang w:eastAsia="ru-RU"/>
              </w:rPr>
            </w:pPr>
            <w:r w:rsidRPr="00C84F67">
              <w:rPr>
                <w:rFonts w:ascii="Times New Roman" w:eastAsia="Times New Roman" w:hAnsi="Times New Roman"/>
                <w:bCs/>
                <w:color w:val="000000"/>
                <w:sz w:val="20"/>
                <w:szCs w:val="28"/>
                <w:lang w:eastAsia="ru-RU"/>
              </w:rPr>
              <w:t>Распределение планируемых расходов за счет средств районного бюджета п</w:t>
            </w:r>
            <w:r>
              <w:rPr>
                <w:rFonts w:ascii="Times New Roman" w:eastAsia="Times New Roman" w:hAnsi="Times New Roman"/>
                <w:bCs/>
                <w:color w:val="000000"/>
                <w:sz w:val="20"/>
                <w:szCs w:val="28"/>
                <w:lang w:eastAsia="ru-RU"/>
              </w:rPr>
              <w:t xml:space="preserve">о мероприятиям и подпрограммам </w:t>
            </w:r>
            <w:r w:rsidRPr="00C84F67">
              <w:rPr>
                <w:rFonts w:ascii="Times New Roman" w:eastAsia="Times New Roman" w:hAnsi="Times New Roman"/>
                <w:bCs/>
                <w:color w:val="000000"/>
                <w:sz w:val="20"/>
                <w:szCs w:val="28"/>
                <w:lang w:eastAsia="ru-RU"/>
              </w:rPr>
              <w:t>муниципальной программы</w:t>
            </w:r>
          </w:p>
        </w:tc>
      </w:tr>
    </w:tbl>
    <w:p w:rsidR="00CB3E6D" w:rsidRPr="006811F9" w:rsidRDefault="00CB3E6D" w:rsidP="00C84F67">
      <w:pPr>
        <w:autoSpaceDE w:val="0"/>
        <w:autoSpaceDN w:val="0"/>
        <w:adjustRightInd w:val="0"/>
        <w:spacing w:after="0" w:line="240" w:lineRule="auto"/>
        <w:rPr>
          <w:rFonts w:ascii="Times New Roman" w:eastAsia="Times New Roman" w:hAnsi="Times New Roman"/>
          <w:sz w:val="20"/>
          <w:szCs w:val="20"/>
          <w:lang w:eastAsia="ru-RU"/>
        </w:rPr>
      </w:pPr>
    </w:p>
    <w:tbl>
      <w:tblPr>
        <w:tblW w:w="5000" w:type="pct"/>
        <w:tblLook w:val="04A0"/>
      </w:tblPr>
      <w:tblGrid>
        <w:gridCol w:w="1194"/>
        <w:gridCol w:w="1415"/>
        <w:gridCol w:w="1302"/>
        <w:gridCol w:w="549"/>
        <w:gridCol w:w="1030"/>
        <w:gridCol w:w="1030"/>
        <w:gridCol w:w="1030"/>
        <w:gridCol w:w="1031"/>
        <w:gridCol w:w="989"/>
      </w:tblGrid>
      <w:tr w:rsidR="00C84F67" w:rsidRPr="00C84F67" w:rsidTr="00C84F67">
        <w:trPr>
          <w:trHeight w:val="20"/>
        </w:trPr>
        <w:tc>
          <w:tcPr>
            <w:tcW w:w="51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Статус (муниципальная программа, подпрограмма)</w:t>
            </w:r>
          </w:p>
        </w:tc>
        <w:tc>
          <w:tcPr>
            <w:tcW w:w="717"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Наименование  программы, подпрограммы</w:t>
            </w:r>
          </w:p>
        </w:tc>
        <w:tc>
          <w:tcPr>
            <w:tcW w:w="711"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Наименование ГРБС</w:t>
            </w:r>
          </w:p>
        </w:tc>
        <w:tc>
          <w:tcPr>
            <w:tcW w:w="230" w:type="pct"/>
            <w:tcBorders>
              <w:top w:val="single" w:sz="4" w:space="0" w:color="auto"/>
              <w:left w:val="nil"/>
              <w:bottom w:val="single" w:sz="4" w:space="0" w:color="auto"/>
              <w:right w:val="single" w:sz="4" w:space="0" w:color="auto"/>
            </w:tcBorders>
            <w:shd w:val="clear" w:color="000000" w:fill="FFFFFF"/>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 </w:t>
            </w:r>
          </w:p>
        </w:tc>
        <w:tc>
          <w:tcPr>
            <w:tcW w:w="2823" w:type="pct"/>
            <w:gridSpan w:val="5"/>
            <w:tcBorders>
              <w:top w:val="single" w:sz="4" w:space="0" w:color="auto"/>
              <w:left w:val="nil"/>
              <w:bottom w:val="single" w:sz="4" w:space="0" w:color="auto"/>
              <w:right w:val="single" w:sz="4" w:space="0" w:color="auto"/>
            </w:tcBorders>
            <w:shd w:val="clear" w:color="000000" w:fill="FFFFFF"/>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Расходы по годам реализации муниципальной программы (рублей)</w:t>
            </w:r>
          </w:p>
        </w:tc>
      </w:tr>
      <w:tr w:rsidR="00C84F67" w:rsidRPr="00C84F67" w:rsidTr="00C84F67">
        <w:trPr>
          <w:trHeight w:val="20"/>
        </w:trPr>
        <w:tc>
          <w:tcPr>
            <w:tcW w:w="518" w:type="pct"/>
            <w:vMerge/>
            <w:tcBorders>
              <w:top w:val="single" w:sz="4" w:space="0" w:color="auto"/>
              <w:left w:val="single" w:sz="4" w:space="0" w:color="auto"/>
              <w:bottom w:val="single" w:sz="4" w:space="0" w:color="auto"/>
              <w:right w:val="single" w:sz="4" w:space="0" w:color="auto"/>
            </w:tcBorders>
            <w:vAlign w:val="center"/>
            <w:hideMark/>
          </w:tcPr>
          <w:p w:rsidR="00C84F67" w:rsidRPr="00C84F67" w:rsidRDefault="00C84F67" w:rsidP="00C84F67">
            <w:pPr>
              <w:spacing w:after="0" w:line="240" w:lineRule="auto"/>
              <w:rPr>
                <w:rFonts w:ascii="Times New Roman" w:eastAsia="Times New Roman" w:hAnsi="Times New Roman"/>
                <w:color w:val="000000"/>
                <w:sz w:val="14"/>
                <w:szCs w:val="14"/>
                <w:lang w:eastAsia="ru-RU"/>
              </w:rPr>
            </w:pPr>
          </w:p>
        </w:tc>
        <w:tc>
          <w:tcPr>
            <w:tcW w:w="717" w:type="pct"/>
            <w:vMerge/>
            <w:tcBorders>
              <w:top w:val="single" w:sz="4" w:space="0" w:color="auto"/>
              <w:left w:val="single" w:sz="4" w:space="0" w:color="auto"/>
              <w:bottom w:val="single" w:sz="4" w:space="0" w:color="auto"/>
              <w:right w:val="single" w:sz="4" w:space="0" w:color="auto"/>
            </w:tcBorders>
            <w:vAlign w:val="center"/>
            <w:hideMark/>
          </w:tcPr>
          <w:p w:rsidR="00C84F67" w:rsidRPr="00C84F67" w:rsidRDefault="00C84F67" w:rsidP="00C84F67">
            <w:pPr>
              <w:spacing w:after="0" w:line="240" w:lineRule="auto"/>
              <w:rPr>
                <w:rFonts w:ascii="Times New Roman" w:eastAsia="Times New Roman" w:hAnsi="Times New Roman"/>
                <w:color w:val="000000"/>
                <w:sz w:val="14"/>
                <w:szCs w:val="14"/>
                <w:lang w:eastAsia="ru-RU"/>
              </w:rPr>
            </w:pPr>
          </w:p>
        </w:tc>
        <w:tc>
          <w:tcPr>
            <w:tcW w:w="711" w:type="pct"/>
            <w:vMerge/>
            <w:tcBorders>
              <w:top w:val="single" w:sz="4" w:space="0" w:color="auto"/>
              <w:left w:val="single" w:sz="4" w:space="0" w:color="auto"/>
              <w:bottom w:val="single" w:sz="4" w:space="0" w:color="auto"/>
              <w:right w:val="single" w:sz="4" w:space="0" w:color="auto"/>
            </w:tcBorders>
            <w:vAlign w:val="center"/>
            <w:hideMark/>
          </w:tcPr>
          <w:p w:rsidR="00C84F67" w:rsidRPr="00C84F67" w:rsidRDefault="00C84F67" w:rsidP="00C84F67">
            <w:pPr>
              <w:spacing w:after="0" w:line="240" w:lineRule="auto"/>
              <w:rPr>
                <w:rFonts w:ascii="Times New Roman" w:eastAsia="Times New Roman" w:hAnsi="Times New Roman"/>
                <w:color w:val="000000"/>
                <w:sz w:val="14"/>
                <w:szCs w:val="14"/>
                <w:lang w:eastAsia="ru-RU"/>
              </w:rPr>
            </w:pPr>
          </w:p>
        </w:tc>
        <w:tc>
          <w:tcPr>
            <w:tcW w:w="230" w:type="pct"/>
            <w:tcBorders>
              <w:top w:val="nil"/>
              <w:left w:val="nil"/>
              <w:bottom w:val="single" w:sz="4" w:space="0" w:color="auto"/>
              <w:right w:val="single" w:sz="4" w:space="0" w:color="auto"/>
            </w:tcBorders>
            <w:shd w:val="clear" w:color="000000" w:fill="FFFFFF"/>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ГРБС</w:t>
            </w:r>
          </w:p>
        </w:tc>
        <w:tc>
          <w:tcPr>
            <w:tcW w:w="569" w:type="pct"/>
            <w:tcBorders>
              <w:top w:val="nil"/>
              <w:left w:val="nil"/>
              <w:bottom w:val="single" w:sz="4" w:space="0" w:color="auto"/>
              <w:right w:val="single" w:sz="4" w:space="0" w:color="auto"/>
            </w:tcBorders>
            <w:shd w:val="clear" w:color="000000" w:fill="FFFFFF"/>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2019 год</w:t>
            </w:r>
          </w:p>
        </w:tc>
        <w:tc>
          <w:tcPr>
            <w:tcW w:w="569" w:type="pct"/>
            <w:tcBorders>
              <w:top w:val="nil"/>
              <w:left w:val="nil"/>
              <w:bottom w:val="single" w:sz="4" w:space="0" w:color="auto"/>
              <w:right w:val="single" w:sz="4" w:space="0" w:color="auto"/>
            </w:tcBorders>
            <w:shd w:val="clear" w:color="000000" w:fill="FFFFFF"/>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2020 год</w:t>
            </w:r>
          </w:p>
        </w:tc>
        <w:tc>
          <w:tcPr>
            <w:tcW w:w="569" w:type="pct"/>
            <w:tcBorders>
              <w:top w:val="nil"/>
              <w:left w:val="nil"/>
              <w:bottom w:val="single" w:sz="4" w:space="0" w:color="auto"/>
              <w:right w:val="single" w:sz="4" w:space="0" w:color="auto"/>
            </w:tcBorders>
            <w:shd w:val="clear" w:color="000000" w:fill="FFFFFF"/>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2021 год</w:t>
            </w:r>
          </w:p>
        </w:tc>
        <w:tc>
          <w:tcPr>
            <w:tcW w:w="569" w:type="pct"/>
            <w:tcBorders>
              <w:top w:val="nil"/>
              <w:left w:val="nil"/>
              <w:bottom w:val="single" w:sz="4" w:space="0" w:color="auto"/>
              <w:right w:val="single" w:sz="4" w:space="0" w:color="auto"/>
            </w:tcBorders>
            <w:shd w:val="clear" w:color="000000" w:fill="FFFFFF"/>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2022 год</w:t>
            </w:r>
          </w:p>
        </w:tc>
        <w:tc>
          <w:tcPr>
            <w:tcW w:w="547" w:type="pct"/>
            <w:tcBorders>
              <w:top w:val="nil"/>
              <w:left w:val="nil"/>
              <w:bottom w:val="single" w:sz="4" w:space="0" w:color="auto"/>
              <w:right w:val="single" w:sz="4" w:space="0" w:color="auto"/>
            </w:tcBorders>
            <w:shd w:val="clear" w:color="000000" w:fill="FFFFFF"/>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 xml:space="preserve">Итого на  </w:t>
            </w:r>
            <w:r w:rsidRPr="00C84F67">
              <w:rPr>
                <w:rFonts w:ascii="Times New Roman" w:eastAsia="Times New Roman" w:hAnsi="Times New Roman"/>
                <w:color w:val="000000"/>
                <w:sz w:val="14"/>
                <w:szCs w:val="14"/>
                <w:lang w:eastAsia="ru-RU"/>
              </w:rPr>
              <w:br/>
              <w:t>2019-2022 годы</w:t>
            </w:r>
          </w:p>
        </w:tc>
      </w:tr>
      <w:tr w:rsidR="00C84F67" w:rsidRPr="00C84F67" w:rsidTr="00C84F67">
        <w:trPr>
          <w:trHeight w:val="20"/>
        </w:trPr>
        <w:tc>
          <w:tcPr>
            <w:tcW w:w="518" w:type="pct"/>
            <w:vMerge w:val="restart"/>
            <w:tcBorders>
              <w:top w:val="nil"/>
              <w:left w:val="single" w:sz="4" w:space="0" w:color="auto"/>
              <w:bottom w:val="nil"/>
              <w:right w:val="single" w:sz="4" w:space="0" w:color="auto"/>
            </w:tcBorders>
            <w:shd w:val="clear" w:color="000000" w:fill="FFFFFF"/>
            <w:vAlign w:val="center"/>
            <w:hideMark/>
          </w:tcPr>
          <w:p w:rsidR="00C84F67" w:rsidRPr="00C84F67" w:rsidRDefault="00C84F67" w:rsidP="00C84F67">
            <w:pPr>
              <w:spacing w:after="0" w:line="240" w:lineRule="auto"/>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Муниципальная программа</w:t>
            </w:r>
          </w:p>
        </w:tc>
        <w:tc>
          <w:tcPr>
            <w:tcW w:w="717" w:type="pct"/>
            <w:vMerge w:val="restart"/>
            <w:tcBorders>
              <w:top w:val="nil"/>
              <w:left w:val="single" w:sz="4" w:space="0" w:color="auto"/>
              <w:bottom w:val="nil"/>
              <w:right w:val="single" w:sz="4" w:space="0" w:color="auto"/>
            </w:tcBorders>
            <w:shd w:val="clear" w:color="000000" w:fill="FFFFFF"/>
            <w:vAlign w:val="center"/>
            <w:hideMark/>
          </w:tcPr>
          <w:p w:rsidR="00C84F67" w:rsidRPr="00C84F67" w:rsidRDefault="00C84F67" w:rsidP="00C84F67">
            <w:pPr>
              <w:spacing w:after="0" w:line="240" w:lineRule="auto"/>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"Защита населения и территории Богучанского района от чрезвычайных ситуаций природного и техногенного характера"</w:t>
            </w:r>
          </w:p>
        </w:tc>
        <w:tc>
          <w:tcPr>
            <w:tcW w:w="711" w:type="pct"/>
            <w:tcBorders>
              <w:top w:val="nil"/>
              <w:left w:val="nil"/>
              <w:bottom w:val="single" w:sz="4" w:space="0" w:color="auto"/>
              <w:right w:val="single" w:sz="4" w:space="0" w:color="auto"/>
            </w:tcBorders>
            <w:shd w:val="clear" w:color="000000" w:fill="FFFFFF"/>
            <w:hideMark/>
          </w:tcPr>
          <w:p w:rsidR="00C84F67" w:rsidRPr="00C84F67" w:rsidRDefault="00C84F67" w:rsidP="00C84F67">
            <w:pPr>
              <w:spacing w:after="0" w:line="240" w:lineRule="auto"/>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всего расходные обязательства по программе</w:t>
            </w:r>
          </w:p>
        </w:tc>
        <w:tc>
          <w:tcPr>
            <w:tcW w:w="230" w:type="pct"/>
            <w:tcBorders>
              <w:top w:val="nil"/>
              <w:left w:val="nil"/>
              <w:bottom w:val="single" w:sz="4" w:space="0" w:color="auto"/>
              <w:right w:val="single" w:sz="4" w:space="0" w:color="auto"/>
            </w:tcBorders>
            <w:shd w:val="clear" w:color="000000" w:fill="FFFFFF"/>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 </w:t>
            </w:r>
          </w:p>
        </w:tc>
        <w:tc>
          <w:tcPr>
            <w:tcW w:w="569"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27 108 312,37</w:t>
            </w:r>
          </w:p>
        </w:tc>
        <w:tc>
          <w:tcPr>
            <w:tcW w:w="569"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30 203 359,00</w:t>
            </w:r>
          </w:p>
        </w:tc>
        <w:tc>
          <w:tcPr>
            <w:tcW w:w="569"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31 128 258,00</w:t>
            </w:r>
          </w:p>
        </w:tc>
        <w:tc>
          <w:tcPr>
            <w:tcW w:w="569"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31 128 258,00</w:t>
            </w:r>
          </w:p>
        </w:tc>
        <w:tc>
          <w:tcPr>
            <w:tcW w:w="547"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119 568 187,37</w:t>
            </w:r>
          </w:p>
        </w:tc>
      </w:tr>
      <w:tr w:rsidR="00C84F67" w:rsidRPr="00C84F67" w:rsidTr="00C84F67">
        <w:trPr>
          <w:trHeight w:val="20"/>
        </w:trPr>
        <w:tc>
          <w:tcPr>
            <w:tcW w:w="518" w:type="pct"/>
            <w:vMerge/>
            <w:tcBorders>
              <w:top w:val="nil"/>
              <w:left w:val="single" w:sz="4" w:space="0" w:color="auto"/>
              <w:bottom w:val="nil"/>
              <w:right w:val="single" w:sz="4" w:space="0" w:color="auto"/>
            </w:tcBorders>
            <w:vAlign w:val="center"/>
            <w:hideMark/>
          </w:tcPr>
          <w:p w:rsidR="00C84F67" w:rsidRPr="00C84F67" w:rsidRDefault="00C84F67" w:rsidP="00C84F67">
            <w:pPr>
              <w:spacing w:after="0" w:line="240" w:lineRule="auto"/>
              <w:rPr>
                <w:rFonts w:ascii="Times New Roman" w:eastAsia="Times New Roman" w:hAnsi="Times New Roman"/>
                <w:color w:val="000000"/>
                <w:sz w:val="14"/>
                <w:szCs w:val="14"/>
                <w:lang w:eastAsia="ru-RU"/>
              </w:rPr>
            </w:pPr>
          </w:p>
        </w:tc>
        <w:tc>
          <w:tcPr>
            <w:tcW w:w="717" w:type="pct"/>
            <w:vMerge/>
            <w:tcBorders>
              <w:top w:val="nil"/>
              <w:left w:val="single" w:sz="4" w:space="0" w:color="auto"/>
              <w:bottom w:val="nil"/>
              <w:right w:val="single" w:sz="4" w:space="0" w:color="auto"/>
            </w:tcBorders>
            <w:vAlign w:val="center"/>
            <w:hideMark/>
          </w:tcPr>
          <w:p w:rsidR="00C84F67" w:rsidRPr="00C84F67" w:rsidRDefault="00C84F67" w:rsidP="00C84F67">
            <w:pPr>
              <w:spacing w:after="0" w:line="240" w:lineRule="auto"/>
              <w:rPr>
                <w:rFonts w:ascii="Times New Roman" w:eastAsia="Times New Roman" w:hAnsi="Times New Roman"/>
                <w:color w:val="000000"/>
                <w:sz w:val="14"/>
                <w:szCs w:val="14"/>
                <w:lang w:eastAsia="ru-RU"/>
              </w:rPr>
            </w:pPr>
          </w:p>
        </w:tc>
        <w:tc>
          <w:tcPr>
            <w:tcW w:w="711" w:type="pct"/>
            <w:tcBorders>
              <w:top w:val="nil"/>
              <w:left w:val="nil"/>
              <w:bottom w:val="single" w:sz="4" w:space="0" w:color="auto"/>
              <w:right w:val="single" w:sz="4" w:space="0" w:color="auto"/>
            </w:tcBorders>
            <w:shd w:val="clear" w:color="000000" w:fill="FFFFFF"/>
            <w:hideMark/>
          </w:tcPr>
          <w:p w:rsidR="00C84F67" w:rsidRPr="00C84F67" w:rsidRDefault="00C84F67" w:rsidP="00C84F67">
            <w:pPr>
              <w:spacing w:after="0" w:line="240" w:lineRule="auto"/>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в том числе по ГРБС:</w:t>
            </w:r>
          </w:p>
        </w:tc>
        <w:tc>
          <w:tcPr>
            <w:tcW w:w="230" w:type="pct"/>
            <w:tcBorders>
              <w:top w:val="nil"/>
              <w:left w:val="nil"/>
              <w:bottom w:val="single" w:sz="4" w:space="0" w:color="auto"/>
              <w:right w:val="single" w:sz="4" w:space="0" w:color="auto"/>
            </w:tcBorders>
            <w:shd w:val="clear" w:color="000000" w:fill="FFFFFF"/>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 </w:t>
            </w:r>
          </w:p>
        </w:tc>
        <w:tc>
          <w:tcPr>
            <w:tcW w:w="569"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 </w:t>
            </w:r>
          </w:p>
        </w:tc>
        <w:tc>
          <w:tcPr>
            <w:tcW w:w="569"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 </w:t>
            </w:r>
          </w:p>
        </w:tc>
        <w:tc>
          <w:tcPr>
            <w:tcW w:w="569"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 </w:t>
            </w:r>
          </w:p>
        </w:tc>
        <w:tc>
          <w:tcPr>
            <w:tcW w:w="569"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 </w:t>
            </w:r>
          </w:p>
        </w:tc>
        <w:tc>
          <w:tcPr>
            <w:tcW w:w="547"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 </w:t>
            </w:r>
          </w:p>
        </w:tc>
      </w:tr>
      <w:tr w:rsidR="00C84F67" w:rsidRPr="00C84F67" w:rsidTr="00C84F67">
        <w:trPr>
          <w:trHeight w:val="20"/>
        </w:trPr>
        <w:tc>
          <w:tcPr>
            <w:tcW w:w="518" w:type="pct"/>
            <w:vMerge/>
            <w:tcBorders>
              <w:top w:val="nil"/>
              <w:left w:val="single" w:sz="4" w:space="0" w:color="auto"/>
              <w:bottom w:val="nil"/>
              <w:right w:val="single" w:sz="4" w:space="0" w:color="auto"/>
            </w:tcBorders>
            <w:vAlign w:val="center"/>
            <w:hideMark/>
          </w:tcPr>
          <w:p w:rsidR="00C84F67" w:rsidRPr="00C84F67" w:rsidRDefault="00C84F67" w:rsidP="00C84F67">
            <w:pPr>
              <w:spacing w:after="0" w:line="240" w:lineRule="auto"/>
              <w:rPr>
                <w:rFonts w:ascii="Times New Roman" w:eastAsia="Times New Roman" w:hAnsi="Times New Roman"/>
                <w:color w:val="000000"/>
                <w:sz w:val="14"/>
                <w:szCs w:val="14"/>
                <w:lang w:eastAsia="ru-RU"/>
              </w:rPr>
            </w:pPr>
          </w:p>
        </w:tc>
        <w:tc>
          <w:tcPr>
            <w:tcW w:w="717" w:type="pct"/>
            <w:vMerge/>
            <w:tcBorders>
              <w:top w:val="nil"/>
              <w:left w:val="single" w:sz="4" w:space="0" w:color="auto"/>
              <w:bottom w:val="nil"/>
              <w:right w:val="single" w:sz="4" w:space="0" w:color="auto"/>
            </w:tcBorders>
            <w:vAlign w:val="center"/>
            <w:hideMark/>
          </w:tcPr>
          <w:p w:rsidR="00C84F67" w:rsidRPr="00C84F67" w:rsidRDefault="00C84F67" w:rsidP="00C84F67">
            <w:pPr>
              <w:spacing w:after="0" w:line="240" w:lineRule="auto"/>
              <w:rPr>
                <w:rFonts w:ascii="Times New Roman" w:eastAsia="Times New Roman" w:hAnsi="Times New Roman"/>
                <w:color w:val="000000"/>
                <w:sz w:val="14"/>
                <w:szCs w:val="14"/>
                <w:lang w:eastAsia="ru-RU"/>
              </w:rPr>
            </w:pPr>
          </w:p>
        </w:tc>
        <w:tc>
          <w:tcPr>
            <w:tcW w:w="711" w:type="pct"/>
            <w:tcBorders>
              <w:top w:val="nil"/>
              <w:left w:val="nil"/>
              <w:bottom w:val="single" w:sz="4" w:space="0" w:color="auto"/>
              <w:right w:val="single" w:sz="4" w:space="0" w:color="auto"/>
            </w:tcBorders>
            <w:shd w:val="clear" w:color="000000" w:fill="FFFFFF"/>
            <w:hideMark/>
          </w:tcPr>
          <w:p w:rsidR="00C84F67" w:rsidRPr="00C84F67" w:rsidRDefault="00C84F67" w:rsidP="00C84F67">
            <w:pPr>
              <w:spacing w:after="0" w:line="240" w:lineRule="auto"/>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МКУ "МПЧ №1"</w:t>
            </w:r>
          </w:p>
        </w:tc>
        <w:tc>
          <w:tcPr>
            <w:tcW w:w="230" w:type="pct"/>
            <w:tcBorders>
              <w:top w:val="nil"/>
              <w:left w:val="nil"/>
              <w:bottom w:val="single" w:sz="4" w:space="0" w:color="auto"/>
              <w:right w:val="single" w:sz="4" w:space="0" w:color="auto"/>
            </w:tcBorders>
            <w:shd w:val="clear" w:color="000000" w:fill="FFFFFF"/>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880</w:t>
            </w:r>
          </w:p>
        </w:tc>
        <w:tc>
          <w:tcPr>
            <w:tcW w:w="569"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21 731 701,88</w:t>
            </w:r>
          </w:p>
        </w:tc>
        <w:tc>
          <w:tcPr>
            <w:tcW w:w="569"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23 202 745,00</w:t>
            </w:r>
          </w:p>
        </w:tc>
        <w:tc>
          <w:tcPr>
            <w:tcW w:w="569"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23 153 505,00</w:t>
            </w:r>
          </w:p>
        </w:tc>
        <w:tc>
          <w:tcPr>
            <w:tcW w:w="569"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23 153 505,00</w:t>
            </w:r>
          </w:p>
        </w:tc>
        <w:tc>
          <w:tcPr>
            <w:tcW w:w="547"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91 241 456,88</w:t>
            </w:r>
          </w:p>
        </w:tc>
      </w:tr>
      <w:tr w:rsidR="00C84F67" w:rsidRPr="00C84F67" w:rsidTr="00C84F67">
        <w:trPr>
          <w:trHeight w:val="20"/>
        </w:trPr>
        <w:tc>
          <w:tcPr>
            <w:tcW w:w="518" w:type="pct"/>
            <w:vMerge/>
            <w:tcBorders>
              <w:top w:val="nil"/>
              <w:left w:val="single" w:sz="4" w:space="0" w:color="auto"/>
              <w:bottom w:val="nil"/>
              <w:right w:val="single" w:sz="4" w:space="0" w:color="auto"/>
            </w:tcBorders>
            <w:vAlign w:val="center"/>
            <w:hideMark/>
          </w:tcPr>
          <w:p w:rsidR="00C84F67" w:rsidRPr="00C84F67" w:rsidRDefault="00C84F67" w:rsidP="00C84F67">
            <w:pPr>
              <w:spacing w:after="0" w:line="240" w:lineRule="auto"/>
              <w:rPr>
                <w:rFonts w:ascii="Times New Roman" w:eastAsia="Times New Roman" w:hAnsi="Times New Roman"/>
                <w:color w:val="000000"/>
                <w:sz w:val="14"/>
                <w:szCs w:val="14"/>
                <w:lang w:eastAsia="ru-RU"/>
              </w:rPr>
            </w:pPr>
          </w:p>
        </w:tc>
        <w:tc>
          <w:tcPr>
            <w:tcW w:w="717" w:type="pct"/>
            <w:vMerge/>
            <w:tcBorders>
              <w:top w:val="nil"/>
              <w:left w:val="single" w:sz="4" w:space="0" w:color="auto"/>
              <w:bottom w:val="nil"/>
              <w:right w:val="single" w:sz="4" w:space="0" w:color="auto"/>
            </w:tcBorders>
            <w:vAlign w:val="center"/>
            <w:hideMark/>
          </w:tcPr>
          <w:p w:rsidR="00C84F67" w:rsidRPr="00C84F67" w:rsidRDefault="00C84F67" w:rsidP="00C84F67">
            <w:pPr>
              <w:spacing w:after="0" w:line="240" w:lineRule="auto"/>
              <w:rPr>
                <w:rFonts w:ascii="Times New Roman" w:eastAsia="Times New Roman" w:hAnsi="Times New Roman"/>
                <w:color w:val="000000"/>
                <w:sz w:val="14"/>
                <w:szCs w:val="14"/>
                <w:lang w:eastAsia="ru-RU"/>
              </w:rPr>
            </w:pPr>
          </w:p>
        </w:tc>
        <w:tc>
          <w:tcPr>
            <w:tcW w:w="711" w:type="pct"/>
            <w:tcBorders>
              <w:top w:val="nil"/>
              <w:left w:val="nil"/>
              <w:bottom w:val="single" w:sz="4" w:space="0" w:color="auto"/>
              <w:right w:val="single" w:sz="4" w:space="0" w:color="auto"/>
            </w:tcBorders>
            <w:shd w:val="clear" w:color="000000" w:fill="FFFFFF"/>
            <w:hideMark/>
          </w:tcPr>
          <w:p w:rsidR="00C84F67" w:rsidRPr="00C84F67" w:rsidRDefault="00C84F67" w:rsidP="00C84F67">
            <w:pPr>
              <w:spacing w:after="0" w:line="240" w:lineRule="auto"/>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Финансовое управление администрации Богучаснкого района</w:t>
            </w:r>
          </w:p>
        </w:tc>
        <w:tc>
          <w:tcPr>
            <w:tcW w:w="230" w:type="pct"/>
            <w:tcBorders>
              <w:top w:val="nil"/>
              <w:left w:val="nil"/>
              <w:bottom w:val="single" w:sz="4" w:space="0" w:color="auto"/>
              <w:right w:val="single" w:sz="4" w:space="0" w:color="auto"/>
            </w:tcBorders>
            <w:shd w:val="clear" w:color="000000" w:fill="FFFFFF"/>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890</w:t>
            </w:r>
          </w:p>
        </w:tc>
        <w:tc>
          <w:tcPr>
            <w:tcW w:w="569"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1 760 357,00</w:t>
            </w:r>
          </w:p>
        </w:tc>
        <w:tc>
          <w:tcPr>
            <w:tcW w:w="569"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2 933 964,00</w:t>
            </w:r>
          </w:p>
        </w:tc>
        <w:tc>
          <w:tcPr>
            <w:tcW w:w="569"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4 107 553,00</w:t>
            </w:r>
          </w:p>
        </w:tc>
        <w:tc>
          <w:tcPr>
            <w:tcW w:w="569"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4 107 553,00</w:t>
            </w:r>
          </w:p>
        </w:tc>
        <w:tc>
          <w:tcPr>
            <w:tcW w:w="547"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12 909 427,00</w:t>
            </w:r>
          </w:p>
        </w:tc>
      </w:tr>
      <w:tr w:rsidR="00C84F67" w:rsidRPr="00C84F67" w:rsidTr="00C84F67">
        <w:trPr>
          <w:trHeight w:val="20"/>
        </w:trPr>
        <w:tc>
          <w:tcPr>
            <w:tcW w:w="518" w:type="pct"/>
            <w:vMerge/>
            <w:tcBorders>
              <w:top w:val="nil"/>
              <w:left w:val="single" w:sz="4" w:space="0" w:color="auto"/>
              <w:bottom w:val="nil"/>
              <w:right w:val="single" w:sz="4" w:space="0" w:color="auto"/>
            </w:tcBorders>
            <w:vAlign w:val="center"/>
            <w:hideMark/>
          </w:tcPr>
          <w:p w:rsidR="00C84F67" w:rsidRPr="00C84F67" w:rsidRDefault="00C84F67" w:rsidP="00C84F67">
            <w:pPr>
              <w:spacing w:after="0" w:line="240" w:lineRule="auto"/>
              <w:rPr>
                <w:rFonts w:ascii="Times New Roman" w:eastAsia="Times New Roman" w:hAnsi="Times New Roman"/>
                <w:color w:val="000000"/>
                <w:sz w:val="14"/>
                <w:szCs w:val="14"/>
                <w:lang w:eastAsia="ru-RU"/>
              </w:rPr>
            </w:pPr>
          </w:p>
        </w:tc>
        <w:tc>
          <w:tcPr>
            <w:tcW w:w="717" w:type="pct"/>
            <w:vMerge/>
            <w:tcBorders>
              <w:top w:val="nil"/>
              <w:left w:val="single" w:sz="4" w:space="0" w:color="auto"/>
              <w:bottom w:val="nil"/>
              <w:right w:val="single" w:sz="4" w:space="0" w:color="auto"/>
            </w:tcBorders>
            <w:vAlign w:val="center"/>
            <w:hideMark/>
          </w:tcPr>
          <w:p w:rsidR="00C84F67" w:rsidRPr="00C84F67" w:rsidRDefault="00C84F67" w:rsidP="00C84F67">
            <w:pPr>
              <w:spacing w:after="0" w:line="240" w:lineRule="auto"/>
              <w:rPr>
                <w:rFonts w:ascii="Times New Roman" w:eastAsia="Times New Roman" w:hAnsi="Times New Roman"/>
                <w:color w:val="000000"/>
                <w:sz w:val="14"/>
                <w:szCs w:val="14"/>
                <w:lang w:eastAsia="ru-RU"/>
              </w:rPr>
            </w:pPr>
          </w:p>
        </w:tc>
        <w:tc>
          <w:tcPr>
            <w:tcW w:w="711" w:type="pct"/>
            <w:tcBorders>
              <w:top w:val="nil"/>
              <w:left w:val="nil"/>
              <w:bottom w:val="single" w:sz="4" w:space="0" w:color="auto"/>
              <w:right w:val="single" w:sz="4" w:space="0" w:color="auto"/>
            </w:tcBorders>
            <w:shd w:val="clear" w:color="000000" w:fill="FFFFFF"/>
            <w:hideMark/>
          </w:tcPr>
          <w:p w:rsidR="00C84F67" w:rsidRPr="00C84F67" w:rsidRDefault="00C84F67" w:rsidP="00C84F67">
            <w:pPr>
              <w:spacing w:after="0" w:line="240" w:lineRule="auto"/>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администрация Богучанского района</w:t>
            </w:r>
          </w:p>
        </w:tc>
        <w:tc>
          <w:tcPr>
            <w:tcW w:w="230"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806</w:t>
            </w:r>
          </w:p>
        </w:tc>
        <w:tc>
          <w:tcPr>
            <w:tcW w:w="569"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3 616 253,49</w:t>
            </w:r>
          </w:p>
        </w:tc>
        <w:tc>
          <w:tcPr>
            <w:tcW w:w="569"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4 066 650,00</w:t>
            </w:r>
          </w:p>
        </w:tc>
        <w:tc>
          <w:tcPr>
            <w:tcW w:w="569"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3 867 200,00</w:t>
            </w:r>
          </w:p>
        </w:tc>
        <w:tc>
          <w:tcPr>
            <w:tcW w:w="569"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3 867 200,00</w:t>
            </w:r>
          </w:p>
        </w:tc>
        <w:tc>
          <w:tcPr>
            <w:tcW w:w="547"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15 417 303,49</w:t>
            </w:r>
          </w:p>
        </w:tc>
      </w:tr>
      <w:tr w:rsidR="00C84F67" w:rsidRPr="00C84F67" w:rsidTr="00C84F67">
        <w:trPr>
          <w:trHeight w:val="20"/>
        </w:trPr>
        <w:tc>
          <w:tcPr>
            <w:tcW w:w="518" w:type="pct"/>
            <w:vMerge w:val="restart"/>
            <w:tcBorders>
              <w:top w:val="single" w:sz="4" w:space="0" w:color="auto"/>
              <w:left w:val="single" w:sz="4" w:space="0" w:color="auto"/>
              <w:bottom w:val="nil"/>
              <w:right w:val="single" w:sz="4" w:space="0" w:color="auto"/>
            </w:tcBorders>
            <w:shd w:val="clear" w:color="000000" w:fill="FFFFFF"/>
            <w:vAlign w:val="center"/>
            <w:hideMark/>
          </w:tcPr>
          <w:p w:rsidR="00C84F67" w:rsidRPr="00C84F67" w:rsidRDefault="00C84F67" w:rsidP="00C84F67">
            <w:pPr>
              <w:spacing w:after="0" w:line="240" w:lineRule="auto"/>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Подпрограмма 1</w:t>
            </w:r>
          </w:p>
        </w:tc>
        <w:tc>
          <w:tcPr>
            <w:tcW w:w="717" w:type="pct"/>
            <w:vMerge w:val="restart"/>
            <w:tcBorders>
              <w:top w:val="single" w:sz="4" w:space="0" w:color="auto"/>
              <w:left w:val="single" w:sz="4" w:space="0" w:color="auto"/>
              <w:bottom w:val="nil"/>
              <w:right w:val="single" w:sz="4" w:space="0" w:color="auto"/>
            </w:tcBorders>
            <w:shd w:val="clear" w:color="000000" w:fill="FFFFFF"/>
            <w:vAlign w:val="center"/>
            <w:hideMark/>
          </w:tcPr>
          <w:p w:rsidR="00C84F67" w:rsidRPr="00C84F67" w:rsidRDefault="00C84F67" w:rsidP="00C84F67">
            <w:pPr>
              <w:spacing w:after="0" w:line="240" w:lineRule="auto"/>
              <w:rPr>
                <w:rFonts w:ascii="Times New Roman" w:eastAsia="Times New Roman" w:hAnsi="Times New Roman"/>
                <w:sz w:val="14"/>
                <w:szCs w:val="14"/>
                <w:lang w:eastAsia="ru-RU"/>
              </w:rPr>
            </w:pPr>
            <w:r w:rsidRPr="00C84F67">
              <w:rPr>
                <w:rFonts w:ascii="Times New Roman" w:eastAsia="Times New Roman" w:hAnsi="Times New Roman"/>
                <w:sz w:val="14"/>
                <w:szCs w:val="14"/>
                <w:lang w:eastAsia="ru-RU"/>
              </w:rPr>
              <w:t xml:space="preserve">"Предупреждение и помощь населению района в чрезвычайных ситуациях, а также использование информационно-коммуникационных технологий для обеспечения безопасности населения района" </w:t>
            </w:r>
          </w:p>
        </w:tc>
        <w:tc>
          <w:tcPr>
            <w:tcW w:w="711" w:type="pct"/>
            <w:tcBorders>
              <w:top w:val="nil"/>
              <w:left w:val="nil"/>
              <w:bottom w:val="single" w:sz="4" w:space="0" w:color="auto"/>
              <w:right w:val="single" w:sz="4" w:space="0" w:color="auto"/>
            </w:tcBorders>
            <w:shd w:val="clear" w:color="000000" w:fill="FFFFFF"/>
            <w:hideMark/>
          </w:tcPr>
          <w:p w:rsidR="00C84F67" w:rsidRPr="00C84F67" w:rsidRDefault="00C84F67" w:rsidP="00C84F67">
            <w:pPr>
              <w:spacing w:after="0" w:line="240" w:lineRule="auto"/>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всего расходные обязательства по подпрограмме</w:t>
            </w:r>
          </w:p>
        </w:tc>
        <w:tc>
          <w:tcPr>
            <w:tcW w:w="230" w:type="pct"/>
            <w:tcBorders>
              <w:top w:val="nil"/>
              <w:left w:val="nil"/>
              <w:bottom w:val="single" w:sz="4" w:space="0" w:color="auto"/>
              <w:right w:val="single" w:sz="4" w:space="0" w:color="auto"/>
            </w:tcBorders>
            <w:shd w:val="clear" w:color="000000" w:fill="FFFFFF"/>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 </w:t>
            </w:r>
          </w:p>
        </w:tc>
        <w:tc>
          <w:tcPr>
            <w:tcW w:w="569" w:type="pct"/>
            <w:tcBorders>
              <w:top w:val="nil"/>
              <w:left w:val="nil"/>
              <w:bottom w:val="nil"/>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3 274 692,90</w:t>
            </w:r>
          </w:p>
        </w:tc>
        <w:tc>
          <w:tcPr>
            <w:tcW w:w="569" w:type="pct"/>
            <w:tcBorders>
              <w:top w:val="nil"/>
              <w:left w:val="nil"/>
              <w:bottom w:val="nil"/>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3 601 381,00</w:t>
            </w:r>
          </w:p>
        </w:tc>
        <w:tc>
          <w:tcPr>
            <w:tcW w:w="569" w:type="pct"/>
            <w:tcBorders>
              <w:top w:val="nil"/>
              <w:left w:val="nil"/>
              <w:bottom w:val="nil"/>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3 451 381,00</w:t>
            </w:r>
          </w:p>
        </w:tc>
        <w:tc>
          <w:tcPr>
            <w:tcW w:w="569" w:type="pct"/>
            <w:tcBorders>
              <w:top w:val="nil"/>
              <w:left w:val="nil"/>
              <w:bottom w:val="nil"/>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3 451 381,00</w:t>
            </w:r>
          </w:p>
        </w:tc>
        <w:tc>
          <w:tcPr>
            <w:tcW w:w="547"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13 778 835,90</w:t>
            </w:r>
          </w:p>
        </w:tc>
      </w:tr>
      <w:tr w:rsidR="00C84F67" w:rsidRPr="00C84F67" w:rsidTr="00C84F67">
        <w:trPr>
          <w:trHeight w:val="20"/>
        </w:trPr>
        <w:tc>
          <w:tcPr>
            <w:tcW w:w="518" w:type="pct"/>
            <w:vMerge/>
            <w:tcBorders>
              <w:top w:val="single" w:sz="4" w:space="0" w:color="auto"/>
              <w:left w:val="single" w:sz="4" w:space="0" w:color="auto"/>
              <w:bottom w:val="nil"/>
              <w:right w:val="single" w:sz="4" w:space="0" w:color="auto"/>
            </w:tcBorders>
            <w:vAlign w:val="center"/>
            <w:hideMark/>
          </w:tcPr>
          <w:p w:rsidR="00C84F67" w:rsidRPr="00C84F67" w:rsidRDefault="00C84F67" w:rsidP="00C84F67">
            <w:pPr>
              <w:spacing w:after="0" w:line="240" w:lineRule="auto"/>
              <w:rPr>
                <w:rFonts w:ascii="Times New Roman" w:eastAsia="Times New Roman" w:hAnsi="Times New Roman"/>
                <w:color w:val="000000"/>
                <w:sz w:val="14"/>
                <w:szCs w:val="14"/>
                <w:lang w:eastAsia="ru-RU"/>
              </w:rPr>
            </w:pPr>
          </w:p>
        </w:tc>
        <w:tc>
          <w:tcPr>
            <w:tcW w:w="717" w:type="pct"/>
            <w:vMerge/>
            <w:tcBorders>
              <w:top w:val="single" w:sz="4" w:space="0" w:color="auto"/>
              <w:left w:val="single" w:sz="4" w:space="0" w:color="auto"/>
              <w:bottom w:val="nil"/>
              <w:right w:val="single" w:sz="4" w:space="0" w:color="auto"/>
            </w:tcBorders>
            <w:vAlign w:val="center"/>
            <w:hideMark/>
          </w:tcPr>
          <w:p w:rsidR="00C84F67" w:rsidRPr="00C84F67" w:rsidRDefault="00C84F67" w:rsidP="00C84F67">
            <w:pPr>
              <w:spacing w:after="0" w:line="240" w:lineRule="auto"/>
              <w:rPr>
                <w:rFonts w:ascii="Times New Roman" w:eastAsia="Times New Roman" w:hAnsi="Times New Roman"/>
                <w:sz w:val="14"/>
                <w:szCs w:val="14"/>
                <w:lang w:eastAsia="ru-RU"/>
              </w:rPr>
            </w:pPr>
          </w:p>
        </w:tc>
        <w:tc>
          <w:tcPr>
            <w:tcW w:w="711" w:type="pct"/>
            <w:tcBorders>
              <w:top w:val="nil"/>
              <w:left w:val="nil"/>
              <w:bottom w:val="single" w:sz="4" w:space="0" w:color="auto"/>
              <w:right w:val="single" w:sz="4" w:space="0" w:color="auto"/>
            </w:tcBorders>
            <w:shd w:val="clear" w:color="000000" w:fill="FFFFFF"/>
            <w:hideMark/>
          </w:tcPr>
          <w:p w:rsidR="00C84F67" w:rsidRPr="00C84F67" w:rsidRDefault="00C84F67" w:rsidP="00C84F67">
            <w:pPr>
              <w:spacing w:after="0" w:line="240" w:lineRule="auto"/>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в том числе по ГРБС:</w:t>
            </w:r>
          </w:p>
        </w:tc>
        <w:tc>
          <w:tcPr>
            <w:tcW w:w="230" w:type="pct"/>
            <w:tcBorders>
              <w:top w:val="nil"/>
              <w:left w:val="nil"/>
              <w:bottom w:val="single" w:sz="4" w:space="0" w:color="auto"/>
              <w:right w:val="single" w:sz="4" w:space="0" w:color="auto"/>
            </w:tcBorders>
            <w:shd w:val="clear" w:color="000000" w:fill="FFFFFF"/>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 </w:t>
            </w:r>
          </w:p>
        </w:tc>
        <w:tc>
          <w:tcPr>
            <w:tcW w:w="569" w:type="pct"/>
            <w:tcBorders>
              <w:top w:val="single" w:sz="4" w:space="0" w:color="auto"/>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 </w:t>
            </w:r>
          </w:p>
        </w:tc>
        <w:tc>
          <w:tcPr>
            <w:tcW w:w="569" w:type="pct"/>
            <w:tcBorders>
              <w:top w:val="single" w:sz="4" w:space="0" w:color="auto"/>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 </w:t>
            </w:r>
          </w:p>
        </w:tc>
        <w:tc>
          <w:tcPr>
            <w:tcW w:w="569" w:type="pct"/>
            <w:tcBorders>
              <w:top w:val="single" w:sz="4" w:space="0" w:color="auto"/>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 </w:t>
            </w:r>
          </w:p>
        </w:tc>
        <w:tc>
          <w:tcPr>
            <w:tcW w:w="569" w:type="pct"/>
            <w:tcBorders>
              <w:top w:val="single" w:sz="4" w:space="0" w:color="auto"/>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 </w:t>
            </w:r>
          </w:p>
        </w:tc>
        <w:tc>
          <w:tcPr>
            <w:tcW w:w="547"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 </w:t>
            </w:r>
          </w:p>
        </w:tc>
      </w:tr>
      <w:tr w:rsidR="00C84F67" w:rsidRPr="00C84F67" w:rsidTr="00C84F67">
        <w:trPr>
          <w:trHeight w:val="20"/>
        </w:trPr>
        <w:tc>
          <w:tcPr>
            <w:tcW w:w="518" w:type="pct"/>
            <w:vMerge/>
            <w:tcBorders>
              <w:top w:val="single" w:sz="4" w:space="0" w:color="auto"/>
              <w:left w:val="single" w:sz="4" w:space="0" w:color="auto"/>
              <w:bottom w:val="nil"/>
              <w:right w:val="single" w:sz="4" w:space="0" w:color="auto"/>
            </w:tcBorders>
            <w:vAlign w:val="center"/>
            <w:hideMark/>
          </w:tcPr>
          <w:p w:rsidR="00C84F67" w:rsidRPr="00C84F67" w:rsidRDefault="00C84F67" w:rsidP="00C84F67">
            <w:pPr>
              <w:spacing w:after="0" w:line="240" w:lineRule="auto"/>
              <w:rPr>
                <w:rFonts w:ascii="Times New Roman" w:eastAsia="Times New Roman" w:hAnsi="Times New Roman"/>
                <w:color w:val="000000"/>
                <w:sz w:val="14"/>
                <w:szCs w:val="14"/>
                <w:lang w:eastAsia="ru-RU"/>
              </w:rPr>
            </w:pPr>
          </w:p>
        </w:tc>
        <w:tc>
          <w:tcPr>
            <w:tcW w:w="717" w:type="pct"/>
            <w:vMerge/>
            <w:tcBorders>
              <w:top w:val="single" w:sz="4" w:space="0" w:color="auto"/>
              <w:left w:val="single" w:sz="4" w:space="0" w:color="auto"/>
              <w:bottom w:val="nil"/>
              <w:right w:val="single" w:sz="4" w:space="0" w:color="auto"/>
            </w:tcBorders>
            <w:vAlign w:val="center"/>
            <w:hideMark/>
          </w:tcPr>
          <w:p w:rsidR="00C84F67" w:rsidRPr="00C84F67" w:rsidRDefault="00C84F67" w:rsidP="00C84F67">
            <w:pPr>
              <w:spacing w:after="0" w:line="240" w:lineRule="auto"/>
              <w:rPr>
                <w:rFonts w:ascii="Times New Roman" w:eastAsia="Times New Roman" w:hAnsi="Times New Roman"/>
                <w:sz w:val="14"/>
                <w:szCs w:val="14"/>
                <w:lang w:eastAsia="ru-RU"/>
              </w:rPr>
            </w:pPr>
          </w:p>
        </w:tc>
        <w:tc>
          <w:tcPr>
            <w:tcW w:w="711" w:type="pct"/>
            <w:tcBorders>
              <w:top w:val="nil"/>
              <w:left w:val="nil"/>
              <w:bottom w:val="nil"/>
              <w:right w:val="single" w:sz="4" w:space="0" w:color="auto"/>
            </w:tcBorders>
            <w:shd w:val="clear" w:color="000000" w:fill="FFFFFF"/>
            <w:hideMark/>
          </w:tcPr>
          <w:p w:rsidR="00C84F67" w:rsidRPr="00C84F67" w:rsidRDefault="00C84F67" w:rsidP="00C84F67">
            <w:pPr>
              <w:spacing w:after="0" w:line="240" w:lineRule="auto"/>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администрация Богучанского района</w:t>
            </w:r>
          </w:p>
        </w:tc>
        <w:tc>
          <w:tcPr>
            <w:tcW w:w="230" w:type="pct"/>
            <w:tcBorders>
              <w:top w:val="nil"/>
              <w:left w:val="nil"/>
              <w:bottom w:val="nil"/>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806</w:t>
            </w:r>
          </w:p>
        </w:tc>
        <w:tc>
          <w:tcPr>
            <w:tcW w:w="569" w:type="pct"/>
            <w:tcBorders>
              <w:top w:val="nil"/>
              <w:left w:val="nil"/>
              <w:bottom w:val="nil"/>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3 274 692,90</w:t>
            </w:r>
          </w:p>
        </w:tc>
        <w:tc>
          <w:tcPr>
            <w:tcW w:w="569" w:type="pct"/>
            <w:tcBorders>
              <w:top w:val="nil"/>
              <w:left w:val="nil"/>
              <w:bottom w:val="nil"/>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3 601 381,00</w:t>
            </w:r>
          </w:p>
        </w:tc>
        <w:tc>
          <w:tcPr>
            <w:tcW w:w="569" w:type="pct"/>
            <w:tcBorders>
              <w:top w:val="nil"/>
              <w:left w:val="nil"/>
              <w:bottom w:val="nil"/>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3 451 381,00</w:t>
            </w:r>
          </w:p>
        </w:tc>
        <w:tc>
          <w:tcPr>
            <w:tcW w:w="569" w:type="pct"/>
            <w:tcBorders>
              <w:top w:val="nil"/>
              <w:left w:val="nil"/>
              <w:bottom w:val="nil"/>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3 451 381,00</w:t>
            </w:r>
          </w:p>
        </w:tc>
        <w:tc>
          <w:tcPr>
            <w:tcW w:w="547" w:type="pct"/>
            <w:tcBorders>
              <w:top w:val="nil"/>
              <w:left w:val="nil"/>
              <w:bottom w:val="nil"/>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13 778 835,90</w:t>
            </w:r>
          </w:p>
        </w:tc>
      </w:tr>
      <w:tr w:rsidR="00C84F67" w:rsidRPr="00C84F67" w:rsidTr="00C84F67">
        <w:trPr>
          <w:trHeight w:val="20"/>
        </w:trPr>
        <w:tc>
          <w:tcPr>
            <w:tcW w:w="518" w:type="pct"/>
            <w:tcBorders>
              <w:top w:val="nil"/>
              <w:left w:val="single" w:sz="4" w:space="0" w:color="auto"/>
              <w:bottom w:val="nil"/>
              <w:right w:val="single" w:sz="4" w:space="0" w:color="auto"/>
            </w:tcBorders>
            <w:shd w:val="clear" w:color="000000" w:fill="FFFFFF"/>
            <w:vAlign w:val="center"/>
            <w:hideMark/>
          </w:tcPr>
          <w:p w:rsidR="00C84F67" w:rsidRPr="00C84F67" w:rsidRDefault="00C84F67" w:rsidP="00C84F67">
            <w:pPr>
              <w:spacing w:after="0" w:line="240" w:lineRule="auto"/>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 </w:t>
            </w:r>
          </w:p>
        </w:tc>
        <w:tc>
          <w:tcPr>
            <w:tcW w:w="717" w:type="pct"/>
            <w:tcBorders>
              <w:top w:val="nil"/>
              <w:left w:val="nil"/>
              <w:bottom w:val="nil"/>
              <w:right w:val="single" w:sz="4" w:space="0" w:color="auto"/>
            </w:tcBorders>
            <w:shd w:val="clear" w:color="000000" w:fill="FFFFFF"/>
            <w:noWrap/>
            <w:vAlign w:val="bottom"/>
            <w:hideMark/>
          </w:tcPr>
          <w:p w:rsidR="00C84F67" w:rsidRPr="00C84F67" w:rsidRDefault="00C84F67" w:rsidP="00C84F67">
            <w:pPr>
              <w:spacing w:after="0" w:line="240" w:lineRule="auto"/>
              <w:rPr>
                <w:rFonts w:ascii="Arial CYR" w:eastAsia="Times New Roman" w:hAnsi="Arial CYR" w:cs="Arial CYR"/>
                <w:sz w:val="14"/>
                <w:szCs w:val="14"/>
                <w:lang w:eastAsia="ru-RU"/>
              </w:rPr>
            </w:pPr>
            <w:r w:rsidRPr="00C84F67">
              <w:rPr>
                <w:rFonts w:ascii="Arial CYR" w:eastAsia="Times New Roman" w:hAnsi="Arial CYR" w:cs="Arial CYR"/>
                <w:sz w:val="14"/>
                <w:szCs w:val="14"/>
                <w:lang w:eastAsia="ru-RU"/>
              </w:rPr>
              <w:t> </w:t>
            </w:r>
          </w:p>
        </w:tc>
        <w:tc>
          <w:tcPr>
            <w:tcW w:w="711" w:type="pct"/>
            <w:tcBorders>
              <w:top w:val="nil"/>
              <w:left w:val="nil"/>
              <w:bottom w:val="single" w:sz="4" w:space="0" w:color="auto"/>
              <w:right w:val="single" w:sz="4" w:space="0" w:color="auto"/>
            </w:tcBorders>
            <w:shd w:val="clear" w:color="000000" w:fill="FFFFFF"/>
            <w:hideMark/>
          </w:tcPr>
          <w:p w:rsidR="00C84F67" w:rsidRPr="00C84F67" w:rsidRDefault="00C84F67" w:rsidP="00C84F67">
            <w:pPr>
              <w:spacing w:after="0" w:line="240" w:lineRule="auto"/>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Финансовое управление администрации Богучаснкого района</w:t>
            </w:r>
          </w:p>
        </w:tc>
        <w:tc>
          <w:tcPr>
            <w:tcW w:w="230" w:type="pct"/>
            <w:tcBorders>
              <w:top w:val="single" w:sz="4" w:space="0" w:color="auto"/>
              <w:left w:val="nil"/>
              <w:bottom w:val="single" w:sz="4" w:space="0" w:color="auto"/>
              <w:right w:val="single" w:sz="4" w:space="0" w:color="auto"/>
            </w:tcBorders>
            <w:shd w:val="clear" w:color="000000" w:fill="FFFFFF"/>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890</w:t>
            </w:r>
          </w:p>
        </w:tc>
        <w:tc>
          <w:tcPr>
            <w:tcW w:w="569" w:type="pct"/>
            <w:tcBorders>
              <w:top w:val="single" w:sz="4" w:space="0" w:color="auto"/>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right"/>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w:t>
            </w:r>
          </w:p>
        </w:tc>
        <w:tc>
          <w:tcPr>
            <w:tcW w:w="569" w:type="pct"/>
            <w:tcBorders>
              <w:top w:val="single" w:sz="4" w:space="0" w:color="auto"/>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right"/>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w:t>
            </w:r>
          </w:p>
        </w:tc>
        <w:tc>
          <w:tcPr>
            <w:tcW w:w="569" w:type="pct"/>
            <w:tcBorders>
              <w:top w:val="single" w:sz="4" w:space="0" w:color="auto"/>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right"/>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w:t>
            </w:r>
          </w:p>
        </w:tc>
        <w:tc>
          <w:tcPr>
            <w:tcW w:w="569" w:type="pct"/>
            <w:tcBorders>
              <w:top w:val="single" w:sz="4" w:space="0" w:color="auto"/>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right"/>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w:t>
            </w:r>
          </w:p>
        </w:tc>
        <w:tc>
          <w:tcPr>
            <w:tcW w:w="547"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right"/>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w:t>
            </w:r>
          </w:p>
        </w:tc>
      </w:tr>
      <w:tr w:rsidR="00C84F67" w:rsidRPr="00C84F67" w:rsidTr="00C84F67">
        <w:trPr>
          <w:trHeight w:val="20"/>
        </w:trPr>
        <w:tc>
          <w:tcPr>
            <w:tcW w:w="518" w:type="pct"/>
            <w:vMerge w:val="restart"/>
            <w:tcBorders>
              <w:top w:val="single" w:sz="4" w:space="0" w:color="auto"/>
              <w:left w:val="single" w:sz="4" w:space="0" w:color="auto"/>
              <w:bottom w:val="nil"/>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Подпрограмма 2</w:t>
            </w:r>
          </w:p>
        </w:tc>
        <w:tc>
          <w:tcPr>
            <w:tcW w:w="717" w:type="pct"/>
            <w:vMerge w:val="restart"/>
            <w:tcBorders>
              <w:top w:val="single" w:sz="4" w:space="0" w:color="auto"/>
              <w:left w:val="single" w:sz="4" w:space="0" w:color="auto"/>
              <w:bottom w:val="nil"/>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 xml:space="preserve">"Борьба с пожарами в населенных пунктах Богучанского района" </w:t>
            </w:r>
            <w:proofErr w:type="gramStart"/>
            <w:r w:rsidRPr="00C84F67">
              <w:rPr>
                <w:rFonts w:ascii="Times New Roman" w:eastAsia="Times New Roman" w:hAnsi="Times New Roman"/>
                <w:color w:val="000000"/>
                <w:sz w:val="14"/>
                <w:szCs w:val="14"/>
                <w:lang w:eastAsia="ru-RU"/>
              </w:rPr>
              <w:t>на</w:t>
            </w:r>
            <w:proofErr w:type="gramEnd"/>
            <w:r w:rsidRPr="00C84F67">
              <w:rPr>
                <w:rFonts w:ascii="Times New Roman" w:eastAsia="Times New Roman" w:hAnsi="Times New Roman"/>
                <w:color w:val="000000"/>
                <w:sz w:val="14"/>
                <w:szCs w:val="14"/>
                <w:lang w:eastAsia="ru-RU"/>
              </w:rPr>
              <w:t xml:space="preserve"> </w:t>
            </w:r>
          </w:p>
        </w:tc>
        <w:tc>
          <w:tcPr>
            <w:tcW w:w="711" w:type="pct"/>
            <w:tcBorders>
              <w:top w:val="nil"/>
              <w:left w:val="nil"/>
              <w:bottom w:val="single" w:sz="4" w:space="0" w:color="auto"/>
              <w:right w:val="single" w:sz="4" w:space="0" w:color="auto"/>
            </w:tcBorders>
            <w:shd w:val="clear" w:color="000000" w:fill="FFFFFF"/>
            <w:hideMark/>
          </w:tcPr>
          <w:p w:rsidR="00C84F67" w:rsidRPr="00C84F67" w:rsidRDefault="00C84F67" w:rsidP="00C84F67">
            <w:pPr>
              <w:spacing w:after="0" w:line="240" w:lineRule="auto"/>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всего расходные обязательства по подпрограмме</w:t>
            </w:r>
          </w:p>
        </w:tc>
        <w:tc>
          <w:tcPr>
            <w:tcW w:w="230" w:type="pct"/>
            <w:tcBorders>
              <w:top w:val="nil"/>
              <w:left w:val="nil"/>
              <w:bottom w:val="single" w:sz="4" w:space="0" w:color="auto"/>
              <w:right w:val="single" w:sz="4" w:space="0" w:color="auto"/>
            </w:tcBorders>
            <w:shd w:val="clear" w:color="000000" w:fill="FFFFFF"/>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 </w:t>
            </w:r>
          </w:p>
        </w:tc>
        <w:tc>
          <w:tcPr>
            <w:tcW w:w="569"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23 622 665,63</w:t>
            </w:r>
          </w:p>
        </w:tc>
        <w:tc>
          <w:tcPr>
            <w:tcW w:w="569"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26 386 978,00</w:t>
            </w:r>
          </w:p>
        </w:tc>
        <w:tc>
          <w:tcPr>
            <w:tcW w:w="569"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27 461 877,00</w:t>
            </w:r>
          </w:p>
        </w:tc>
        <w:tc>
          <w:tcPr>
            <w:tcW w:w="569"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27 461 877,00</w:t>
            </w:r>
          </w:p>
        </w:tc>
        <w:tc>
          <w:tcPr>
            <w:tcW w:w="547"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104 933 397,63</w:t>
            </w:r>
          </w:p>
        </w:tc>
      </w:tr>
      <w:tr w:rsidR="00C84F67" w:rsidRPr="00C84F67" w:rsidTr="00C84F67">
        <w:trPr>
          <w:trHeight w:val="20"/>
        </w:trPr>
        <w:tc>
          <w:tcPr>
            <w:tcW w:w="518" w:type="pct"/>
            <w:vMerge/>
            <w:tcBorders>
              <w:top w:val="single" w:sz="4" w:space="0" w:color="auto"/>
              <w:left w:val="single" w:sz="4" w:space="0" w:color="auto"/>
              <w:bottom w:val="nil"/>
              <w:right w:val="single" w:sz="4" w:space="0" w:color="auto"/>
            </w:tcBorders>
            <w:vAlign w:val="center"/>
            <w:hideMark/>
          </w:tcPr>
          <w:p w:rsidR="00C84F67" w:rsidRPr="00C84F67" w:rsidRDefault="00C84F67" w:rsidP="00C84F67">
            <w:pPr>
              <w:spacing w:after="0" w:line="240" w:lineRule="auto"/>
              <w:rPr>
                <w:rFonts w:ascii="Times New Roman" w:eastAsia="Times New Roman" w:hAnsi="Times New Roman"/>
                <w:color w:val="000000"/>
                <w:sz w:val="14"/>
                <w:szCs w:val="14"/>
                <w:lang w:eastAsia="ru-RU"/>
              </w:rPr>
            </w:pPr>
          </w:p>
        </w:tc>
        <w:tc>
          <w:tcPr>
            <w:tcW w:w="717" w:type="pct"/>
            <w:vMerge/>
            <w:tcBorders>
              <w:top w:val="single" w:sz="4" w:space="0" w:color="auto"/>
              <w:left w:val="single" w:sz="4" w:space="0" w:color="auto"/>
              <w:bottom w:val="nil"/>
              <w:right w:val="single" w:sz="4" w:space="0" w:color="auto"/>
            </w:tcBorders>
            <w:vAlign w:val="center"/>
            <w:hideMark/>
          </w:tcPr>
          <w:p w:rsidR="00C84F67" w:rsidRPr="00C84F67" w:rsidRDefault="00C84F67" w:rsidP="00C84F67">
            <w:pPr>
              <w:spacing w:after="0" w:line="240" w:lineRule="auto"/>
              <w:rPr>
                <w:rFonts w:ascii="Times New Roman" w:eastAsia="Times New Roman" w:hAnsi="Times New Roman"/>
                <w:color w:val="000000"/>
                <w:sz w:val="14"/>
                <w:szCs w:val="14"/>
                <w:lang w:eastAsia="ru-RU"/>
              </w:rPr>
            </w:pPr>
          </w:p>
        </w:tc>
        <w:tc>
          <w:tcPr>
            <w:tcW w:w="711" w:type="pct"/>
            <w:tcBorders>
              <w:top w:val="nil"/>
              <w:left w:val="nil"/>
              <w:bottom w:val="single" w:sz="4" w:space="0" w:color="auto"/>
              <w:right w:val="single" w:sz="4" w:space="0" w:color="auto"/>
            </w:tcBorders>
            <w:shd w:val="clear" w:color="000000" w:fill="FFFFFF"/>
            <w:hideMark/>
          </w:tcPr>
          <w:p w:rsidR="00C84F67" w:rsidRPr="00C84F67" w:rsidRDefault="00C84F67" w:rsidP="00C84F67">
            <w:pPr>
              <w:spacing w:after="0" w:line="240" w:lineRule="auto"/>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в том числе по ГРБС:</w:t>
            </w:r>
          </w:p>
        </w:tc>
        <w:tc>
          <w:tcPr>
            <w:tcW w:w="230" w:type="pct"/>
            <w:tcBorders>
              <w:top w:val="nil"/>
              <w:left w:val="nil"/>
              <w:bottom w:val="single" w:sz="4" w:space="0" w:color="auto"/>
              <w:right w:val="single" w:sz="4" w:space="0" w:color="auto"/>
            </w:tcBorders>
            <w:shd w:val="clear" w:color="000000" w:fill="FFFFFF"/>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 </w:t>
            </w:r>
          </w:p>
        </w:tc>
        <w:tc>
          <w:tcPr>
            <w:tcW w:w="569"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 </w:t>
            </w:r>
          </w:p>
        </w:tc>
        <w:tc>
          <w:tcPr>
            <w:tcW w:w="569"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 </w:t>
            </w:r>
          </w:p>
        </w:tc>
        <w:tc>
          <w:tcPr>
            <w:tcW w:w="569"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 </w:t>
            </w:r>
          </w:p>
        </w:tc>
        <w:tc>
          <w:tcPr>
            <w:tcW w:w="569"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 </w:t>
            </w:r>
          </w:p>
        </w:tc>
        <w:tc>
          <w:tcPr>
            <w:tcW w:w="547"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 </w:t>
            </w:r>
          </w:p>
        </w:tc>
      </w:tr>
      <w:tr w:rsidR="00C84F67" w:rsidRPr="00C84F67" w:rsidTr="00C84F67">
        <w:trPr>
          <w:trHeight w:val="20"/>
        </w:trPr>
        <w:tc>
          <w:tcPr>
            <w:tcW w:w="518" w:type="pct"/>
            <w:vMerge/>
            <w:tcBorders>
              <w:top w:val="single" w:sz="4" w:space="0" w:color="auto"/>
              <w:left w:val="single" w:sz="4" w:space="0" w:color="auto"/>
              <w:bottom w:val="nil"/>
              <w:right w:val="single" w:sz="4" w:space="0" w:color="auto"/>
            </w:tcBorders>
            <w:vAlign w:val="center"/>
            <w:hideMark/>
          </w:tcPr>
          <w:p w:rsidR="00C84F67" w:rsidRPr="00C84F67" w:rsidRDefault="00C84F67" w:rsidP="00C84F67">
            <w:pPr>
              <w:spacing w:after="0" w:line="240" w:lineRule="auto"/>
              <w:rPr>
                <w:rFonts w:ascii="Times New Roman" w:eastAsia="Times New Roman" w:hAnsi="Times New Roman"/>
                <w:color w:val="000000"/>
                <w:sz w:val="14"/>
                <w:szCs w:val="14"/>
                <w:lang w:eastAsia="ru-RU"/>
              </w:rPr>
            </w:pPr>
          </w:p>
        </w:tc>
        <w:tc>
          <w:tcPr>
            <w:tcW w:w="717" w:type="pct"/>
            <w:vMerge/>
            <w:tcBorders>
              <w:top w:val="single" w:sz="4" w:space="0" w:color="auto"/>
              <w:left w:val="single" w:sz="4" w:space="0" w:color="auto"/>
              <w:bottom w:val="nil"/>
              <w:right w:val="single" w:sz="4" w:space="0" w:color="auto"/>
            </w:tcBorders>
            <w:vAlign w:val="center"/>
            <w:hideMark/>
          </w:tcPr>
          <w:p w:rsidR="00C84F67" w:rsidRPr="00C84F67" w:rsidRDefault="00C84F67" w:rsidP="00C84F67">
            <w:pPr>
              <w:spacing w:after="0" w:line="240" w:lineRule="auto"/>
              <w:rPr>
                <w:rFonts w:ascii="Times New Roman" w:eastAsia="Times New Roman" w:hAnsi="Times New Roman"/>
                <w:color w:val="000000"/>
                <w:sz w:val="14"/>
                <w:szCs w:val="14"/>
                <w:lang w:eastAsia="ru-RU"/>
              </w:rPr>
            </w:pPr>
          </w:p>
        </w:tc>
        <w:tc>
          <w:tcPr>
            <w:tcW w:w="711" w:type="pct"/>
            <w:tcBorders>
              <w:top w:val="nil"/>
              <w:left w:val="nil"/>
              <w:bottom w:val="single" w:sz="4" w:space="0" w:color="auto"/>
              <w:right w:val="single" w:sz="4" w:space="0" w:color="auto"/>
            </w:tcBorders>
            <w:shd w:val="clear" w:color="000000" w:fill="FFFFFF"/>
            <w:hideMark/>
          </w:tcPr>
          <w:p w:rsidR="00C84F67" w:rsidRPr="00C84F67" w:rsidRDefault="00C84F67" w:rsidP="00C84F67">
            <w:pPr>
              <w:spacing w:after="0" w:line="240" w:lineRule="auto"/>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МКУ "МПЧ №1"</w:t>
            </w:r>
          </w:p>
        </w:tc>
        <w:tc>
          <w:tcPr>
            <w:tcW w:w="230" w:type="pct"/>
            <w:tcBorders>
              <w:top w:val="nil"/>
              <w:left w:val="nil"/>
              <w:bottom w:val="single" w:sz="4" w:space="0" w:color="auto"/>
              <w:right w:val="single" w:sz="4" w:space="0" w:color="auto"/>
            </w:tcBorders>
            <w:shd w:val="clear" w:color="000000" w:fill="FFFFFF"/>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880</w:t>
            </w:r>
          </w:p>
        </w:tc>
        <w:tc>
          <w:tcPr>
            <w:tcW w:w="569"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21 731 701,88</w:t>
            </w:r>
          </w:p>
        </w:tc>
        <w:tc>
          <w:tcPr>
            <w:tcW w:w="569"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23 202 745,00</w:t>
            </w:r>
          </w:p>
        </w:tc>
        <w:tc>
          <w:tcPr>
            <w:tcW w:w="569"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23 153 505,00</w:t>
            </w:r>
          </w:p>
        </w:tc>
        <w:tc>
          <w:tcPr>
            <w:tcW w:w="569"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23 153 505,00</w:t>
            </w:r>
          </w:p>
        </w:tc>
        <w:tc>
          <w:tcPr>
            <w:tcW w:w="547"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91 241 456,88</w:t>
            </w:r>
          </w:p>
        </w:tc>
      </w:tr>
      <w:tr w:rsidR="00C84F67" w:rsidRPr="00C84F67" w:rsidTr="00C84F67">
        <w:trPr>
          <w:trHeight w:val="20"/>
        </w:trPr>
        <w:tc>
          <w:tcPr>
            <w:tcW w:w="518" w:type="pct"/>
            <w:vMerge/>
            <w:tcBorders>
              <w:top w:val="single" w:sz="4" w:space="0" w:color="auto"/>
              <w:left w:val="single" w:sz="4" w:space="0" w:color="auto"/>
              <w:bottom w:val="nil"/>
              <w:right w:val="single" w:sz="4" w:space="0" w:color="auto"/>
            </w:tcBorders>
            <w:vAlign w:val="center"/>
            <w:hideMark/>
          </w:tcPr>
          <w:p w:rsidR="00C84F67" w:rsidRPr="00C84F67" w:rsidRDefault="00C84F67" w:rsidP="00C84F67">
            <w:pPr>
              <w:spacing w:after="0" w:line="240" w:lineRule="auto"/>
              <w:rPr>
                <w:rFonts w:ascii="Times New Roman" w:eastAsia="Times New Roman" w:hAnsi="Times New Roman"/>
                <w:color w:val="000000"/>
                <w:sz w:val="14"/>
                <w:szCs w:val="14"/>
                <w:lang w:eastAsia="ru-RU"/>
              </w:rPr>
            </w:pPr>
          </w:p>
        </w:tc>
        <w:tc>
          <w:tcPr>
            <w:tcW w:w="717" w:type="pct"/>
            <w:vMerge/>
            <w:tcBorders>
              <w:top w:val="single" w:sz="4" w:space="0" w:color="auto"/>
              <w:left w:val="single" w:sz="4" w:space="0" w:color="auto"/>
              <w:bottom w:val="nil"/>
              <w:right w:val="single" w:sz="4" w:space="0" w:color="auto"/>
            </w:tcBorders>
            <w:vAlign w:val="center"/>
            <w:hideMark/>
          </w:tcPr>
          <w:p w:rsidR="00C84F67" w:rsidRPr="00C84F67" w:rsidRDefault="00C84F67" w:rsidP="00C84F67">
            <w:pPr>
              <w:spacing w:after="0" w:line="240" w:lineRule="auto"/>
              <w:rPr>
                <w:rFonts w:ascii="Times New Roman" w:eastAsia="Times New Roman" w:hAnsi="Times New Roman"/>
                <w:color w:val="000000"/>
                <w:sz w:val="14"/>
                <w:szCs w:val="14"/>
                <w:lang w:eastAsia="ru-RU"/>
              </w:rPr>
            </w:pPr>
          </w:p>
        </w:tc>
        <w:tc>
          <w:tcPr>
            <w:tcW w:w="711" w:type="pct"/>
            <w:tcBorders>
              <w:top w:val="nil"/>
              <w:left w:val="nil"/>
              <w:bottom w:val="single" w:sz="4" w:space="0" w:color="auto"/>
              <w:right w:val="single" w:sz="4" w:space="0" w:color="auto"/>
            </w:tcBorders>
            <w:shd w:val="clear" w:color="000000" w:fill="FFFFFF"/>
            <w:hideMark/>
          </w:tcPr>
          <w:p w:rsidR="00C84F67" w:rsidRPr="00C84F67" w:rsidRDefault="00C84F67" w:rsidP="00C84F67">
            <w:pPr>
              <w:spacing w:after="0" w:line="240" w:lineRule="auto"/>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администрация Богучанского района</w:t>
            </w:r>
          </w:p>
        </w:tc>
        <w:tc>
          <w:tcPr>
            <w:tcW w:w="230"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806</w:t>
            </w:r>
          </w:p>
        </w:tc>
        <w:tc>
          <w:tcPr>
            <w:tcW w:w="569"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130 606,75</w:t>
            </w:r>
          </w:p>
        </w:tc>
        <w:tc>
          <w:tcPr>
            <w:tcW w:w="569"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250 269,00</w:t>
            </w:r>
          </w:p>
        </w:tc>
        <w:tc>
          <w:tcPr>
            <w:tcW w:w="569"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200 819,00</w:t>
            </w:r>
          </w:p>
        </w:tc>
        <w:tc>
          <w:tcPr>
            <w:tcW w:w="569"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200 819,00</w:t>
            </w:r>
          </w:p>
        </w:tc>
        <w:tc>
          <w:tcPr>
            <w:tcW w:w="547"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782 513,75</w:t>
            </w:r>
          </w:p>
        </w:tc>
      </w:tr>
      <w:tr w:rsidR="00C84F67" w:rsidRPr="00C84F67" w:rsidTr="00C84F67">
        <w:trPr>
          <w:trHeight w:val="20"/>
        </w:trPr>
        <w:tc>
          <w:tcPr>
            <w:tcW w:w="518" w:type="pct"/>
            <w:vMerge/>
            <w:tcBorders>
              <w:top w:val="single" w:sz="4" w:space="0" w:color="auto"/>
              <w:left w:val="single" w:sz="4" w:space="0" w:color="auto"/>
              <w:bottom w:val="nil"/>
              <w:right w:val="single" w:sz="4" w:space="0" w:color="auto"/>
            </w:tcBorders>
            <w:vAlign w:val="center"/>
            <w:hideMark/>
          </w:tcPr>
          <w:p w:rsidR="00C84F67" w:rsidRPr="00C84F67" w:rsidRDefault="00C84F67" w:rsidP="00C84F67">
            <w:pPr>
              <w:spacing w:after="0" w:line="240" w:lineRule="auto"/>
              <w:rPr>
                <w:rFonts w:ascii="Times New Roman" w:eastAsia="Times New Roman" w:hAnsi="Times New Roman"/>
                <w:color w:val="000000"/>
                <w:sz w:val="14"/>
                <w:szCs w:val="14"/>
                <w:lang w:eastAsia="ru-RU"/>
              </w:rPr>
            </w:pPr>
          </w:p>
        </w:tc>
        <w:tc>
          <w:tcPr>
            <w:tcW w:w="717" w:type="pct"/>
            <w:vMerge/>
            <w:tcBorders>
              <w:top w:val="single" w:sz="4" w:space="0" w:color="auto"/>
              <w:left w:val="single" w:sz="4" w:space="0" w:color="auto"/>
              <w:bottom w:val="nil"/>
              <w:right w:val="single" w:sz="4" w:space="0" w:color="auto"/>
            </w:tcBorders>
            <w:vAlign w:val="center"/>
            <w:hideMark/>
          </w:tcPr>
          <w:p w:rsidR="00C84F67" w:rsidRPr="00C84F67" w:rsidRDefault="00C84F67" w:rsidP="00C84F67">
            <w:pPr>
              <w:spacing w:after="0" w:line="240" w:lineRule="auto"/>
              <w:rPr>
                <w:rFonts w:ascii="Times New Roman" w:eastAsia="Times New Roman" w:hAnsi="Times New Roman"/>
                <w:color w:val="000000"/>
                <w:sz w:val="14"/>
                <w:szCs w:val="14"/>
                <w:lang w:eastAsia="ru-RU"/>
              </w:rPr>
            </w:pPr>
          </w:p>
        </w:tc>
        <w:tc>
          <w:tcPr>
            <w:tcW w:w="711" w:type="pct"/>
            <w:tcBorders>
              <w:top w:val="single" w:sz="4" w:space="0" w:color="auto"/>
              <w:left w:val="nil"/>
              <w:bottom w:val="single" w:sz="4" w:space="0" w:color="auto"/>
              <w:right w:val="single" w:sz="4" w:space="0" w:color="auto"/>
            </w:tcBorders>
            <w:shd w:val="clear" w:color="000000" w:fill="FFFFFF"/>
            <w:hideMark/>
          </w:tcPr>
          <w:p w:rsidR="00C84F67" w:rsidRPr="00C84F67" w:rsidRDefault="00C84F67" w:rsidP="00C84F67">
            <w:pPr>
              <w:spacing w:after="0" w:line="240" w:lineRule="auto"/>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Финансовое управление администрации Богучаснкого района</w:t>
            </w:r>
          </w:p>
        </w:tc>
        <w:tc>
          <w:tcPr>
            <w:tcW w:w="230" w:type="pct"/>
            <w:tcBorders>
              <w:top w:val="single" w:sz="4" w:space="0" w:color="auto"/>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890</w:t>
            </w:r>
          </w:p>
        </w:tc>
        <w:tc>
          <w:tcPr>
            <w:tcW w:w="569" w:type="pct"/>
            <w:tcBorders>
              <w:top w:val="single" w:sz="4" w:space="0" w:color="auto"/>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1 760 357,00</w:t>
            </w:r>
          </w:p>
        </w:tc>
        <w:tc>
          <w:tcPr>
            <w:tcW w:w="569" w:type="pct"/>
            <w:tcBorders>
              <w:top w:val="single" w:sz="4" w:space="0" w:color="auto"/>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2 933 964,00</w:t>
            </w:r>
          </w:p>
        </w:tc>
        <w:tc>
          <w:tcPr>
            <w:tcW w:w="569" w:type="pct"/>
            <w:tcBorders>
              <w:top w:val="single" w:sz="4" w:space="0" w:color="auto"/>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4 107 553,00</w:t>
            </w:r>
          </w:p>
        </w:tc>
        <w:tc>
          <w:tcPr>
            <w:tcW w:w="569" w:type="pct"/>
            <w:tcBorders>
              <w:top w:val="single" w:sz="4" w:space="0" w:color="auto"/>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4 107 553,00</w:t>
            </w:r>
          </w:p>
        </w:tc>
        <w:tc>
          <w:tcPr>
            <w:tcW w:w="547" w:type="pct"/>
            <w:tcBorders>
              <w:top w:val="single" w:sz="4" w:space="0" w:color="auto"/>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12 909 427,00</w:t>
            </w:r>
          </w:p>
        </w:tc>
      </w:tr>
      <w:tr w:rsidR="00C84F67" w:rsidRPr="00C84F67" w:rsidTr="00C84F67">
        <w:trPr>
          <w:trHeight w:val="20"/>
        </w:trPr>
        <w:tc>
          <w:tcPr>
            <w:tcW w:w="518"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C84F67" w:rsidRPr="00C84F67" w:rsidRDefault="00C84F67" w:rsidP="00C84F67">
            <w:pPr>
              <w:spacing w:after="0" w:line="240" w:lineRule="auto"/>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Подпрограмма 3</w:t>
            </w:r>
          </w:p>
        </w:tc>
        <w:tc>
          <w:tcPr>
            <w:tcW w:w="717"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 xml:space="preserve">Профилактика терроризма, а так же минимизации и ликвидации последствий его проявлений» </w:t>
            </w:r>
            <w:r w:rsidRPr="00C84F67">
              <w:rPr>
                <w:rFonts w:ascii="Times New Roman" w:eastAsia="Times New Roman" w:hAnsi="Times New Roman"/>
                <w:color w:val="000000"/>
                <w:sz w:val="14"/>
                <w:szCs w:val="14"/>
                <w:lang w:eastAsia="ru-RU"/>
              </w:rPr>
              <w:br/>
              <w:t xml:space="preserve"> </w:t>
            </w:r>
          </w:p>
        </w:tc>
        <w:tc>
          <w:tcPr>
            <w:tcW w:w="711" w:type="pct"/>
            <w:tcBorders>
              <w:top w:val="nil"/>
              <w:left w:val="nil"/>
              <w:bottom w:val="single" w:sz="4" w:space="0" w:color="auto"/>
              <w:right w:val="single" w:sz="4" w:space="0" w:color="auto"/>
            </w:tcBorders>
            <w:shd w:val="clear" w:color="000000" w:fill="FFFFFF"/>
            <w:hideMark/>
          </w:tcPr>
          <w:p w:rsidR="00C84F67" w:rsidRPr="00C84F67" w:rsidRDefault="00C84F67" w:rsidP="00C84F67">
            <w:pPr>
              <w:spacing w:after="0" w:line="240" w:lineRule="auto"/>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всего расходные обязательства по подпрограмме</w:t>
            </w:r>
          </w:p>
        </w:tc>
        <w:tc>
          <w:tcPr>
            <w:tcW w:w="230" w:type="pct"/>
            <w:tcBorders>
              <w:top w:val="nil"/>
              <w:left w:val="nil"/>
              <w:bottom w:val="single" w:sz="4" w:space="0" w:color="auto"/>
              <w:right w:val="single" w:sz="4" w:space="0" w:color="auto"/>
            </w:tcBorders>
            <w:shd w:val="clear" w:color="000000" w:fill="FFFFFF"/>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 </w:t>
            </w:r>
          </w:p>
        </w:tc>
        <w:tc>
          <w:tcPr>
            <w:tcW w:w="569"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210 953,84</w:t>
            </w:r>
          </w:p>
        </w:tc>
        <w:tc>
          <w:tcPr>
            <w:tcW w:w="569"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215 000,00</w:t>
            </w:r>
          </w:p>
        </w:tc>
        <w:tc>
          <w:tcPr>
            <w:tcW w:w="569"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215 000,00</w:t>
            </w:r>
          </w:p>
        </w:tc>
        <w:tc>
          <w:tcPr>
            <w:tcW w:w="569"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215 000,00</w:t>
            </w:r>
          </w:p>
        </w:tc>
        <w:tc>
          <w:tcPr>
            <w:tcW w:w="547"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855 953,84</w:t>
            </w:r>
          </w:p>
        </w:tc>
      </w:tr>
      <w:tr w:rsidR="00C84F67" w:rsidRPr="00C84F67" w:rsidTr="00C84F67">
        <w:trPr>
          <w:trHeight w:val="20"/>
        </w:trPr>
        <w:tc>
          <w:tcPr>
            <w:tcW w:w="518" w:type="pct"/>
            <w:vMerge/>
            <w:tcBorders>
              <w:top w:val="single" w:sz="4" w:space="0" w:color="auto"/>
              <w:left w:val="single" w:sz="4" w:space="0" w:color="auto"/>
              <w:bottom w:val="single" w:sz="4" w:space="0" w:color="000000"/>
              <w:right w:val="single" w:sz="4" w:space="0" w:color="auto"/>
            </w:tcBorders>
            <w:vAlign w:val="center"/>
            <w:hideMark/>
          </w:tcPr>
          <w:p w:rsidR="00C84F67" w:rsidRPr="00C84F67" w:rsidRDefault="00C84F67" w:rsidP="00C84F67">
            <w:pPr>
              <w:spacing w:after="0" w:line="240" w:lineRule="auto"/>
              <w:rPr>
                <w:rFonts w:ascii="Times New Roman" w:eastAsia="Times New Roman" w:hAnsi="Times New Roman"/>
                <w:color w:val="000000"/>
                <w:sz w:val="14"/>
                <w:szCs w:val="14"/>
                <w:lang w:eastAsia="ru-RU"/>
              </w:rPr>
            </w:pPr>
          </w:p>
        </w:tc>
        <w:tc>
          <w:tcPr>
            <w:tcW w:w="717" w:type="pct"/>
            <w:vMerge/>
            <w:tcBorders>
              <w:top w:val="single" w:sz="4" w:space="0" w:color="auto"/>
              <w:left w:val="single" w:sz="4" w:space="0" w:color="auto"/>
              <w:bottom w:val="single" w:sz="4" w:space="0" w:color="000000"/>
              <w:right w:val="single" w:sz="4" w:space="0" w:color="auto"/>
            </w:tcBorders>
            <w:vAlign w:val="center"/>
            <w:hideMark/>
          </w:tcPr>
          <w:p w:rsidR="00C84F67" w:rsidRPr="00C84F67" w:rsidRDefault="00C84F67" w:rsidP="00C84F67">
            <w:pPr>
              <w:spacing w:after="0" w:line="240" w:lineRule="auto"/>
              <w:rPr>
                <w:rFonts w:ascii="Times New Roman" w:eastAsia="Times New Roman" w:hAnsi="Times New Roman"/>
                <w:color w:val="000000"/>
                <w:sz w:val="14"/>
                <w:szCs w:val="14"/>
                <w:lang w:eastAsia="ru-RU"/>
              </w:rPr>
            </w:pPr>
          </w:p>
        </w:tc>
        <w:tc>
          <w:tcPr>
            <w:tcW w:w="711" w:type="pct"/>
            <w:tcBorders>
              <w:top w:val="nil"/>
              <w:left w:val="nil"/>
              <w:bottom w:val="single" w:sz="4" w:space="0" w:color="auto"/>
              <w:right w:val="single" w:sz="4" w:space="0" w:color="auto"/>
            </w:tcBorders>
            <w:shd w:val="clear" w:color="000000" w:fill="FFFFFF"/>
            <w:hideMark/>
          </w:tcPr>
          <w:p w:rsidR="00C84F67" w:rsidRPr="00C84F67" w:rsidRDefault="00C84F67" w:rsidP="00C84F67">
            <w:pPr>
              <w:spacing w:after="0" w:line="240" w:lineRule="auto"/>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в том числе по ГРБС:</w:t>
            </w:r>
          </w:p>
        </w:tc>
        <w:tc>
          <w:tcPr>
            <w:tcW w:w="230" w:type="pct"/>
            <w:tcBorders>
              <w:top w:val="nil"/>
              <w:left w:val="nil"/>
              <w:bottom w:val="single" w:sz="4" w:space="0" w:color="auto"/>
              <w:right w:val="single" w:sz="4" w:space="0" w:color="auto"/>
            </w:tcBorders>
            <w:shd w:val="clear" w:color="000000" w:fill="FFFFFF"/>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 </w:t>
            </w:r>
          </w:p>
        </w:tc>
        <w:tc>
          <w:tcPr>
            <w:tcW w:w="569"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 </w:t>
            </w:r>
          </w:p>
        </w:tc>
        <w:tc>
          <w:tcPr>
            <w:tcW w:w="569"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 </w:t>
            </w:r>
          </w:p>
        </w:tc>
        <w:tc>
          <w:tcPr>
            <w:tcW w:w="569"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 </w:t>
            </w:r>
          </w:p>
        </w:tc>
        <w:tc>
          <w:tcPr>
            <w:tcW w:w="569"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 </w:t>
            </w:r>
          </w:p>
        </w:tc>
        <w:tc>
          <w:tcPr>
            <w:tcW w:w="547"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 </w:t>
            </w:r>
          </w:p>
        </w:tc>
      </w:tr>
      <w:tr w:rsidR="00C84F67" w:rsidRPr="00C84F67" w:rsidTr="00C84F67">
        <w:trPr>
          <w:trHeight w:val="20"/>
        </w:trPr>
        <w:tc>
          <w:tcPr>
            <w:tcW w:w="518" w:type="pct"/>
            <w:vMerge/>
            <w:tcBorders>
              <w:top w:val="single" w:sz="4" w:space="0" w:color="auto"/>
              <w:left w:val="single" w:sz="4" w:space="0" w:color="auto"/>
              <w:bottom w:val="single" w:sz="4" w:space="0" w:color="000000"/>
              <w:right w:val="single" w:sz="4" w:space="0" w:color="auto"/>
            </w:tcBorders>
            <w:vAlign w:val="center"/>
            <w:hideMark/>
          </w:tcPr>
          <w:p w:rsidR="00C84F67" w:rsidRPr="00C84F67" w:rsidRDefault="00C84F67" w:rsidP="00C84F67">
            <w:pPr>
              <w:spacing w:after="0" w:line="240" w:lineRule="auto"/>
              <w:rPr>
                <w:rFonts w:ascii="Times New Roman" w:eastAsia="Times New Roman" w:hAnsi="Times New Roman"/>
                <w:color w:val="000000"/>
                <w:sz w:val="14"/>
                <w:szCs w:val="14"/>
                <w:lang w:eastAsia="ru-RU"/>
              </w:rPr>
            </w:pPr>
          </w:p>
        </w:tc>
        <w:tc>
          <w:tcPr>
            <w:tcW w:w="717" w:type="pct"/>
            <w:vMerge/>
            <w:tcBorders>
              <w:top w:val="single" w:sz="4" w:space="0" w:color="auto"/>
              <w:left w:val="single" w:sz="4" w:space="0" w:color="auto"/>
              <w:bottom w:val="single" w:sz="4" w:space="0" w:color="000000"/>
              <w:right w:val="single" w:sz="4" w:space="0" w:color="auto"/>
            </w:tcBorders>
            <w:vAlign w:val="center"/>
            <w:hideMark/>
          </w:tcPr>
          <w:p w:rsidR="00C84F67" w:rsidRPr="00C84F67" w:rsidRDefault="00C84F67" w:rsidP="00C84F67">
            <w:pPr>
              <w:spacing w:after="0" w:line="240" w:lineRule="auto"/>
              <w:rPr>
                <w:rFonts w:ascii="Times New Roman" w:eastAsia="Times New Roman" w:hAnsi="Times New Roman"/>
                <w:color w:val="000000"/>
                <w:sz w:val="14"/>
                <w:szCs w:val="14"/>
                <w:lang w:eastAsia="ru-RU"/>
              </w:rPr>
            </w:pPr>
          </w:p>
        </w:tc>
        <w:tc>
          <w:tcPr>
            <w:tcW w:w="711" w:type="pct"/>
            <w:tcBorders>
              <w:top w:val="nil"/>
              <w:left w:val="nil"/>
              <w:bottom w:val="single" w:sz="4" w:space="0" w:color="auto"/>
              <w:right w:val="single" w:sz="4" w:space="0" w:color="auto"/>
            </w:tcBorders>
            <w:shd w:val="clear" w:color="000000" w:fill="FFFFFF"/>
            <w:hideMark/>
          </w:tcPr>
          <w:p w:rsidR="00C84F67" w:rsidRPr="00C84F67" w:rsidRDefault="00C84F67" w:rsidP="00C84F67">
            <w:pPr>
              <w:spacing w:after="0" w:line="240" w:lineRule="auto"/>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администрация Богучанского района</w:t>
            </w:r>
          </w:p>
        </w:tc>
        <w:tc>
          <w:tcPr>
            <w:tcW w:w="230"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806</w:t>
            </w:r>
          </w:p>
        </w:tc>
        <w:tc>
          <w:tcPr>
            <w:tcW w:w="569"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210 953,84</w:t>
            </w:r>
          </w:p>
        </w:tc>
        <w:tc>
          <w:tcPr>
            <w:tcW w:w="569"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215 000,00</w:t>
            </w:r>
          </w:p>
        </w:tc>
        <w:tc>
          <w:tcPr>
            <w:tcW w:w="569"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215 000,00</w:t>
            </w:r>
          </w:p>
        </w:tc>
        <w:tc>
          <w:tcPr>
            <w:tcW w:w="569"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215 000,00</w:t>
            </w:r>
          </w:p>
        </w:tc>
        <w:tc>
          <w:tcPr>
            <w:tcW w:w="547" w:type="pct"/>
            <w:tcBorders>
              <w:top w:val="nil"/>
              <w:left w:val="nil"/>
              <w:bottom w:val="single" w:sz="4" w:space="0" w:color="auto"/>
              <w:right w:val="single" w:sz="4" w:space="0" w:color="auto"/>
            </w:tcBorders>
            <w:shd w:val="clear" w:color="000000" w:fill="FFFFFF"/>
            <w:vAlign w:val="center"/>
            <w:hideMark/>
          </w:tcPr>
          <w:p w:rsidR="00C84F67" w:rsidRPr="00C84F67" w:rsidRDefault="00C84F67" w:rsidP="00C84F67">
            <w:pPr>
              <w:spacing w:after="0" w:line="240" w:lineRule="auto"/>
              <w:jc w:val="center"/>
              <w:rPr>
                <w:rFonts w:ascii="Times New Roman" w:eastAsia="Times New Roman" w:hAnsi="Times New Roman"/>
                <w:color w:val="000000"/>
                <w:sz w:val="14"/>
                <w:szCs w:val="14"/>
                <w:lang w:eastAsia="ru-RU"/>
              </w:rPr>
            </w:pPr>
            <w:r w:rsidRPr="00C84F67">
              <w:rPr>
                <w:rFonts w:ascii="Times New Roman" w:eastAsia="Times New Roman" w:hAnsi="Times New Roman"/>
                <w:color w:val="000000"/>
                <w:sz w:val="14"/>
                <w:szCs w:val="14"/>
                <w:lang w:eastAsia="ru-RU"/>
              </w:rPr>
              <w:t>855 953,84</w:t>
            </w:r>
          </w:p>
        </w:tc>
      </w:tr>
    </w:tbl>
    <w:p w:rsidR="00A94769" w:rsidRPr="006811F9" w:rsidRDefault="00A94769" w:rsidP="007E5AF0">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9570"/>
      </w:tblGrid>
      <w:tr w:rsidR="00F95A43" w:rsidRPr="00F95A43" w:rsidTr="00F95A43">
        <w:trPr>
          <w:trHeight w:val="20"/>
        </w:trPr>
        <w:tc>
          <w:tcPr>
            <w:tcW w:w="5000" w:type="pct"/>
            <w:tcBorders>
              <w:top w:val="nil"/>
              <w:left w:val="nil"/>
              <w:right w:val="nil"/>
            </w:tcBorders>
            <w:shd w:val="clear" w:color="auto" w:fill="auto"/>
            <w:vAlign w:val="bottom"/>
            <w:hideMark/>
          </w:tcPr>
          <w:p w:rsidR="00F95A43" w:rsidRDefault="00F95A43" w:rsidP="00F95A43">
            <w:pPr>
              <w:spacing w:after="0" w:line="240" w:lineRule="auto"/>
              <w:ind w:firstLineChars="900" w:firstLine="1620"/>
              <w:jc w:val="right"/>
              <w:rPr>
                <w:rFonts w:ascii="Times New Roman" w:eastAsia="Times New Roman" w:hAnsi="Times New Roman"/>
                <w:color w:val="000000"/>
                <w:sz w:val="18"/>
                <w:szCs w:val="18"/>
                <w:lang w:eastAsia="ru-RU"/>
              </w:rPr>
            </w:pPr>
            <w:r w:rsidRPr="00F95A43">
              <w:rPr>
                <w:rFonts w:ascii="Times New Roman" w:eastAsia="Times New Roman" w:hAnsi="Times New Roman"/>
                <w:color w:val="000000"/>
                <w:sz w:val="18"/>
                <w:szCs w:val="18"/>
                <w:lang w:eastAsia="ru-RU"/>
              </w:rPr>
              <w:t>Приложение № 3                                                                                                                                                                                                                             к постановлению администрации                                                                                                                                                                                                                         Богучанского района от 27.12.2019 № 1258-п                                                                                                                                                                                                                                                                                            Приложение № 3</w:t>
            </w:r>
            <w:r w:rsidRPr="00F95A43">
              <w:rPr>
                <w:rFonts w:ascii="Times New Roman" w:eastAsia="Times New Roman" w:hAnsi="Times New Roman"/>
                <w:color w:val="000000"/>
                <w:sz w:val="18"/>
                <w:szCs w:val="18"/>
                <w:lang w:eastAsia="ru-RU"/>
              </w:rPr>
              <w:br/>
              <w:t>к муниципальной  программе</w:t>
            </w:r>
          </w:p>
          <w:p w:rsidR="00F95A43" w:rsidRDefault="00F95A43" w:rsidP="00F95A43">
            <w:pPr>
              <w:spacing w:after="0" w:line="240" w:lineRule="auto"/>
              <w:ind w:firstLineChars="900" w:firstLine="1620"/>
              <w:jc w:val="right"/>
              <w:rPr>
                <w:rFonts w:ascii="Times New Roman" w:eastAsia="Times New Roman" w:hAnsi="Times New Roman"/>
                <w:color w:val="000000"/>
                <w:sz w:val="18"/>
                <w:szCs w:val="18"/>
                <w:lang w:eastAsia="ru-RU"/>
              </w:rPr>
            </w:pPr>
            <w:r w:rsidRPr="00F95A43">
              <w:rPr>
                <w:rFonts w:ascii="Times New Roman" w:eastAsia="Times New Roman" w:hAnsi="Times New Roman"/>
                <w:color w:val="000000"/>
                <w:sz w:val="18"/>
                <w:szCs w:val="18"/>
                <w:lang w:eastAsia="ru-RU"/>
              </w:rPr>
              <w:t xml:space="preserve"> «Защита населения и территории </w:t>
            </w:r>
          </w:p>
          <w:p w:rsidR="00F95A43" w:rsidRDefault="00F95A43" w:rsidP="00F95A43">
            <w:pPr>
              <w:spacing w:after="0" w:line="240" w:lineRule="auto"/>
              <w:ind w:firstLineChars="900" w:firstLine="1620"/>
              <w:jc w:val="right"/>
              <w:rPr>
                <w:rFonts w:ascii="Times New Roman" w:eastAsia="Times New Roman" w:hAnsi="Times New Roman"/>
                <w:color w:val="000000"/>
                <w:sz w:val="18"/>
                <w:szCs w:val="18"/>
                <w:lang w:eastAsia="ru-RU"/>
              </w:rPr>
            </w:pPr>
            <w:r w:rsidRPr="00F95A43">
              <w:rPr>
                <w:rFonts w:ascii="Times New Roman" w:eastAsia="Times New Roman" w:hAnsi="Times New Roman"/>
                <w:color w:val="000000"/>
                <w:sz w:val="18"/>
                <w:szCs w:val="18"/>
                <w:lang w:eastAsia="ru-RU"/>
              </w:rPr>
              <w:t>Богучанского района от чрезвычайных ситуаций</w:t>
            </w:r>
          </w:p>
          <w:p w:rsidR="00F95A43" w:rsidRDefault="00F95A43" w:rsidP="00F95A43">
            <w:pPr>
              <w:spacing w:after="0" w:line="240" w:lineRule="auto"/>
              <w:ind w:firstLineChars="900" w:firstLine="1620"/>
              <w:jc w:val="right"/>
              <w:rPr>
                <w:rFonts w:ascii="Times New Roman" w:eastAsia="Times New Roman" w:hAnsi="Times New Roman"/>
                <w:color w:val="000000"/>
                <w:sz w:val="18"/>
                <w:szCs w:val="18"/>
                <w:lang w:eastAsia="ru-RU"/>
              </w:rPr>
            </w:pPr>
            <w:r w:rsidRPr="00F95A43">
              <w:rPr>
                <w:rFonts w:ascii="Times New Roman" w:eastAsia="Times New Roman" w:hAnsi="Times New Roman"/>
                <w:color w:val="000000"/>
                <w:sz w:val="18"/>
                <w:szCs w:val="18"/>
                <w:lang w:eastAsia="ru-RU"/>
              </w:rPr>
              <w:t xml:space="preserve"> природного и техногенного характера»</w:t>
            </w:r>
          </w:p>
          <w:p w:rsidR="00F95A43" w:rsidRPr="00F95A43" w:rsidRDefault="00F95A43" w:rsidP="00F95A43">
            <w:pPr>
              <w:spacing w:after="0" w:line="240" w:lineRule="auto"/>
              <w:ind w:firstLineChars="900" w:firstLine="1620"/>
              <w:jc w:val="right"/>
              <w:rPr>
                <w:rFonts w:ascii="Times New Roman" w:eastAsia="Times New Roman" w:hAnsi="Times New Roman"/>
                <w:color w:val="000000"/>
                <w:sz w:val="18"/>
                <w:szCs w:val="18"/>
                <w:lang w:eastAsia="ru-RU"/>
              </w:rPr>
            </w:pPr>
            <w:r w:rsidRPr="00F95A43">
              <w:rPr>
                <w:rFonts w:ascii="Times New Roman" w:eastAsia="Times New Roman" w:hAnsi="Times New Roman"/>
                <w:color w:val="000000"/>
                <w:sz w:val="18"/>
                <w:szCs w:val="18"/>
                <w:lang w:eastAsia="ru-RU"/>
              </w:rPr>
              <w:t xml:space="preserve"> </w:t>
            </w:r>
          </w:p>
          <w:p w:rsidR="00F95A43" w:rsidRPr="00F95A43" w:rsidRDefault="00F95A43" w:rsidP="00F95A43">
            <w:pPr>
              <w:spacing w:after="0" w:line="240" w:lineRule="auto"/>
              <w:jc w:val="center"/>
              <w:rPr>
                <w:rFonts w:ascii="Times New Roman" w:eastAsia="Times New Roman" w:hAnsi="Times New Roman"/>
                <w:color w:val="000000"/>
                <w:sz w:val="18"/>
                <w:szCs w:val="18"/>
                <w:lang w:eastAsia="ru-RU"/>
              </w:rPr>
            </w:pPr>
            <w:r w:rsidRPr="00F95A43">
              <w:rPr>
                <w:rFonts w:ascii="Times New Roman" w:eastAsia="Times New Roman" w:hAnsi="Times New Roman"/>
                <w:bCs/>
                <w:color w:val="000000"/>
                <w:sz w:val="20"/>
                <w:szCs w:val="18"/>
                <w:lang w:eastAsia="ru-RU"/>
              </w:rPr>
              <w:t>Ресурсное обеспечение и прогнозная оценка расходов на реализацию целей муниципальной программы Богучанского района с учетом источников финансирования, в том числе по уровням бюджетной системы</w:t>
            </w:r>
          </w:p>
        </w:tc>
      </w:tr>
    </w:tbl>
    <w:p w:rsidR="00A81716" w:rsidRDefault="00A81716" w:rsidP="007E5AF0">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1183"/>
        <w:gridCol w:w="1415"/>
        <w:gridCol w:w="2392"/>
        <w:gridCol w:w="890"/>
        <w:gridCol w:w="890"/>
        <w:gridCol w:w="890"/>
        <w:gridCol w:w="891"/>
        <w:gridCol w:w="1019"/>
      </w:tblGrid>
      <w:tr w:rsidR="00F95A43" w:rsidRPr="00F95A43" w:rsidTr="00F95A43">
        <w:trPr>
          <w:trHeight w:val="20"/>
        </w:trPr>
        <w:tc>
          <w:tcPr>
            <w:tcW w:w="475"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F95A43" w:rsidRPr="00F95A43" w:rsidRDefault="00F95A43" w:rsidP="00F95A43">
            <w:pPr>
              <w:spacing w:after="0" w:line="240" w:lineRule="auto"/>
              <w:jc w:val="center"/>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Статус </w:t>
            </w:r>
          </w:p>
        </w:tc>
        <w:tc>
          <w:tcPr>
            <w:tcW w:w="589"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F95A43" w:rsidRPr="00F95A43" w:rsidRDefault="00F95A43" w:rsidP="00F95A43">
            <w:pPr>
              <w:spacing w:after="0" w:line="240" w:lineRule="auto"/>
              <w:jc w:val="center"/>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Наименование  муниципальной программы, </w:t>
            </w:r>
            <w:r w:rsidRPr="00F95A43">
              <w:rPr>
                <w:rFonts w:ascii="Times New Roman" w:eastAsia="Times New Roman" w:hAnsi="Times New Roman"/>
                <w:color w:val="000000"/>
                <w:sz w:val="14"/>
                <w:szCs w:val="14"/>
                <w:lang w:eastAsia="ru-RU"/>
              </w:rPr>
              <w:lastRenderedPageBreak/>
              <w:t>муниципальной подпрограммы</w:t>
            </w:r>
          </w:p>
        </w:tc>
        <w:tc>
          <w:tcPr>
            <w:tcW w:w="1299"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F95A43" w:rsidRPr="00F95A43" w:rsidRDefault="00F95A43" w:rsidP="00F95A43">
            <w:pPr>
              <w:spacing w:after="0" w:line="240" w:lineRule="auto"/>
              <w:jc w:val="center"/>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lastRenderedPageBreak/>
              <w:t xml:space="preserve">Источник финансирования </w:t>
            </w:r>
          </w:p>
        </w:tc>
        <w:tc>
          <w:tcPr>
            <w:tcW w:w="2637" w:type="pct"/>
            <w:gridSpan w:val="5"/>
            <w:tcBorders>
              <w:top w:val="single" w:sz="4" w:space="0" w:color="auto"/>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center"/>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Расходы по годам реализации муниципальной программы (рублей)</w:t>
            </w:r>
          </w:p>
        </w:tc>
      </w:tr>
      <w:tr w:rsidR="00F95A43" w:rsidRPr="00F95A43" w:rsidTr="00F95A43">
        <w:trPr>
          <w:trHeight w:val="20"/>
        </w:trPr>
        <w:tc>
          <w:tcPr>
            <w:tcW w:w="475" w:type="pct"/>
            <w:vMerge/>
            <w:tcBorders>
              <w:top w:val="single" w:sz="4" w:space="0" w:color="auto"/>
              <w:left w:val="single" w:sz="4" w:space="0" w:color="auto"/>
              <w:bottom w:val="single" w:sz="4" w:space="0" w:color="auto"/>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p>
        </w:tc>
        <w:tc>
          <w:tcPr>
            <w:tcW w:w="1299" w:type="pct"/>
            <w:vMerge/>
            <w:tcBorders>
              <w:top w:val="single" w:sz="4" w:space="0" w:color="auto"/>
              <w:left w:val="single" w:sz="4" w:space="0" w:color="auto"/>
              <w:bottom w:val="single" w:sz="4" w:space="0" w:color="auto"/>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center"/>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2019 год</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center"/>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2020 год</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center"/>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2021 год</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center"/>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2022 год</w:t>
            </w:r>
          </w:p>
        </w:tc>
        <w:tc>
          <w:tcPr>
            <w:tcW w:w="57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center"/>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Итого на  </w:t>
            </w:r>
            <w:r w:rsidRPr="00F95A43">
              <w:rPr>
                <w:rFonts w:ascii="Times New Roman" w:eastAsia="Times New Roman" w:hAnsi="Times New Roman"/>
                <w:color w:val="000000"/>
                <w:sz w:val="14"/>
                <w:szCs w:val="14"/>
                <w:lang w:eastAsia="ru-RU"/>
              </w:rPr>
              <w:br/>
              <w:t xml:space="preserve">2019-2022 </w:t>
            </w:r>
            <w:r w:rsidRPr="00F95A43">
              <w:rPr>
                <w:rFonts w:ascii="Times New Roman" w:eastAsia="Times New Roman" w:hAnsi="Times New Roman"/>
                <w:color w:val="000000"/>
                <w:sz w:val="14"/>
                <w:szCs w:val="14"/>
                <w:lang w:eastAsia="ru-RU"/>
              </w:rPr>
              <w:lastRenderedPageBreak/>
              <w:t>годы</w:t>
            </w:r>
          </w:p>
        </w:tc>
      </w:tr>
      <w:tr w:rsidR="00F95A43" w:rsidRPr="00F95A43" w:rsidTr="00F95A43">
        <w:trPr>
          <w:trHeight w:val="20"/>
        </w:trPr>
        <w:tc>
          <w:tcPr>
            <w:tcW w:w="475" w:type="pct"/>
            <w:vMerge w:val="restart"/>
            <w:tcBorders>
              <w:top w:val="nil"/>
              <w:left w:val="single" w:sz="4" w:space="0" w:color="auto"/>
              <w:bottom w:val="nil"/>
              <w:right w:val="single" w:sz="4" w:space="0" w:color="auto"/>
            </w:tcBorders>
            <w:shd w:val="clear" w:color="000000" w:fill="FFFFFF"/>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lastRenderedPageBreak/>
              <w:t>Муниципальная программа</w:t>
            </w:r>
          </w:p>
        </w:tc>
        <w:tc>
          <w:tcPr>
            <w:tcW w:w="589" w:type="pct"/>
            <w:vMerge w:val="restart"/>
            <w:tcBorders>
              <w:top w:val="nil"/>
              <w:left w:val="single" w:sz="4" w:space="0" w:color="auto"/>
              <w:bottom w:val="nil"/>
              <w:right w:val="single" w:sz="4" w:space="0" w:color="auto"/>
            </w:tcBorders>
            <w:shd w:val="clear" w:color="000000" w:fill="FFFFFF"/>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"Защита населения и территории Богучанского района от чрезвычайных ситуаций природного и техногенного характера"</w:t>
            </w:r>
          </w:p>
        </w:tc>
        <w:tc>
          <w:tcPr>
            <w:tcW w:w="129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Всего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27 108 312,37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30 203 359,00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31 128 258,00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31 128 258,00   </w:t>
            </w:r>
          </w:p>
        </w:tc>
        <w:tc>
          <w:tcPr>
            <w:tcW w:w="57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119 568 187,37   </w:t>
            </w:r>
          </w:p>
        </w:tc>
      </w:tr>
      <w:tr w:rsidR="00F95A43" w:rsidRPr="00F95A43" w:rsidTr="00F95A43">
        <w:trPr>
          <w:trHeight w:val="20"/>
        </w:trPr>
        <w:tc>
          <w:tcPr>
            <w:tcW w:w="475" w:type="pct"/>
            <w:vMerge/>
            <w:tcBorders>
              <w:top w:val="nil"/>
              <w:left w:val="single" w:sz="4" w:space="0" w:color="auto"/>
              <w:bottom w:val="nil"/>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nil"/>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в том числе</w:t>
            </w:r>
            <w:proofErr w:type="gramStart"/>
            <w:r w:rsidRPr="00F95A43">
              <w:rPr>
                <w:rFonts w:ascii="Times New Roman" w:eastAsia="Times New Roman" w:hAnsi="Times New Roman"/>
                <w:color w:val="000000"/>
                <w:sz w:val="14"/>
                <w:szCs w:val="14"/>
                <w:lang w:eastAsia="ru-RU"/>
              </w:rPr>
              <w:t xml:space="preserve"> :</w:t>
            </w:r>
            <w:proofErr w:type="gramEnd"/>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r>
      <w:tr w:rsidR="00F95A43" w:rsidRPr="00F95A43" w:rsidTr="00F95A43">
        <w:trPr>
          <w:trHeight w:val="20"/>
        </w:trPr>
        <w:tc>
          <w:tcPr>
            <w:tcW w:w="475" w:type="pct"/>
            <w:vMerge/>
            <w:tcBorders>
              <w:top w:val="nil"/>
              <w:left w:val="single" w:sz="4" w:space="0" w:color="auto"/>
              <w:bottom w:val="nil"/>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nil"/>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ind w:firstLineChars="300" w:firstLine="420"/>
              <w:outlineLvl w:val="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федеральный бюджет</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outlineLvl w:val="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outlineLvl w:val="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outlineLvl w:val="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outlineLvl w:val="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outlineLvl w:val="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     </w:t>
            </w:r>
          </w:p>
        </w:tc>
      </w:tr>
      <w:tr w:rsidR="00F95A43" w:rsidRPr="00F95A43" w:rsidTr="00F95A43">
        <w:trPr>
          <w:trHeight w:val="20"/>
        </w:trPr>
        <w:tc>
          <w:tcPr>
            <w:tcW w:w="475" w:type="pct"/>
            <w:vMerge/>
            <w:tcBorders>
              <w:top w:val="nil"/>
              <w:left w:val="single" w:sz="4" w:space="0" w:color="auto"/>
              <w:bottom w:val="nil"/>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nil"/>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ind w:firstLineChars="300" w:firstLine="420"/>
              <w:outlineLvl w:val="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краевой бюджет</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outlineLvl w:val="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1 829 001,00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outlineLvl w:val="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2 949 035,00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outlineLvl w:val="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4 125 052,00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outlineLvl w:val="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4 125 052,00   </w:t>
            </w:r>
          </w:p>
        </w:tc>
        <w:tc>
          <w:tcPr>
            <w:tcW w:w="57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outlineLvl w:val="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13 028 140,00   </w:t>
            </w:r>
          </w:p>
        </w:tc>
      </w:tr>
      <w:tr w:rsidR="00F95A43" w:rsidRPr="00F95A43" w:rsidTr="00F95A43">
        <w:trPr>
          <w:trHeight w:val="20"/>
        </w:trPr>
        <w:tc>
          <w:tcPr>
            <w:tcW w:w="475" w:type="pct"/>
            <w:vMerge/>
            <w:tcBorders>
              <w:top w:val="nil"/>
              <w:left w:val="single" w:sz="4" w:space="0" w:color="auto"/>
              <w:bottom w:val="nil"/>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nil"/>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ind w:firstLineChars="300" w:firstLine="420"/>
              <w:outlineLvl w:val="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районный бюджет</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outlineLvl w:val="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25 279 311,37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outlineLvl w:val="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27 254 324,00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outlineLvl w:val="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27 003 206,00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outlineLvl w:val="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27 003 206,00   </w:t>
            </w:r>
          </w:p>
        </w:tc>
        <w:tc>
          <w:tcPr>
            <w:tcW w:w="57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outlineLvl w:val="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106 540 047,37   </w:t>
            </w:r>
          </w:p>
        </w:tc>
      </w:tr>
      <w:tr w:rsidR="00F95A43" w:rsidRPr="00F95A43" w:rsidTr="00F95A43">
        <w:trPr>
          <w:trHeight w:val="20"/>
        </w:trPr>
        <w:tc>
          <w:tcPr>
            <w:tcW w:w="475" w:type="pct"/>
            <w:vMerge/>
            <w:tcBorders>
              <w:top w:val="nil"/>
              <w:left w:val="single" w:sz="4" w:space="0" w:color="auto"/>
              <w:bottom w:val="nil"/>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nil"/>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ind w:firstLineChars="300" w:firstLine="420"/>
              <w:outlineLvl w:val="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внебюджетные источники</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outlineLvl w:val="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outlineLvl w:val="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outlineLvl w:val="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outlineLvl w:val="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outlineLvl w:val="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     </w:t>
            </w:r>
          </w:p>
        </w:tc>
      </w:tr>
      <w:tr w:rsidR="00F95A43" w:rsidRPr="00F95A43" w:rsidTr="00F95A43">
        <w:trPr>
          <w:trHeight w:val="20"/>
        </w:trPr>
        <w:tc>
          <w:tcPr>
            <w:tcW w:w="475" w:type="pct"/>
            <w:vMerge/>
            <w:tcBorders>
              <w:top w:val="nil"/>
              <w:left w:val="single" w:sz="4" w:space="0" w:color="auto"/>
              <w:bottom w:val="nil"/>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nil"/>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ind w:firstLineChars="300" w:firstLine="420"/>
              <w:outlineLvl w:val="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бюджеты муниципальных образований</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outlineLvl w:val="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outlineLvl w:val="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outlineLvl w:val="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outlineLvl w:val="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outlineLvl w:val="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     </w:t>
            </w:r>
          </w:p>
        </w:tc>
      </w:tr>
      <w:tr w:rsidR="00F95A43" w:rsidRPr="00F95A43" w:rsidTr="00F95A43">
        <w:trPr>
          <w:trHeight w:val="20"/>
        </w:trPr>
        <w:tc>
          <w:tcPr>
            <w:tcW w:w="475" w:type="pct"/>
            <w:vMerge/>
            <w:tcBorders>
              <w:top w:val="nil"/>
              <w:left w:val="single" w:sz="4" w:space="0" w:color="auto"/>
              <w:bottom w:val="nil"/>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nil"/>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ind w:firstLineChars="300" w:firstLine="420"/>
              <w:outlineLvl w:val="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юридические лица</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outlineLvl w:val="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outlineLvl w:val="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outlineLvl w:val="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outlineLvl w:val="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outlineLvl w:val="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     </w:t>
            </w:r>
          </w:p>
        </w:tc>
      </w:tr>
      <w:tr w:rsidR="00F95A43" w:rsidRPr="00F95A43" w:rsidTr="00F95A43">
        <w:trPr>
          <w:trHeight w:val="20"/>
        </w:trPr>
        <w:tc>
          <w:tcPr>
            <w:tcW w:w="475"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Подпрограмма 1</w:t>
            </w:r>
          </w:p>
        </w:tc>
        <w:tc>
          <w:tcPr>
            <w:tcW w:w="589"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F95A43" w:rsidRPr="00F95A43" w:rsidRDefault="00F95A43" w:rsidP="00F95A43">
            <w:pPr>
              <w:spacing w:after="0" w:line="240" w:lineRule="auto"/>
              <w:rPr>
                <w:rFonts w:ascii="Times New Roman" w:eastAsia="Times New Roman" w:hAnsi="Times New Roman"/>
                <w:sz w:val="14"/>
                <w:szCs w:val="14"/>
                <w:lang w:eastAsia="ru-RU"/>
              </w:rPr>
            </w:pPr>
            <w:r w:rsidRPr="00F95A43">
              <w:rPr>
                <w:rFonts w:ascii="Times New Roman" w:eastAsia="Times New Roman" w:hAnsi="Times New Roman"/>
                <w:sz w:val="14"/>
                <w:szCs w:val="14"/>
                <w:lang w:eastAsia="ru-RU"/>
              </w:rPr>
              <w:t xml:space="preserve">"Предупреждение и помощь населению района в чрезвычайных ситуациях, а также использование информационно-коммуникационных технологий для обеспечения безопасности населения района" </w:t>
            </w:r>
          </w:p>
        </w:tc>
        <w:tc>
          <w:tcPr>
            <w:tcW w:w="129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Всего </w:t>
            </w:r>
          </w:p>
        </w:tc>
        <w:tc>
          <w:tcPr>
            <w:tcW w:w="514" w:type="pct"/>
            <w:tcBorders>
              <w:top w:val="nil"/>
              <w:left w:val="nil"/>
              <w:bottom w:val="single" w:sz="4" w:space="0" w:color="auto"/>
              <w:right w:val="single" w:sz="4" w:space="0" w:color="auto"/>
            </w:tcBorders>
            <w:shd w:val="clear" w:color="000000" w:fill="FFFFFF"/>
            <w:vAlign w:val="center"/>
            <w:hideMark/>
          </w:tcPr>
          <w:p w:rsidR="00F95A43" w:rsidRPr="00F95A43" w:rsidRDefault="00F95A43" w:rsidP="00F95A43">
            <w:pPr>
              <w:spacing w:after="0" w:line="240" w:lineRule="auto"/>
              <w:jc w:val="center"/>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3 274 692,90   </w:t>
            </w:r>
          </w:p>
        </w:tc>
        <w:tc>
          <w:tcPr>
            <w:tcW w:w="514" w:type="pct"/>
            <w:tcBorders>
              <w:top w:val="nil"/>
              <w:left w:val="nil"/>
              <w:bottom w:val="single" w:sz="4" w:space="0" w:color="auto"/>
              <w:right w:val="single" w:sz="4" w:space="0" w:color="auto"/>
            </w:tcBorders>
            <w:shd w:val="clear" w:color="000000" w:fill="FFFFFF"/>
            <w:vAlign w:val="center"/>
            <w:hideMark/>
          </w:tcPr>
          <w:p w:rsidR="00F95A43" w:rsidRPr="00F95A43" w:rsidRDefault="00F95A43" w:rsidP="00F95A43">
            <w:pPr>
              <w:spacing w:after="0" w:line="240" w:lineRule="auto"/>
              <w:jc w:val="center"/>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3 601 381,00   </w:t>
            </w:r>
          </w:p>
        </w:tc>
        <w:tc>
          <w:tcPr>
            <w:tcW w:w="514" w:type="pct"/>
            <w:tcBorders>
              <w:top w:val="nil"/>
              <w:left w:val="nil"/>
              <w:bottom w:val="single" w:sz="4" w:space="0" w:color="auto"/>
              <w:right w:val="single" w:sz="4" w:space="0" w:color="auto"/>
            </w:tcBorders>
            <w:shd w:val="clear" w:color="000000" w:fill="FFFFFF"/>
            <w:vAlign w:val="center"/>
            <w:hideMark/>
          </w:tcPr>
          <w:p w:rsidR="00F95A43" w:rsidRPr="00F95A43" w:rsidRDefault="00F95A43" w:rsidP="00F95A43">
            <w:pPr>
              <w:spacing w:after="0" w:line="240" w:lineRule="auto"/>
              <w:jc w:val="center"/>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3 451 381,00   </w:t>
            </w:r>
          </w:p>
        </w:tc>
        <w:tc>
          <w:tcPr>
            <w:tcW w:w="514" w:type="pct"/>
            <w:tcBorders>
              <w:top w:val="nil"/>
              <w:left w:val="nil"/>
              <w:bottom w:val="single" w:sz="4" w:space="0" w:color="auto"/>
              <w:right w:val="single" w:sz="4" w:space="0" w:color="auto"/>
            </w:tcBorders>
            <w:shd w:val="clear" w:color="000000" w:fill="FFFFFF"/>
            <w:vAlign w:val="center"/>
            <w:hideMark/>
          </w:tcPr>
          <w:p w:rsidR="00F95A43" w:rsidRPr="00F95A43" w:rsidRDefault="00F95A43" w:rsidP="00F95A43">
            <w:pPr>
              <w:spacing w:after="0" w:line="240" w:lineRule="auto"/>
              <w:jc w:val="center"/>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3 451 381,00   </w:t>
            </w:r>
          </w:p>
        </w:tc>
        <w:tc>
          <w:tcPr>
            <w:tcW w:w="57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13 778 835,90   </w:t>
            </w:r>
          </w:p>
        </w:tc>
      </w:tr>
      <w:tr w:rsidR="00F95A43" w:rsidRPr="00F95A43" w:rsidTr="00F95A43">
        <w:trPr>
          <w:trHeight w:val="20"/>
        </w:trPr>
        <w:tc>
          <w:tcPr>
            <w:tcW w:w="475" w:type="pct"/>
            <w:vMerge/>
            <w:tcBorders>
              <w:top w:val="single" w:sz="4" w:space="0" w:color="auto"/>
              <w:left w:val="single" w:sz="4" w:space="0" w:color="auto"/>
              <w:bottom w:val="single" w:sz="4" w:space="0" w:color="auto"/>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в том числе</w:t>
            </w:r>
            <w:proofErr w:type="gramStart"/>
            <w:r w:rsidRPr="00F95A43">
              <w:rPr>
                <w:rFonts w:ascii="Times New Roman" w:eastAsia="Times New Roman" w:hAnsi="Times New Roman"/>
                <w:color w:val="000000"/>
                <w:sz w:val="14"/>
                <w:szCs w:val="14"/>
                <w:lang w:eastAsia="ru-RU"/>
              </w:rPr>
              <w:t xml:space="preserve"> :</w:t>
            </w:r>
            <w:proofErr w:type="gramEnd"/>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r>
      <w:tr w:rsidR="00F95A43" w:rsidRPr="00F95A43" w:rsidTr="00F95A43">
        <w:trPr>
          <w:trHeight w:val="20"/>
        </w:trPr>
        <w:tc>
          <w:tcPr>
            <w:tcW w:w="475" w:type="pct"/>
            <w:vMerge/>
            <w:tcBorders>
              <w:top w:val="single" w:sz="4" w:space="0" w:color="auto"/>
              <w:left w:val="single" w:sz="4" w:space="0" w:color="auto"/>
              <w:bottom w:val="single" w:sz="4" w:space="0" w:color="auto"/>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ind w:firstLineChars="300" w:firstLine="42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федеральный бюджет</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     </w:t>
            </w:r>
          </w:p>
        </w:tc>
      </w:tr>
      <w:tr w:rsidR="00F95A43" w:rsidRPr="00F95A43" w:rsidTr="00F95A43">
        <w:trPr>
          <w:trHeight w:val="20"/>
        </w:trPr>
        <w:tc>
          <w:tcPr>
            <w:tcW w:w="475" w:type="pct"/>
            <w:vMerge/>
            <w:tcBorders>
              <w:top w:val="single" w:sz="4" w:space="0" w:color="auto"/>
              <w:left w:val="single" w:sz="4" w:space="0" w:color="auto"/>
              <w:bottom w:val="single" w:sz="4" w:space="0" w:color="auto"/>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ind w:firstLineChars="300" w:firstLine="42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краевой бюджет</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65 000,00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9 000,00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9 000,00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9 000,00   </w:t>
            </w:r>
          </w:p>
        </w:tc>
        <w:tc>
          <w:tcPr>
            <w:tcW w:w="57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92 000,00   </w:t>
            </w:r>
          </w:p>
        </w:tc>
      </w:tr>
      <w:tr w:rsidR="00F95A43" w:rsidRPr="00F95A43" w:rsidTr="00F95A43">
        <w:trPr>
          <w:trHeight w:val="20"/>
        </w:trPr>
        <w:tc>
          <w:tcPr>
            <w:tcW w:w="475" w:type="pct"/>
            <w:vMerge/>
            <w:tcBorders>
              <w:top w:val="single" w:sz="4" w:space="0" w:color="auto"/>
              <w:left w:val="single" w:sz="4" w:space="0" w:color="auto"/>
              <w:bottom w:val="single" w:sz="4" w:space="0" w:color="auto"/>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ind w:firstLineChars="300" w:firstLine="42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районный бюджет</w:t>
            </w:r>
          </w:p>
        </w:tc>
        <w:tc>
          <w:tcPr>
            <w:tcW w:w="514" w:type="pct"/>
            <w:tcBorders>
              <w:top w:val="nil"/>
              <w:left w:val="nil"/>
              <w:bottom w:val="single" w:sz="4" w:space="0" w:color="auto"/>
              <w:right w:val="single" w:sz="4" w:space="0" w:color="auto"/>
            </w:tcBorders>
            <w:shd w:val="clear" w:color="000000" w:fill="FFFFFF"/>
            <w:vAlign w:val="center"/>
            <w:hideMark/>
          </w:tcPr>
          <w:p w:rsidR="00F95A43" w:rsidRPr="00F95A43" w:rsidRDefault="00F95A43" w:rsidP="00F95A43">
            <w:pPr>
              <w:spacing w:after="0" w:line="240" w:lineRule="auto"/>
              <w:jc w:val="center"/>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3 209 692,90   </w:t>
            </w:r>
          </w:p>
        </w:tc>
        <w:tc>
          <w:tcPr>
            <w:tcW w:w="514" w:type="pct"/>
            <w:tcBorders>
              <w:top w:val="nil"/>
              <w:left w:val="nil"/>
              <w:bottom w:val="single" w:sz="4" w:space="0" w:color="auto"/>
              <w:right w:val="single" w:sz="4" w:space="0" w:color="auto"/>
            </w:tcBorders>
            <w:shd w:val="clear" w:color="000000" w:fill="FFFFFF"/>
            <w:vAlign w:val="center"/>
            <w:hideMark/>
          </w:tcPr>
          <w:p w:rsidR="00F95A43" w:rsidRPr="00F95A43" w:rsidRDefault="00F95A43" w:rsidP="00F95A43">
            <w:pPr>
              <w:spacing w:after="0" w:line="240" w:lineRule="auto"/>
              <w:jc w:val="center"/>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3 592 381,00   </w:t>
            </w:r>
          </w:p>
        </w:tc>
        <w:tc>
          <w:tcPr>
            <w:tcW w:w="514" w:type="pct"/>
            <w:tcBorders>
              <w:top w:val="nil"/>
              <w:left w:val="nil"/>
              <w:bottom w:val="single" w:sz="4" w:space="0" w:color="auto"/>
              <w:right w:val="single" w:sz="4" w:space="0" w:color="auto"/>
            </w:tcBorders>
            <w:shd w:val="clear" w:color="000000" w:fill="FFFFFF"/>
            <w:vAlign w:val="center"/>
            <w:hideMark/>
          </w:tcPr>
          <w:p w:rsidR="00F95A43" w:rsidRPr="00F95A43" w:rsidRDefault="00F95A43" w:rsidP="00F95A43">
            <w:pPr>
              <w:spacing w:after="0" w:line="240" w:lineRule="auto"/>
              <w:jc w:val="center"/>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3 442 381,00   </w:t>
            </w:r>
          </w:p>
        </w:tc>
        <w:tc>
          <w:tcPr>
            <w:tcW w:w="514" w:type="pct"/>
            <w:tcBorders>
              <w:top w:val="nil"/>
              <w:left w:val="nil"/>
              <w:bottom w:val="single" w:sz="4" w:space="0" w:color="auto"/>
              <w:right w:val="single" w:sz="4" w:space="0" w:color="auto"/>
            </w:tcBorders>
            <w:shd w:val="clear" w:color="000000" w:fill="FFFFFF"/>
            <w:vAlign w:val="center"/>
            <w:hideMark/>
          </w:tcPr>
          <w:p w:rsidR="00F95A43" w:rsidRPr="00F95A43" w:rsidRDefault="00F95A43" w:rsidP="00F95A43">
            <w:pPr>
              <w:spacing w:after="0" w:line="240" w:lineRule="auto"/>
              <w:jc w:val="center"/>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3 442 381,00   </w:t>
            </w:r>
          </w:p>
        </w:tc>
        <w:tc>
          <w:tcPr>
            <w:tcW w:w="57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13 686 835,90   </w:t>
            </w:r>
          </w:p>
        </w:tc>
      </w:tr>
      <w:tr w:rsidR="00F95A43" w:rsidRPr="00F95A43" w:rsidTr="00F95A43">
        <w:trPr>
          <w:trHeight w:val="20"/>
        </w:trPr>
        <w:tc>
          <w:tcPr>
            <w:tcW w:w="475" w:type="pct"/>
            <w:vMerge/>
            <w:tcBorders>
              <w:top w:val="single" w:sz="4" w:space="0" w:color="auto"/>
              <w:left w:val="single" w:sz="4" w:space="0" w:color="auto"/>
              <w:bottom w:val="single" w:sz="4" w:space="0" w:color="auto"/>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ind w:firstLineChars="300" w:firstLine="42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внебюджетные источники</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     </w:t>
            </w:r>
          </w:p>
        </w:tc>
      </w:tr>
      <w:tr w:rsidR="00F95A43" w:rsidRPr="00F95A43" w:rsidTr="00F95A43">
        <w:trPr>
          <w:trHeight w:val="20"/>
        </w:trPr>
        <w:tc>
          <w:tcPr>
            <w:tcW w:w="475" w:type="pct"/>
            <w:vMerge/>
            <w:tcBorders>
              <w:top w:val="single" w:sz="4" w:space="0" w:color="auto"/>
              <w:left w:val="single" w:sz="4" w:space="0" w:color="auto"/>
              <w:bottom w:val="single" w:sz="4" w:space="0" w:color="auto"/>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ind w:firstLineChars="300" w:firstLine="42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бюджеты муниципальных образований</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     </w:t>
            </w:r>
          </w:p>
        </w:tc>
      </w:tr>
      <w:tr w:rsidR="00F95A43" w:rsidRPr="00F95A43" w:rsidTr="00F95A43">
        <w:trPr>
          <w:trHeight w:val="20"/>
        </w:trPr>
        <w:tc>
          <w:tcPr>
            <w:tcW w:w="475" w:type="pct"/>
            <w:vMerge/>
            <w:tcBorders>
              <w:top w:val="single" w:sz="4" w:space="0" w:color="auto"/>
              <w:left w:val="single" w:sz="4" w:space="0" w:color="auto"/>
              <w:bottom w:val="single" w:sz="4" w:space="0" w:color="auto"/>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ind w:firstLineChars="300" w:firstLine="42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юридические лица</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     </w:t>
            </w:r>
          </w:p>
        </w:tc>
      </w:tr>
      <w:tr w:rsidR="00F95A43" w:rsidRPr="00F95A43" w:rsidTr="00F95A43">
        <w:trPr>
          <w:trHeight w:val="20"/>
        </w:trPr>
        <w:tc>
          <w:tcPr>
            <w:tcW w:w="475" w:type="pct"/>
            <w:vMerge w:val="restart"/>
            <w:tcBorders>
              <w:top w:val="nil"/>
              <w:left w:val="single" w:sz="4" w:space="0" w:color="auto"/>
              <w:bottom w:val="single" w:sz="4" w:space="0" w:color="000000"/>
              <w:right w:val="single" w:sz="4" w:space="0" w:color="auto"/>
            </w:tcBorders>
            <w:shd w:val="clear" w:color="000000" w:fill="FFFFFF"/>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Подпрограмма 2</w:t>
            </w:r>
          </w:p>
        </w:tc>
        <w:tc>
          <w:tcPr>
            <w:tcW w:w="589" w:type="pct"/>
            <w:vMerge w:val="restart"/>
            <w:tcBorders>
              <w:top w:val="nil"/>
              <w:left w:val="single" w:sz="4" w:space="0" w:color="auto"/>
              <w:bottom w:val="single" w:sz="4" w:space="0" w:color="000000"/>
              <w:right w:val="single" w:sz="4" w:space="0" w:color="auto"/>
            </w:tcBorders>
            <w:shd w:val="clear" w:color="000000" w:fill="FFFFFF"/>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"Борьба с пожарами в населенных пунктах Богучанского района" </w:t>
            </w:r>
          </w:p>
        </w:tc>
        <w:tc>
          <w:tcPr>
            <w:tcW w:w="129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Всего </w:t>
            </w:r>
          </w:p>
        </w:tc>
        <w:tc>
          <w:tcPr>
            <w:tcW w:w="514" w:type="pct"/>
            <w:tcBorders>
              <w:top w:val="nil"/>
              <w:left w:val="nil"/>
              <w:bottom w:val="single" w:sz="4" w:space="0" w:color="auto"/>
              <w:right w:val="single" w:sz="4" w:space="0" w:color="auto"/>
            </w:tcBorders>
            <w:shd w:val="clear" w:color="000000" w:fill="FFFFFF"/>
            <w:vAlign w:val="center"/>
            <w:hideMark/>
          </w:tcPr>
          <w:p w:rsidR="00F95A43" w:rsidRPr="00F95A43" w:rsidRDefault="00F95A43" w:rsidP="00F95A43">
            <w:pPr>
              <w:spacing w:after="0" w:line="240" w:lineRule="auto"/>
              <w:jc w:val="center"/>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23 622 665,63   </w:t>
            </w:r>
          </w:p>
        </w:tc>
        <w:tc>
          <w:tcPr>
            <w:tcW w:w="514" w:type="pct"/>
            <w:tcBorders>
              <w:top w:val="nil"/>
              <w:left w:val="nil"/>
              <w:bottom w:val="single" w:sz="4" w:space="0" w:color="auto"/>
              <w:right w:val="single" w:sz="4" w:space="0" w:color="auto"/>
            </w:tcBorders>
            <w:shd w:val="clear" w:color="000000" w:fill="FFFFFF"/>
            <w:vAlign w:val="center"/>
            <w:hideMark/>
          </w:tcPr>
          <w:p w:rsidR="00F95A43" w:rsidRPr="00F95A43" w:rsidRDefault="00F95A43" w:rsidP="00F95A43">
            <w:pPr>
              <w:spacing w:after="0" w:line="240" w:lineRule="auto"/>
              <w:jc w:val="center"/>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26 386 978,00   </w:t>
            </w:r>
          </w:p>
        </w:tc>
        <w:tc>
          <w:tcPr>
            <w:tcW w:w="514" w:type="pct"/>
            <w:tcBorders>
              <w:top w:val="nil"/>
              <w:left w:val="nil"/>
              <w:bottom w:val="single" w:sz="4" w:space="0" w:color="auto"/>
              <w:right w:val="single" w:sz="4" w:space="0" w:color="auto"/>
            </w:tcBorders>
            <w:shd w:val="clear" w:color="000000" w:fill="FFFFFF"/>
            <w:vAlign w:val="center"/>
            <w:hideMark/>
          </w:tcPr>
          <w:p w:rsidR="00F95A43" w:rsidRPr="00F95A43" w:rsidRDefault="00F95A43" w:rsidP="00F95A43">
            <w:pPr>
              <w:spacing w:after="0" w:line="240" w:lineRule="auto"/>
              <w:jc w:val="center"/>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27 461 877,00   </w:t>
            </w:r>
          </w:p>
        </w:tc>
        <w:tc>
          <w:tcPr>
            <w:tcW w:w="514" w:type="pct"/>
            <w:tcBorders>
              <w:top w:val="nil"/>
              <w:left w:val="nil"/>
              <w:bottom w:val="single" w:sz="4" w:space="0" w:color="auto"/>
              <w:right w:val="single" w:sz="4" w:space="0" w:color="auto"/>
            </w:tcBorders>
            <w:shd w:val="clear" w:color="000000" w:fill="FFFFFF"/>
            <w:vAlign w:val="center"/>
            <w:hideMark/>
          </w:tcPr>
          <w:p w:rsidR="00F95A43" w:rsidRPr="00F95A43" w:rsidRDefault="00F95A43" w:rsidP="00F95A43">
            <w:pPr>
              <w:spacing w:after="0" w:line="240" w:lineRule="auto"/>
              <w:jc w:val="center"/>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27 461 877,00   </w:t>
            </w:r>
          </w:p>
        </w:tc>
        <w:tc>
          <w:tcPr>
            <w:tcW w:w="57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104 933 397,63   </w:t>
            </w:r>
          </w:p>
        </w:tc>
      </w:tr>
      <w:tr w:rsidR="00F95A43" w:rsidRPr="00F95A43" w:rsidTr="00F95A43">
        <w:trPr>
          <w:trHeight w:val="20"/>
        </w:trPr>
        <w:tc>
          <w:tcPr>
            <w:tcW w:w="475" w:type="pct"/>
            <w:vMerge/>
            <w:tcBorders>
              <w:top w:val="nil"/>
              <w:left w:val="single" w:sz="4" w:space="0" w:color="auto"/>
              <w:bottom w:val="single" w:sz="4" w:space="0" w:color="000000"/>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single" w:sz="4" w:space="0" w:color="000000"/>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в том числе</w:t>
            </w:r>
            <w:proofErr w:type="gramStart"/>
            <w:r w:rsidRPr="00F95A43">
              <w:rPr>
                <w:rFonts w:ascii="Times New Roman" w:eastAsia="Times New Roman" w:hAnsi="Times New Roman"/>
                <w:color w:val="000000"/>
                <w:sz w:val="14"/>
                <w:szCs w:val="14"/>
                <w:lang w:eastAsia="ru-RU"/>
              </w:rPr>
              <w:t xml:space="preserve"> :</w:t>
            </w:r>
            <w:proofErr w:type="gramEnd"/>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r>
      <w:tr w:rsidR="00F95A43" w:rsidRPr="00F95A43" w:rsidTr="00F95A43">
        <w:trPr>
          <w:trHeight w:val="20"/>
        </w:trPr>
        <w:tc>
          <w:tcPr>
            <w:tcW w:w="475" w:type="pct"/>
            <w:vMerge/>
            <w:tcBorders>
              <w:top w:val="nil"/>
              <w:left w:val="single" w:sz="4" w:space="0" w:color="auto"/>
              <w:bottom w:val="single" w:sz="4" w:space="0" w:color="000000"/>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single" w:sz="4" w:space="0" w:color="000000"/>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ind w:firstLineChars="300" w:firstLine="42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федеральный бюджет</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     </w:t>
            </w:r>
          </w:p>
        </w:tc>
      </w:tr>
      <w:tr w:rsidR="00F95A43" w:rsidRPr="00F95A43" w:rsidTr="00F95A43">
        <w:trPr>
          <w:trHeight w:val="20"/>
        </w:trPr>
        <w:tc>
          <w:tcPr>
            <w:tcW w:w="475" w:type="pct"/>
            <w:vMerge/>
            <w:tcBorders>
              <w:top w:val="nil"/>
              <w:left w:val="single" w:sz="4" w:space="0" w:color="auto"/>
              <w:bottom w:val="single" w:sz="4" w:space="0" w:color="000000"/>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single" w:sz="4" w:space="0" w:color="000000"/>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ind w:firstLineChars="300" w:firstLine="42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краевой бюджет</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1 764 001,00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2 940 035,00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4 116 052,00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4 116 052,00   </w:t>
            </w:r>
          </w:p>
        </w:tc>
        <w:tc>
          <w:tcPr>
            <w:tcW w:w="57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12 936 140,00   </w:t>
            </w:r>
          </w:p>
        </w:tc>
      </w:tr>
      <w:tr w:rsidR="00F95A43" w:rsidRPr="00F95A43" w:rsidTr="00F95A43">
        <w:trPr>
          <w:trHeight w:val="20"/>
        </w:trPr>
        <w:tc>
          <w:tcPr>
            <w:tcW w:w="475" w:type="pct"/>
            <w:vMerge/>
            <w:tcBorders>
              <w:top w:val="nil"/>
              <w:left w:val="single" w:sz="4" w:space="0" w:color="auto"/>
              <w:bottom w:val="single" w:sz="4" w:space="0" w:color="000000"/>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single" w:sz="4" w:space="0" w:color="000000"/>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ind w:firstLineChars="300" w:firstLine="42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районный бюджет</w:t>
            </w:r>
          </w:p>
        </w:tc>
        <w:tc>
          <w:tcPr>
            <w:tcW w:w="514" w:type="pct"/>
            <w:tcBorders>
              <w:top w:val="nil"/>
              <w:left w:val="nil"/>
              <w:bottom w:val="single" w:sz="4" w:space="0" w:color="auto"/>
              <w:right w:val="single" w:sz="4" w:space="0" w:color="auto"/>
            </w:tcBorders>
            <w:shd w:val="clear" w:color="000000" w:fill="FFFFFF"/>
            <w:vAlign w:val="center"/>
            <w:hideMark/>
          </w:tcPr>
          <w:p w:rsidR="00F95A43" w:rsidRPr="00F95A43" w:rsidRDefault="00F95A43" w:rsidP="00F95A43">
            <w:pPr>
              <w:spacing w:after="0" w:line="240" w:lineRule="auto"/>
              <w:jc w:val="center"/>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21 858 664,63   </w:t>
            </w:r>
          </w:p>
        </w:tc>
        <w:tc>
          <w:tcPr>
            <w:tcW w:w="514" w:type="pct"/>
            <w:tcBorders>
              <w:top w:val="nil"/>
              <w:left w:val="nil"/>
              <w:bottom w:val="single" w:sz="4" w:space="0" w:color="auto"/>
              <w:right w:val="single" w:sz="4" w:space="0" w:color="auto"/>
            </w:tcBorders>
            <w:shd w:val="clear" w:color="000000" w:fill="FFFFFF"/>
            <w:vAlign w:val="center"/>
            <w:hideMark/>
          </w:tcPr>
          <w:p w:rsidR="00F95A43" w:rsidRPr="00F95A43" w:rsidRDefault="00F95A43" w:rsidP="00F95A43">
            <w:pPr>
              <w:spacing w:after="0" w:line="240" w:lineRule="auto"/>
              <w:jc w:val="center"/>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23 446 943,00   </w:t>
            </w:r>
          </w:p>
        </w:tc>
        <w:tc>
          <w:tcPr>
            <w:tcW w:w="514" w:type="pct"/>
            <w:tcBorders>
              <w:top w:val="nil"/>
              <w:left w:val="nil"/>
              <w:bottom w:val="single" w:sz="4" w:space="0" w:color="auto"/>
              <w:right w:val="single" w:sz="4" w:space="0" w:color="auto"/>
            </w:tcBorders>
            <w:shd w:val="clear" w:color="000000" w:fill="FFFFFF"/>
            <w:vAlign w:val="center"/>
            <w:hideMark/>
          </w:tcPr>
          <w:p w:rsidR="00F95A43" w:rsidRPr="00F95A43" w:rsidRDefault="00F95A43" w:rsidP="00F95A43">
            <w:pPr>
              <w:spacing w:after="0" w:line="240" w:lineRule="auto"/>
              <w:jc w:val="center"/>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23 345 825,00   </w:t>
            </w:r>
          </w:p>
        </w:tc>
        <w:tc>
          <w:tcPr>
            <w:tcW w:w="514" w:type="pct"/>
            <w:tcBorders>
              <w:top w:val="nil"/>
              <w:left w:val="nil"/>
              <w:bottom w:val="single" w:sz="4" w:space="0" w:color="auto"/>
              <w:right w:val="single" w:sz="4" w:space="0" w:color="auto"/>
            </w:tcBorders>
            <w:shd w:val="clear" w:color="000000" w:fill="FFFFFF"/>
            <w:vAlign w:val="center"/>
            <w:hideMark/>
          </w:tcPr>
          <w:p w:rsidR="00F95A43" w:rsidRPr="00F95A43" w:rsidRDefault="00F95A43" w:rsidP="00F95A43">
            <w:pPr>
              <w:spacing w:after="0" w:line="240" w:lineRule="auto"/>
              <w:jc w:val="center"/>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23 345 825,00   </w:t>
            </w:r>
          </w:p>
        </w:tc>
        <w:tc>
          <w:tcPr>
            <w:tcW w:w="57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91 997 257,63   </w:t>
            </w:r>
          </w:p>
        </w:tc>
      </w:tr>
      <w:tr w:rsidR="00F95A43" w:rsidRPr="00F95A43" w:rsidTr="00F95A43">
        <w:trPr>
          <w:trHeight w:val="20"/>
        </w:trPr>
        <w:tc>
          <w:tcPr>
            <w:tcW w:w="475" w:type="pct"/>
            <w:vMerge/>
            <w:tcBorders>
              <w:top w:val="nil"/>
              <w:left w:val="single" w:sz="4" w:space="0" w:color="auto"/>
              <w:bottom w:val="single" w:sz="4" w:space="0" w:color="000000"/>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single" w:sz="4" w:space="0" w:color="000000"/>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ind w:firstLineChars="300" w:firstLine="42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внебюджетные источники</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     </w:t>
            </w:r>
          </w:p>
        </w:tc>
      </w:tr>
      <w:tr w:rsidR="00F95A43" w:rsidRPr="00F95A43" w:rsidTr="00F95A43">
        <w:trPr>
          <w:trHeight w:val="20"/>
        </w:trPr>
        <w:tc>
          <w:tcPr>
            <w:tcW w:w="475" w:type="pct"/>
            <w:vMerge/>
            <w:tcBorders>
              <w:top w:val="nil"/>
              <w:left w:val="single" w:sz="4" w:space="0" w:color="auto"/>
              <w:bottom w:val="single" w:sz="4" w:space="0" w:color="000000"/>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single" w:sz="4" w:space="0" w:color="000000"/>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ind w:firstLineChars="300" w:firstLine="42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бюджеты муниципальных образований</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     </w:t>
            </w:r>
          </w:p>
        </w:tc>
      </w:tr>
      <w:tr w:rsidR="00F95A43" w:rsidRPr="00F95A43" w:rsidTr="00F95A43">
        <w:trPr>
          <w:trHeight w:val="20"/>
        </w:trPr>
        <w:tc>
          <w:tcPr>
            <w:tcW w:w="475" w:type="pct"/>
            <w:vMerge/>
            <w:tcBorders>
              <w:top w:val="nil"/>
              <w:left w:val="single" w:sz="4" w:space="0" w:color="auto"/>
              <w:bottom w:val="single" w:sz="4" w:space="0" w:color="000000"/>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single" w:sz="4" w:space="0" w:color="000000"/>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ind w:firstLineChars="300" w:firstLine="42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юридические лица</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     </w:t>
            </w:r>
          </w:p>
        </w:tc>
      </w:tr>
      <w:tr w:rsidR="00F95A43" w:rsidRPr="00F95A43" w:rsidTr="00F95A43">
        <w:trPr>
          <w:trHeight w:val="20"/>
        </w:trPr>
        <w:tc>
          <w:tcPr>
            <w:tcW w:w="475" w:type="pct"/>
            <w:vMerge w:val="restart"/>
            <w:tcBorders>
              <w:top w:val="nil"/>
              <w:left w:val="single" w:sz="4" w:space="0" w:color="auto"/>
              <w:bottom w:val="single" w:sz="4" w:space="0" w:color="000000"/>
              <w:right w:val="single" w:sz="4" w:space="0" w:color="auto"/>
            </w:tcBorders>
            <w:shd w:val="clear" w:color="000000" w:fill="FFFFFF"/>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Подпрограмма 3</w:t>
            </w:r>
          </w:p>
        </w:tc>
        <w:tc>
          <w:tcPr>
            <w:tcW w:w="589" w:type="pct"/>
            <w:vMerge w:val="restart"/>
            <w:tcBorders>
              <w:top w:val="nil"/>
              <w:left w:val="single" w:sz="4" w:space="0" w:color="auto"/>
              <w:bottom w:val="single" w:sz="4" w:space="0" w:color="000000"/>
              <w:right w:val="single" w:sz="4" w:space="0" w:color="auto"/>
            </w:tcBorders>
            <w:shd w:val="clear" w:color="000000" w:fill="FFFFFF"/>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"Профилактика терроризма, а так же минимизации и ликвидации последствий его проявлений» </w:t>
            </w:r>
          </w:p>
        </w:tc>
        <w:tc>
          <w:tcPr>
            <w:tcW w:w="129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Всего </w:t>
            </w:r>
          </w:p>
        </w:tc>
        <w:tc>
          <w:tcPr>
            <w:tcW w:w="514" w:type="pct"/>
            <w:tcBorders>
              <w:top w:val="nil"/>
              <w:left w:val="nil"/>
              <w:bottom w:val="single" w:sz="4" w:space="0" w:color="auto"/>
              <w:right w:val="single" w:sz="4" w:space="0" w:color="auto"/>
            </w:tcBorders>
            <w:shd w:val="clear" w:color="000000" w:fill="FFFFFF"/>
            <w:vAlign w:val="center"/>
            <w:hideMark/>
          </w:tcPr>
          <w:p w:rsidR="00F95A43" w:rsidRPr="00F95A43" w:rsidRDefault="00F95A43" w:rsidP="00F95A43">
            <w:pPr>
              <w:spacing w:after="0" w:line="240" w:lineRule="auto"/>
              <w:jc w:val="center"/>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210 953,84   </w:t>
            </w:r>
          </w:p>
        </w:tc>
        <w:tc>
          <w:tcPr>
            <w:tcW w:w="514" w:type="pct"/>
            <w:tcBorders>
              <w:top w:val="nil"/>
              <w:left w:val="nil"/>
              <w:bottom w:val="single" w:sz="4" w:space="0" w:color="auto"/>
              <w:right w:val="single" w:sz="4" w:space="0" w:color="auto"/>
            </w:tcBorders>
            <w:shd w:val="clear" w:color="000000" w:fill="FFFFFF"/>
            <w:vAlign w:val="center"/>
            <w:hideMark/>
          </w:tcPr>
          <w:p w:rsidR="00F95A43" w:rsidRPr="00F95A43" w:rsidRDefault="00F95A43" w:rsidP="00F95A43">
            <w:pPr>
              <w:spacing w:after="0" w:line="240" w:lineRule="auto"/>
              <w:jc w:val="center"/>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215 000,00   </w:t>
            </w:r>
          </w:p>
        </w:tc>
        <w:tc>
          <w:tcPr>
            <w:tcW w:w="514" w:type="pct"/>
            <w:tcBorders>
              <w:top w:val="nil"/>
              <w:left w:val="nil"/>
              <w:bottom w:val="single" w:sz="4" w:space="0" w:color="auto"/>
              <w:right w:val="single" w:sz="4" w:space="0" w:color="auto"/>
            </w:tcBorders>
            <w:shd w:val="clear" w:color="000000" w:fill="FFFFFF"/>
            <w:vAlign w:val="center"/>
            <w:hideMark/>
          </w:tcPr>
          <w:p w:rsidR="00F95A43" w:rsidRPr="00F95A43" w:rsidRDefault="00F95A43" w:rsidP="00F95A43">
            <w:pPr>
              <w:spacing w:after="0" w:line="240" w:lineRule="auto"/>
              <w:jc w:val="center"/>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215 000,00   </w:t>
            </w:r>
          </w:p>
        </w:tc>
        <w:tc>
          <w:tcPr>
            <w:tcW w:w="514" w:type="pct"/>
            <w:tcBorders>
              <w:top w:val="nil"/>
              <w:left w:val="nil"/>
              <w:bottom w:val="single" w:sz="4" w:space="0" w:color="auto"/>
              <w:right w:val="single" w:sz="4" w:space="0" w:color="auto"/>
            </w:tcBorders>
            <w:shd w:val="clear" w:color="000000" w:fill="FFFFFF"/>
            <w:vAlign w:val="center"/>
            <w:hideMark/>
          </w:tcPr>
          <w:p w:rsidR="00F95A43" w:rsidRPr="00F95A43" w:rsidRDefault="00F95A43" w:rsidP="00F95A43">
            <w:pPr>
              <w:spacing w:after="0" w:line="240" w:lineRule="auto"/>
              <w:jc w:val="center"/>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215 000,00   </w:t>
            </w:r>
          </w:p>
        </w:tc>
        <w:tc>
          <w:tcPr>
            <w:tcW w:w="57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855 953,84   </w:t>
            </w:r>
          </w:p>
        </w:tc>
      </w:tr>
      <w:tr w:rsidR="00F95A43" w:rsidRPr="00F95A43" w:rsidTr="00F95A43">
        <w:trPr>
          <w:trHeight w:val="20"/>
        </w:trPr>
        <w:tc>
          <w:tcPr>
            <w:tcW w:w="475" w:type="pct"/>
            <w:vMerge/>
            <w:tcBorders>
              <w:top w:val="nil"/>
              <w:left w:val="single" w:sz="4" w:space="0" w:color="auto"/>
              <w:bottom w:val="single" w:sz="4" w:space="0" w:color="000000"/>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single" w:sz="4" w:space="0" w:color="000000"/>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в том числе</w:t>
            </w:r>
            <w:proofErr w:type="gramStart"/>
            <w:r w:rsidRPr="00F95A43">
              <w:rPr>
                <w:rFonts w:ascii="Times New Roman" w:eastAsia="Times New Roman" w:hAnsi="Times New Roman"/>
                <w:color w:val="000000"/>
                <w:sz w:val="14"/>
                <w:szCs w:val="14"/>
                <w:lang w:eastAsia="ru-RU"/>
              </w:rPr>
              <w:t xml:space="preserve"> :</w:t>
            </w:r>
            <w:proofErr w:type="gramEnd"/>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r>
      <w:tr w:rsidR="00F95A43" w:rsidRPr="00F95A43" w:rsidTr="00F95A43">
        <w:trPr>
          <w:trHeight w:val="20"/>
        </w:trPr>
        <w:tc>
          <w:tcPr>
            <w:tcW w:w="475" w:type="pct"/>
            <w:vMerge/>
            <w:tcBorders>
              <w:top w:val="nil"/>
              <w:left w:val="single" w:sz="4" w:space="0" w:color="auto"/>
              <w:bottom w:val="single" w:sz="4" w:space="0" w:color="000000"/>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single" w:sz="4" w:space="0" w:color="000000"/>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ind w:firstLineChars="300" w:firstLine="42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федеральный бюджет</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     </w:t>
            </w:r>
          </w:p>
        </w:tc>
      </w:tr>
      <w:tr w:rsidR="00F95A43" w:rsidRPr="00F95A43" w:rsidTr="00F95A43">
        <w:trPr>
          <w:trHeight w:val="20"/>
        </w:trPr>
        <w:tc>
          <w:tcPr>
            <w:tcW w:w="475" w:type="pct"/>
            <w:vMerge/>
            <w:tcBorders>
              <w:top w:val="nil"/>
              <w:left w:val="single" w:sz="4" w:space="0" w:color="auto"/>
              <w:bottom w:val="single" w:sz="4" w:space="0" w:color="000000"/>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single" w:sz="4" w:space="0" w:color="000000"/>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ind w:firstLineChars="300" w:firstLine="42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краевой бюджет</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     </w:t>
            </w:r>
          </w:p>
        </w:tc>
      </w:tr>
      <w:tr w:rsidR="00F95A43" w:rsidRPr="00F95A43" w:rsidTr="00F95A43">
        <w:trPr>
          <w:trHeight w:val="20"/>
        </w:trPr>
        <w:tc>
          <w:tcPr>
            <w:tcW w:w="475" w:type="pct"/>
            <w:vMerge/>
            <w:tcBorders>
              <w:top w:val="nil"/>
              <w:left w:val="single" w:sz="4" w:space="0" w:color="auto"/>
              <w:bottom w:val="single" w:sz="4" w:space="0" w:color="000000"/>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single" w:sz="4" w:space="0" w:color="000000"/>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ind w:firstLineChars="300" w:firstLine="42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районный бюджет</w:t>
            </w:r>
          </w:p>
        </w:tc>
        <w:tc>
          <w:tcPr>
            <w:tcW w:w="514" w:type="pct"/>
            <w:tcBorders>
              <w:top w:val="nil"/>
              <w:left w:val="nil"/>
              <w:bottom w:val="single" w:sz="4" w:space="0" w:color="auto"/>
              <w:right w:val="single" w:sz="4" w:space="0" w:color="auto"/>
            </w:tcBorders>
            <w:shd w:val="clear" w:color="000000" w:fill="FFFFFF"/>
            <w:vAlign w:val="center"/>
            <w:hideMark/>
          </w:tcPr>
          <w:p w:rsidR="00F95A43" w:rsidRPr="00F95A43" w:rsidRDefault="00F95A43" w:rsidP="00F95A43">
            <w:pPr>
              <w:spacing w:after="0" w:line="240" w:lineRule="auto"/>
              <w:jc w:val="center"/>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210 953,84   </w:t>
            </w:r>
          </w:p>
        </w:tc>
        <w:tc>
          <w:tcPr>
            <w:tcW w:w="514" w:type="pct"/>
            <w:tcBorders>
              <w:top w:val="nil"/>
              <w:left w:val="nil"/>
              <w:bottom w:val="single" w:sz="4" w:space="0" w:color="auto"/>
              <w:right w:val="single" w:sz="4" w:space="0" w:color="auto"/>
            </w:tcBorders>
            <w:shd w:val="clear" w:color="000000" w:fill="FFFFFF"/>
            <w:vAlign w:val="center"/>
            <w:hideMark/>
          </w:tcPr>
          <w:p w:rsidR="00F95A43" w:rsidRPr="00F95A43" w:rsidRDefault="00F95A43" w:rsidP="00F95A43">
            <w:pPr>
              <w:spacing w:after="0" w:line="240" w:lineRule="auto"/>
              <w:jc w:val="center"/>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215 000,00   </w:t>
            </w:r>
          </w:p>
        </w:tc>
        <w:tc>
          <w:tcPr>
            <w:tcW w:w="514" w:type="pct"/>
            <w:tcBorders>
              <w:top w:val="nil"/>
              <w:left w:val="nil"/>
              <w:bottom w:val="single" w:sz="4" w:space="0" w:color="auto"/>
              <w:right w:val="single" w:sz="4" w:space="0" w:color="auto"/>
            </w:tcBorders>
            <w:shd w:val="clear" w:color="000000" w:fill="FFFFFF"/>
            <w:vAlign w:val="center"/>
            <w:hideMark/>
          </w:tcPr>
          <w:p w:rsidR="00F95A43" w:rsidRPr="00F95A43" w:rsidRDefault="00F95A43" w:rsidP="00F95A43">
            <w:pPr>
              <w:spacing w:after="0" w:line="240" w:lineRule="auto"/>
              <w:jc w:val="center"/>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215 000,00   </w:t>
            </w:r>
          </w:p>
        </w:tc>
        <w:tc>
          <w:tcPr>
            <w:tcW w:w="514" w:type="pct"/>
            <w:tcBorders>
              <w:top w:val="nil"/>
              <w:left w:val="nil"/>
              <w:bottom w:val="single" w:sz="4" w:space="0" w:color="auto"/>
              <w:right w:val="single" w:sz="4" w:space="0" w:color="auto"/>
            </w:tcBorders>
            <w:shd w:val="clear" w:color="000000" w:fill="FFFFFF"/>
            <w:vAlign w:val="center"/>
            <w:hideMark/>
          </w:tcPr>
          <w:p w:rsidR="00F95A43" w:rsidRPr="00F95A43" w:rsidRDefault="00F95A43" w:rsidP="00F95A43">
            <w:pPr>
              <w:spacing w:after="0" w:line="240" w:lineRule="auto"/>
              <w:jc w:val="center"/>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215 000,00   </w:t>
            </w:r>
          </w:p>
        </w:tc>
        <w:tc>
          <w:tcPr>
            <w:tcW w:w="57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855 953,84   </w:t>
            </w:r>
          </w:p>
        </w:tc>
      </w:tr>
      <w:tr w:rsidR="00F95A43" w:rsidRPr="00F95A43" w:rsidTr="00F95A43">
        <w:trPr>
          <w:trHeight w:val="20"/>
        </w:trPr>
        <w:tc>
          <w:tcPr>
            <w:tcW w:w="475" w:type="pct"/>
            <w:vMerge/>
            <w:tcBorders>
              <w:top w:val="nil"/>
              <w:left w:val="single" w:sz="4" w:space="0" w:color="auto"/>
              <w:bottom w:val="single" w:sz="4" w:space="0" w:color="000000"/>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single" w:sz="4" w:space="0" w:color="000000"/>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ind w:firstLineChars="300" w:firstLine="42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внебюджетные источники</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     </w:t>
            </w:r>
          </w:p>
        </w:tc>
      </w:tr>
      <w:tr w:rsidR="00F95A43" w:rsidRPr="00F95A43" w:rsidTr="00F95A43">
        <w:trPr>
          <w:trHeight w:val="20"/>
        </w:trPr>
        <w:tc>
          <w:tcPr>
            <w:tcW w:w="475" w:type="pct"/>
            <w:vMerge/>
            <w:tcBorders>
              <w:top w:val="nil"/>
              <w:left w:val="single" w:sz="4" w:space="0" w:color="auto"/>
              <w:bottom w:val="single" w:sz="4" w:space="0" w:color="000000"/>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single" w:sz="4" w:space="0" w:color="000000"/>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ind w:firstLineChars="300" w:firstLine="42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бюджеты муниципальных образований</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     </w:t>
            </w:r>
          </w:p>
        </w:tc>
      </w:tr>
      <w:tr w:rsidR="00F95A43" w:rsidRPr="00F95A43" w:rsidTr="00F95A43">
        <w:trPr>
          <w:trHeight w:val="20"/>
        </w:trPr>
        <w:tc>
          <w:tcPr>
            <w:tcW w:w="475" w:type="pct"/>
            <w:vMerge/>
            <w:tcBorders>
              <w:top w:val="nil"/>
              <w:left w:val="single" w:sz="4" w:space="0" w:color="auto"/>
              <w:bottom w:val="single" w:sz="4" w:space="0" w:color="000000"/>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single" w:sz="4" w:space="0" w:color="000000"/>
              <w:right w:val="single" w:sz="4" w:space="0" w:color="auto"/>
            </w:tcBorders>
            <w:vAlign w:val="center"/>
            <w:hideMark/>
          </w:tcPr>
          <w:p w:rsidR="00F95A43" w:rsidRPr="00F95A43" w:rsidRDefault="00F95A43" w:rsidP="00F95A43">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ind w:firstLineChars="300" w:firstLine="420"/>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юридические лица</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F95A43" w:rsidRPr="00F95A43" w:rsidRDefault="00F95A43" w:rsidP="00F95A43">
            <w:pPr>
              <w:spacing w:after="0" w:line="240" w:lineRule="auto"/>
              <w:jc w:val="right"/>
              <w:rPr>
                <w:rFonts w:ascii="Times New Roman" w:eastAsia="Times New Roman" w:hAnsi="Times New Roman"/>
                <w:color w:val="000000"/>
                <w:sz w:val="14"/>
                <w:szCs w:val="14"/>
                <w:lang w:eastAsia="ru-RU"/>
              </w:rPr>
            </w:pPr>
            <w:r w:rsidRPr="00F95A43">
              <w:rPr>
                <w:rFonts w:ascii="Times New Roman" w:eastAsia="Times New Roman" w:hAnsi="Times New Roman"/>
                <w:color w:val="000000"/>
                <w:sz w:val="14"/>
                <w:szCs w:val="14"/>
                <w:lang w:eastAsia="ru-RU"/>
              </w:rPr>
              <w:t xml:space="preserve">                               -     </w:t>
            </w:r>
          </w:p>
        </w:tc>
      </w:tr>
    </w:tbl>
    <w:p w:rsidR="00A81716" w:rsidRPr="007E5AF0" w:rsidRDefault="00A81716" w:rsidP="007E5AF0">
      <w:pPr>
        <w:autoSpaceDE w:val="0"/>
        <w:autoSpaceDN w:val="0"/>
        <w:adjustRightInd w:val="0"/>
        <w:spacing w:after="0" w:line="240" w:lineRule="auto"/>
        <w:jc w:val="center"/>
        <w:rPr>
          <w:rFonts w:ascii="Times New Roman" w:eastAsia="Times New Roman" w:hAnsi="Times New Roman"/>
          <w:sz w:val="20"/>
          <w:szCs w:val="20"/>
          <w:lang w:eastAsia="ru-RU"/>
        </w:rPr>
      </w:pPr>
    </w:p>
    <w:p w:rsidR="005112EF" w:rsidRPr="005112EF" w:rsidRDefault="005112EF" w:rsidP="005112EF">
      <w:pPr>
        <w:autoSpaceDE w:val="0"/>
        <w:autoSpaceDN w:val="0"/>
        <w:adjustRightInd w:val="0"/>
        <w:spacing w:after="0" w:line="240" w:lineRule="auto"/>
        <w:ind w:left="5103"/>
        <w:jc w:val="right"/>
        <w:rPr>
          <w:rFonts w:ascii="Times New Roman" w:eastAsia="Times New Roman" w:hAnsi="Times New Roman"/>
          <w:sz w:val="18"/>
          <w:szCs w:val="20"/>
          <w:lang w:eastAsia="ru-RU"/>
        </w:rPr>
      </w:pPr>
      <w:r w:rsidRPr="005112EF">
        <w:rPr>
          <w:rFonts w:ascii="Times New Roman" w:eastAsia="Times New Roman" w:hAnsi="Times New Roman"/>
          <w:sz w:val="18"/>
          <w:szCs w:val="20"/>
          <w:lang w:eastAsia="ru-RU"/>
        </w:rPr>
        <w:t>Приложение № 4</w:t>
      </w:r>
    </w:p>
    <w:p w:rsidR="005112EF" w:rsidRPr="005112EF" w:rsidRDefault="005112EF" w:rsidP="005112EF">
      <w:pPr>
        <w:autoSpaceDE w:val="0"/>
        <w:autoSpaceDN w:val="0"/>
        <w:adjustRightInd w:val="0"/>
        <w:spacing w:after="0" w:line="240" w:lineRule="auto"/>
        <w:ind w:left="5103"/>
        <w:jc w:val="right"/>
        <w:rPr>
          <w:rFonts w:ascii="Times New Roman" w:eastAsia="Times New Roman" w:hAnsi="Times New Roman"/>
          <w:sz w:val="18"/>
          <w:szCs w:val="20"/>
          <w:lang w:eastAsia="ru-RU"/>
        </w:rPr>
      </w:pPr>
      <w:r w:rsidRPr="005112EF">
        <w:rPr>
          <w:rFonts w:ascii="Times New Roman" w:eastAsia="Times New Roman" w:hAnsi="Times New Roman"/>
          <w:sz w:val="18"/>
          <w:szCs w:val="20"/>
          <w:lang w:eastAsia="ru-RU"/>
        </w:rPr>
        <w:t xml:space="preserve">к постановлению администрации Богучанского района </w:t>
      </w:r>
    </w:p>
    <w:p w:rsidR="005112EF" w:rsidRPr="005112EF" w:rsidRDefault="005112EF" w:rsidP="005112EF">
      <w:pPr>
        <w:autoSpaceDE w:val="0"/>
        <w:autoSpaceDN w:val="0"/>
        <w:adjustRightInd w:val="0"/>
        <w:spacing w:after="0" w:line="240" w:lineRule="auto"/>
        <w:ind w:left="5103"/>
        <w:jc w:val="right"/>
        <w:rPr>
          <w:rFonts w:ascii="Times New Roman" w:eastAsia="Times New Roman" w:hAnsi="Times New Roman"/>
          <w:sz w:val="18"/>
          <w:szCs w:val="20"/>
          <w:lang w:eastAsia="ru-RU"/>
        </w:rPr>
      </w:pPr>
      <w:r w:rsidRPr="005112EF">
        <w:rPr>
          <w:rFonts w:ascii="Times New Roman" w:eastAsia="Times New Roman" w:hAnsi="Times New Roman"/>
          <w:sz w:val="18"/>
          <w:szCs w:val="20"/>
          <w:lang w:eastAsia="ru-RU"/>
        </w:rPr>
        <w:t>от   27.12.2019  № 1258-п</w:t>
      </w:r>
    </w:p>
    <w:p w:rsidR="005112EF" w:rsidRPr="005112EF" w:rsidRDefault="005112EF" w:rsidP="005112EF">
      <w:pPr>
        <w:autoSpaceDE w:val="0"/>
        <w:autoSpaceDN w:val="0"/>
        <w:adjustRightInd w:val="0"/>
        <w:spacing w:after="0" w:line="240" w:lineRule="auto"/>
        <w:ind w:left="5103"/>
        <w:jc w:val="right"/>
        <w:rPr>
          <w:rFonts w:ascii="Times New Roman" w:eastAsia="Times New Roman" w:hAnsi="Times New Roman"/>
          <w:sz w:val="18"/>
          <w:szCs w:val="20"/>
          <w:lang w:eastAsia="ru-RU"/>
        </w:rPr>
      </w:pPr>
      <w:r w:rsidRPr="005112EF">
        <w:rPr>
          <w:rFonts w:ascii="Times New Roman" w:eastAsia="Times New Roman" w:hAnsi="Times New Roman"/>
          <w:sz w:val="18"/>
          <w:szCs w:val="20"/>
          <w:lang w:eastAsia="ru-RU"/>
        </w:rPr>
        <w:t>Приложение № 5</w:t>
      </w:r>
    </w:p>
    <w:p w:rsidR="005112EF" w:rsidRPr="005112EF" w:rsidRDefault="005112EF" w:rsidP="005112EF">
      <w:pPr>
        <w:autoSpaceDE w:val="0"/>
        <w:autoSpaceDN w:val="0"/>
        <w:adjustRightInd w:val="0"/>
        <w:spacing w:after="0" w:line="240" w:lineRule="auto"/>
        <w:ind w:left="5103"/>
        <w:jc w:val="right"/>
        <w:rPr>
          <w:rFonts w:ascii="Times New Roman" w:eastAsia="Times New Roman" w:hAnsi="Times New Roman"/>
          <w:sz w:val="18"/>
          <w:szCs w:val="20"/>
          <w:lang w:eastAsia="ru-RU"/>
        </w:rPr>
      </w:pPr>
      <w:r w:rsidRPr="005112EF">
        <w:rPr>
          <w:rFonts w:ascii="Times New Roman" w:eastAsia="Times New Roman" w:hAnsi="Times New Roman"/>
          <w:sz w:val="18"/>
          <w:szCs w:val="20"/>
          <w:lang w:eastAsia="ru-RU"/>
        </w:rPr>
        <w:t>к муниципальной программе Богучанского района «Защита населения и территории Богучанского района от чрезвычайных ситуаций природного и техногенного характера»</w:t>
      </w:r>
    </w:p>
    <w:p w:rsidR="005112EF" w:rsidRPr="005112EF" w:rsidRDefault="005112EF" w:rsidP="005112EF">
      <w:pPr>
        <w:spacing w:after="0" w:line="240" w:lineRule="auto"/>
        <w:jc w:val="center"/>
        <w:outlineLvl w:val="0"/>
        <w:rPr>
          <w:rFonts w:ascii="Times New Roman" w:eastAsia="Times New Roman" w:hAnsi="Times New Roman"/>
          <w:b/>
          <w:sz w:val="20"/>
          <w:szCs w:val="20"/>
          <w:lang w:eastAsia="ru-RU"/>
        </w:rPr>
      </w:pPr>
    </w:p>
    <w:p w:rsidR="005112EF" w:rsidRPr="005112EF" w:rsidRDefault="005112EF" w:rsidP="005112EF">
      <w:pPr>
        <w:spacing w:after="0" w:line="240" w:lineRule="auto"/>
        <w:jc w:val="center"/>
        <w:outlineLvl w:val="0"/>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Подпрограмма «Предупреждение и помощь населению района в чрезвычайных ситуациях, а также использование информационно-коммуникационных технологий для обеспечения безопасности населения района», реализуемой в рамках муниципальной программы «Защита населения и территории Богучанского района от чрезвычайных ситуаций природного и техногенного характера»</w:t>
      </w:r>
    </w:p>
    <w:p w:rsidR="005112EF" w:rsidRPr="005112EF" w:rsidRDefault="005112EF" w:rsidP="005112EF">
      <w:pPr>
        <w:spacing w:after="0" w:line="240" w:lineRule="auto"/>
        <w:jc w:val="center"/>
        <w:rPr>
          <w:rFonts w:ascii="Times New Roman" w:eastAsia="Times New Roman" w:hAnsi="Times New Roman"/>
          <w:b/>
          <w:sz w:val="20"/>
          <w:szCs w:val="20"/>
          <w:lang w:eastAsia="ru-RU"/>
        </w:rPr>
      </w:pPr>
      <w:r w:rsidRPr="005112EF">
        <w:rPr>
          <w:rFonts w:ascii="Times New Roman" w:eastAsia="Times New Roman" w:hAnsi="Times New Roman"/>
          <w:sz w:val="20"/>
          <w:szCs w:val="20"/>
          <w:lang w:eastAsia="ru-RU"/>
        </w:rPr>
        <w:t xml:space="preserve"> </w:t>
      </w:r>
    </w:p>
    <w:p w:rsidR="005112EF" w:rsidRPr="005112EF" w:rsidRDefault="005112EF" w:rsidP="005112EF">
      <w:pPr>
        <w:spacing w:after="0" w:line="240" w:lineRule="auto"/>
        <w:jc w:val="center"/>
        <w:outlineLvl w:val="0"/>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 xml:space="preserve">1. Паспорт подпрограммы </w:t>
      </w:r>
    </w:p>
    <w:p w:rsidR="005112EF" w:rsidRPr="005112EF" w:rsidRDefault="005112EF" w:rsidP="005112EF">
      <w:pPr>
        <w:spacing w:after="0" w:line="240" w:lineRule="auto"/>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3"/>
        <w:gridCol w:w="7047"/>
      </w:tblGrid>
      <w:tr w:rsidR="005112EF" w:rsidRPr="005112EF" w:rsidTr="005112EF">
        <w:trPr>
          <w:trHeight w:val="20"/>
        </w:trPr>
        <w:tc>
          <w:tcPr>
            <w:tcW w:w="1318" w:type="pct"/>
          </w:tcPr>
          <w:p w:rsidR="005112EF" w:rsidRPr="005112EF" w:rsidRDefault="005112EF" w:rsidP="005112EF">
            <w:pPr>
              <w:spacing w:after="0" w:line="240" w:lineRule="auto"/>
              <w:jc w:val="both"/>
              <w:rPr>
                <w:rFonts w:ascii="Times New Roman" w:eastAsia="Times New Roman" w:hAnsi="Times New Roman"/>
                <w:sz w:val="14"/>
                <w:szCs w:val="14"/>
                <w:lang w:eastAsia="ru-RU"/>
              </w:rPr>
            </w:pPr>
            <w:r w:rsidRPr="005112EF">
              <w:rPr>
                <w:rFonts w:ascii="Times New Roman" w:eastAsia="Times New Roman" w:hAnsi="Times New Roman"/>
                <w:sz w:val="14"/>
                <w:szCs w:val="14"/>
                <w:lang w:eastAsia="ru-RU"/>
              </w:rPr>
              <w:lastRenderedPageBreak/>
              <w:t>Наименование подпрограммы</w:t>
            </w:r>
          </w:p>
        </w:tc>
        <w:tc>
          <w:tcPr>
            <w:tcW w:w="3682" w:type="pct"/>
          </w:tcPr>
          <w:p w:rsidR="005112EF" w:rsidRPr="005112EF" w:rsidRDefault="005112EF" w:rsidP="005112EF">
            <w:pPr>
              <w:spacing w:after="0" w:line="240" w:lineRule="auto"/>
              <w:jc w:val="both"/>
              <w:rPr>
                <w:rFonts w:ascii="Times New Roman" w:eastAsia="Times New Roman" w:hAnsi="Times New Roman"/>
                <w:sz w:val="14"/>
                <w:szCs w:val="14"/>
                <w:lang w:eastAsia="ru-RU"/>
              </w:rPr>
            </w:pPr>
            <w:r w:rsidRPr="005112EF">
              <w:rPr>
                <w:rFonts w:ascii="Times New Roman" w:eastAsia="Times New Roman" w:hAnsi="Times New Roman"/>
                <w:sz w:val="14"/>
                <w:szCs w:val="14"/>
                <w:lang w:eastAsia="ru-RU"/>
              </w:rPr>
              <w:t>«Предупреждение и помощь населению района в чрезвычайных ситуациях, а также использование информационно-коммуникационных технологий для обеспечения безопасности населения района» (далее – подпрограмма).</w:t>
            </w:r>
          </w:p>
        </w:tc>
      </w:tr>
      <w:tr w:rsidR="005112EF" w:rsidRPr="005112EF" w:rsidTr="005112EF">
        <w:trPr>
          <w:trHeight w:val="20"/>
        </w:trPr>
        <w:tc>
          <w:tcPr>
            <w:tcW w:w="1318" w:type="pct"/>
          </w:tcPr>
          <w:p w:rsidR="005112EF" w:rsidRPr="005112EF" w:rsidRDefault="005112EF" w:rsidP="005112EF">
            <w:pPr>
              <w:spacing w:after="0" w:line="240" w:lineRule="auto"/>
              <w:rPr>
                <w:rFonts w:ascii="Times New Roman" w:eastAsia="Times New Roman" w:hAnsi="Times New Roman"/>
                <w:sz w:val="14"/>
                <w:szCs w:val="14"/>
                <w:lang w:eastAsia="ru-RU"/>
              </w:rPr>
            </w:pPr>
            <w:r w:rsidRPr="005112EF">
              <w:rPr>
                <w:rFonts w:ascii="Times New Roman" w:eastAsia="Times New Roman" w:hAnsi="Times New Roman"/>
                <w:sz w:val="14"/>
                <w:szCs w:val="14"/>
                <w:lang w:eastAsia="ru-RU"/>
              </w:rPr>
              <w:t>Наименование муниципальной программы</w:t>
            </w:r>
          </w:p>
        </w:tc>
        <w:tc>
          <w:tcPr>
            <w:tcW w:w="3682" w:type="pct"/>
          </w:tcPr>
          <w:p w:rsidR="005112EF" w:rsidRPr="005112EF" w:rsidRDefault="005112EF" w:rsidP="005112EF">
            <w:pPr>
              <w:spacing w:after="0" w:line="240" w:lineRule="auto"/>
              <w:jc w:val="both"/>
              <w:rPr>
                <w:rFonts w:ascii="Times New Roman" w:eastAsia="Times New Roman" w:hAnsi="Times New Roman"/>
                <w:sz w:val="14"/>
                <w:szCs w:val="14"/>
                <w:lang w:eastAsia="ru-RU"/>
              </w:rPr>
            </w:pPr>
            <w:r w:rsidRPr="005112EF">
              <w:rPr>
                <w:rFonts w:ascii="Times New Roman" w:eastAsia="Times New Roman" w:hAnsi="Times New Roman"/>
                <w:sz w:val="14"/>
                <w:szCs w:val="14"/>
                <w:lang w:eastAsia="ru-RU"/>
              </w:rPr>
              <w:t>«Защита населения и территории Богучанского района от чрезвычайных ситуаций природного и техногенного характера».</w:t>
            </w:r>
          </w:p>
        </w:tc>
      </w:tr>
      <w:tr w:rsidR="005112EF" w:rsidRPr="005112EF" w:rsidTr="005112EF">
        <w:trPr>
          <w:trHeight w:val="20"/>
        </w:trPr>
        <w:tc>
          <w:tcPr>
            <w:tcW w:w="1318" w:type="pct"/>
          </w:tcPr>
          <w:p w:rsidR="005112EF" w:rsidRPr="005112EF" w:rsidRDefault="005112EF" w:rsidP="005112EF">
            <w:pPr>
              <w:autoSpaceDE w:val="0"/>
              <w:autoSpaceDN w:val="0"/>
              <w:adjustRightInd w:val="0"/>
              <w:spacing w:after="0"/>
              <w:jc w:val="both"/>
              <w:rPr>
                <w:rFonts w:ascii="Times New Roman" w:eastAsia="Times New Roman" w:hAnsi="Times New Roman"/>
                <w:sz w:val="14"/>
                <w:szCs w:val="14"/>
                <w:lang w:eastAsia="ru-RU"/>
              </w:rPr>
            </w:pPr>
            <w:r w:rsidRPr="005112EF">
              <w:rPr>
                <w:rFonts w:ascii="Times New Roman" w:eastAsia="Times New Roman" w:hAnsi="Times New Roman"/>
                <w:sz w:val="14"/>
                <w:szCs w:val="14"/>
                <w:lang w:eastAsia="ru-RU"/>
              </w:rPr>
              <w:t>Муниципальный заказчик-  координатор подпрограммы</w:t>
            </w:r>
          </w:p>
        </w:tc>
        <w:tc>
          <w:tcPr>
            <w:tcW w:w="3682" w:type="pct"/>
          </w:tcPr>
          <w:p w:rsidR="005112EF" w:rsidRPr="005112EF" w:rsidRDefault="005112EF" w:rsidP="005112EF">
            <w:pPr>
              <w:spacing w:after="0" w:line="240" w:lineRule="auto"/>
              <w:jc w:val="both"/>
              <w:rPr>
                <w:rFonts w:ascii="Times New Roman" w:eastAsia="Times New Roman" w:hAnsi="Times New Roman"/>
                <w:sz w:val="14"/>
                <w:szCs w:val="14"/>
                <w:lang w:eastAsia="ru-RU"/>
              </w:rPr>
            </w:pPr>
            <w:r w:rsidRPr="005112EF">
              <w:rPr>
                <w:rFonts w:ascii="Times New Roman" w:eastAsia="Times New Roman" w:hAnsi="Times New Roman"/>
                <w:sz w:val="14"/>
                <w:szCs w:val="14"/>
                <w:lang w:eastAsia="ru-RU"/>
              </w:rPr>
              <w:t>Администрация Богучанского района (отдел по делам ГО, ЧС и пожарной безопасности (далее – отдел по делам ГО, ЧС и ПБ) администрации Богучанского района)</w:t>
            </w:r>
          </w:p>
        </w:tc>
      </w:tr>
      <w:tr w:rsidR="005112EF" w:rsidRPr="005112EF" w:rsidTr="005112EF">
        <w:trPr>
          <w:trHeight w:val="20"/>
        </w:trPr>
        <w:tc>
          <w:tcPr>
            <w:tcW w:w="1318" w:type="pct"/>
          </w:tcPr>
          <w:p w:rsidR="005112EF" w:rsidRPr="005112EF" w:rsidRDefault="005112EF" w:rsidP="005112EF">
            <w:pPr>
              <w:spacing w:after="0" w:line="240" w:lineRule="auto"/>
              <w:rPr>
                <w:rFonts w:ascii="Times New Roman" w:eastAsia="Times New Roman" w:hAnsi="Times New Roman"/>
                <w:sz w:val="14"/>
                <w:szCs w:val="14"/>
                <w:lang w:eastAsia="ru-RU"/>
              </w:rPr>
            </w:pPr>
            <w:r w:rsidRPr="005112EF">
              <w:rPr>
                <w:rFonts w:ascii="Times New Roman" w:eastAsia="Times New Roman" w:hAnsi="Times New Roman"/>
                <w:sz w:val="14"/>
                <w:szCs w:val="14"/>
                <w:lang w:eastAsia="ru-RU"/>
              </w:rPr>
              <w:t>Исполнитель подпрограммы, главный распорядитель бюджетных средств</w:t>
            </w:r>
          </w:p>
        </w:tc>
        <w:tc>
          <w:tcPr>
            <w:tcW w:w="3682" w:type="pct"/>
          </w:tcPr>
          <w:p w:rsidR="005112EF" w:rsidRPr="005112EF" w:rsidRDefault="005112EF" w:rsidP="005112EF">
            <w:pPr>
              <w:spacing w:after="0" w:line="240" w:lineRule="auto"/>
              <w:rPr>
                <w:rFonts w:ascii="Times New Roman" w:eastAsia="Times New Roman" w:hAnsi="Times New Roman"/>
                <w:sz w:val="14"/>
                <w:szCs w:val="14"/>
                <w:lang w:eastAsia="ru-RU"/>
              </w:rPr>
            </w:pPr>
            <w:r w:rsidRPr="005112EF">
              <w:rPr>
                <w:rFonts w:ascii="Times New Roman" w:eastAsia="Times New Roman" w:hAnsi="Times New Roman"/>
                <w:sz w:val="14"/>
                <w:szCs w:val="14"/>
                <w:lang w:eastAsia="ru-RU"/>
              </w:rPr>
              <w:t>Исполнитель подпрограммы – отдел по делам ГО, ЧС и ПБ администрации Богучанского района, муниципальное казенное учреждение «Муниципальная пожарная часть № 1» (далее – МКУ «МПЧ № 1»);</w:t>
            </w:r>
          </w:p>
          <w:p w:rsidR="005112EF" w:rsidRPr="005112EF" w:rsidRDefault="005112EF" w:rsidP="005112EF">
            <w:pPr>
              <w:spacing w:after="0" w:line="240" w:lineRule="auto"/>
              <w:rPr>
                <w:rFonts w:ascii="Times New Roman" w:eastAsia="Times New Roman" w:hAnsi="Times New Roman"/>
                <w:sz w:val="14"/>
                <w:szCs w:val="14"/>
                <w:lang w:eastAsia="ru-RU"/>
              </w:rPr>
            </w:pPr>
            <w:r w:rsidRPr="005112EF">
              <w:rPr>
                <w:rFonts w:ascii="Times New Roman" w:eastAsia="Times New Roman" w:hAnsi="Times New Roman"/>
                <w:sz w:val="14"/>
                <w:szCs w:val="14"/>
                <w:lang w:eastAsia="ru-RU"/>
              </w:rPr>
              <w:t>Главный распорядитель бюджетных средств - Администрация Богучанского района.</w:t>
            </w:r>
          </w:p>
          <w:p w:rsidR="005112EF" w:rsidRPr="005112EF" w:rsidRDefault="005112EF" w:rsidP="005112EF">
            <w:pPr>
              <w:spacing w:after="0" w:line="240" w:lineRule="auto"/>
              <w:rPr>
                <w:rFonts w:ascii="Times New Roman" w:eastAsia="Times New Roman" w:hAnsi="Times New Roman"/>
                <w:sz w:val="14"/>
                <w:szCs w:val="14"/>
                <w:lang w:eastAsia="ru-RU"/>
              </w:rPr>
            </w:pPr>
            <w:r w:rsidRPr="005112EF">
              <w:rPr>
                <w:rFonts w:ascii="Times New Roman" w:eastAsia="Times New Roman" w:hAnsi="Times New Roman"/>
                <w:sz w:val="14"/>
                <w:szCs w:val="14"/>
                <w:lang w:eastAsia="ru-RU"/>
              </w:rPr>
              <w:t>Муниципальное казенное учреждение «Муниципальная пожарная часть № 1» (далее – МКУ «МПЧ № 1»)</w:t>
            </w:r>
          </w:p>
        </w:tc>
      </w:tr>
      <w:tr w:rsidR="005112EF" w:rsidRPr="005112EF" w:rsidTr="005112EF">
        <w:trPr>
          <w:trHeight w:val="20"/>
        </w:trPr>
        <w:tc>
          <w:tcPr>
            <w:tcW w:w="1318" w:type="pct"/>
          </w:tcPr>
          <w:p w:rsidR="005112EF" w:rsidRPr="005112EF" w:rsidRDefault="005112EF" w:rsidP="005112EF">
            <w:pPr>
              <w:spacing w:after="0" w:line="240" w:lineRule="auto"/>
              <w:jc w:val="both"/>
              <w:rPr>
                <w:rFonts w:ascii="Times New Roman" w:eastAsia="Times New Roman" w:hAnsi="Times New Roman"/>
                <w:sz w:val="14"/>
                <w:szCs w:val="14"/>
                <w:lang w:eastAsia="ru-RU"/>
              </w:rPr>
            </w:pPr>
            <w:r w:rsidRPr="005112EF">
              <w:rPr>
                <w:rFonts w:ascii="Times New Roman" w:eastAsia="Times New Roman" w:hAnsi="Times New Roman"/>
                <w:sz w:val="14"/>
                <w:szCs w:val="14"/>
                <w:lang w:eastAsia="ru-RU"/>
              </w:rPr>
              <w:t>Цели и задачи подпрограммы</w:t>
            </w:r>
          </w:p>
        </w:tc>
        <w:tc>
          <w:tcPr>
            <w:tcW w:w="3682" w:type="pct"/>
          </w:tcPr>
          <w:p w:rsidR="005112EF" w:rsidRPr="005112EF" w:rsidRDefault="005112EF" w:rsidP="005112EF">
            <w:pPr>
              <w:spacing w:after="0" w:line="240" w:lineRule="auto"/>
              <w:jc w:val="both"/>
              <w:rPr>
                <w:rFonts w:ascii="Times New Roman" w:eastAsia="Times New Roman" w:hAnsi="Times New Roman"/>
                <w:sz w:val="14"/>
                <w:szCs w:val="14"/>
                <w:lang w:eastAsia="ru-RU"/>
              </w:rPr>
            </w:pPr>
            <w:r w:rsidRPr="005112EF">
              <w:rPr>
                <w:rFonts w:ascii="Times New Roman" w:eastAsia="Times New Roman" w:hAnsi="Times New Roman"/>
                <w:sz w:val="14"/>
                <w:szCs w:val="14"/>
                <w:lang w:eastAsia="ru-RU"/>
              </w:rPr>
              <w:t>Целью подпрограммы является:</w:t>
            </w:r>
          </w:p>
          <w:p w:rsidR="005112EF" w:rsidRPr="005112EF" w:rsidRDefault="005112EF" w:rsidP="005112EF">
            <w:pPr>
              <w:spacing w:after="0" w:line="240" w:lineRule="auto"/>
              <w:jc w:val="both"/>
              <w:rPr>
                <w:rFonts w:ascii="Times New Roman" w:eastAsia="Times New Roman" w:hAnsi="Times New Roman"/>
                <w:sz w:val="14"/>
                <w:szCs w:val="14"/>
                <w:lang w:eastAsia="ru-RU"/>
              </w:rPr>
            </w:pPr>
            <w:r w:rsidRPr="005112EF">
              <w:rPr>
                <w:rFonts w:ascii="Times New Roman" w:eastAsia="Times New Roman" w:hAnsi="Times New Roman"/>
                <w:sz w:val="14"/>
                <w:szCs w:val="14"/>
                <w:lang w:eastAsia="ru-RU"/>
              </w:rPr>
              <w:t>Последовательное снижение рисков чрезвычайных ситуаций, повышение защищенности населения            и территорий Богучанского района, а также оперативное информирование об угрозе природного и техногенного характера.</w:t>
            </w:r>
          </w:p>
          <w:p w:rsidR="005112EF" w:rsidRPr="005112EF" w:rsidRDefault="005112EF" w:rsidP="005112EF">
            <w:pPr>
              <w:spacing w:after="0" w:line="240" w:lineRule="auto"/>
              <w:jc w:val="both"/>
              <w:rPr>
                <w:rFonts w:ascii="Times New Roman" w:eastAsia="Times New Roman" w:hAnsi="Times New Roman"/>
                <w:sz w:val="14"/>
                <w:szCs w:val="14"/>
                <w:lang w:eastAsia="ru-RU"/>
              </w:rPr>
            </w:pPr>
            <w:r w:rsidRPr="005112EF">
              <w:rPr>
                <w:rFonts w:ascii="Times New Roman" w:eastAsia="Times New Roman" w:hAnsi="Times New Roman"/>
                <w:sz w:val="14"/>
                <w:szCs w:val="14"/>
                <w:lang w:eastAsia="ru-RU"/>
              </w:rPr>
              <w:t>К задачам подпрограммы относятся:</w:t>
            </w:r>
          </w:p>
          <w:p w:rsidR="005112EF" w:rsidRPr="005112EF" w:rsidRDefault="005112EF" w:rsidP="005112EF">
            <w:pPr>
              <w:autoSpaceDE w:val="0"/>
              <w:autoSpaceDN w:val="0"/>
              <w:adjustRightInd w:val="0"/>
              <w:spacing w:after="0" w:line="240" w:lineRule="auto"/>
              <w:jc w:val="both"/>
              <w:rPr>
                <w:rFonts w:ascii="Times New Roman" w:eastAsia="Times New Roman" w:hAnsi="Times New Roman"/>
                <w:sz w:val="14"/>
                <w:szCs w:val="14"/>
                <w:lang w:eastAsia="ru-RU"/>
              </w:rPr>
            </w:pPr>
            <w:r w:rsidRPr="005112EF">
              <w:rPr>
                <w:rFonts w:ascii="Times New Roman" w:eastAsia="Times New Roman" w:hAnsi="Times New Roman"/>
                <w:sz w:val="14"/>
                <w:szCs w:val="14"/>
                <w:lang w:eastAsia="ru-RU"/>
              </w:rPr>
              <w:t>- Обеспечение предупреждения возникновения и развития чрезвычайных ситуаций природного и техногенного характера, снижения ущерба и потерь   от чрезвычайных ситуаций на территории Богучанского района;</w:t>
            </w:r>
          </w:p>
          <w:p w:rsidR="005112EF" w:rsidRPr="005112EF" w:rsidRDefault="005112EF" w:rsidP="005112EF">
            <w:pPr>
              <w:autoSpaceDE w:val="0"/>
              <w:autoSpaceDN w:val="0"/>
              <w:adjustRightInd w:val="0"/>
              <w:spacing w:after="0" w:line="240" w:lineRule="auto"/>
              <w:jc w:val="both"/>
              <w:rPr>
                <w:rFonts w:ascii="Times New Roman" w:eastAsia="Times New Roman" w:hAnsi="Times New Roman"/>
                <w:sz w:val="14"/>
                <w:szCs w:val="14"/>
                <w:lang w:eastAsia="ru-RU"/>
              </w:rPr>
            </w:pPr>
            <w:r w:rsidRPr="005112EF">
              <w:rPr>
                <w:rFonts w:ascii="Times New Roman" w:eastAsia="Times New Roman" w:hAnsi="Times New Roman"/>
                <w:sz w:val="14"/>
                <w:szCs w:val="14"/>
                <w:lang w:eastAsia="ru-RU"/>
              </w:rPr>
              <w:t xml:space="preserve">- Организация оповещения жителей населенных пунктов </w:t>
            </w:r>
            <w:proofErr w:type="gramStart"/>
            <w:r w:rsidRPr="005112EF">
              <w:rPr>
                <w:rFonts w:ascii="Times New Roman" w:eastAsia="Times New Roman" w:hAnsi="Times New Roman"/>
                <w:sz w:val="14"/>
                <w:szCs w:val="14"/>
                <w:lang w:eastAsia="ru-RU"/>
              </w:rPr>
              <w:t>межселенной</w:t>
            </w:r>
            <w:proofErr w:type="gramEnd"/>
            <w:r w:rsidRPr="005112EF">
              <w:rPr>
                <w:rFonts w:ascii="Times New Roman" w:eastAsia="Times New Roman" w:hAnsi="Times New Roman"/>
                <w:sz w:val="14"/>
                <w:szCs w:val="14"/>
                <w:lang w:eastAsia="ru-RU"/>
              </w:rPr>
              <w:t xml:space="preserve"> территорий Богучанского района о возникновении лесных пожаров, других чрезвычайных ситуациях и опасностях мирного и военного времени.</w:t>
            </w:r>
          </w:p>
          <w:p w:rsidR="005112EF" w:rsidRPr="005112EF" w:rsidRDefault="005112EF" w:rsidP="005112EF">
            <w:pPr>
              <w:spacing w:after="0" w:line="240" w:lineRule="auto"/>
              <w:jc w:val="both"/>
              <w:rPr>
                <w:rFonts w:ascii="Times New Roman" w:eastAsia="Times New Roman" w:hAnsi="Times New Roman"/>
                <w:sz w:val="14"/>
                <w:szCs w:val="14"/>
                <w:lang w:eastAsia="ru-RU"/>
              </w:rPr>
            </w:pPr>
            <w:r w:rsidRPr="005112EF">
              <w:rPr>
                <w:rFonts w:ascii="Times New Roman" w:eastAsia="Times New Roman" w:hAnsi="Times New Roman"/>
                <w:sz w:val="14"/>
                <w:szCs w:val="14"/>
                <w:lang w:eastAsia="ru-RU"/>
              </w:rPr>
              <w:t>-   Организация противопожарной пропаганды, а также информирование населения о правилах безопасного поведения на водных объектах по средствам информационно-коммуникационных технологий</w:t>
            </w:r>
          </w:p>
          <w:p w:rsidR="005112EF" w:rsidRPr="005112EF" w:rsidRDefault="005112EF" w:rsidP="005112EF">
            <w:pPr>
              <w:spacing w:after="0" w:line="240" w:lineRule="auto"/>
              <w:jc w:val="both"/>
              <w:rPr>
                <w:rFonts w:ascii="Times New Roman" w:eastAsia="Times New Roman" w:hAnsi="Times New Roman"/>
                <w:sz w:val="14"/>
                <w:szCs w:val="14"/>
                <w:lang w:eastAsia="ru-RU"/>
              </w:rPr>
            </w:pPr>
            <w:r w:rsidRPr="005112EF">
              <w:rPr>
                <w:rFonts w:ascii="Times New Roman" w:eastAsia="Times New Roman" w:hAnsi="Times New Roman"/>
                <w:sz w:val="14"/>
                <w:szCs w:val="14"/>
                <w:lang w:eastAsia="ru-RU"/>
              </w:rPr>
              <w:t>- Создание запасов материальных средств на случай возникновения чрезвычайной ситуации</w:t>
            </w:r>
          </w:p>
        </w:tc>
      </w:tr>
      <w:tr w:rsidR="005112EF" w:rsidRPr="005112EF" w:rsidTr="005112EF">
        <w:trPr>
          <w:trHeight w:val="20"/>
        </w:trPr>
        <w:tc>
          <w:tcPr>
            <w:tcW w:w="1318" w:type="pct"/>
          </w:tcPr>
          <w:p w:rsidR="005112EF" w:rsidRPr="005112EF" w:rsidRDefault="005112EF" w:rsidP="005112EF">
            <w:pPr>
              <w:spacing w:after="0" w:line="240" w:lineRule="auto"/>
              <w:rPr>
                <w:rFonts w:ascii="Times New Roman" w:eastAsia="Times New Roman" w:hAnsi="Times New Roman"/>
                <w:sz w:val="14"/>
                <w:szCs w:val="14"/>
                <w:lang w:eastAsia="ru-RU"/>
              </w:rPr>
            </w:pPr>
            <w:r w:rsidRPr="005112EF">
              <w:rPr>
                <w:rFonts w:ascii="Times New Roman" w:eastAsia="Times New Roman" w:hAnsi="Times New Roman"/>
                <w:sz w:val="14"/>
                <w:szCs w:val="14"/>
                <w:lang w:eastAsia="ru-RU"/>
              </w:rPr>
              <w:t xml:space="preserve">Показатели результативности подпрограммы </w:t>
            </w:r>
          </w:p>
        </w:tc>
        <w:tc>
          <w:tcPr>
            <w:tcW w:w="3682" w:type="pct"/>
          </w:tcPr>
          <w:p w:rsidR="005112EF" w:rsidRPr="005112EF" w:rsidRDefault="005112EF" w:rsidP="005112EF">
            <w:pPr>
              <w:autoSpaceDE w:val="0"/>
              <w:autoSpaceDN w:val="0"/>
              <w:adjustRightInd w:val="0"/>
              <w:spacing w:after="0" w:line="240" w:lineRule="auto"/>
              <w:rPr>
                <w:rFonts w:ascii="Times New Roman" w:hAnsi="Times New Roman"/>
                <w:sz w:val="14"/>
                <w:szCs w:val="14"/>
              </w:rPr>
            </w:pPr>
            <w:r w:rsidRPr="005112EF">
              <w:rPr>
                <w:rFonts w:ascii="Times New Roman" w:hAnsi="Times New Roman"/>
                <w:sz w:val="14"/>
                <w:szCs w:val="14"/>
              </w:rPr>
              <w:t>Не допущение погибших в результате чрезвычайных ситуаций природного и техногенного характера на территории Богучанского района к 2022 году 100 % от среднего показателя 2013 года;</w:t>
            </w:r>
          </w:p>
        </w:tc>
      </w:tr>
      <w:tr w:rsidR="005112EF" w:rsidRPr="005112EF" w:rsidTr="005112EF">
        <w:trPr>
          <w:trHeight w:val="20"/>
        </w:trPr>
        <w:tc>
          <w:tcPr>
            <w:tcW w:w="1318" w:type="pct"/>
          </w:tcPr>
          <w:p w:rsidR="005112EF" w:rsidRPr="005112EF" w:rsidRDefault="005112EF" w:rsidP="005112EF">
            <w:pPr>
              <w:spacing w:after="0" w:line="240" w:lineRule="auto"/>
              <w:rPr>
                <w:rFonts w:ascii="Times New Roman" w:eastAsia="Times New Roman" w:hAnsi="Times New Roman"/>
                <w:sz w:val="14"/>
                <w:szCs w:val="14"/>
                <w:lang w:eastAsia="ru-RU"/>
              </w:rPr>
            </w:pPr>
            <w:r w:rsidRPr="005112EF">
              <w:rPr>
                <w:rFonts w:ascii="Times New Roman" w:eastAsia="Times New Roman" w:hAnsi="Times New Roman"/>
                <w:sz w:val="14"/>
                <w:szCs w:val="14"/>
                <w:lang w:eastAsia="ru-RU"/>
              </w:rPr>
              <w:t>Сроки реализации подпрограммы</w:t>
            </w:r>
          </w:p>
        </w:tc>
        <w:tc>
          <w:tcPr>
            <w:tcW w:w="3682" w:type="pct"/>
          </w:tcPr>
          <w:p w:rsidR="005112EF" w:rsidRPr="005112EF" w:rsidRDefault="005112EF" w:rsidP="005112EF">
            <w:pPr>
              <w:autoSpaceDE w:val="0"/>
              <w:autoSpaceDN w:val="0"/>
              <w:adjustRightInd w:val="0"/>
              <w:spacing w:after="0" w:line="240" w:lineRule="auto"/>
              <w:rPr>
                <w:rFonts w:ascii="Times New Roman" w:hAnsi="Times New Roman"/>
                <w:sz w:val="14"/>
                <w:szCs w:val="14"/>
              </w:rPr>
            </w:pPr>
            <w:r w:rsidRPr="005112EF">
              <w:rPr>
                <w:rFonts w:ascii="Times New Roman" w:hAnsi="Times New Roman"/>
                <w:sz w:val="14"/>
                <w:szCs w:val="14"/>
              </w:rPr>
              <w:t>2019 – 2022 годы</w:t>
            </w:r>
          </w:p>
        </w:tc>
      </w:tr>
      <w:tr w:rsidR="005112EF" w:rsidRPr="005112EF" w:rsidTr="005112EF">
        <w:trPr>
          <w:trHeight w:val="20"/>
        </w:trPr>
        <w:tc>
          <w:tcPr>
            <w:tcW w:w="1318" w:type="pct"/>
            <w:tcBorders>
              <w:top w:val="single" w:sz="4" w:space="0" w:color="auto"/>
              <w:left w:val="single" w:sz="4" w:space="0" w:color="auto"/>
              <w:bottom w:val="single" w:sz="4" w:space="0" w:color="auto"/>
              <w:right w:val="single" w:sz="4" w:space="0" w:color="auto"/>
            </w:tcBorders>
          </w:tcPr>
          <w:p w:rsidR="005112EF" w:rsidRPr="005112EF" w:rsidRDefault="005112EF" w:rsidP="005112EF">
            <w:pPr>
              <w:spacing w:after="0" w:line="240" w:lineRule="auto"/>
              <w:rPr>
                <w:rFonts w:ascii="Times New Roman" w:eastAsia="Times New Roman" w:hAnsi="Times New Roman"/>
                <w:sz w:val="14"/>
                <w:szCs w:val="14"/>
                <w:lang w:eastAsia="ru-RU"/>
              </w:rPr>
            </w:pPr>
            <w:r w:rsidRPr="005112EF">
              <w:rPr>
                <w:rFonts w:ascii="Times New Roman" w:eastAsia="Times New Roman" w:hAnsi="Times New Roman"/>
                <w:sz w:val="14"/>
                <w:szCs w:val="14"/>
                <w:lang w:eastAsia="ru-RU"/>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3682" w:type="pct"/>
            <w:tcBorders>
              <w:top w:val="single" w:sz="4" w:space="0" w:color="auto"/>
              <w:left w:val="single" w:sz="4" w:space="0" w:color="auto"/>
              <w:bottom w:val="single" w:sz="4" w:space="0" w:color="auto"/>
              <w:right w:val="single" w:sz="4" w:space="0" w:color="auto"/>
            </w:tcBorders>
          </w:tcPr>
          <w:p w:rsidR="005112EF" w:rsidRPr="005112EF" w:rsidRDefault="005112EF" w:rsidP="005112EF">
            <w:pPr>
              <w:spacing w:after="0" w:line="240" w:lineRule="auto"/>
              <w:jc w:val="both"/>
              <w:rPr>
                <w:rFonts w:ascii="Times New Roman" w:eastAsia="Times New Roman" w:hAnsi="Times New Roman"/>
                <w:color w:val="000000"/>
                <w:sz w:val="14"/>
                <w:szCs w:val="14"/>
                <w:lang w:eastAsia="ru-RU"/>
              </w:rPr>
            </w:pPr>
            <w:r w:rsidRPr="005112EF">
              <w:rPr>
                <w:rFonts w:ascii="Times New Roman" w:eastAsia="Times New Roman" w:hAnsi="Times New Roman"/>
                <w:color w:val="000000"/>
                <w:sz w:val="14"/>
                <w:szCs w:val="14"/>
                <w:lang w:eastAsia="ru-RU"/>
              </w:rPr>
              <w:t>Реализация мероприятий подпрограммы осуществляется за счет средств бюджета Богучанского района и привлеченных на условиях софинансирования мероприятий подпрограммы сре</w:t>
            </w:r>
            <w:proofErr w:type="gramStart"/>
            <w:r w:rsidRPr="005112EF">
              <w:rPr>
                <w:rFonts w:ascii="Times New Roman" w:eastAsia="Times New Roman" w:hAnsi="Times New Roman"/>
                <w:color w:val="000000"/>
                <w:sz w:val="14"/>
                <w:szCs w:val="14"/>
                <w:lang w:eastAsia="ru-RU"/>
              </w:rPr>
              <w:t>дств кр</w:t>
            </w:r>
            <w:proofErr w:type="gramEnd"/>
            <w:r w:rsidRPr="005112EF">
              <w:rPr>
                <w:rFonts w:ascii="Times New Roman" w:eastAsia="Times New Roman" w:hAnsi="Times New Roman"/>
                <w:color w:val="000000"/>
                <w:sz w:val="14"/>
                <w:szCs w:val="14"/>
                <w:lang w:eastAsia="ru-RU"/>
              </w:rPr>
              <w:t xml:space="preserve">аевого и федерального бюджетов. </w:t>
            </w:r>
          </w:p>
          <w:p w:rsidR="005112EF" w:rsidRPr="005112EF" w:rsidRDefault="005112EF" w:rsidP="005112EF">
            <w:pPr>
              <w:spacing w:after="0" w:line="240" w:lineRule="auto"/>
              <w:jc w:val="both"/>
              <w:rPr>
                <w:rFonts w:ascii="Times New Roman" w:eastAsia="Times New Roman" w:hAnsi="Times New Roman"/>
                <w:color w:val="000000"/>
                <w:sz w:val="14"/>
                <w:szCs w:val="14"/>
                <w:lang w:eastAsia="ru-RU"/>
              </w:rPr>
            </w:pPr>
            <w:r w:rsidRPr="005112EF">
              <w:rPr>
                <w:rFonts w:ascii="Times New Roman" w:eastAsia="Times New Roman" w:hAnsi="Times New Roman"/>
                <w:color w:val="000000"/>
                <w:sz w:val="14"/>
                <w:szCs w:val="14"/>
                <w:lang w:eastAsia="ru-RU"/>
              </w:rPr>
              <w:t xml:space="preserve">Всего 13 778 835,90 рублей, в том числе по годам: </w:t>
            </w:r>
          </w:p>
          <w:p w:rsidR="005112EF" w:rsidRPr="005112EF" w:rsidRDefault="005112EF" w:rsidP="005112EF">
            <w:pPr>
              <w:spacing w:after="0" w:line="240" w:lineRule="auto"/>
              <w:jc w:val="both"/>
              <w:rPr>
                <w:rFonts w:ascii="Times New Roman" w:eastAsia="Times New Roman" w:hAnsi="Times New Roman"/>
                <w:color w:val="000000"/>
                <w:sz w:val="14"/>
                <w:szCs w:val="14"/>
                <w:lang w:eastAsia="ru-RU"/>
              </w:rPr>
            </w:pPr>
            <w:r w:rsidRPr="005112EF">
              <w:rPr>
                <w:rFonts w:ascii="Times New Roman" w:eastAsia="Times New Roman" w:hAnsi="Times New Roman"/>
                <w:color w:val="000000"/>
                <w:sz w:val="14"/>
                <w:szCs w:val="14"/>
                <w:lang w:eastAsia="ru-RU"/>
              </w:rPr>
              <w:t>2019 год – 3 274 692,90  рублей;</w:t>
            </w:r>
          </w:p>
          <w:p w:rsidR="005112EF" w:rsidRPr="005112EF" w:rsidRDefault="005112EF" w:rsidP="005112EF">
            <w:pPr>
              <w:spacing w:after="0" w:line="240" w:lineRule="auto"/>
              <w:jc w:val="both"/>
              <w:rPr>
                <w:rFonts w:ascii="Times New Roman" w:eastAsia="Times New Roman" w:hAnsi="Times New Roman"/>
                <w:color w:val="000000"/>
                <w:sz w:val="14"/>
                <w:szCs w:val="14"/>
                <w:lang w:eastAsia="ru-RU"/>
              </w:rPr>
            </w:pPr>
            <w:r w:rsidRPr="005112EF">
              <w:rPr>
                <w:rFonts w:ascii="Times New Roman" w:eastAsia="Times New Roman" w:hAnsi="Times New Roman"/>
                <w:color w:val="000000"/>
                <w:sz w:val="14"/>
                <w:szCs w:val="14"/>
                <w:lang w:eastAsia="ru-RU"/>
              </w:rPr>
              <w:t>2020 год – 3 601 381,00  рублей;</w:t>
            </w:r>
          </w:p>
          <w:p w:rsidR="005112EF" w:rsidRPr="005112EF" w:rsidRDefault="005112EF" w:rsidP="005112EF">
            <w:pPr>
              <w:spacing w:after="0" w:line="240" w:lineRule="auto"/>
              <w:jc w:val="both"/>
              <w:rPr>
                <w:rFonts w:ascii="Times New Roman" w:eastAsia="Times New Roman" w:hAnsi="Times New Roman"/>
                <w:color w:val="000000"/>
                <w:sz w:val="14"/>
                <w:szCs w:val="14"/>
                <w:lang w:eastAsia="ru-RU"/>
              </w:rPr>
            </w:pPr>
            <w:r w:rsidRPr="005112EF">
              <w:rPr>
                <w:rFonts w:ascii="Times New Roman" w:eastAsia="Times New Roman" w:hAnsi="Times New Roman"/>
                <w:color w:val="000000"/>
                <w:sz w:val="14"/>
                <w:szCs w:val="14"/>
                <w:lang w:eastAsia="ru-RU"/>
              </w:rPr>
              <w:t>2021 год – 3 451 381,00  рублей;</w:t>
            </w:r>
          </w:p>
          <w:p w:rsidR="005112EF" w:rsidRPr="005112EF" w:rsidRDefault="005112EF" w:rsidP="005112EF">
            <w:pPr>
              <w:spacing w:after="0" w:line="240" w:lineRule="auto"/>
              <w:jc w:val="both"/>
              <w:rPr>
                <w:rFonts w:ascii="Times New Roman" w:eastAsia="Times New Roman" w:hAnsi="Times New Roman"/>
                <w:color w:val="000000"/>
                <w:sz w:val="14"/>
                <w:szCs w:val="14"/>
                <w:lang w:eastAsia="ru-RU"/>
              </w:rPr>
            </w:pPr>
            <w:r w:rsidRPr="005112EF">
              <w:rPr>
                <w:rFonts w:ascii="Times New Roman" w:eastAsia="Times New Roman" w:hAnsi="Times New Roman"/>
                <w:color w:val="000000"/>
                <w:sz w:val="14"/>
                <w:szCs w:val="14"/>
                <w:lang w:eastAsia="ru-RU"/>
              </w:rPr>
              <w:t>2022 год – 3 451 381,00  рублей;</w:t>
            </w:r>
          </w:p>
          <w:p w:rsidR="005112EF" w:rsidRPr="005112EF" w:rsidRDefault="005112EF" w:rsidP="005112EF">
            <w:pPr>
              <w:spacing w:after="0" w:line="240" w:lineRule="auto"/>
              <w:jc w:val="both"/>
              <w:rPr>
                <w:rFonts w:ascii="Times New Roman" w:eastAsia="Times New Roman" w:hAnsi="Times New Roman"/>
                <w:color w:val="000000"/>
                <w:sz w:val="14"/>
                <w:szCs w:val="14"/>
                <w:lang w:eastAsia="ru-RU"/>
              </w:rPr>
            </w:pPr>
            <w:r w:rsidRPr="005112EF">
              <w:rPr>
                <w:rFonts w:ascii="Times New Roman" w:eastAsia="Times New Roman" w:hAnsi="Times New Roman"/>
                <w:color w:val="000000"/>
                <w:sz w:val="14"/>
                <w:szCs w:val="14"/>
                <w:lang w:eastAsia="ru-RU"/>
              </w:rPr>
              <w:t>За счет районного бюджета 13 686 835,90 рублей, в том числе по годам:</w:t>
            </w:r>
          </w:p>
          <w:p w:rsidR="005112EF" w:rsidRPr="005112EF" w:rsidRDefault="005112EF" w:rsidP="005112EF">
            <w:pPr>
              <w:spacing w:after="0" w:line="240" w:lineRule="auto"/>
              <w:jc w:val="both"/>
              <w:rPr>
                <w:rFonts w:ascii="Times New Roman" w:eastAsia="Times New Roman" w:hAnsi="Times New Roman"/>
                <w:color w:val="000000"/>
                <w:sz w:val="14"/>
                <w:szCs w:val="14"/>
                <w:lang w:eastAsia="ru-RU"/>
              </w:rPr>
            </w:pPr>
            <w:r w:rsidRPr="005112EF">
              <w:rPr>
                <w:rFonts w:ascii="Times New Roman" w:eastAsia="Times New Roman" w:hAnsi="Times New Roman"/>
                <w:color w:val="000000"/>
                <w:sz w:val="14"/>
                <w:szCs w:val="14"/>
                <w:lang w:eastAsia="ru-RU"/>
              </w:rPr>
              <w:t>2019 год – 3 209 692,90  рублей;</w:t>
            </w:r>
          </w:p>
          <w:p w:rsidR="005112EF" w:rsidRPr="005112EF" w:rsidRDefault="005112EF" w:rsidP="005112EF">
            <w:pPr>
              <w:spacing w:after="0" w:line="240" w:lineRule="auto"/>
              <w:jc w:val="both"/>
              <w:rPr>
                <w:rFonts w:ascii="Times New Roman" w:eastAsia="Times New Roman" w:hAnsi="Times New Roman"/>
                <w:color w:val="000000"/>
                <w:sz w:val="14"/>
                <w:szCs w:val="14"/>
                <w:lang w:eastAsia="ru-RU"/>
              </w:rPr>
            </w:pPr>
            <w:r w:rsidRPr="005112EF">
              <w:rPr>
                <w:rFonts w:ascii="Times New Roman" w:eastAsia="Times New Roman" w:hAnsi="Times New Roman"/>
                <w:color w:val="000000"/>
                <w:sz w:val="14"/>
                <w:szCs w:val="14"/>
                <w:lang w:eastAsia="ru-RU"/>
              </w:rPr>
              <w:t>2020 год – 3 592 381,00  рублей;</w:t>
            </w:r>
          </w:p>
          <w:p w:rsidR="005112EF" w:rsidRPr="005112EF" w:rsidRDefault="005112EF" w:rsidP="005112EF">
            <w:pPr>
              <w:spacing w:after="0" w:line="240" w:lineRule="auto"/>
              <w:jc w:val="both"/>
              <w:rPr>
                <w:rFonts w:ascii="Times New Roman" w:eastAsia="Times New Roman" w:hAnsi="Times New Roman"/>
                <w:color w:val="000000"/>
                <w:sz w:val="14"/>
                <w:szCs w:val="14"/>
                <w:lang w:eastAsia="ru-RU"/>
              </w:rPr>
            </w:pPr>
            <w:r w:rsidRPr="005112EF">
              <w:rPr>
                <w:rFonts w:ascii="Times New Roman" w:eastAsia="Times New Roman" w:hAnsi="Times New Roman"/>
                <w:color w:val="000000"/>
                <w:sz w:val="14"/>
                <w:szCs w:val="14"/>
                <w:lang w:eastAsia="ru-RU"/>
              </w:rPr>
              <w:t>2021 год – 3 442 381,00  рублей;</w:t>
            </w:r>
          </w:p>
          <w:p w:rsidR="005112EF" w:rsidRPr="005112EF" w:rsidRDefault="005112EF" w:rsidP="005112EF">
            <w:pPr>
              <w:spacing w:after="0" w:line="240" w:lineRule="auto"/>
              <w:jc w:val="both"/>
              <w:rPr>
                <w:rFonts w:ascii="Times New Roman" w:eastAsia="Times New Roman" w:hAnsi="Times New Roman"/>
                <w:color w:val="000000"/>
                <w:sz w:val="14"/>
                <w:szCs w:val="14"/>
                <w:lang w:eastAsia="ru-RU"/>
              </w:rPr>
            </w:pPr>
            <w:r w:rsidRPr="005112EF">
              <w:rPr>
                <w:rFonts w:ascii="Times New Roman" w:eastAsia="Times New Roman" w:hAnsi="Times New Roman"/>
                <w:color w:val="000000"/>
                <w:sz w:val="14"/>
                <w:szCs w:val="14"/>
                <w:lang w:eastAsia="ru-RU"/>
              </w:rPr>
              <w:t>2022 год – 3 442 381,00  рублей;</w:t>
            </w:r>
          </w:p>
          <w:p w:rsidR="005112EF" w:rsidRPr="005112EF" w:rsidRDefault="005112EF" w:rsidP="005112EF">
            <w:pPr>
              <w:spacing w:after="0" w:line="240" w:lineRule="auto"/>
              <w:jc w:val="both"/>
              <w:rPr>
                <w:rFonts w:ascii="Times New Roman" w:eastAsia="Times New Roman" w:hAnsi="Times New Roman"/>
                <w:color w:val="000000"/>
                <w:sz w:val="14"/>
                <w:szCs w:val="14"/>
                <w:lang w:eastAsia="ru-RU"/>
              </w:rPr>
            </w:pPr>
            <w:r w:rsidRPr="005112EF">
              <w:rPr>
                <w:rFonts w:ascii="Times New Roman" w:eastAsia="Times New Roman" w:hAnsi="Times New Roman"/>
                <w:color w:val="000000"/>
                <w:sz w:val="14"/>
                <w:szCs w:val="14"/>
                <w:lang w:eastAsia="ru-RU"/>
              </w:rPr>
              <w:t>За счет краевого бюджета 92 000,00 рублей, в том числе по годам:</w:t>
            </w:r>
          </w:p>
          <w:p w:rsidR="005112EF" w:rsidRPr="005112EF" w:rsidRDefault="005112EF" w:rsidP="005112EF">
            <w:pPr>
              <w:spacing w:after="0" w:line="240" w:lineRule="auto"/>
              <w:jc w:val="both"/>
              <w:rPr>
                <w:rFonts w:ascii="Times New Roman" w:eastAsia="Times New Roman" w:hAnsi="Times New Roman"/>
                <w:color w:val="000000"/>
                <w:sz w:val="14"/>
                <w:szCs w:val="14"/>
                <w:lang w:eastAsia="ru-RU"/>
              </w:rPr>
            </w:pPr>
            <w:r w:rsidRPr="005112EF">
              <w:rPr>
                <w:rFonts w:ascii="Times New Roman" w:eastAsia="Times New Roman" w:hAnsi="Times New Roman"/>
                <w:color w:val="000000"/>
                <w:sz w:val="14"/>
                <w:szCs w:val="14"/>
                <w:lang w:eastAsia="ru-RU"/>
              </w:rPr>
              <w:t>2019 год – 65 000,00  рублей;</w:t>
            </w:r>
          </w:p>
          <w:p w:rsidR="005112EF" w:rsidRPr="005112EF" w:rsidRDefault="005112EF" w:rsidP="005112EF">
            <w:pPr>
              <w:spacing w:after="0" w:line="240" w:lineRule="auto"/>
              <w:jc w:val="both"/>
              <w:rPr>
                <w:rFonts w:ascii="Times New Roman" w:eastAsia="Times New Roman" w:hAnsi="Times New Roman"/>
                <w:color w:val="000000"/>
                <w:sz w:val="14"/>
                <w:szCs w:val="14"/>
                <w:lang w:eastAsia="ru-RU"/>
              </w:rPr>
            </w:pPr>
            <w:r w:rsidRPr="005112EF">
              <w:rPr>
                <w:rFonts w:ascii="Times New Roman" w:eastAsia="Times New Roman" w:hAnsi="Times New Roman"/>
                <w:color w:val="000000"/>
                <w:sz w:val="14"/>
                <w:szCs w:val="14"/>
                <w:lang w:eastAsia="ru-RU"/>
              </w:rPr>
              <w:t>2020 год –  9 000,00  рублей;</w:t>
            </w:r>
          </w:p>
          <w:p w:rsidR="005112EF" w:rsidRPr="005112EF" w:rsidRDefault="005112EF" w:rsidP="005112EF">
            <w:pPr>
              <w:spacing w:after="0" w:line="240" w:lineRule="auto"/>
              <w:jc w:val="both"/>
              <w:rPr>
                <w:rFonts w:ascii="Times New Roman" w:eastAsia="Times New Roman" w:hAnsi="Times New Roman"/>
                <w:color w:val="000000"/>
                <w:sz w:val="14"/>
                <w:szCs w:val="14"/>
                <w:lang w:eastAsia="ru-RU"/>
              </w:rPr>
            </w:pPr>
            <w:r w:rsidRPr="005112EF">
              <w:rPr>
                <w:rFonts w:ascii="Times New Roman" w:eastAsia="Times New Roman" w:hAnsi="Times New Roman"/>
                <w:color w:val="000000"/>
                <w:sz w:val="14"/>
                <w:szCs w:val="14"/>
                <w:lang w:eastAsia="ru-RU"/>
              </w:rPr>
              <w:t>2021 год –  9 000,00  рублей;</w:t>
            </w:r>
          </w:p>
          <w:p w:rsidR="005112EF" w:rsidRPr="005112EF" w:rsidRDefault="005112EF" w:rsidP="005112EF">
            <w:pPr>
              <w:spacing w:after="0" w:line="240" w:lineRule="auto"/>
              <w:jc w:val="both"/>
              <w:rPr>
                <w:rFonts w:ascii="Times New Roman" w:eastAsia="Times New Roman" w:hAnsi="Times New Roman"/>
                <w:color w:val="000000"/>
                <w:sz w:val="14"/>
                <w:szCs w:val="14"/>
                <w:lang w:eastAsia="ru-RU"/>
              </w:rPr>
            </w:pPr>
            <w:r w:rsidRPr="005112EF">
              <w:rPr>
                <w:rFonts w:ascii="Times New Roman" w:eastAsia="Times New Roman" w:hAnsi="Times New Roman"/>
                <w:color w:val="000000"/>
                <w:sz w:val="14"/>
                <w:szCs w:val="14"/>
                <w:lang w:eastAsia="ru-RU"/>
              </w:rPr>
              <w:t>2022 год –  9 000,00  рублей;</w:t>
            </w:r>
          </w:p>
          <w:p w:rsidR="005112EF" w:rsidRPr="005112EF" w:rsidRDefault="005112EF" w:rsidP="005112EF">
            <w:pPr>
              <w:spacing w:after="0" w:line="240" w:lineRule="auto"/>
              <w:jc w:val="both"/>
              <w:rPr>
                <w:rFonts w:ascii="Times New Roman" w:eastAsia="Times New Roman" w:hAnsi="Times New Roman"/>
                <w:color w:val="000000"/>
                <w:sz w:val="14"/>
                <w:szCs w:val="14"/>
                <w:lang w:eastAsia="ru-RU"/>
              </w:rPr>
            </w:pPr>
            <w:r w:rsidRPr="005112EF">
              <w:rPr>
                <w:rFonts w:ascii="Times New Roman" w:eastAsia="Times New Roman" w:hAnsi="Times New Roman"/>
                <w:color w:val="000000"/>
                <w:sz w:val="14"/>
                <w:szCs w:val="14"/>
                <w:lang w:eastAsia="ru-RU"/>
              </w:rPr>
              <w:t>За счет федерального бюджета 0 рублей, в том числе по годам:</w:t>
            </w:r>
          </w:p>
          <w:p w:rsidR="005112EF" w:rsidRPr="005112EF" w:rsidRDefault="005112EF" w:rsidP="005112EF">
            <w:pPr>
              <w:spacing w:after="0" w:line="240" w:lineRule="auto"/>
              <w:jc w:val="both"/>
              <w:rPr>
                <w:rFonts w:ascii="Times New Roman" w:eastAsia="Times New Roman" w:hAnsi="Times New Roman"/>
                <w:color w:val="000000"/>
                <w:sz w:val="14"/>
                <w:szCs w:val="14"/>
                <w:lang w:eastAsia="ru-RU"/>
              </w:rPr>
            </w:pPr>
            <w:r w:rsidRPr="005112EF">
              <w:rPr>
                <w:rFonts w:ascii="Times New Roman" w:eastAsia="Times New Roman" w:hAnsi="Times New Roman"/>
                <w:color w:val="000000"/>
                <w:sz w:val="14"/>
                <w:szCs w:val="14"/>
                <w:lang w:eastAsia="ru-RU"/>
              </w:rPr>
              <w:t>2019 год – 0  рублей;</w:t>
            </w:r>
          </w:p>
          <w:p w:rsidR="005112EF" w:rsidRPr="005112EF" w:rsidRDefault="005112EF" w:rsidP="005112EF">
            <w:pPr>
              <w:spacing w:after="0" w:line="240" w:lineRule="auto"/>
              <w:jc w:val="both"/>
              <w:rPr>
                <w:rFonts w:ascii="Times New Roman" w:eastAsia="Times New Roman" w:hAnsi="Times New Roman"/>
                <w:color w:val="000000"/>
                <w:sz w:val="14"/>
                <w:szCs w:val="14"/>
                <w:lang w:eastAsia="ru-RU"/>
              </w:rPr>
            </w:pPr>
            <w:r w:rsidRPr="005112EF">
              <w:rPr>
                <w:rFonts w:ascii="Times New Roman" w:eastAsia="Times New Roman" w:hAnsi="Times New Roman"/>
                <w:color w:val="000000"/>
                <w:sz w:val="14"/>
                <w:szCs w:val="14"/>
                <w:lang w:eastAsia="ru-RU"/>
              </w:rPr>
              <w:t>2020 год – 0  рублей;</w:t>
            </w:r>
          </w:p>
          <w:p w:rsidR="005112EF" w:rsidRPr="005112EF" w:rsidRDefault="005112EF" w:rsidP="005112EF">
            <w:pPr>
              <w:spacing w:after="0" w:line="240" w:lineRule="auto"/>
              <w:jc w:val="both"/>
              <w:rPr>
                <w:rFonts w:ascii="Times New Roman" w:eastAsia="Times New Roman" w:hAnsi="Times New Roman"/>
                <w:color w:val="000000"/>
                <w:sz w:val="14"/>
                <w:szCs w:val="14"/>
                <w:lang w:eastAsia="ru-RU"/>
              </w:rPr>
            </w:pPr>
            <w:r w:rsidRPr="005112EF">
              <w:rPr>
                <w:rFonts w:ascii="Times New Roman" w:eastAsia="Times New Roman" w:hAnsi="Times New Roman"/>
                <w:color w:val="000000"/>
                <w:sz w:val="14"/>
                <w:szCs w:val="14"/>
                <w:lang w:eastAsia="ru-RU"/>
              </w:rPr>
              <w:t>2021 год – 0  рублей;</w:t>
            </w:r>
          </w:p>
          <w:p w:rsidR="005112EF" w:rsidRPr="005112EF" w:rsidRDefault="005112EF" w:rsidP="005112EF">
            <w:pPr>
              <w:spacing w:after="0" w:line="240" w:lineRule="auto"/>
              <w:jc w:val="both"/>
              <w:rPr>
                <w:rFonts w:ascii="Times New Roman" w:eastAsia="Times New Roman" w:hAnsi="Times New Roman"/>
                <w:color w:val="000000"/>
                <w:sz w:val="14"/>
                <w:szCs w:val="14"/>
                <w:lang w:eastAsia="ru-RU"/>
              </w:rPr>
            </w:pPr>
            <w:r w:rsidRPr="005112EF">
              <w:rPr>
                <w:rFonts w:ascii="Times New Roman" w:eastAsia="Times New Roman" w:hAnsi="Times New Roman"/>
                <w:color w:val="000000"/>
                <w:sz w:val="14"/>
                <w:szCs w:val="14"/>
                <w:lang w:eastAsia="ru-RU"/>
              </w:rPr>
              <w:t>2022 год – 0  рублей;</w:t>
            </w:r>
          </w:p>
          <w:p w:rsidR="005112EF" w:rsidRPr="005112EF" w:rsidRDefault="005112EF" w:rsidP="005112EF">
            <w:pPr>
              <w:spacing w:after="0" w:line="240" w:lineRule="auto"/>
              <w:jc w:val="both"/>
              <w:rPr>
                <w:rFonts w:ascii="Times New Roman" w:eastAsia="Times New Roman" w:hAnsi="Times New Roman"/>
                <w:color w:val="000000"/>
                <w:sz w:val="14"/>
                <w:szCs w:val="14"/>
                <w:lang w:eastAsia="ru-RU"/>
              </w:rPr>
            </w:pPr>
            <w:r w:rsidRPr="005112EF">
              <w:rPr>
                <w:rFonts w:ascii="Times New Roman" w:eastAsia="Times New Roman" w:hAnsi="Times New Roman"/>
                <w:sz w:val="14"/>
                <w:szCs w:val="14"/>
              </w:rPr>
              <w:t xml:space="preserve">* Объем средств краевого бюджета, направляемых  на софинансирование подпрограммных мероприятий, корректируется и устанавливается  после  подписания соответствующих соглашений  </w:t>
            </w:r>
          </w:p>
        </w:tc>
      </w:tr>
      <w:tr w:rsidR="005112EF" w:rsidRPr="005112EF" w:rsidTr="005112EF">
        <w:trPr>
          <w:trHeight w:val="20"/>
        </w:trPr>
        <w:tc>
          <w:tcPr>
            <w:tcW w:w="1318" w:type="pct"/>
            <w:tcBorders>
              <w:top w:val="single" w:sz="4" w:space="0" w:color="auto"/>
              <w:left w:val="single" w:sz="4" w:space="0" w:color="auto"/>
              <w:bottom w:val="single" w:sz="4" w:space="0" w:color="auto"/>
              <w:right w:val="single" w:sz="4" w:space="0" w:color="auto"/>
            </w:tcBorders>
          </w:tcPr>
          <w:p w:rsidR="005112EF" w:rsidRPr="005112EF" w:rsidRDefault="005112EF" w:rsidP="005112EF">
            <w:pPr>
              <w:spacing w:after="0" w:line="240" w:lineRule="auto"/>
              <w:rPr>
                <w:rFonts w:ascii="Times New Roman" w:eastAsia="Times New Roman" w:hAnsi="Times New Roman"/>
                <w:sz w:val="14"/>
                <w:szCs w:val="14"/>
                <w:lang w:eastAsia="ru-RU"/>
              </w:rPr>
            </w:pPr>
            <w:r w:rsidRPr="005112EF">
              <w:rPr>
                <w:rFonts w:ascii="Times New Roman" w:eastAsia="Times New Roman" w:hAnsi="Times New Roman" w:cs="Calibri"/>
                <w:sz w:val="14"/>
                <w:szCs w:val="14"/>
                <w:lang w:eastAsia="ru-RU"/>
              </w:rPr>
              <w:t xml:space="preserve">Система организации </w:t>
            </w:r>
            <w:proofErr w:type="gramStart"/>
            <w:r w:rsidRPr="005112EF">
              <w:rPr>
                <w:rFonts w:ascii="Times New Roman" w:eastAsia="Times New Roman" w:hAnsi="Times New Roman" w:cs="Calibri"/>
                <w:sz w:val="14"/>
                <w:szCs w:val="14"/>
                <w:lang w:eastAsia="ru-RU"/>
              </w:rPr>
              <w:t>контроля за</w:t>
            </w:r>
            <w:proofErr w:type="gramEnd"/>
            <w:r w:rsidRPr="005112EF">
              <w:rPr>
                <w:rFonts w:ascii="Times New Roman" w:eastAsia="Times New Roman" w:hAnsi="Times New Roman" w:cs="Calibri"/>
                <w:sz w:val="14"/>
                <w:szCs w:val="14"/>
                <w:lang w:eastAsia="ru-RU"/>
              </w:rPr>
              <w:t xml:space="preserve"> исполнением подпрограммы</w:t>
            </w:r>
          </w:p>
        </w:tc>
        <w:tc>
          <w:tcPr>
            <w:tcW w:w="3682" w:type="pct"/>
            <w:tcBorders>
              <w:top w:val="single" w:sz="4" w:space="0" w:color="auto"/>
              <w:left w:val="single" w:sz="4" w:space="0" w:color="auto"/>
              <w:bottom w:val="single" w:sz="4" w:space="0" w:color="auto"/>
              <w:right w:val="single" w:sz="4" w:space="0" w:color="auto"/>
            </w:tcBorders>
          </w:tcPr>
          <w:p w:rsidR="005112EF" w:rsidRPr="005112EF" w:rsidRDefault="005112EF" w:rsidP="005112EF">
            <w:pPr>
              <w:spacing w:after="0" w:line="240" w:lineRule="auto"/>
              <w:jc w:val="both"/>
              <w:rPr>
                <w:rFonts w:ascii="Times New Roman" w:eastAsia="Times New Roman" w:hAnsi="Times New Roman"/>
                <w:sz w:val="14"/>
                <w:szCs w:val="14"/>
                <w:lang w:eastAsia="ru-RU"/>
              </w:rPr>
            </w:pPr>
            <w:r w:rsidRPr="005112EF">
              <w:rPr>
                <w:rFonts w:ascii="Times New Roman" w:eastAsia="Times New Roman" w:hAnsi="Times New Roman"/>
                <w:sz w:val="14"/>
                <w:szCs w:val="14"/>
                <w:lang w:eastAsia="ru-RU"/>
              </w:rPr>
              <w:t xml:space="preserve">Текущий </w:t>
            </w:r>
            <w:proofErr w:type="gramStart"/>
            <w:r w:rsidRPr="005112EF">
              <w:rPr>
                <w:rFonts w:ascii="Times New Roman" w:eastAsia="Times New Roman" w:hAnsi="Times New Roman"/>
                <w:sz w:val="14"/>
                <w:szCs w:val="14"/>
                <w:lang w:eastAsia="ru-RU"/>
              </w:rPr>
              <w:t>контроль за</w:t>
            </w:r>
            <w:proofErr w:type="gramEnd"/>
            <w:r w:rsidRPr="005112EF">
              <w:rPr>
                <w:rFonts w:ascii="Times New Roman" w:eastAsia="Times New Roman" w:hAnsi="Times New Roman"/>
                <w:sz w:val="14"/>
                <w:szCs w:val="14"/>
                <w:lang w:eastAsia="ru-RU"/>
              </w:rPr>
              <w:t xml:space="preserve"> исполнением мероприятий подпрограммы осуществляется отделом по делам ГО, ЧС и ПБ администрации Богучанского района.</w:t>
            </w:r>
          </w:p>
          <w:p w:rsidR="005112EF" w:rsidRPr="005112EF" w:rsidRDefault="005112EF" w:rsidP="005112EF">
            <w:pPr>
              <w:spacing w:after="0" w:line="240" w:lineRule="auto"/>
              <w:jc w:val="both"/>
              <w:rPr>
                <w:rFonts w:ascii="Times New Roman" w:eastAsia="Times New Roman" w:hAnsi="Times New Roman"/>
                <w:sz w:val="14"/>
                <w:szCs w:val="14"/>
                <w:lang w:eastAsia="ru-RU"/>
              </w:rPr>
            </w:pPr>
            <w:r w:rsidRPr="005112EF">
              <w:rPr>
                <w:rFonts w:ascii="Times New Roman" w:eastAsia="Times New Roman" w:hAnsi="Times New Roman"/>
                <w:sz w:val="14"/>
                <w:szCs w:val="14"/>
                <w:lang w:eastAsia="ru-RU"/>
              </w:rPr>
              <w:t>Контроль за целевым и эффективным использованием средств районного бюджета осуществляется финансовым управлением администрации Богучанского района.</w:t>
            </w:r>
          </w:p>
        </w:tc>
      </w:tr>
    </w:tbl>
    <w:p w:rsidR="005112EF" w:rsidRPr="005112EF" w:rsidRDefault="005112EF" w:rsidP="005112EF">
      <w:pPr>
        <w:spacing w:after="0" w:line="240" w:lineRule="auto"/>
        <w:jc w:val="both"/>
        <w:rPr>
          <w:rFonts w:ascii="Times New Roman" w:eastAsia="Times New Roman" w:hAnsi="Times New Roman"/>
          <w:color w:val="000000"/>
          <w:sz w:val="20"/>
          <w:szCs w:val="20"/>
          <w:lang w:eastAsia="ru-RU"/>
        </w:rPr>
      </w:pPr>
      <w:r w:rsidRPr="005112EF">
        <w:rPr>
          <w:rFonts w:ascii="Times New Roman" w:eastAsia="Times New Roman" w:hAnsi="Times New Roman"/>
          <w:color w:val="000000"/>
          <w:sz w:val="20"/>
          <w:szCs w:val="20"/>
          <w:lang w:eastAsia="ru-RU"/>
        </w:rPr>
        <w:t>Предварительный прогноз общего объема финансирования с учетом выделенных сре</w:t>
      </w:r>
      <w:proofErr w:type="gramStart"/>
      <w:r w:rsidRPr="005112EF">
        <w:rPr>
          <w:rFonts w:ascii="Times New Roman" w:eastAsia="Times New Roman" w:hAnsi="Times New Roman"/>
          <w:color w:val="000000"/>
          <w:sz w:val="20"/>
          <w:szCs w:val="20"/>
          <w:lang w:eastAsia="ru-RU"/>
        </w:rPr>
        <w:t>дств кр</w:t>
      </w:r>
      <w:proofErr w:type="gramEnd"/>
      <w:r w:rsidRPr="005112EF">
        <w:rPr>
          <w:rFonts w:ascii="Times New Roman" w:eastAsia="Times New Roman" w:hAnsi="Times New Roman"/>
          <w:color w:val="000000"/>
          <w:sz w:val="20"/>
          <w:szCs w:val="20"/>
          <w:lang w:eastAsia="ru-RU"/>
        </w:rPr>
        <w:t>аевого, федерального и районо бюджетов составит 13 778 835,90  рублей, в том числе:</w:t>
      </w:r>
    </w:p>
    <w:p w:rsidR="005112EF" w:rsidRPr="005112EF" w:rsidRDefault="005112EF" w:rsidP="005112EF">
      <w:pPr>
        <w:spacing w:after="0" w:line="240" w:lineRule="auto"/>
        <w:jc w:val="both"/>
        <w:rPr>
          <w:rFonts w:ascii="Times New Roman" w:eastAsia="Times New Roman" w:hAnsi="Times New Roman"/>
          <w:color w:val="000000"/>
          <w:sz w:val="20"/>
          <w:szCs w:val="20"/>
          <w:lang w:eastAsia="ru-RU"/>
        </w:rPr>
      </w:pPr>
      <w:r w:rsidRPr="005112EF">
        <w:rPr>
          <w:rFonts w:ascii="Times New Roman" w:eastAsia="Times New Roman" w:hAnsi="Times New Roman"/>
          <w:color w:val="000000"/>
          <w:sz w:val="20"/>
          <w:szCs w:val="20"/>
          <w:lang w:eastAsia="ru-RU"/>
        </w:rPr>
        <w:t xml:space="preserve">По годам: </w:t>
      </w:r>
    </w:p>
    <w:p w:rsidR="005112EF" w:rsidRPr="005112EF" w:rsidRDefault="005112EF" w:rsidP="005112EF">
      <w:pPr>
        <w:spacing w:after="0" w:line="240" w:lineRule="auto"/>
        <w:jc w:val="both"/>
        <w:rPr>
          <w:rFonts w:ascii="Times New Roman" w:eastAsia="Times New Roman" w:hAnsi="Times New Roman"/>
          <w:color w:val="000000"/>
          <w:sz w:val="20"/>
          <w:szCs w:val="20"/>
          <w:lang w:eastAsia="ru-RU"/>
        </w:rPr>
      </w:pPr>
      <w:r w:rsidRPr="005112EF">
        <w:rPr>
          <w:rFonts w:ascii="Times New Roman" w:eastAsia="Times New Roman" w:hAnsi="Times New Roman"/>
          <w:color w:val="000000"/>
          <w:sz w:val="20"/>
          <w:szCs w:val="20"/>
          <w:lang w:eastAsia="ru-RU"/>
        </w:rPr>
        <w:t>2019 год – 3 274 692,90  рублей;</w:t>
      </w:r>
    </w:p>
    <w:p w:rsidR="005112EF" w:rsidRPr="005112EF" w:rsidRDefault="005112EF" w:rsidP="005112EF">
      <w:pPr>
        <w:spacing w:after="0" w:line="240" w:lineRule="auto"/>
        <w:jc w:val="both"/>
        <w:rPr>
          <w:rFonts w:ascii="Times New Roman" w:eastAsia="Times New Roman" w:hAnsi="Times New Roman"/>
          <w:color w:val="000000"/>
          <w:sz w:val="20"/>
          <w:szCs w:val="20"/>
          <w:lang w:eastAsia="ru-RU"/>
        </w:rPr>
      </w:pPr>
      <w:r w:rsidRPr="005112EF">
        <w:rPr>
          <w:rFonts w:ascii="Times New Roman" w:eastAsia="Times New Roman" w:hAnsi="Times New Roman"/>
          <w:color w:val="000000"/>
          <w:sz w:val="20"/>
          <w:szCs w:val="20"/>
          <w:lang w:eastAsia="ru-RU"/>
        </w:rPr>
        <w:t>2020 год – 3 601 381,00  рублей;</w:t>
      </w:r>
    </w:p>
    <w:p w:rsidR="005112EF" w:rsidRPr="005112EF" w:rsidRDefault="005112EF" w:rsidP="005112EF">
      <w:pPr>
        <w:spacing w:after="0" w:line="240" w:lineRule="auto"/>
        <w:jc w:val="both"/>
        <w:rPr>
          <w:rFonts w:ascii="Times New Roman" w:eastAsia="Times New Roman" w:hAnsi="Times New Roman"/>
          <w:color w:val="000000"/>
          <w:sz w:val="20"/>
          <w:szCs w:val="20"/>
          <w:lang w:eastAsia="ru-RU"/>
        </w:rPr>
      </w:pPr>
      <w:r w:rsidRPr="005112EF">
        <w:rPr>
          <w:rFonts w:ascii="Times New Roman" w:eastAsia="Times New Roman" w:hAnsi="Times New Roman"/>
          <w:color w:val="000000"/>
          <w:sz w:val="20"/>
          <w:szCs w:val="20"/>
          <w:lang w:eastAsia="ru-RU"/>
        </w:rPr>
        <w:t>2021 год – 3 451 381,00  рублей;</w:t>
      </w:r>
    </w:p>
    <w:p w:rsidR="005112EF" w:rsidRPr="005112EF" w:rsidRDefault="005112EF" w:rsidP="005112EF">
      <w:pPr>
        <w:spacing w:after="0" w:line="240" w:lineRule="auto"/>
        <w:jc w:val="both"/>
        <w:rPr>
          <w:rFonts w:ascii="Times New Roman" w:eastAsia="Times New Roman" w:hAnsi="Times New Roman"/>
          <w:color w:val="000000"/>
          <w:sz w:val="20"/>
          <w:szCs w:val="20"/>
          <w:lang w:eastAsia="ru-RU"/>
        </w:rPr>
      </w:pPr>
      <w:r w:rsidRPr="005112EF">
        <w:rPr>
          <w:rFonts w:ascii="Times New Roman" w:eastAsia="Times New Roman" w:hAnsi="Times New Roman"/>
          <w:color w:val="000000"/>
          <w:sz w:val="20"/>
          <w:szCs w:val="20"/>
          <w:lang w:eastAsia="ru-RU"/>
        </w:rPr>
        <w:t>2022 год – 3 451 381,00  рублей;</w:t>
      </w:r>
    </w:p>
    <w:p w:rsidR="005112EF" w:rsidRPr="005112EF" w:rsidRDefault="005112EF" w:rsidP="005112EF">
      <w:pPr>
        <w:spacing w:after="0" w:line="240" w:lineRule="auto"/>
        <w:jc w:val="both"/>
        <w:rPr>
          <w:rFonts w:ascii="Times New Roman" w:eastAsia="Times New Roman" w:hAnsi="Times New Roman"/>
          <w:color w:val="000000"/>
          <w:sz w:val="20"/>
          <w:szCs w:val="20"/>
          <w:lang w:eastAsia="ru-RU"/>
        </w:rPr>
      </w:pPr>
      <w:r w:rsidRPr="005112EF">
        <w:rPr>
          <w:rFonts w:ascii="Times New Roman" w:eastAsia="Times New Roman" w:hAnsi="Times New Roman"/>
          <w:color w:val="000000"/>
          <w:sz w:val="20"/>
          <w:szCs w:val="20"/>
          <w:lang w:eastAsia="ru-RU"/>
        </w:rPr>
        <w:t>За счет районного бюджета 13 686 835,90 рублей, в том числе по годам:</w:t>
      </w:r>
    </w:p>
    <w:p w:rsidR="005112EF" w:rsidRPr="005112EF" w:rsidRDefault="005112EF" w:rsidP="005112EF">
      <w:pPr>
        <w:spacing w:after="0" w:line="240" w:lineRule="auto"/>
        <w:jc w:val="both"/>
        <w:rPr>
          <w:rFonts w:ascii="Times New Roman" w:eastAsia="Times New Roman" w:hAnsi="Times New Roman"/>
          <w:color w:val="000000"/>
          <w:sz w:val="20"/>
          <w:szCs w:val="20"/>
          <w:lang w:eastAsia="ru-RU"/>
        </w:rPr>
      </w:pPr>
      <w:r w:rsidRPr="005112EF">
        <w:rPr>
          <w:rFonts w:ascii="Times New Roman" w:eastAsia="Times New Roman" w:hAnsi="Times New Roman"/>
          <w:color w:val="000000"/>
          <w:sz w:val="20"/>
          <w:szCs w:val="20"/>
          <w:lang w:eastAsia="ru-RU"/>
        </w:rPr>
        <w:t>2019 год – 3 209 692,90  рублей;</w:t>
      </w:r>
    </w:p>
    <w:p w:rsidR="005112EF" w:rsidRPr="005112EF" w:rsidRDefault="005112EF" w:rsidP="005112EF">
      <w:pPr>
        <w:spacing w:after="0" w:line="240" w:lineRule="auto"/>
        <w:jc w:val="both"/>
        <w:rPr>
          <w:rFonts w:ascii="Times New Roman" w:eastAsia="Times New Roman" w:hAnsi="Times New Roman"/>
          <w:color w:val="000000"/>
          <w:sz w:val="20"/>
          <w:szCs w:val="20"/>
          <w:lang w:eastAsia="ru-RU"/>
        </w:rPr>
      </w:pPr>
      <w:r w:rsidRPr="005112EF">
        <w:rPr>
          <w:rFonts w:ascii="Times New Roman" w:eastAsia="Times New Roman" w:hAnsi="Times New Roman"/>
          <w:color w:val="000000"/>
          <w:sz w:val="20"/>
          <w:szCs w:val="20"/>
          <w:lang w:eastAsia="ru-RU"/>
        </w:rPr>
        <w:t>2020 год – 3 592 381,00  рублей;</w:t>
      </w:r>
    </w:p>
    <w:p w:rsidR="005112EF" w:rsidRPr="005112EF" w:rsidRDefault="005112EF" w:rsidP="005112EF">
      <w:pPr>
        <w:spacing w:after="0" w:line="240" w:lineRule="auto"/>
        <w:jc w:val="both"/>
        <w:rPr>
          <w:rFonts w:ascii="Times New Roman" w:eastAsia="Times New Roman" w:hAnsi="Times New Roman"/>
          <w:color w:val="000000"/>
          <w:sz w:val="20"/>
          <w:szCs w:val="20"/>
          <w:lang w:eastAsia="ru-RU"/>
        </w:rPr>
      </w:pPr>
      <w:r w:rsidRPr="005112EF">
        <w:rPr>
          <w:rFonts w:ascii="Times New Roman" w:eastAsia="Times New Roman" w:hAnsi="Times New Roman"/>
          <w:color w:val="000000"/>
          <w:sz w:val="20"/>
          <w:szCs w:val="20"/>
          <w:lang w:eastAsia="ru-RU"/>
        </w:rPr>
        <w:t>2021 год – 3 442 381,00  рублей;</w:t>
      </w:r>
    </w:p>
    <w:p w:rsidR="005112EF" w:rsidRPr="005112EF" w:rsidRDefault="005112EF" w:rsidP="005112EF">
      <w:pPr>
        <w:spacing w:after="0" w:line="240" w:lineRule="auto"/>
        <w:jc w:val="both"/>
        <w:rPr>
          <w:rFonts w:ascii="Times New Roman" w:eastAsia="Times New Roman" w:hAnsi="Times New Roman"/>
          <w:color w:val="000000"/>
          <w:sz w:val="20"/>
          <w:szCs w:val="20"/>
          <w:lang w:eastAsia="ru-RU"/>
        </w:rPr>
      </w:pPr>
      <w:r w:rsidRPr="005112EF">
        <w:rPr>
          <w:rFonts w:ascii="Times New Roman" w:eastAsia="Times New Roman" w:hAnsi="Times New Roman"/>
          <w:color w:val="000000"/>
          <w:sz w:val="20"/>
          <w:szCs w:val="20"/>
          <w:lang w:eastAsia="ru-RU"/>
        </w:rPr>
        <w:t>2022 год – 3 442 381,00  рублей;</w:t>
      </w:r>
    </w:p>
    <w:p w:rsidR="005112EF" w:rsidRPr="005112EF" w:rsidRDefault="005112EF" w:rsidP="005112EF">
      <w:pPr>
        <w:spacing w:after="0" w:line="240" w:lineRule="auto"/>
        <w:jc w:val="both"/>
        <w:rPr>
          <w:rFonts w:ascii="Times New Roman" w:eastAsia="Times New Roman" w:hAnsi="Times New Roman"/>
          <w:color w:val="000000"/>
          <w:sz w:val="20"/>
          <w:szCs w:val="20"/>
          <w:lang w:eastAsia="ru-RU"/>
        </w:rPr>
      </w:pPr>
      <w:r w:rsidRPr="005112EF">
        <w:rPr>
          <w:rFonts w:ascii="Times New Roman" w:eastAsia="Times New Roman" w:hAnsi="Times New Roman"/>
          <w:color w:val="000000"/>
          <w:sz w:val="20"/>
          <w:szCs w:val="20"/>
          <w:lang w:eastAsia="ru-RU"/>
        </w:rPr>
        <w:t>За счет краевого бюджета 92 000,00 рублей, в том числе по годам:</w:t>
      </w:r>
    </w:p>
    <w:p w:rsidR="005112EF" w:rsidRPr="005112EF" w:rsidRDefault="005112EF" w:rsidP="005112EF">
      <w:pPr>
        <w:spacing w:after="0" w:line="240" w:lineRule="auto"/>
        <w:jc w:val="both"/>
        <w:rPr>
          <w:rFonts w:ascii="Times New Roman" w:eastAsia="Times New Roman" w:hAnsi="Times New Roman"/>
          <w:color w:val="000000"/>
          <w:sz w:val="20"/>
          <w:szCs w:val="20"/>
          <w:lang w:eastAsia="ru-RU"/>
        </w:rPr>
      </w:pPr>
      <w:r w:rsidRPr="005112EF">
        <w:rPr>
          <w:rFonts w:ascii="Times New Roman" w:eastAsia="Times New Roman" w:hAnsi="Times New Roman"/>
          <w:color w:val="000000"/>
          <w:sz w:val="20"/>
          <w:szCs w:val="20"/>
          <w:lang w:eastAsia="ru-RU"/>
        </w:rPr>
        <w:t>2019 год – 65 000,00  рублей;</w:t>
      </w:r>
    </w:p>
    <w:p w:rsidR="005112EF" w:rsidRPr="005112EF" w:rsidRDefault="005112EF" w:rsidP="005112EF">
      <w:pPr>
        <w:spacing w:after="0" w:line="240" w:lineRule="auto"/>
        <w:jc w:val="both"/>
        <w:rPr>
          <w:rFonts w:ascii="Times New Roman" w:eastAsia="Times New Roman" w:hAnsi="Times New Roman"/>
          <w:color w:val="000000"/>
          <w:sz w:val="20"/>
          <w:szCs w:val="20"/>
          <w:lang w:eastAsia="ru-RU"/>
        </w:rPr>
      </w:pPr>
      <w:r w:rsidRPr="005112EF">
        <w:rPr>
          <w:rFonts w:ascii="Times New Roman" w:eastAsia="Times New Roman" w:hAnsi="Times New Roman"/>
          <w:color w:val="000000"/>
          <w:sz w:val="20"/>
          <w:szCs w:val="20"/>
          <w:lang w:eastAsia="ru-RU"/>
        </w:rPr>
        <w:t>2020 год –  9 000,00  рублей;</w:t>
      </w:r>
    </w:p>
    <w:p w:rsidR="005112EF" w:rsidRPr="005112EF" w:rsidRDefault="005112EF" w:rsidP="005112EF">
      <w:pPr>
        <w:spacing w:after="0" w:line="240" w:lineRule="auto"/>
        <w:jc w:val="both"/>
        <w:rPr>
          <w:rFonts w:ascii="Times New Roman" w:eastAsia="Times New Roman" w:hAnsi="Times New Roman"/>
          <w:color w:val="000000"/>
          <w:sz w:val="20"/>
          <w:szCs w:val="20"/>
          <w:lang w:eastAsia="ru-RU"/>
        </w:rPr>
      </w:pPr>
      <w:r w:rsidRPr="005112EF">
        <w:rPr>
          <w:rFonts w:ascii="Times New Roman" w:eastAsia="Times New Roman" w:hAnsi="Times New Roman"/>
          <w:color w:val="000000"/>
          <w:sz w:val="20"/>
          <w:szCs w:val="20"/>
          <w:lang w:eastAsia="ru-RU"/>
        </w:rPr>
        <w:t>2021 год –  9 000,00  рублей;</w:t>
      </w:r>
    </w:p>
    <w:p w:rsidR="005112EF" w:rsidRPr="005112EF" w:rsidRDefault="005112EF" w:rsidP="005112EF">
      <w:pPr>
        <w:spacing w:after="0" w:line="240" w:lineRule="auto"/>
        <w:jc w:val="both"/>
        <w:rPr>
          <w:rFonts w:ascii="Times New Roman" w:eastAsia="Times New Roman" w:hAnsi="Times New Roman"/>
          <w:color w:val="000000"/>
          <w:sz w:val="20"/>
          <w:szCs w:val="20"/>
          <w:lang w:eastAsia="ru-RU"/>
        </w:rPr>
      </w:pPr>
      <w:r w:rsidRPr="005112EF">
        <w:rPr>
          <w:rFonts w:ascii="Times New Roman" w:eastAsia="Times New Roman" w:hAnsi="Times New Roman"/>
          <w:color w:val="000000"/>
          <w:sz w:val="20"/>
          <w:szCs w:val="20"/>
          <w:lang w:eastAsia="ru-RU"/>
        </w:rPr>
        <w:t>2022 год –  9 000,00  рублей;</w:t>
      </w:r>
    </w:p>
    <w:p w:rsidR="005112EF" w:rsidRPr="005112EF" w:rsidRDefault="005112EF" w:rsidP="005112EF">
      <w:pPr>
        <w:spacing w:after="0" w:line="240" w:lineRule="auto"/>
        <w:jc w:val="both"/>
        <w:rPr>
          <w:rFonts w:ascii="Times New Roman" w:eastAsia="Times New Roman" w:hAnsi="Times New Roman"/>
          <w:color w:val="000000"/>
          <w:sz w:val="20"/>
          <w:szCs w:val="20"/>
          <w:lang w:eastAsia="ru-RU"/>
        </w:rPr>
      </w:pPr>
      <w:r w:rsidRPr="005112EF">
        <w:rPr>
          <w:rFonts w:ascii="Times New Roman" w:eastAsia="Times New Roman" w:hAnsi="Times New Roman"/>
          <w:color w:val="000000"/>
          <w:sz w:val="20"/>
          <w:szCs w:val="20"/>
          <w:lang w:eastAsia="ru-RU"/>
        </w:rPr>
        <w:t>За счет федерального бюджета 0 рублей, в том числе по годам:</w:t>
      </w:r>
    </w:p>
    <w:p w:rsidR="005112EF" w:rsidRPr="005112EF" w:rsidRDefault="005112EF" w:rsidP="005112EF">
      <w:pPr>
        <w:spacing w:after="0" w:line="240" w:lineRule="auto"/>
        <w:jc w:val="both"/>
        <w:rPr>
          <w:rFonts w:ascii="Times New Roman" w:eastAsia="Times New Roman" w:hAnsi="Times New Roman"/>
          <w:color w:val="000000"/>
          <w:sz w:val="20"/>
          <w:szCs w:val="20"/>
          <w:lang w:eastAsia="ru-RU"/>
        </w:rPr>
      </w:pPr>
      <w:r w:rsidRPr="005112EF">
        <w:rPr>
          <w:rFonts w:ascii="Times New Roman" w:eastAsia="Times New Roman" w:hAnsi="Times New Roman"/>
          <w:color w:val="000000"/>
          <w:sz w:val="20"/>
          <w:szCs w:val="20"/>
          <w:lang w:eastAsia="ru-RU"/>
        </w:rPr>
        <w:t>2019 год – 0  рублей;</w:t>
      </w:r>
    </w:p>
    <w:p w:rsidR="005112EF" w:rsidRPr="005112EF" w:rsidRDefault="005112EF" w:rsidP="005112EF">
      <w:pPr>
        <w:spacing w:after="0" w:line="240" w:lineRule="auto"/>
        <w:jc w:val="both"/>
        <w:rPr>
          <w:rFonts w:ascii="Times New Roman" w:eastAsia="Times New Roman" w:hAnsi="Times New Roman"/>
          <w:color w:val="000000"/>
          <w:sz w:val="20"/>
          <w:szCs w:val="20"/>
          <w:lang w:eastAsia="ru-RU"/>
        </w:rPr>
      </w:pPr>
      <w:r w:rsidRPr="005112EF">
        <w:rPr>
          <w:rFonts w:ascii="Times New Roman" w:eastAsia="Times New Roman" w:hAnsi="Times New Roman"/>
          <w:color w:val="000000"/>
          <w:sz w:val="20"/>
          <w:szCs w:val="20"/>
          <w:lang w:eastAsia="ru-RU"/>
        </w:rPr>
        <w:t>2020 год – 0  рублей;</w:t>
      </w:r>
    </w:p>
    <w:p w:rsidR="005112EF" w:rsidRPr="005112EF" w:rsidRDefault="005112EF" w:rsidP="005112EF">
      <w:pPr>
        <w:spacing w:after="0" w:line="240" w:lineRule="auto"/>
        <w:jc w:val="both"/>
        <w:rPr>
          <w:rFonts w:ascii="Times New Roman" w:eastAsia="Times New Roman" w:hAnsi="Times New Roman"/>
          <w:color w:val="000000"/>
          <w:sz w:val="20"/>
          <w:szCs w:val="20"/>
          <w:lang w:eastAsia="ru-RU"/>
        </w:rPr>
      </w:pPr>
      <w:r w:rsidRPr="005112EF">
        <w:rPr>
          <w:rFonts w:ascii="Times New Roman" w:eastAsia="Times New Roman" w:hAnsi="Times New Roman"/>
          <w:color w:val="000000"/>
          <w:sz w:val="20"/>
          <w:szCs w:val="20"/>
          <w:lang w:eastAsia="ru-RU"/>
        </w:rPr>
        <w:t>2021 год – 0  рублей;</w:t>
      </w:r>
    </w:p>
    <w:p w:rsidR="005112EF" w:rsidRPr="005112EF" w:rsidRDefault="005112EF" w:rsidP="005112EF">
      <w:pPr>
        <w:spacing w:after="0" w:line="240" w:lineRule="auto"/>
        <w:jc w:val="both"/>
        <w:rPr>
          <w:rFonts w:ascii="Times New Roman" w:eastAsia="Times New Roman" w:hAnsi="Times New Roman"/>
          <w:color w:val="000000"/>
          <w:sz w:val="20"/>
          <w:szCs w:val="20"/>
          <w:lang w:eastAsia="ru-RU"/>
        </w:rPr>
      </w:pPr>
      <w:r w:rsidRPr="005112EF">
        <w:rPr>
          <w:rFonts w:ascii="Times New Roman" w:eastAsia="Times New Roman" w:hAnsi="Times New Roman"/>
          <w:color w:val="000000"/>
          <w:sz w:val="20"/>
          <w:szCs w:val="20"/>
          <w:lang w:eastAsia="ru-RU"/>
        </w:rPr>
        <w:t>2022 год – 0  рублей;</w:t>
      </w:r>
    </w:p>
    <w:p w:rsidR="005112EF" w:rsidRPr="005112EF" w:rsidRDefault="005112EF" w:rsidP="005112EF">
      <w:pPr>
        <w:widowControl w:val="0"/>
        <w:autoSpaceDE w:val="0"/>
        <w:autoSpaceDN w:val="0"/>
        <w:adjustRightInd w:val="0"/>
        <w:spacing w:after="0" w:line="240" w:lineRule="auto"/>
        <w:outlineLvl w:val="2"/>
        <w:rPr>
          <w:rFonts w:ascii="Times New Roman" w:eastAsia="Times New Roman" w:hAnsi="Times New Roman"/>
          <w:b/>
          <w:sz w:val="20"/>
          <w:szCs w:val="20"/>
          <w:lang w:eastAsia="ru-RU"/>
        </w:rPr>
      </w:pPr>
    </w:p>
    <w:p w:rsidR="005112EF" w:rsidRPr="005112EF" w:rsidRDefault="005112EF" w:rsidP="005112EF">
      <w:pPr>
        <w:widowControl w:val="0"/>
        <w:autoSpaceDE w:val="0"/>
        <w:autoSpaceDN w:val="0"/>
        <w:adjustRightInd w:val="0"/>
        <w:spacing w:after="0" w:line="240" w:lineRule="auto"/>
        <w:jc w:val="center"/>
        <w:outlineLvl w:val="2"/>
        <w:rPr>
          <w:rFonts w:ascii="Times New Roman" w:eastAsia="Times New Roman" w:hAnsi="Times New Roman" w:cs="Calibri"/>
          <w:sz w:val="20"/>
          <w:szCs w:val="20"/>
          <w:lang w:eastAsia="ru-RU"/>
        </w:rPr>
      </w:pPr>
      <w:r w:rsidRPr="005112EF">
        <w:rPr>
          <w:rFonts w:ascii="Times New Roman" w:eastAsia="Times New Roman" w:hAnsi="Times New Roman" w:cs="Calibri"/>
          <w:sz w:val="20"/>
          <w:szCs w:val="20"/>
          <w:lang w:eastAsia="ru-RU"/>
        </w:rPr>
        <w:t>2. Основные разделы подпрограммы</w:t>
      </w:r>
    </w:p>
    <w:p w:rsidR="005112EF" w:rsidRPr="005112EF" w:rsidRDefault="005112EF" w:rsidP="005112EF">
      <w:pPr>
        <w:widowControl w:val="0"/>
        <w:autoSpaceDE w:val="0"/>
        <w:autoSpaceDN w:val="0"/>
        <w:adjustRightInd w:val="0"/>
        <w:spacing w:after="0" w:line="240" w:lineRule="auto"/>
        <w:jc w:val="center"/>
        <w:outlineLvl w:val="2"/>
        <w:rPr>
          <w:rFonts w:ascii="Times New Roman" w:eastAsia="Times New Roman" w:hAnsi="Times New Roman" w:cs="Calibri"/>
          <w:sz w:val="20"/>
          <w:szCs w:val="20"/>
          <w:lang w:eastAsia="ru-RU"/>
        </w:rPr>
      </w:pPr>
    </w:p>
    <w:p w:rsidR="005112EF" w:rsidRPr="005112EF" w:rsidRDefault="005112EF" w:rsidP="005112EF">
      <w:pPr>
        <w:autoSpaceDE w:val="0"/>
        <w:autoSpaceDN w:val="0"/>
        <w:adjustRightInd w:val="0"/>
        <w:spacing w:after="0" w:line="240" w:lineRule="auto"/>
        <w:jc w:val="center"/>
        <w:outlineLvl w:val="0"/>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2.1. Постановка общерайонной проблемы и обоснование необходимости разработки подпрограммы</w:t>
      </w:r>
    </w:p>
    <w:p w:rsidR="005112EF" w:rsidRPr="005112EF" w:rsidRDefault="005112EF" w:rsidP="005112EF">
      <w:pPr>
        <w:autoSpaceDE w:val="0"/>
        <w:autoSpaceDN w:val="0"/>
        <w:adjustRightInd w:val="0"/>
        <w:spacing w:after="0" w:line="240" w:lineRule="auto"/>
        <w:jc w:val="center"/>
        <w:outlineLvl w:val="0"/>
        <w:rPr>
          <w:rFonts w:ascii="Times New Roman" w:eastAsia="Times New Roman" w:hAnsi="Times New Roman"/>
          <w:sz w:val="20"/>
          <w:szCs w:val="20"/>
          <w:lang w:eastAsia="ru-RU"/>
        </w:rPr>
      </w:pPr>
    </w:p>
    <w:p w:rsidR="005112EF" w:rsidRPr="005112EF" w:rsidRDefault="005112EF" w:rsidP="005112EF">
      <w:pPr>
        <w:spacing w:after="0" w:line="240" w:lineRule="auto"/>
        <w:ind w:firstLine="709"/>
        <w:jc w:val="both"/>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 xml:space="preserve">Богучанский район является структурной единицей Красноярского края, образован в 1927 году. Административным центром является с. Богучаны, </w:t>
      </w:r>
      <w:proofErr w:type="gramStart"/>
      <w:r w:rsidRPr="005112EF">
        <w:rPr>
          <w:rFonts w:ascii="Times New Roman" w:eastAsia="Times New Roman" w:hAnsi="Times New Roman"/>
          <w:sz w:val="20"/>
          <w:szCs w:val="20"/>
          <w:lang w:eastAsia="ru-RU"/>
        </w:rPr>
        <w:t>расположенное</w:t>
      </w:r>
      <w:proofErr w:type="gramEnd"/>
      <w:r w:rsidRPr="005112EF">
        <w:rPr>
          <w:rFonts w:ascii="Times New Roman" w:eastAsia="Times New Roman" w:hAnsi="Times New Roman"/>
          <w:sz w:val="20"/>
          <w:szCs w:val="20"/>
          <w:lang w:eastAsia="ru-RU"/>
        </w:rPr>
        <w:t xml:space="preserve"> на левом берегу реки Ангара, на расстоянии </w:t>
      </w:r>
      <w:smartTag w:uri="urn:schemas-microsoft-com:office:smarttags" w:element="metricconverter">
        <w:smartTagPr>
          <w:attr w:name="ProductID" w:val="560 км"/>
        </w:smartTagPr>
        <w:r w:rsidRPr="005112EF">
          <w:rPr>
            <w:rFonts w:ascii="Times New Roman" w:eastAsia="Times New Roman" w:hAnsi="Times New Roman"/>
            <w:sz w:val="20"/>
            <w:szCs w:val="20"/>
            <w:lang w:eastAsia="ru-RU"/>
          </w:rPr>
          <w:t>560 км</w:t>
        </w:r>
      </w:smartTag>
      <w:r w:rsidRPr="005112EF">
        <w:rPr>
          <w:rFonts w:ascii="Times New Roman" w:eastAsia="Times New Roman" w:hAnsi="Times New Roman"/>
          <w:sz w:val="20"/>
          <w:szCs w:val="20"/>
          <w:lang w:eastAsia="ru-RU"/>
        </w:rPr>
        <w:t xml:space="preserve"> от краевого центра. В составе административно-территориального деления района находятся 18 сельсоветов, 29 населенных пунктов. Площадь района составляет 54,0 тыс. кв. км</w:t>
      </w:r>
      <w:proofErr w:type="gramStart"/>
      <w:r w:rsidRPr="005112EF">
        <w:rPr>
          <w:rFonts w:ascii="Times New Roman" w:eastAsia="Times New Roman" w:hAnsi="Times New Roman"/>
          <w:sz w:val="20"/>
          <w:szCs w:val="20"/>
          <w:lang w:eastAsia="ru-RU"/>
        </w:rPr>
        <w:t xml:space="preserve"> ,</w:t>
      </w:r>
      <w:proofErr w:type="gramEnd"/>
      <w:r w:rsidRPr="005112EF">
        <w:rPr>
          <w:rFonts w:ascii="Times New Roman" w:eastAsia="Times New Roman" w:hAnsi="Times New Roman"/>
          <w:sz w:val="20"/>
          <w:szCs w:val="20"/>
          <w:lang w:eastAsia="ru-RU"/>
        </w:rPr>
        <w:t xml:space="preserve"> с численностью населения 45,534 человек. Обладая обширной территорией и большим количеством строящихся крупных промышленных объектов, Богучанский район подвержен риску возникновения опасных природных явлений и аварийных ситуаций техногенного характера:</w:t>
      </w:r>
    </w:p>
    <w:p w:rsidR="005112EF" w:rsidRPr="005112EF" w:rsidRDefault="005112EF" w:rsidP="00C93AAD">
      <w:pPr>
        <w:numPr>
          <w:ilvl w:val="0"/>
          <w:numId w:val="17"/>
        </w:numPr>
        <w:spacing w:after="0" w:line="240" w:lineRule="auto"/>
        <w:ind w:left="1260"/>
        <w:jc w:val="both"/>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крупных производственных аварий и пожаров;</w:t>
      </w:r>
    </w:p>
    <w:p w:rsidR="005112EF" w:rsidRPr="005112EF" w:rsidRDefault="005112EF" w:rsidP="00C93AAD">
      <w:pPr>
        <w:numPr>
          <w:ilvl w:val="0"/>
          <w:numId w:val="17"/>
        </w:numPr>
        <w:spacing w:after="0" w:line="240" w:lineRule="auto"/>
        <w:ind w:left="1260"/>
        <w:jc w:val="both"/>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лесных пожаров;</w:t>
      </w:r>
    </w:p>
    <w:p w:rsidR="005112EF" w:rsidRPr="005112EF" w:rsidRDefault="005112EF" w:rsidP="00C93AAD">
      <w:pPr>
        <w:numPr>
          <w:ilvl w:val="0"/>
          <w:numId w:val="17"/>
        </w:numPr>
        <w:spacing w:after="0" w:line="240" w:lineRule="auto"/>
        <w:ind w:left="1260"/>
        <w:jc w:val="both"/>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наводнений и паводков;</w:t>
      </w:r>
    </w:p>
    <w:p w:rsidR="005112EF" w:rsidRPr="005112EF" w:rsidRDefault="005112EF" w:rsidP="00C93AAD">
      <w:pPr>
        <w:numPr>
          <w:ilvl w:val="0"/>
          <w:numId w:val="17"/>
        </w:numPr>
        <w:spacing w:after="0" w:line="240" w:lineRule="auto"/>
        <w:ind w:left="1260"/>
        <w:jc w:val="both"/>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аварий и крушений на железнодорожном транспорте;</w:t>
      </w:r>
    </w:p>
    <w:p w:rsidR="005112EF" w:rsidRPr="005112EF" w:rsidRDefault="005112EF" w:rsidP="00C93AAD">
      <w:pPr>
        <w:numPr>
          <w:ilvl w:val="0"/>
          <w:numId w:val="17"/>
        </w:numPr>
        <w:spacing w:after="0" w:line="240" w:lineRule="auto"/>
        <w:ind w:left="1260"/>
        <w:jc w:val="both"/>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авиакатастроф;</w:t>
      </w:r>
    </w:p>
    <w:p w:rsidR="005112EF" w:rsidRPr="005112EF" w:rsidRDefault="005112EF" w:rsidP="00C93AAD">
      <w:pPr>
        <w:numPr>
          <w:ilvl w:val="0"/>
          <w:numId w:val="17"/>
        </w:numPr>
        <w:spacing w:after="0" w:line="240" w:lineRule="auto"/>
        <w:ind w:left="1260"/>
        <w:jc w:val="both"/>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аварий на коммунально-энергетических сетях;</w:t>
      </w:r>
    </w:p>
    <w:p w:rsidR="005112EF" w:rsidRPr="005112EF" w:rsidRDefault="005112EF" w:rsidP="00C93AAD">
      <w:pPr>
        <w:numPr>
          <w:ilvl w:val="0"/>
          <w:numId w:val="17"/>
        </w:numPr>
        <w:spacing w:after="0" w:line="240" w:lineRule="auto"/>
        <w:ind w:left="1260"/>
        <w:jc w:val="both"/>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взрывов при транспортировке и хранении взрывчатых материалов;</w:t>
      </w:r>
    </w:p>
    <w:p w:rsidR="005112EF" w:rsidRPr="005112EF" w:rsidRDefault="005112EF" w:rsidP="00C93AAD">
      <w:pPr>
        <w:numPr>
          <w:ilvl w:val="0"/>
          <w:numId w:val="17"/>
        </w:numPr>
        <w:spacing w:after="0" w:line="240" w:lineRule="auto"/>
        <w:ind w:left="1260"/>
        <w:jc w:val="both"/>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аварийных разливов нефтепродуктов.</w:t>
      </w:r>
    </w:p>
    <w:p w:rsidR="005112EF" w:rsidRPr="005112EF" w:rsidRDefault="005112EF" w:rsidP="005112EF">
      <w:pPr>
        <w:spacing w:after="0" w:line="240" w:lineRule="auto"/>
        <w:ind w:firstLine="709"/>
        <w:jc w:val="both"/>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На территории Богучанского района существует риск возникновения чрезвычайной ситуации, связанной с катастрофическим затоплением при разрушении плотин гидроузлов на р. Ангара. В этом случае в зону затопления попадает 15 населенных пунктов, расположенных вдоль реки Ангара, с численностью населения более 27 т</w:t>
      </w:r>
      <w:proofErr w:type="gramStart"/>
      <w:r w:rsidRPr="005112EF">
        <w:rPr>
          <w:rFonts w:ascii="Times New Roman" w:eastAsia="Times New Roman" w:hAnsi="Times New Roman"/>
          <w:sz w:val="20"/>
          <w:szCs w:val="20"/>
          <w:lang w:eastAsia="ru-RU"/>
        </w:rPr>
        <w:t>.ч</w:t>
      </w:r>
      <w:proofErr w:type="gramEnd"/>
      <w:r w:rsidRPr="005112EF">
        <w:rPr>
          <w:rFonts w:ascii="Times New Roman" w:eastAsia="Times New Roman" w:hAnsi="Times New Roman"/>
          <w:sz w:val="20"/>
          <w:szCs w:val="20"/>
          <w:lang w:eastAsia="ru-RU"/>
        </w:rPr>
        <w:t>ел. (более 50 % населения района).</w:t>
      </w:r>
    </w:p>
    <w:p w:rsidR="005112EF" w:rsidRPr="005112EF" w:rsidRDefault="005112EF" w:rsidP="005112EF">
      <w:pPr>
        <w:tabs>
          <w:tab w:val="left" w:pos="709"/>
        </w:tabs>
        <w:spacing w:after="0" w:line="240" w:lineRule="auto"/>
        <w:ind w:left="20" w:right="10" w:firstLine="720"/>
        <w:jc w:val="both"/>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 xml:space="preserve">На территории Богучанского района расположена 1 организация, которая </w:t>
      </w:r>
      <w:proofErr w:type="gramStart"/>
      <w:r w:rsidRPr="005112EF">
        <w:rPr>
          <w:rFonts w:ascii="Times New Roman" w:eastAsia="Times New Roman" w:hAnsi="Times New Roman"/>
          <w:sz w:val="20"/>
          <w:szCs w:val="20"/>
          <w:lang w:eastAsia="ru-RU"/>
        </w:rPr>
        <w:t>согласно</w:t>
      </w:r>
      <w:proofErr w:type="gramEnd"/>
      <w:r w:rsidRPr="005112EF">
        <w:rPr>
          <w:rFonts w:ascii="Times New Roman" w:eastAsia="Times New Roman" w:hAnsi="Times New Roman"/>
          <w:sz w:val="20"/>
          <w:szCs w:val="20"/>
          <w:lang w:eastAsia="ru-RU"/>
        </w:rPr>
        <w:t xml:space="preserve"> утвержденного перечня опасных объектов на территории Красноярского края является пожаровзрывоопасным объектом.</w:t>
      </w:r>
    </w:p>
    <w:p w:rsidR="005112EF" w:rsidRPr="005112EF" w:rsidRDefault="005112EF" w:rsidP="005112EF">
      <w:pPr>
        <w:spacing w:after="0" w:line="240" w:lineRule="auto"/>
        <w:ind w:left="20" w:right="10" w:firstLine="689"/>
        <w:jc w:val="both"/>
        <w:rPr>
          <w:rFonts w:ascii="Times New Roman" w:eastAsia="Times New Roman" w:hAnsi="Times New Roman"/>
          <w:sz w:val="20"/>
          <w:szCs w:val="20"/>
          <w:lang w:eastAsia="ru-RU"/>
        </w:rPr>
      </w:pPr>
      <w:r w:rsidRPr="005112EF">
        <w:rPr>
          <w:rFonts w:ascii="Times New Roman" w:eastAsia="Times New Roman" w:hAnsi="Times New Roman"/>
          <w:snapToGrid w:val="0"/>
          <w:sz w:val="20"/>
          <w:szCs w:val="20"/>
          <w:lang w:eastAsia="ru-RU"/>
        </w:rPr>
        <w:t xml:space="preserve">В 2013 году на территории района произошло 2 </w:t>
      </w:r>
      <w:proofErr w:type="gramStart"/>
      <w:r w:rsidRPr="005112EF">
        <w:rPr>
          <w:rFonts w:ascii="Times New Roman" w:eastAsia="Times New Roman" w:hAnsi="Times New Roman"/>
          <w:snapToGrid w:val="0"/>
          <w:sz w:val="20"/>
          <w:szCs w:val="20"/>
          <w:lang w:eastAsia="ru-RU"/>
        </w:rPr>
        <w:t>чрезвычайных</w:t>
      </w:r>
      <w:proofErr w:type="gramEnd"/>
      <w:r w:rsidRPr="005112EF">
        <w:rPr>
          <w:rFonts w:ascii="Times New Roman" w:eastAsia="Times New Roman" w:hAnsi="Times New Roman"/>
          <w:snapToGrid w:val="0"/>
          <w:sz w:val="20"/>
          <w:szCs w:val="20"/>
          <w:lang w:eastAsia="ru-RU"/>
        </w:rPr>
        <w:t xml:space="preserve"> ситуации, связанные с лесными пожарами, муниципального характера.</w:t>
      </w:r>
    </w:p>
    <w:p w:rsidR="005112EF" w:rsidRPr="005112EF" w:rsidRDefault="005112EF" w:rsidP="005112EF">
      <w:pPr>
        <w:autoSpaceDE w:val="0"/>
        <w:autoSpaceDN w:val="0"/>
        <w:adjustRightInd w:val="0"/>
        <w:spacing w:after="0" w:line="240" w:lineRule="auto"/>
        <w:ind w:firstLine="708"/>
        <w:jc w:val="both"/>
        <w:outlineLvl w:val="0"/>
        <w:rPr>
          <w:rFonts w:ascii="Times New Roman" w:eastAsia="Times New Roman" w:hAnsi="Times New Roman" w:cs="Arial"/>
          <w:sz w:val="20"/>
          <w:szCs w:val="20"/>
          <w:lang w:eastAsia="ru-RU"/>
        </w:rPr>
      </w:pPr>
      <w:r w:rsidRPr="005112EF">
        <w:rPr>
          <w:rFonts w:ascii="Times New Roman" w:eastAsia="Times New Roman" w:hAnsi="Times New Roman" w:cs="Arial"/>
          <w:sz w:val="20"/>
          <w:szCs w:val="20"/>
          <w:lang w:eastAsia="ru-RU"/>
        </w:rPr>
        <w:t xml:space="preserve">За </w:t>
      </w:r>
      <w:r w:rsidRPr="005112EF">
        <w:rPr>
          <w:rFonts w:ascii="Times New Roman" w:eastAsia="Times New Roman" w:hAnsi="Times New Roman" w:cs="Arial"/>
          <w:bCs/>
          <w:sz w:val="20"/>
          <w:szCs w:val="20"/>
          <w:lang w:eastAsia="ru-RU"/>
        </w:rPr>
        <w:t>2013 год в населенных пунктах</w:t>
      </w:r>
      <w:r w:rsidRPr="005112EF">
        <w:rPr>
          <w:rFonts w:ascii="Times New Roman" w:eastAsia="Times New Roman" w:hAnsi="Times New Roman" w:cs="Arial"/>
          <w:sz w:val="20"/>
          <w:szCs w:val="20"/>
          <w:lang w:eastAsia="ru-RU"/>
        </w:rPr>
        <w:t xml:space="preserve"> района произошло 103 пожара. В результате на пожарах погибло 11 человек, травмировано – 4 человека. Материальный ущерб от пожаров составил 24 618 279 рублей.</w:t>
      </w:r>
    </w:p>
    <w:p w:rsidR="005112EF" w:rsidRPr="005112EF" w:rsidRDefault="005112EF" w:rsidP="005112EF">
      <w:pPr>
        <w:spacing w:after="0" w:line="240" w:lineRule="auto"/>
        <w:ind w:left="20" w:right="10" w:firstLine="689"/>
        <w:jc w:val="both"/>
        <w:rPr>
          <w:rFonts w:ascii="Times New Roman" w:eastAsia="Times New Roman" w:hAnsi="Times New Roman"/>
          <w:sz w:val="20"/>
          <w:szCs w:val="20"/>
          <w:lang w:eastAsia="ru-RU"/>
        </w:rPr>
      </w:pPr>
      <w:r w:rsidRPr="005112EF">
        <w:rPr>
          <w:rFonts w:ascii="Times New Roman" w:eastAsia="Times New Roman" w:hAnsi="Times New Roman"/>
          <w:snapToGrid w:val="0"/>
          <w:sz w:val="20"/>
          <w:szCs w:val="20"/>
          <w:lang w:eastAsia="ru-RU"/>
        </w:rPr>
        <w:t>В 2018 году на территории района произошло 1 чрезвычайная ситуация, связанная с лесными пожарами, муниципального характера, происшествий, связанных с переходом лесных пожаров на земли населенных пунктов не допущено.</w:t>
      </w:r>
    </w:p>
    <w:p w:rsidR="005112EF" w:rsidRPr="005112EF" w:rsidRDefault="005112EF" w:rsidP="005112EF">
      <w:pPr>
        <w:spacing w:after="0" w:line="240" w:lineRule="auto"/>
        <w:ind w:firstLine="709"/>
        <w:jc w:val="both"/>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 xml:space="preserve">С начала пожароопасного сезона 2019 года на территории района зарегистрировано 219 лесных пожаров на общей площади 143796,6 га (за 2017 год зарегистрировано 235 лесных пожара на общей площади 13 554,83 га, за 2018 год зарегистрировано 227 лесных пожаров на общей площади 101 170,6 га). </w:t>
      </w:r>
    </w:p>
    <w:p w:rsidR="005112EF" w:rsidRPr="005112EF" w:rsidRDefault="005112EF" w:rsidP="005112EF">
      <w:pPr>
        <w:spacing w:after="0" w:line="240" w:lineRule="auto"/>
        <w:ind w:firstLine="709"/>
        <w:jc w:val="both"/>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В целях снижения рисков возникновения опасных природных явлений и аварийных ситуаций техногенного характера требуется наличие соответствующей подпрограммы по предупреждению и помощи населению района в чрезвычайных ситуациях, а также использование информационно-коммуникационных технологий для обеспечения безопасности населения.</w:t>
      </w:r>
    </w:p>
    <w:p w:rsidR="005112EF" w:rsidRPr="005112EF" w:rsidRDefault="005112EF" w:rsidP="005112EF">
      <w:pPr>
        <w:spacing w:after="0" w:line="240" w:lineRule="auto"/>
        <w:ind w:firstLine="709"/>
        <w:jc w:val="both"/>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Реализация мероприятий подпрограммы повысит общую защищенность населения Богучанского района от чрезвычайных ситуаций, позволит сократить время оповещения населения на основе осуществления мероприятий, согласованных между собой по срокам, ресурсам и исполнителям.</w:t>
      </w:r>
    </w:p>
    <w:p w:rsidR="005112EF" w:rsidRPr="005112EF" w:rsidRDefault="005112EF" w:rsidP="005112EF">
      <w:pPr>
        <w:spacing w:after="0" w:line="240" w:lineRule="auto"/>
        <w:ind w:firstLine="720"/>
        <w:jc w:val="both"/>
        <w:rPr>
          <w:rFonts w:ascii="Times New Roman" w:eastAsia="Times New Roman" w:hAnsi="Times New Roman"/>
          <w:sz w:val="20"/>
          <w:szCs w:val="20"/>
          <w:lang w:eastAsia="ru-RU"/>
        </w:rPr>
      </w:pPr>
    </w:p>
    <w:p w:rsidR="005112EF" w:rsidRPr="005112EF" w:rsidRDefault="005112EF" w:rsidP="005112EF">
      <w:pPr>
        <w:spacing w:after="0" w:line="240" w:lineRule="auto"/>
        <w:jc w:val="center"/>
        <w:rPr>
          <w:rFonts w:ascii="Times New Roman" w:eastAsia="Times New Roman" w:hAnsi="Times New Roman"/>
          <w:sz w:val="20"/>
          <w:szCs w:val="20"/>
          <w:lang w:eastAsia="ru-RU"/>
        </w:rPr>
      </w:pPr>
      <w:r w:rsidRPr="005112EF">
        <w:rPr>
          <w:rFonts w:ascii="Times New Roman" w:eastAsia="Times New Roman" w:hAnsi="Times New Roman" w:cs="Calibri"/>
          <w:sz w:val="20"/>
          <w:szCs w:val="20"/>
          <w:lang w:eastAsia="ru-RU"/>
        </w:rPr>
        <w:t>2.2. Основные цели, задачи, этапы и сроки выполнения подпрограммы, показатели результативности</w:t>
      </w:r>
    </w:p>
    <w:p w:rsidR="005112EF" w:rsidRPr="005112EF" w:rsidRDefault="005112EF" w:rsidP="005112EF">
      <w:pPr>
        <w:spacing w:after="0" w:line="240" w:lineRule="auto"/>
        <w:ind w:firstLine="708"/>
        <w:jc w:val="both"/>
        <w:rPr>
          <w:rFonts w:ascii="Times New Roman" w:eastAsia="Times New Roman" w:hAnsi="Times New Roman"/>
          <w:sz w:val="20"/>
          <w:szCs w:val="20"/>
          <w:lang w:eastAsia="ru-RU"/>
        </w:rPr>
      </w:pPr>
    </w:p>
    <w:p w:rsidR="005112EF" w:rsidRPr="005112EF" w:rsidRDefault="005112EF" w:rsidP="005112EF">
      <w:pPr>
        <w:autoSpaceDE w:val="0"/>
        <w:autoSpaceDN w:val="0"/>
        <w:adjustRightInd w:val="0"/>
        <w:spacing w:after="0" w:line="240" w:lineRule="auto"/>
        <w:jc w:val="both"/>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ab/>
        <w:t>Целью подпрограммы является последовательное снижение рисков чрезвычайных ситуаций, повышение защищенности населения и территории Богучанского района, а также оперативное информирование об угрозе природного и техногенного характера, опасностях военного времени.</w:t>
      </w:r>
    </w:p>
    <w:p w:rsidR="005112EF" w:rsidRPr="005112EF" w:rsidRDefault="005112EF" w:rsidP="005112EF">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ab/>
      </w:r>
      <w:r w:rsidRPr="005112EF">
        <w:rPr>
          <w:rFonts w:ascii="Times New Roman" w:eastAsia="Times New Roman" w:hAnsi="Times New Roman" w:cs="Arial"/>
          <w:sz w:val="20"/>
          <w:szCs w:val="20"/>
          <w:lang w:eastAsia="ru-RU"/>
        </w:rPr>
        <w:t>Данная цель будет достигнута за счет реализации следующих задач</w:t>
      </w:r>
      <w:r w:rsidRPr="005112EF">
        <w:rPr>
          <w:rFonts w:ascii="Times New Roman" w:eastAsia="Times New Roman" w:hAnsi="Times New Roman"/>
          <w:sz w:val="20"/>
          <w:szCs w:val="20"/>
          <w:lang w:eastAsia="ru-RU"/>
        </w:rPr>
        <w:t>:</w:t>
      </w:r>
    </w:p>
    <w:p w:rsidR="005112EF" w:rsidRPr="005112EF" w:rsidRDefault="005112EF" w:rsidP="005112EF">
      <w:pPr>
        <w:spacing w:after="0" w:line="240" w:lineRule="auto"/>
        <w:ind w:firstLine="709"/>
        <w:jc w:val="both"/>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 xml:space="preserve">1. Обеспечение предупреждения возникновения и развития чрезвычайных ситуаций природного и техногенного характера, снижения ущерба и потерь от чрезвычайных ситуаций на территории Богучанского района. </w:t>
      </w:r>
    </w:p>
    <w:p w:rsidR="005112EF" w:rsidRPr="005112EF" w:rsidRDefault="005112EF" w:rsidP="005112EF">
      <w:pPr>
        <w:spacing w:after="0" w:line="240" w:lineRule="auto"/>
        <w:ind w:firstLine="709"/>
        <w:jc w:val="both"/>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Предполагается для оперативного оповещения населения (более 27 т</w:t>
      </w:r>
      <w:proofErr w:type="gramStart"/>
      <w:r w:rsidRPr="005112EF">
        <w:rPr>
          <w:rFonts w:ascii="Times New Roman" w:eastAsia="Times New Roman" w:hAnsi="Times New Roman"/>
          <w:sz w:val="20"/>
          <w:szCs w:val="20"/>
          <w:lang w:eastAsia="ru-RU"/>
        </w:rPr>
        <w:t>.ч</w:t>
      </w:r>
      <w:proofErr w:type="gramEnd"/>
      <w:r w:rsidRPr="005112EF">
        <w:rPr>
          <w:rFonts w:ascii="Times New Roman" w:eastAsia="Times New Roman" w:hAnsi="Times New Roman"/>
          <w:sz w:val="20"/>
          <w:szCs w:val="20"/>
          <w:lang w:eastAsia="ru-RU"/>
        </w:rPr>
        <w:t xml:space="preserve">ел.) 11 поселений, находящихся в зоне потенциальных рисков БоГЭС, приобрести оконечные системы автономных приемных модулей с сиренами и громкоговорителями и пульт управления, размещаемый на рабочем месте оперативного дежурного ЕДДС МО Богучанский район. (Данное мероприятие с 2016 года не выполняется по причине отсутствия финансирования). В 2020 году </w:t>
      </w:r>
      <w:proofErr w:type="gramStart"/>
      <w:r w:rsidRPr="005112EF">
        <w:rPr>
          <w:rFonts w:ascii="Times New Roman" w:eastAsia="Times New Roman" w:hAnsi="Times New Roman"/>
          <w:sz w:val="20"/>
          <w:szCs w:val="20"/>
          <w:lang w:eastAsia="ru-RU"/>
        </w:rPr>
        <w:t>в</w:t>
      </w:r>
      <w:proofErr w:type="gramEnd"/>
      <w:r w:rsidRPr="005112EF">
        <w:rPr>
          <w:rFonts w:ascii="Times New Roman" w:eastAsia="Times New Roman" w:hAnsi="Times New Roman"/>
          <w:sz w:val="20"/>
          <w:szCs w:val="20"/>
          <w:lang w:eastAsia="ru-RU"/>
        </w:rPr>
        <w:t xml:space="preserve"> с. Богучаны планируется </w:t>
      </w:r>
      <w:proofErr w:type="gramStart"/>
      <w:r w:rsidRPr="005112EF">
        <w:rPr>
          <w:rFonts w:ascii="Times New Roman" w:eastAsia="Times New Roman" w:hAnsi="Times New Roman"/>
          <w:sz w:val="20"/>
          <w:szCs w:val="20"/>
          <w:lang w:eastAsia="ru-RU"/>
        </w:rPr>
        <w:t>установка</w:t>
      </w:r>
      <w:proofErr w:type="gramEnd"/>
      <w:r w:rsidRPr="005112EF">
        <w:rPr>
          <w:rFonts w:ascii="Times New Roman" w:eastAsia="Times New Roman" w:hAnsi="Times New Roman"/>
          <w:sz w:val="20"/>
          <w:szCs w:val="20"/>
          <w:lang w:eastAsia="ru-RU"/>
        </w:rPr>
        <w:t xml:space="preserve"> системы оповещения по федеральной программе, в случае установки существует возможность дальнейшего расширения уже имеющейся системы. </w:t>
      </w:r>
    </w:p>
    <w:p w:rsidR="005112EF" w:rsidRPr="005112EF" w:rsidRDefault="005112EF" w:rsidP="005112EF">
      <w:pPr>
        <w:autoSpaceDE w:val="0"/>
        <w:autoSpaceDN w:val="0"/>
        <w:spacing w:after="0" w:line="240" w:lineRule="auto"/>
        <w:ind w:left="57" w:firstLine="651"/>
        <w:jc w:val="both"/>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lastRenderedPageBreak/>
        <w:t>В рамках реализации подпрограммы предусматривается содержание ЕДДС МО Богучанский район, включающие в себя затраты на заработную плату, приобретение технических средств и офисной мебели.</w:t>
      </w:r>
    </w:p>
    <w:p w:rsidR="005112EF" w:rsidRPr="005112EF" w:rsidRDefault="005112EF" w:rsidP="005112EF">
      <w:pPr>
        <w:spacing w:after="0" w:line="240" w:lineRule="auto"/>
        <w:jc w:val="both"/>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ab/>
        <w:t>Субсидия бюджету Богучанского района на частичное финансирование (возмещение) расходов на содержание ЕДДС МО Богучанский район, а так же на приобретение оборудования для нужд ЕДДС.</w:t>
      </w:r>
    </w:p>
    <w:p w:rsidR="005112EF" w:rsidRPr="005112EF" w:rsidRDefault="005112EF" w:rsidP="005112EF">
      <w:pPr>
        <w:autoSpaceDE w:val="0"/>
        <w:autoSpaceDN w:val="0"/>
        <w:adjustRightInd w:val="0"/>
        <w:spacing w:after="0" w:line="240" w:lineRule="auto"/>
        <w:ind w:firstLine="708"/>
        <w:jc w:val="both"/>
        <w:rPr>
          <w:rFonts w:ascii="Times New Roman" w:eastAsia="Times New Roman" w:hAnsi="Times New Roman"/>
          <w:sz w:val="20"/>
          <w:szCs w:val="20"/>
          <w:lang w:eastAsia="ru-RU"/>
        </w:rPr>
      </w:pPr>
    </w:p>
    <w:p w:rsidR="005112EF" w:rsidRPr="005112EF" w:rsidRDefault="005112EF" w:rsidP="005112EF">
      <w:pPr>
        <w:autoSpaceDE w:val="0"/>
        <w:autoSpaceDN w:val="0"/>
        <w:spacing w:after="0" w:line="240" w:lineRule="auto"/>
        <w:ind w:left="57" w:firstLine="651"/>
        <w:jc w:val="both"/>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 xml:space="preserve">2. Организация оповещения жителей населенных пунктов межселенных территорий Богучанского района о возникновении лесных пожаров, других чрезвычайных ситуациях и опасностях мирного и военного времени. </w:t>
      </w:r>
    </w:p>
    <w:p w:rsidR="005112EF" w:rsidRPr="005112EF" w:rsidRDefault="005112EF" w:rsidP="005112EF">
      <w:pPr>
        <w:autoSpaceDE w:val="0"/>
        <w:autoSpaceDN w:val="0"/>
        <w:spacing w:after="0" w:line="240" w:lineRule="auto"/>
        <w:ind w:left="57" w:firstLine="651"/>
        <w:jc w:val="both"/>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Решение данной задачи осуществляется посредством реализации мероприятий по оповещению населения д. Каменка путем использования телефонной связи оперативным дежурным ЕДДС МО Богучанский район для общения со старостой д. Каменка.</w:t>
      </w:r>
    </w:p>
    <w:p w:rsidR="005112EF" w:rsidRPr="005112EF" w:rsidRDefault="005112EF" w:rsidP="005112EF">
      <w:pPr>
        <w:autoSpaceDE w:val="0"/>
        <w:autoSpaceDN w:val="0"/>
        <w:spacing w:after="0" w:line="240" w:lineRule="auto"/>
        <w:ind w:left="57" w:firstLine="651"/>
        <w:jc w:val="both"/>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 xml:space="preserve">При отсутствии телефонной связи, а также во время перерывов в работе </w:t>
      </w:r>
      <w:proofErr w:type="gramStart"/>
      <w:r w:rsidRPr="005112EF">
        <w:rPr>
          <w:rFonts w:ascii="Times New Roman" w:eastAsia="Times New Roman" w:hAnsi="Times New Roman"/>
          <w:sz w:val="20"/>
          <w:szCs w:val="20"/>
          <w:lang w:eastAsia="ru-RU"/>
        </w:rPr>
        <w:t>дизель-генератора</w:t>
      </w:r>
      <w:proofErr w:type="gramEnd"/>
      <w:r w:rsidRPr="005112EF">
        <w:rPr>
          <w:rFonts w:ascii="Times New Roman" w:eastAsia="Times New Roman" w:hAnsi="Times New Roman"/>
          <w:sz w:val="20"/>
          <w:szCs w:val="20"/>
          <w:lang w:eastAsia="ru-RU"/>
        </w:rPr>
        <w:t xml:space="preserve"> сигналы оповещения доводятся до старосты нарочным по согласованию между администрацией Богучанского района и Нижнетерянского сельсовета.</w:t>
      </w:r>
    </w:p>
    <w:p w:rsidR="005112EF" w:rsidRPr="005112EF" w:rsidRDefault="005112EF" w:rsidP="005112EF">
      <w:pPr>
        <w:autoSpaceDE w:val="0"/>
        <w:autoSpaceDN w:val="0"/>
        <w:spacing w:after="0" w:line="240" w:lineRule="auto"/>
        <w:ind w:left="57" w:firstLine="651"/>
        <w:jc w:val="both"/>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 xml:space="preserve">Население д. Прилуки оповещается с помощью применения таксофона, в дальнейшем планируется организация радиосообщения с населенным пунктом. </w:t>
      </w:r>
    </w:p>
    <w:p w:rsidR="005112EF" w:rsidRPr="005112EF" w:rsidRDefault="005112EF" w:rsidP="005112EF">
      <w:pPr>
        <w:autoSpaceDE w:val="0"/>
        <w:autoSpaceDN w:val="0"/>
        <w:spacing w:after="0" w:line="240" w:lineRule="auto"/>
        <w:ind w:left="57" w:firstLine="651"/>
        <w:jc w:val="both"/>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В д. Заимка постоянно проживающего населения нет. При необходимости будут использованы посыльные на автомобильном транспорте администрации Богучанского района.</w:t>
      </w:r>
    </w:p>
    <w:p w:rsidR="005112EF" w:rsidRPr="005112EF" w:rsidRDefault="005112EF" w:rsidP="005112EF">
      <w:pPr>
        <w:autoSpaceDE w:val="0"/>
        <w:autoSpaceDN w:val="0"/>
        <w:adjustRightInd w:val="0"/>
        <w:spacing w:after="0" w:line="240" w:lineRule="auto"/>
        <w:ind w:firstLine="708"/>
        <w:jc w:val="both"/>
        <w:rPr>
          <w:rFonts w:ascii="Times New Roman" w:eastAsia="Times New Roman" w:hAnsi="Times New Roman"/>
          <w:sz w:val="20"/>
          <w:szCs w:val="20"/>
          <w:lang w:eastAsia="ru-RU"/>
        </w:rPr>
      </w:pPr>
    </w:p>
    <w:p w:rsidR="005112EF" w:rsidRPr="005112EF" w:rsidRDefault="005112EF" w:rsidP="005112EF">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3. Организация противопожарной пропаганды, а также информирование населения о правилах безопасного поведения на водных объектах по средствам информационно-коммуникационных технологий.</w:t>
      </w:r>
    </w:p>
    <w:p w:rsidR="005112EF" w:rsidRPr="005112EF" w:rsidRDefault="005112EF" w:rsidP="005112EF">
      <w:pPr>
        <w:spacing w:after="0" w:line="240" w:lineRule="auto"/>
        <w:ind w:firstLine="709"/>
        <w:jc w:val="both"/>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Реализуется посредством изготовления  и размещение видеопродукции.</w:t>
      </w:r>
    </w:p>
    <w:p w:rsidR="005112EF" w:rsidRPr="005112EF" w:rsidRDefault="005112EF" w:rsidP="005112EF">
      <w:pPr>
        <w:spacing w:after="0" w:line="240" w:lineRule="auto"/>
        <w:ind w:firstLine="709"/>
        <w:jc w:val="both"/>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Предполагается изготовление и размещение соответствующих сюжетов в течени</w:t>
      </w:r>
      <w:proofErr w:type="gramStart"/>
      <w:r w:rsidRPr="005112EF">
        <w:rPr>
          <w:rFonts w:ascii="Times New Roman" w:eastAsia="Times New Roman" w:hAnsi="Times New Roman"/>
          <w:sz w:val="20"/>
          <w:szCs w:val="20"/>
          <w:lang w:eastAsia="ru-RU"/>
        </w:rPr>
        <w:t>и</w:t>
      </w:r>
      <w:proofErr w:type="gramEnd"/>
      <w:r w:rsidRPr="005112EF">
        <w:rPr>
          <w:rFonts w:ascii="Times New Roman" w:eastAsia="Times New Roman" w:hAnsi="Times New Roman"/>
          <w:sz w:val="20"/>
          <w:szCs w:val="20"/>
          <w:lang w:eastAsia="ru-RU"/>
        </w:rPr>
        <w:t xml:space="preserve"> всего пожароопасного и купального сезонов.</w:t>
      </w:r>
    </w:p>
    <w:p w:rsidR="005112EF" w:rsidRPr="005112EF" w:rsidRDefault="005112EF" w:rsidP="005112EF">
      <w:pPr>
        <w:spacing w:after="0" w:line="240" w:lineRule="auto"/>
        <w:ind w:firstLine="709"/>
        <w:jc w:val="both"/>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Показателем результативности достижения цели и решения задач подпрограммы являются:</w:t>
      </w:r>
    </w:p>
    <w:p w:rsidR="005112EF" w:rsidRPr="005112EF" w:rsidRDefault="005112EF" w:rsidP="005112EF">
      <w:pPr>
        <w:spacing w:after="0" w:line="240" w:lineRule="auto"/>
        <w:ind w:firstLine="709"/>
        <w:jc w:val="both"/>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 не допущение погибших в результате чрезвычайных ситуаций природного и техногенного характера на территории Богучанского района;</w:t>
      </w:r>
    </w:p>
    <w:p w:rsidR="005112EF" w:rsidRPr="005112EF" w:rsidRDefault="005112EF" w:rsidP="005112EF">
      <w:pPr>
        <w:spacing w:after="0" w:line="240" w:lineRule="auto"/>
        <w:ind w:firstLine="709"/>
        <w:jc w:val="both"/>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 увеличение числа населения, оповещаемого об угрозе ЧС природного и техногенного характера.</w:t>
      </w:r>
    </w:p>
    <w:p w:rsidR="005112EF" w:rsidRPr="005112EF" w:rsidRDefault="005112EF" w:rsidP="005112EF">
      <w:pPr>
        <w:spacing w:after="0" w:line="240" w:lineRule="auto"/>
        <w:ind w:firstLine="709"/>
        <w:jc w:val="both"/>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4. Создание запасов материальных средств на случай возникновения чрезвычайной ситуации.</w:t>
      </w:r>
    </w:p>
    <w:p w:rsidR="005112EF" w:rsidRPr="005112EF" w:rsidRDefault="005112EF" w:rsidP="005112EF">
      <w:pPr>
        <w:spacing w:after="0" w:line="240" w:lineRule="auto"/>
        <w:ind w:firstLine="709"/>
        <w:jc w:val="both"/>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 xml:space="preserve">Будет реализовываться посредством приобретения </w:t>
      </w:r>
      <w:proofErr w:type="gramStart"/>
      <w:r w:rsidRPr="005112EF">
        <w:rPr>
          <w:rFonts w:ascii="Times New Roman" w:eastAsia="Times New Roman" w:hAnsi="Times New Roman"/>
          <w:sz w:val="20"/>
          <w:szCs w:val="20"/>
          <w:lang w:eastAsia="ru-RU"/>
        </w:rPr>
        <w:t>согласно</w:t>
      </w:r>
      <w:proofErr w:type="gramEnd"/>
      <w:r w:rsidRPr="005112EF">
        <w:rPr>
          <w:rFonts w:ascii="Times New Roman" w:eastAsia="Times New Roman" w:hAnsi="Times New Roman"/>
          <w:sz w:val="20"/>
          <w:szCs w:val="20"/>
          <w:lang w:eastAsia="ru-RU"/>
        </w:rPr>
        <w:t xml:space="preserve"> действующего законодательства, необходимых средств материальных резервов, необходимых на случай ликвидации последствий чрезвычайной ситуации. </w:t>
      </w:r>
    </w:p>
    <w:p w:rsidR="005112EF" w:rsidRPr="005112EF" w:rsidRDefault="005112EF" w:rsidP="005112EF">
      <w:pPr>
        <w:spacing w:after="0" w:line="240" w:lineRule="auto"/>
        <w:ind w:firstLine="709"/>
        <w:jc w:val="both"/>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Срок реализации подпрограммы: 2019 - 2022 годы.</w:t>
      </w:r>
    </w:p>
    <w:p w:rsidR="005112EF" w:rsidRPr="005112EF" w:rsidRDefault="005112EF" w:rsidP="005112EF">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5112EF">
        <w:rPr>
          <w:rFonts w:ascii="Times New Roman" w:eastAsia="Times New Roman" w:hAnsi="Times New Roman" w:cs="Arial"/>
          <w:sz w:val="20"/>
          <w:szCs w:val="20"/>
          <w:lang w:eastAsia="ru-RU"/>
        </w:rPr>
        <w:t>Решение поставленной цели и задачи определяется достижением показателей результативности, представленных в приложении № 1 к настоящей подпрограмме.</w:t>
      </w:r>
    </w:p>
    <w:p w:rsidR="005112EF" w:rsidRPr="005112EF" w:rsidRDefault="005112EF" w:rsidP="005112EF">
      <w:pPr>
        <w:autoSpaceDE w:val="0"/>
        <w:autoSpaceDN w:val="0"/>
        <w:adjustRightInd w:val="0"/>
        <w:spacing w:after="0" w:line="240" w:lineRule="auto"/>
        <w:ind w:firstLine="708"/>
        <w:jc w:val="both"/>
        <w:rPr>
          <w:rFonts w:ascii="Times New Roman" w:eastAsia="Times New Roman" w:hAnsi="Times New Roman"/>
          <w:color w:val="FF0000"/>
          <w:sz w:val="20"/>
          <w:szCs w:val="20"/>
          <w:lang w:eastAsia="ru-RU"/>
        </w:rPr>
      </w:pPr>
    </w:p>
    <w:p w:rsidR="005112EF" w:rsidRPr="005112EF" w:rsidRDefault="005112EF" w:rsidP="005112EF">
      <w:pPr>
        <w:autoSpaceDE w:val="0"/>
        <w:autoSpaceDN w:val="0"/>
        <w:adjustRightInd w:val="0"/>
        <w:spacing w:after="0" w:line="240" w:lineRule="auto"/>
        <w:jc w:val="center"/>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2.3. Механизм реализации мероприятий подпрограммы</w:t>
      </w:r>
    </w:p>
    <w:p w:rsidR="005112EF" w:rsidRPr="005112EF" w:rsidRDefault="005112EF" w:rsidP="005112EF">
      <w:pPr>
        <w:autoSpaceDE w:val="0"/>
        <w:autoSpaceDN w:val="0"/>
        <w:adjustRightInd w:val="0"/>
        <w:spacing w:after="0" w:line="240" w:lineRule="auto"/>
        <w:jc w:val="center"/>
        <w:rPr>
          <w:rFonts w:ascii="Times New Roman" w:eastAsia="Times New Roman" w:hAnsi="Times New Roman"/>
          <w:sz w:val="20"/>
          <w:szCs w:val="20"/>
          <w:lang w:eastAsia="ru-RU"/>
        </w:rPr>
      </w:pPr>
    </w:p>
    <w:p w:rsidR="005112EF" w:rsidRPr="005112EF" w:rsidRDefault="005112EF" w:rsidP="005112E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ab/>
        <w:t xml:space="preserve">Механизм реализации определяет комплекс мер, осуществляемых исполнителем подпрограммы в целях </w:t>
      </w:r>
      <w:proofErr w:type="gramStart"/>
      <w:r w:rsidRPr="005112EF">
        <w:rPr>
          <w:rFonts w:ascii="Times New Roman" w:eastAsia="Times New Roman" w:hAnsi="Times New Roman"/>
          <w:sz w:val="20"/>
          <w:szCs w:val="20"/>
          <w:lang w:eastAsia="ru-RU"/>
        </w:rPr>
        <w:t>повышения эффективности реализации мероприятий подпрограммы</w:t>
      </w:r>
      <w:proofErr w:type="gramEnd"/>
      <w:r w:rsidRPr="005112EF">
        <w:rPr>
          <w:rFonts w:ascii="Times New Roman" w:eastAsia="Times New Roman" w:hAnsi="Times New Roman"/>
          <w:sz w:val="20"/>
          <w:szCs w:val="20"/>
          <w:lang w:eastAsia="ru-RU"/>
        </w:rPr>
        <w:t xml:space="preserve"> и достижения целевых индикаторов.</w:t>
      </w:r>
    </w:p>
    <w:p w:rsidR="005112EF" w:rsidRPr="005112EF" w:rsidRDefault="005112EF" w:rsidP="005112EF">
      <w:pPr>
        <w:autoSpaceDE w:val="0"/>
        <w:autoSpaceDN w:val="0"/>
        <w:adjustRightInd w:val="0"/>
        <w:spacing w:after="0" w:line="240" w:lineRule="auto"/>
        <w:jc w:val="both"/>
        <w:rPr>
          <w:rFonts w:ascii="Arial" w:eastAsia="Times New Roman" w:hAnsi="Arial" w:cs="Arial"/>
          <w:sz w:val="20"/>
          <w:szCs w:val="20"/>
          <w:lang w:eastAsia="ru-RU"/>
        </w:rPr>
      </w:pPr>
    </w:p>
    <w:p w:rsidR="005112EF" w:rsidRPr="005112EF" w:rsidRDefault="005112EF" w:rsidP="005112EF">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Источниками финансирования подпрограммы  является районный бюджет.</w:t>
      </w:r>
    </w:p>
    <w:p w:rsidR="005112EF" w:rsidRPr="005112EF" w:rsidRDefault="005112EF" w:rsidP="005112E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Главным распорядителем бюджетных средств является Администрация Богучанского района.</w:t>
      </w:r>
    </w:p>
    <w:p w:rsidR="005112EF" w:rsidRPr="005112EF" w:rsidRDefault="005112EF" w:rsidP="005112E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Финансирование мероприятий, предусмотренных подпрограммой, осуществляется согласно бюджетным заявкам от распорядителя бюджетных средств.</w:t>
      </w:r>
    </w:p>
    <w:p w:rsidR="005112EF" w:rsidRPr="005112EF" w:rsidRDefault="005112EF" w:rsidP="005112E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 xml:space="preserve">При поступлении средств на лицевой счет распорядителя, производятся кассовые расходы.  </w:t>
      </w:r>
    </w:p>
    <w:p w:rsidR="005112EF" w:rsidRPr="005112EF" w:rsidRDefault="005112EF" w:rsidP="005112EF">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5112EF" w:rsidRPr="005112EF" w:rsidRDefault="005112EF" w:rsidP="005112EF">
      <w:pPr>
        <w:autoSpaceDE w:val="0"/>
        <w:autoSpaceDN w:val="0"/>
        <w:adjustRightInd w:val="0"/>
        <w:spacing w:after="0" w:line="240" w:lineRule="auto"/>
        <w:jc w:val="center"/>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 xml:space="preserve">2.4. Управление подпрограммой и </w:t>
      </w:r>
      <w:proofErr w:type="gramStart"/>
      <w:r w:rsidRPr="005112EF">
        <w:rPr>
          <w:rFonts w:ascii="Times New Roman" w:eastAsia="Times New Roman" w:hAnsi="Times New Roman"/>
          <w:sz w:val="20"/>
          <w:szCs w:val="20"/>
          <w:lang w:eastAsia="ru-RU"/>
        </w:rPr>
        <w:t>контроль за</w:t>
      </w:r>
      <w:proofErr w:type="gramEnd"/>
      <w:r w:rsidRPr="005112EF">
        <w:rPr>
          <w:rFonts w:ascii="Times New Roman" w:eastAsia="Times New Roman" w:hAnsi="Times New Roman"/>
          <w:sz w:val="20"/>
          <w:szCs w:val="20"/>
          <w:lang w:eastAsia="ru-RU"/>
        </w:rPr>
        <w:t xml:space="preserve"> ходом ее выполнения</w:t>
      </w:r>
    </w:p>
    <w:p w:rsidR="005112EF" w:rsidRPr="005112EF" w:rsidRDefault="005112EF" w:rsidP="005112EF">
      <w:pPr>
        <w:spacing w:after="0" w:line="240" w:lineRule="auto"/>
        <w:ind w:firstLine="709"/>
        <w:jc w:val="both"/>
        <w:rPr>
          <w:rFonts w:ascii="Times New Roman" w:eastAsia="Times New Roman" w:hAnsi="Times New Roman"/>
          <w:sz w:val="20"/>
          <w:szCs w:val="20"/>
          <w:lang w:eastAsia="ru-RU"/>
        </w:rPr>
      </w:pPr>
    </w:p>
    <w:p w:rsidR="005112EF" w:rsidRPr="005112EF" w:rsidRDefault="005112EF" w:rsidP="005112EF">
      <w:pPr>
        <w:spacing w:after="0" w:line="240" w:lineRule="auto"/>
        <w:ind w:firstLine="709"/>
        <w:jc w:val="both"/>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Текущее управление реализацией подпрограммы осуществляется исполнителем подпрограммы – отдел по делам ГО, ЧС и ПБ администрации Богучанского района.</w:t>
      </w:r>
    </w:p>
    <w:p w:rsidR="005112EF" w:rsidRPr="005112EF" w:rsidRDefault="005112EF" w:rsidP="005112EF">
      <w:pPr>
        <w:spacing w:after="0" w:line="240" w:lineRule="auto"/>
        <w:ind w:firstLine="709"/>
        <w:jc w:val="both"/>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 xml:space="preserve">Управление подпрограммой и </w:t>
      </w:r>
      <w:proofErr w:type="gramStart"/>
      <w:r w:rsidRPr="005112EF">
        <w:rPr>
          <w:rFonts w:ascii="Times New Roman" w:eastAsia="Times New Roman" w:hAnsi="Times New Roman"/>
          <w:sz w:val="20"/>
          <w:szCs w:val="20"/>
          <w:lang w:eastAsia="ru-RU"/>
        </w:rPr>
        <w:t>контроль за</w:t>
      </w:r>
      <w:proofErr w:type="gramEnd"/>
      <w:r w:rsidRPr="005112EF">
        <w:rPr>
          <w:rFonts w:ascii="Times New Roman" w:eastAsia="Times New Roman" w:hAnsi="Times New Roman"/>
          <w:sz w:val="20"/>
          <w:szCs w:val="20"/>
          <w:lang w:eastAsia="ru-RU"/>
        </w:rPr>
        <w:t xml:space="preserve"> ходом ее выполнения осуществляется в соответствии с </w:t>
      </w:r>
      <w:hyperlink r:id="rId47" w:history="1">
        <w:r w:rsidRPr="005112EF">
          <w:rPr>
            <w:rFonts w:ascii="Times New Roman" w:eastAsia="Times New Roman" w:hAnsi="Times New Roman"/>
            <w:sz w:val="20"/>
            <w:szCs w:val="20"/>
            <w:lang w:eastAsia="ru-RU"/>
          </w:rPr>
          <w:t>Порядком</w:t>
        </w:r>
      </w:hyperlink>
      <w:r w:rsidRPr="005112EF">
        <w:rPr>
          <w:rFonts w:ascii="Times New Roman" w:eastAsia="Times New Roman" w:hAnsi="Times New Roman"/>
          <w:sz w:val="20"/>
          <w:szCs w:val="20"/>
          <w:lang w:eastAsia="ru-RU"/>
        </w:rPr>
        <w:t xml:space="preserve">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w:t>
      </w:r>
    </w:p>
    <w:p w:rsidR="005112EF" w:rsidRPr="005112EF" w:rsidRDefault="005112EF" w:rsidP="005112EF">
      <w:pPr>
        <w:spacing w:after="0" w:line="240" w:lineRule="auto"/>
        <w:ind w:firstLine="709"/>
        <w:jc w:val="both"/>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 xml:space="preserve">Контроль за целевым и эффективным использованием средств, предусмотренных на реализацию мероприятий подпрограммы, осуществляется </w:t>
      </w:r>
      <w:r w:rsidRPr="005112EF">
        <w:rPr>
          <w:rFonts w:ascii="Times New Roman" w:hAnsi="Times New Roman"/>
          <w:sz w:val="20"/>
          <w:szCs w:val="20"/>
        </w:rPr>
        <w:t>отделом по делам ГО, ЧС и ПБ администрации Богучанского района</w:t>
      </w:r>
      <w:r w:rsidRPr="005112EF">
        <w:rPr>
          <w:rFonts w:ascii="Times New Roman" w:eastAsia="Times New Roman" w:hAnsi="Times New Roman"/>
          <w:sz w:val="20"/>
          <w:szCs w:val="20"/>
          <w:lang w:eastAsia="ru-RU"/>
        </w:rPr>
        <w:t xml:space="preserve"> и финансовым управлением администрации Богучанского района.</w:t>
      </w:r>
    </w:p>
    <w:p w:rsidR="005112EF" w:rsidRPr="005112EF" w:rsidRDefault="005112EF" w:rsidP="005112EF">
      <w:pPr>
        <w:spacing w:after="0" w:line="240" w:lineRule="auto"/>
        <w:ind w:firstLine="709"/>
        <w:jc w:val="both"/>
        <w:rPr>
          <w:rFonts w:ascii="Times New Roman" w:hAnsi="Times New Roman"/>
          <w:sz w:val="20"/>
          <w:szCs w:val="20"/>
        </w:rPr>
      </w:pPr>
      <w:r w:rsidRPr="005112EF">
        <w:rPr>
          <w:rFonts w:ascii="Times New Roman" w:eastAsia="Times New Roman" w:hAnsi="Times New Roman"/>
          <w:sz w:val="20"/>
          <w:szCs w:val="20"/>
          <w:lang w:eastAsia="ru-RU"/>
        </w:rPr>
        <w:t>Ответственным за подготовку и представление отчетных данных является отдел по делам ГО, ЧС и ПБ администрации Богучанского район</w:t>
      </w:r>
      <w:r w:rsidRPr="005112EF">
        <w:rPr>
          <w:rFonts w:ascii="Times New Roman" w:hAnsi="Times New Roman"/>
          <w:sz w:val="20"/>
          <w:szCs w:val="20"/>
        </w:rPr>
        <w:t>.</w:t>
      </w:r>
    </w:p>
    <w:p w:rsidR="005112EF" w:rsidRPr="005112EF" w:rsidRDefault="005112EF" w:rsidP="005112EF">
      <w:pPr>
        <w:autoSpaceDE w:val="0"/>
        <w:autoSpaceDN w:val="0"/>
        <w:adjustRightInd w:val="0"/>
        <w:spacing w:after="0" w:line="240" w:lineRule="auto"/>
        <w:jc w:val="both"/>
        <w:rPr>
          <w:rFonts w:ascii="Times New Roman" w:eastAsia="Times New Roman" w:hAnsi="Times New Roman"/>
          <w:sz w:val="20"/>
          <w:szCs w:val="20"/>
          <w:lang w:eastAsia="ru-RU"/>
        </w:rPr>
      </w:pPr>
    </w:p>
    <w:p w:rsidR="005112EF" w:rsidRPr="005112EF" w:rsidRDefault="005112EF" w:rsidP="005112EF">
      <w:pPr>
        <w:autoSpaceDE w:val="0"/>
        <w:autoSpaceDN w:val="0"/>
        <w:adjustRightInd w:val="0"/>
        <w:spacing w:after="0" w:line="240" w:lineRule="auto"/>
        <w:jc w:val="center"/>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2.5. Оценка социально-экономической эффективности от реализации подпрограммы</w:t>
      </w:r>
    </w:p>
    <w:p w:rsidR="005112EF" w:rsidRPr="005112EF" w:rsidRDefault="005112EF" w:rsidP="005112EF">
      <w:pPr>
        <w:autoSpaceDE w:val="0"/>
        <w:autoSpaceDN w:val="0"/>
        <w:adjustRightInd w:val="0"/>
        <w:spacing w:after="0" w:line="240" w:lineRule="auto"/>
        <w:jc w:val="center"/>
        <w:rPr>
          <w:rFonts w:ascii="Times New Roman" w:eastAsia="Times New Roman" w:hAnsi="Times New Roman"/>
          <w:sz w:val="20"/>
          <w:szCs w:val="20"/>
          <w:lang w:eastAsia="ru-RU"/>
        </w:rPr>
      </w:pPr>
    </w:p>
    <w:p w:rsidR="005112EF" w:rsidRPr="005112EF" w:rsidRDefault="005112EF" w:rsidP="005112EF">
      <w:pPr>
        <w:spacing w:after="0" w:line="240" w:lineRule="auto"/>
        <w:ind w:firstLine="709"/>
        <w:jc w:val="both"/>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Оценка социально-экономической эффективности проводится отделом по делам ГО, ЧС и ПБ администрации Богучанского район.</w:t>
      </w:r>
    </w:p>
    <w:p w:rsidR="005112EF" w:rsidRPr="005112EF" w:rsidRDefault="005112EF" w:rsidP="005112EF">
      <w:pPr>
        <w:spacing w:after="0" w:line="240" w:lineRule="auto"/>
        <w:ind w:firstLine="709"/>
        <w:jc w:val="both"/>
        <w:rPr>
          <w:rFonts w:ascii="Times New Roman" w:hAnsi="Times New Roman"/>
          <w:sz w:val="20"/>
          <w:szCs w:val="20"/>
        </w:rPr>
      </w:pPr>
      <w:r w:rsidRPr="005112EF">
        <w:rPr>
          <w:rFonts w:ascii="Times New Roman" w:eastAsia="Times New Roman" w:hAnsi="Times New Roman"/>
          <w:sz w:val="20"/>
          <w:szCs w:val="20"/>
          <w:lang w:eastAsia="ru-RU"/>
        </w:rPr>
        <w:t xml:space="preserve">Обязательным условием эффективности программы является успешное выполнение </w:t>
      </w:r>
      <w:r w:rsidRPr="005112EF">
        <w:rPr>
          <w:rFonts w:ascii="Times New Roman" w:hAnsi="Times New Roman"/>
          <w:sz w:val="20"/>
          <w:szCs w:val="20"/>
        </w:rPr>
        <w:t>целевых индикаторов и показателей подпрограммы, а также мероприятий в установленные сроки.</w:t>
      </w:r>
    </w:p>
    <w:p w:rsidR="005112EF" w:rsidRPr="005112EF" w:rsidRDefault="005112EF" w:rsidP="005112EF">
      <w:pPr>
        <w:spacing w:after="0" w:line="240" w:lineRule="auto"/>
        <w:ind w:firstLine="709"/>
        <w:jc w:val="both"/>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В ходе реализации подпрограммы будут выполнены следующие показатели, в том числе:</w:t>
      </w:r>
    </w:p>
    <w:p w:rsidR="005112EF" w:rsidRPr="005112EF" w:rsidRDefault="005112EF" w:rsidP="005112EF">
      <w:pPr>
        <w:autoSpaceDE w:val="0"/>
        <w:autoSpaceDN w:val="0"/>
        <w:adjustRightInd w:val="0"/>
        <w:spacing w:after="0" w:line="240" w:lineRule="auto"/>
        <w:ind w:firstLine="709"/>
        <w:jc w:val="both"/>
        <w:rPr>
          <w:rFonts w:ascii="Times New Roman" w:hAnsi="Times New Roman"/>
          <w:sz w:val="20"/>
          <w:szCs w:val="20"/>
        </w:rPr>
      </w:pPr>
      <w:r w:rsidRPr="005112EF">
        <w:rPr>
          <w:rFonts w:ascii="Times New Roman" w:hAnsi="Times New Roman"/>
          <w:sz w:val="20"/>
          <w:szCs w:val="20"/>
        </w:rPr>
        <w:t>не допущение погибших в результате чрезвычайных ситуаций природного и техногенного характера на территории Богучанского района к 2022 году 100 % от среднего показателя 2013 года;</w:t>
      </w:r>
    </w:p>
    <w:p w:rsidR="005112EF" w:rsidRPr="005112EF" w:rsidRDefault="005112EF" w:rsidP="005112EF">
      <w:pPr>
        <w:autoSpaceDE w:val="0"/>
        <w:autoSpaceDN w:val="0"/>
        <w:adjustRightInd w:val="0"/>
        <w:spacing w:after="0" w:line="240" w:lineRule="auto"/>
        <w:ind w:firstLine="709"/>
        <w:jc w:val="both"/>
        <w:rPr>
          <w:rFonts w:ascii="Times New Roman" w:hAnsi="Times New Roman"/>
          <w:sz w:val="20"/>
          <w:szCs w:val="20"/>
        </w:rPr>
      </w:pPr>
      <w:r w:rsidRPr="005112EF">
        <w:rPr>
          <w:rFonts w:ascii="Times New Roman" w:hAnsi="Times New Roman"/>
          <w:sz w:val="20"/>
          <w:szCs w:val="20"/>
        </w:rPr>
        <w:t>Подпрограмма не содержит мероприятий, направленных на изменение состояния окружающей среды.</w:t>
      </w:r>
    </w:p>
    <w:p w:rsidR="005112EF" w:rsidRPr="005112EF" w:rsidRDefault="005112EF" w:rsidP="005112EF">
      <w:pPr>
        <w:autoSpaceDE w:val="0"/>
        <w:autoSpaceDN w:val="0"/>
        <w:adjustRightInd w:val="0"/>
        <w:spacing w:after="0" w:line="240" w:lineRule="auto"/>
        <w:ind w:firstLine="708"/>
        <w:jc w:val="both"/>
        <w:rPr>
          <w:rFonts w:ascii="Times New Roman" w:eastAsia="Times New Roman" w:hAnsi="Times New Roman"/>
          <w:color w:val="FF0000"/>
          <w:sz w:val="20"/>
          <w:szCs w:val="20"/>
          <w:lang w:eastAsia="ru-RU"/>
        </w:rPr>
      </w:pPr>
    </w:p>
    <w:p w:rsidR="005112EF" w:rsidRPr="005112EF" w:rsidRDefault="005112EF" w:rsidP="005112EF">
      <w:pPr>
        <w:autoSpaceDE w:val="0"/>
        <w:autoSpaceDN w:val="0"/>
        <w:adjustRightInd w:val="0"/>
        <w:spacing w:after="0" w:line="240" w:lineRule="auto"/>
        <w:ind w:firstLine="708"/>
        <w:jc w:val="center"/>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2.6. Мероприятия подпрограммы</w:t>
      </w:r>
    </w:p>
    <w:p w:rsidR="005112EF" w:rsidRPr="005112EF" w:rsidRDefault="005112EF" w:rsidP="005112EF">
      <w:pPr>
        <w:autoSpaceDE w:val="0"/>
        <w:autoSpaceDN w:val="0"/>
        <w:adjustRightInd w:val="0"/>
        <w:spacing w:after="0" w:line="240" w:lineRule="auto"/>
        <w:ind w:firstLine="708"/>
        <w:jc w:val="center"/>
        <w:rPr>
          <w:rFonts w:ascii="Times New Roman" w:eastAsia="Times New Roman" w:hAnsi="Times New Roman"/>
          <w:sz w:val="20"/>
          <w:szCs w:val="20"/>
          <w:lang w:eastAsia="ru-RU"/>
        </w:rPr>
      </w:pPr>
    </w:p>
    <w:p w:rsidR="005112EF" w:rsidRPr="005112EF" w:rsidRDefault="005112EF" w:rsidP="005112EF">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 xml:space="preserve">Перечень подпрограммных мероприятий с указанием главных распорядителей, распорядителей бюджетных средств, форм расходования бюджетных средств, исполнителей подпрограммных мероприятий, сроков исполнения, объемов и источников финансирования всего и с разбивкой по годам приведен  в приложении № 2 к подпрограмме. </w:t>
      </w:r>
    </w:p>
    <w:p w:rsidR="005112EF" w:rsidRPr="005112EF" w:rsidRDefault="005112EF" w:rsidP="005112EF">
      <w:pPr>
        <w:autoSpaceDE w:val="0"/>
        <w:autoSpaceDN w:val="0"/>
        <w:adjustRightInd w:val="0"/>
        <w:spacing w:after="0" w:line="240" w:lineRule="auto"/>
        <w:ind w:firstLine="708"/>
        <w:jc w:val="both"/>
        <w:rPr>
          <w:rFonts w:ascii="Times New Roman" w:eastAsia="Times New Roman" w:hAnsi="Times New Roman"/>
          <w:sz w:val="20"/>
          <w:szCs w:val="20"/>
          <w:lang w:eastAsia="ru-RU"/>
        </w:rPr>
      </w:pPr>
    </w:p>
    <w:p w:rsidR="005112EF" w:rsidRPr="005112EF" w:rsidRDefault="005112EF" w:rsidP="005112EF">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2.7. Обоснование финансовых, материальных и трудовых затрат (ресурсное обеспечение подпрограммы) с указанием источников финансирования</w:t>
      </w:r>
    </w:p>
    <w:p w:rsidR="005112EF" w:rsidRPr="005112EF" w:rsidRDefault="005112EF" w:rsidP="005112EF">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Мероприятия подпрограммы предусматривают их реализацию за счет средств районного, краевого, федерального бюджетов.</w:t>
      </w:r>
    </w:p>
    <w:p w:rsidR="005112EF" w:rsidRPr="005112EF" w:rsidRDefault="005112EF" w:rsidP="005112EF">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Объем расходов на реализацию мероприятий подпрограммы на 2019 – 2020 год указан в приложении № 2 к подпрограмме.</w:t>
      </w:r>
    </w:p>
    <w:p w:rsidR="005112EF" w:rsidRPr="005112EF" w:rsidRDefault="005112EF" w:rsidP="005112EF">
      <w:pPr>
        <w:autoSpaceDE w:val="0"/>
        <w:autoSpaceDN w:val="0"/>
        <w:adjustRightInd w:val="0"/>
        <w:spacing w:after="0" w:line="240" w:lineRule="auto"/>
        <w:ind w:firstLine="708"/>
        <w:jc w:val="center"/>
        <w:rPr>
          <w:rFonts w:ascii="Times New Roman" w:eastAsia="Times New Roman" w:hAnsi="Times New Roman"/>
          <w:sz w:val="20"/>
          <w:szCs w:val="20"/>
          <w:lang w:eastAsia="ru-RU"/>
        </w:rPr>
      </w:pPr>
    </w:p>
    <w:p w:rsidR="005112EF" w:rsidRPr="005112EF" w:rsidRDefault="005112EF" w:rsidP="005112EF">
      <w:pPr>
        <w:autoSpaceDE w:val="0"/>
        <w:autoSpaceDN w:val="0"/>
        <w:adjustRightInd w:val="0"/>
        <w:spacing w:after="0" w:line="240" w:lineRule="auto"/>
        <w:ind w:left="110" w:firstLine="457"/>
        <w:jc w:val="both"/>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2. Объем сре</w:t>
      </w:r>
      <w:proofErr w:type="gramStart"/>
      <w:r w:rsidRPr="005112EF">
        <w:rPr>
          <w:rFonts w:ascii="Times New Roman" w:eastAsia="Times New Roman" w:hAnsi="Times New Roman"/>
          <w:sz w:val="20"/>
          <w:szCs w:val="20"/>
          <w:lang w:eastAsia="ru-RU"/>
        </w:rPr>
        <w:t>дств кр</w:t>
      </w:r>
      <w:proofErr w:type="gramEnd"/>
      <w:r w:rsidRPr="005112EF">
        <w:rPr>
          <w:rFonts w:ascii="Times New Roman" w:eastAsia="Times New Roman" w:hAnsi="Times New Roman"/>
          <w:sz w:val="20"/>
          <w:szCs w:val="20"/>
          <w:lang w:eastAsia="ru-RU"/>
        </w:rPr>
        <w:t>аевого бюджета, направляемых  на софинансирование подпрограммных   мероприятий, корректируется и устанавливается  после  подписания соответствующих соглашений.</w:t>
      </w:r>
    </w:p>
    <w:p w:rsidR="005112EF" w:rsidRPr="005112EF" w:rsidRDefault="005112EF" w:rsidP="005112EF">
      <w:pPr>
        <w:autoSpaceDE w:val="0"/>
        <w:autoSpaceDN w:val="0"/>
        <w:spacing w:after="0" w:line="240" w:lineRule="auto"/>
        <w:jc w:val="both"/>
        <w:rPr>
          <w:rFonts w:ascii="Times New Roman" w:eastAsia="Times New Roman" w:hAnsi="Times New Roman"/>
          <w:sz w:val="20"/>
          <w:szCs w:val="20"/>
          <w:lang w:eastAsia="ru-RU"/>
        </w:rPr>
      </w:pPr>
    </w:p>
    <w:p w:rsidR="00190B6F" w:rsidRPr="005112EF" w:rsidRDefault="005112EF" w:rsidP="005112EF">
      <w:pPr>
        <w:autoSpaceDE w:val="0"/>
        <w:autoSpaceDN w:val="0"/>
        <w:adjustRightInd w:val="0"/>
        <w:spacing w:after="0" w:line="240" w:lineRule="auto"/>
        <w:jc w:val="center"/>
        <w:rPr>
          <w:rFonts w:ascii="Times New Roman" w:eastAsia="Times New Roman" w:hAnsi="Times New Roman"/>
          <w:sz w:val="20"/>
          <w:szCs w:val="20"/>
          <w:lang w:eastAsia="ru-RU"/>
        </w:rPr>
      </w:pPr>
      <w:r w:rsidRPr="005112EF">
        <w:rPr>
          <w:rFonts w:ascii="Times New Roman" w:eastAsia="Times New Roman" w:hAnsi="Times New Roman"/>
          <w:sz w:val="20"/>
          <w:szCs w:val="20"/>
          <w:lang w:eastAsia="ru-RU"/>
        </w:rPr>
        <w:t>В приложении № 2 приведены сведения о планируемых расходах по задачам и мероприятиям подпрограммы, с указанием источников финансирования.</w:t>
      </w:r>
    </w:p>
    <w:p w:rsidR="00190B6F" w:rsidRPr="005112EF" w:rsidRDefault="00190B6F" w:rsidP="008A180D">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9570"/>
      </w:tblGrid>
      <w:tr w:rsidR="00C776D3" w:rsidRPr="00C776D3" w:rsidTr="00C776D3">
        <w:trPr>
          <w:trHeight w:val="20"/>
        </w:trPr>
        <w:tc>
          <w:tcPr>
            <w:tcW w:w="5000" w:type="pct"/>
            <w:tcBorders>
              <w:top w:val="nil"/>
              <w:left w:val="nil"/>
              <w:right w:val="nil"/>
            </w:tcBorders>
            <w:shd w:val="clear" w:color="000000" w:fill="FFFFFF"/>
            <w:noWrap/>
            <w:vAlign w:val="bottom"/>
            <w:hideMark/>
          </w:tcPr>
          <w:p w:rsidR="00C776D3" w:rsidRDefault="00C776D3" w:rsidP="00C776D3">
            <w:pPr>
              <w:spacing w:after="0" w:line="240" w:lineRule="auto"/>
              <w:jc w:val="right"/>
              <w:rPr>
                <w:rFonts w:ascii="Times New Roman" w:eastAsia="Times New Roman" w:hAnsi="Times New Roman"/>
                <w:color w:val="000000"/>
                <w:sz w:val="18"/>
                <w:szCs w:val="18"/>
                <w:lang w:eastAsia="ru-RU"/>
              </w:rPr>
            </w:pPr>
            <w:r w:rsidRPr="00C776D3">
              <w:rPr>
                <w:rFonts w:eastAsia="Times New Roman"/>
                <w:color w:val="000000"/>
                <w:sz w:val="18"/>
                <w:szCs w:val="18"/>
                <w:lang w:eastAsia="ru-RU"/>
              </w:rPr>
              <w:t> </w:t>
            </w:r>
            <w:r w:rsidRPr="00C776D3">
              <w:rPr>
                <w:rFonts w:ascii="Times New Roman" w:eastAsia="Times New Roman" w:hAnsi="Times New Roman"/>
                <w:color w:val="000000"/>
                <w:sz w:val="18"/>
                <w:szCs w:val="18"/>
                <w:lang w:eastAsia="ru-RU"/>
              </w:rPr>
              <w:t xml:space="preserve">Приложение № 5                                                                                                                                                                                                                                                                                                                                                                                                к постановлению администрации Богучанского района                                                                                                                                                                                                                                                                                                                                                      от  27.12.2019 № 1258-п                                                                                                                                                                                                                Приложение № 2                                                                                                                                                                                                         к подпрограмме  "Предупреждение и помощь </w:t>
            </w:r>
          </w:p>
          <w:p w:rsidR="00C776D3" w:rsidRDefault="00C776D3" w:rsidP="00C776D3">
            <w:pPr>
              <w:spacing w:after="0" w:line="240" w:lineRule="auto"/>
              <w:jc w:val="right"/>
              <w:rPr>
                <w:rFonts w:ascii="Times New Roman" w:eastAsia="Times New Roman" w:hAnsi="Times New Roman"/>
                <w:color w:val="000000"/>
                <w:sz w:val="18"/>
                <w:szCs w:val="18"/>
                <w:lang w:eastAsia="ru-RU"/>
              </w:rPr>
            </w:pPr>
            <w:r w:rsidRPr="00C776D3">
              <w:rPr>
                <w:rFonts w:ascii="Times New Roman" w:eastAsia="Times New Roman" w:hAnsi="Times New Roman"/>
                <w:color w:val="000000"/>
                <w:sz w:val="18"/>
                <w:szCs w:val="18"/>
                <w:lang w:eastAsia="ru-RU"/>
              </w:rPr>
              <w:t>населению района в чрезвычайных ситуациях,</w:t>
            </w:r>
          </w:p>
          <w:p w:rsidR="00C776D3" w:rsidRDefault="00C776D3" w:rsidP="00C776D3">
            <w:pPr>
              <w:spacing w:after="0" w:line="240" w:lineRule="auto"/>
              <w:jc w:val="right"/>
              <w:rPr>
                <w:rFonts w:ascii="Times New Roman" w:eastAsia="Times New Roman" w:hAnsi="Times New Roman"/>
                <w:color w:val="000000"/>
                <w:sz w:val="18"/>
                <w:szCs w:val="18"/>
                <w:lang w:eastAsia="ru-RU"/>
              </w:rPr>
            </w:pPr>
            <w:r w:rsidRPr="00C776D3">
              <w:rPr>
                <w:rFonts w:ascii="Times New Roman" w:eastAsia="Times New Roman" w:hAnsi="Times New Roman"/>
                <w:color w:val="000000"/>
                <w:sz w:val="18"/>
                <w:szCs w:val="18"/>
                <w:lang w:eastAsia="ru-RU"/>
              </w:rPr>
              <w:t xml:space="preserve"> а так же использование информационно-</w:t>
            </w:r>
          </w:p>
          <w:p w:rsidR="00C776D3" w:rsidRDefault="00C776D3" w:rsidP="00C776D3">
            <w:pPr>
              <w:spacing w:after="0" w:line="240" w:lineRule="auto"/>
              <w:jc w:val="right"/>
              <w:rPr>
                <w:rFonts w:ascii="Times New Roman" w:eastAsia="Times New Roman" w:hAnsi="Times New Roman"/>
                <w:color w:val="000000"/>
                <w:sz w:val="18"/>
                <w:szCs w:val="18"/>
                <w:lang w:eastAsia="ru-RU"/>
              </w:rPr>
            </w:pPr>
            <w:r w:rsidRPr="00C776D3">
              <w:rPr>
                <w:rFonts w:ascii="Times New Roman" w:eastAsia="Times New Roman" w:hAnsi="Times New Roman"/>
                <w:color w:val="000000"/>
                <w:sz w:val="18"/>
                <w:szCs w:val="18"/>
                <w:lang w:eastAsia="ru-RU"/>
              </w:rPr>
              <w:t xml:space="preserve">коммуникационных технологий </w:t>
            </w:r>
          </w:p>
          <w:p w:rsidR="00C776D3" w:rsidRDefault="00C776D3" w:rsidP="00C776D3">
            <w:pPr>
              <w:spacing w:after="0" w:line="240" w:lineRule="auto"/>
              <w:jc w:val="right"/>
              <w:rPr>
                <w:rFonts w:ascii="Times New Roman" w:eastAsia="Times New Roman" w:hAnsi="Times New Roman"/>
                <w:color w:val="000000"/>
                <w:sz w:val="18"/>
                <w:szCs w:val="18"/>
                <w:lang w:eastAsia="ru-RU"/>
              </w:rPr>
            </w:pPr>
            <w:r w:rsidRPr="00C776D3">
              <w:rPr>
                <w:rFonts w:ascii="Times New Roman" w:eastAsia="Times New Roman" w:hAnsi="Times New Roman"/>
                <w:color w:val="000000"/>
                <w:sz w:val="18"/>
                <w:szCs w:val="18"/>
                <w:lang w:eastAsia="ru-RU"/>
              </w:rPr>
              <w:t>для обеспечения безопасности</w:t>
            </w:r>
          </w:p>
          <w:p w:rsidR="00C776D3" w:rsidRPr="00C776D3" w:rsidRDefault="00C776D3" w:rsidP="00C776D3">
            <w:pPr>
              <w:spacing w:after="0" w:line="240" w:lineRule="auto"/>
              <w:jc w:val="right"/>
              <w:rPr>
                <w:rFonts w:eastAsia="Times New Roman"/>
                <w:color w:val="000000"/>
                <w:sz w:val="18"/>
                <w:szCs w:val="18"/>
                <w:lang w:eastAsia="ru-RU"/>
              </w:rPr>
            </w:pPr>
            <w:r w:rsidRPr="00C776D3">
              <w:rPr>
                <w:rFonts w:ascii="Times New Roman" w:eastAsia="Times New Roman" w:hAnsi="Times New Roman"/>
                <w:color w:val="000000"/>
                <w:sz w:val="18"/>
                <w:szCs w:val="18"/>
                <w:lang w:eastAsia="ru-RU"/>
              </w:rPr>
              <w:t xml:space="preserve"> населения района"</w:t>
            </w:r>
          </w:p>
          <w:p w:rsidR="00C776D3" w:rsidRPr="00C776D3" w:rsidRDefault="00C776D3" w:rsidP="00C776D3">
            <w:pPr>
              <w:spacing w:after="0" w:line="240" w:lineRule="auto"/>
              <w:jc w:val="right"/>
              <w:rPr>
                <w:rFonts w:ascii="Times New Roman" w:eastAsia="Times New Roman" w:hAnsi="Times New Roman"/>
                <w:color w:val="000000"/>
                <w:sz w:val="18"/>
                <w:szCs w:val="18"/>
                <w:lang w:eastAsia="ru-RU"/>
              </w:rPr>
            </w:pPr>
            <w:r w:rsidRPr="00C776D3">
              <w:rPr>
                <w:rFonts w:eastAsia="Times New Roman"/>
                <w:color w:val="000000"/>
                <w:sz w:val="18"/>
                <w:szCs w:val="18"/>
                <w:lang w:eastAsia="ru-RU"/>
              </w:rPr>
              <w:t> </w:t>
            </w:r>
            <w:r w:rsidRPr="00C776D3">
              <w:rPr>
                <w:rFonts w:ascii="Times New Roman" w:eastAsia="Times New Roman" w:hAnsi="Times New Roman"/>
                <w:color w:val="000000"/>
                <w:sz w:val="18"/>
                <w:szCs w:val="18"/>
                <w:lang w:eastAsia="ru-RU"/>
              </w:rPr>
              <w:t xml:space="preserve">    </w:t>
            </w:r>
          </w:p>
          <w:p w:rsidR="00C776D3" w:rsidRPr="00C776D3" w:rsidRDefault="00C776D3" w:rsidP="00C776D3">
            <w:pPr>
              <w:spacing w:after="0" w:line="240" w:lineRule="auto"/>
              <w:jc w:val="center"/>
              <w:rPr>
                <w:rFonts w:ascii="Times New Roman" w:eastAsia="Times New Roman" w:hAnsi="Times New Roman"/>
                <w:color w:val="000000"/>
                <w:sz w:val="18"/>
                <w:szCs w:val="18"/>
                <w:lang w:eastAsia="ru-RU"/>
              </w:rPr>
            </w:pPr>
            <w:r w:rsidRPr="00C776D3">
              <w:rPr>
                <w:rFonts w:ascii="Times New Roman" w:eastAsia="Times New Roman" w:hAnsi="Times New Roman"/>
                <w:color w:val="000000"/>
                <w:sz w:val="20"/>
                <w:szCs w:val="18"/>
                <w:lang w:eastAsia="ru-RU"/>
              </w:rPr>
              <w:t>Перечень мероприятий подпрограммы  "Предупреждение и помощь населению района в чрезвычайных ситуациях, а так же использование информационно-коммуникационных технологий для обеспечения безопасности населения района" с указанием объема средств на их реализацию и ожидаемых результатов</w:t>
            </w:r>
          </w:p>
        </w:tc>
      </w:tr>
    </w:tbl>
    <w:p w:rsidR="00F95A43" w:rsidRDefault="00F95A43" w:rsidP="008A180D">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1317"/>
        <w:gridCol w:w="1026"/>
        <w:gridCol w:w="498"/>
        <w:gridCol w:w="453"/>
        <w:gridCol w:w="816"/>
        <w:gridCol w:w="838"/>
        <w:gridCol w:w="838"/>
        <w:gridCol w:w="838"/>
        <w:gridCol w:w="838"/>
        <w:gridCol w:w="898"/>
        <w:gridCol w:w="1210"/>
      </w:tblGrid>
      <w:tr w:rsidR="00C776D3" w:rsidRPr="00C776D3" w:rsidTr="00C776D3">
        <w:trPr>
          <w:trHeight w:val="20"/>
        </w:trPr>
        <w:tc>
          <w:tcPr>
            <w:tcW w:w="52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Наименование  программы, подпрограммы</w:t>
            </w:r>
          </w:p>
        </w:tc>
        <w:tc>
          <w:tcPr>
            <w:tcW w:w="43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Наименование ГРБС</w:t>
            </w:r>
          </w:p>
        </w:tc>
        <w:tc>
          <w:tcPr>
            <w:tcW w:w="712" w:type="pct"/>
            <w:gridSpan w:val="3"/>
            <w:tcBorders>
              <w:top w:val="single" w:sz="4" w:space="0" w:color="auto"/>
              <w:left w:val="nil"/>
              <w:bottom w:val="single" w:sz="4" w:space="0" w:color="auto"/>
              <w:right w:val="single" w:sz="4" w:space="0" w:color="auto"/>
            </w:tcBorders>
            <w:shd w:val="clear" w:color="000000" w:fill="FFFFFF"/>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xml:space="preserve">Код бюджетной                       классификации </w:t>
            </w:r>
          </w:p>
        </w:tc>
        <w:tc>
          <w:tcPr>
            <w:tcW w:w="2820" w:type="pct"/>
            <w:gridSpan w:val="5"/>
            <w:tcBorders>
              <w:top w:val="single" w:sz="4" w:space="0" w:color="auto"/>
              <w:left w:val="nil"/>
              <w:bottom w:val="single" w:sz="4" w:space="0" w:color="auto"/>
              <w:right w:val="single" w:sz="4" w:space="0" w:color="auto"/>
            </w:tcBorders>
            <w:shd w:val="clear" w:color="000000" w:fill="FFFFFF"/>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Расходы по годам реализации подпрограммы (рублей)</w:t>
            </w:r>
          </w:p>
        </w:tc>
        <w:tc>
          <w:tcPr>
            <w:tcW w:w="51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xml:space="preserve">Ожидаемый результат от реализации подпрограммного мероприятия (в натуральном выражении)  </w:t>
            </w:r>
          </w:p>
        </w:tc>
      </w:tr>
      <w:tr w:rsidR="00C776D3" w:rsidRPr="00C776D3" w:rsidTr="00C776D3">
        <w:trPr>
          <w:trHeight w:val="20"/>
        </w:trPr>
        <w:tc>
          <w:tcPr>
            <w:tcW w:w="521" w:type="pct"/>
            <w:vMerge/>
            <w:tcBorders>
              <w:top w:val="single" w:sz="4" w:space="0" w:color="auto"/>
              <w:left w:val="single" w:sz="4" w:space="0" w:color="auto"/>
              <w:bottom w:val="single" w:sz="4" w:space="0" w:color="auto"/>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c>
          <w:tcPr>
            <w:tcW w:w="434" w:type="pct"/>
            <w:vMerge/>
            <w:tcBorders>
              <w:top w:val="single" w:sz="4" w:space="0" w:color="auto"/>
              <w:left w:val="single" w:sz="4" w:space="0" w:color="auto"/>
              <w:bottom w:val="single" w:sz="4" w:space="0" w:color="auto"/>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c>
          <w:tcPr>
            <w:tcW w:w="188"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ГРБС</w:t>
            </w:r>
          </w:p>
        </w:tc>
        <w:tc>
          <w:tcPr>
            <w:tcW w:w="191" w:type="pct"/>
            <w:tcBorders>
              <w:top w:val="nil"/>
              <w:left w:val="nil"/>
              <w:bottom w:val="single" w:sz="4" w:space="0" w:color="auto"/>
              <w:right w:val="single" w:sz="4" w:space="0" w:color="auto"/>
            </w:tcBorders>
            <w:shd w:val="clear" w:color="000000" w:fill="FFFFFF"/>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Рз</w:t>
            </w:r>
            <w:r w:rsidRPr="00C776D3">
              <w:rPr>
                <w:rFonts w:ascii="Times New Roman" w:eastAsia="Times New Roman" w:hAnsi="Times New Roman"/>
                <w:color w:val="000000"/>
                <w:sz w:val="14"/>
                <w:szCs w:val="14"/>
                <w:lang w:eastAsia="ru-RU"/>
              </w:rPr>
              <w:br/>
            </w:r>
            <w:proofErr w:type="gramStart"/>
            <w:r w:rsidRPr="00C776D3">
              <w:rPr>
                <w:rFonts w:ascii="Times New Roman" w:eastAsia="Times New Roman" w:hAnsi="Times New Roman"/>
                <w:color w:val="000000"/>
                <w:sz w:val="14"/>
                <w:szCs w:val="14"/>
                <w:lang w:eastAsia="ru-RU"/>
              </w:rPr>
              <w:t>Пр</w:t>
            </w:r>
            <w:proofErr w:type="gramEnd"/>
          </w:p>
        </w:tc>
        <w:tc>
          <w:tcPr>
            <w:tcW w:w="33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ЦСР</w:t>
            </w:r>
          </w:p>
        </w:tc>
        <w:tc>
          <w:tcPr>
            <w:tcW w:w="607" w:type="pct"/>
            <w:tcBorders>
              <w:top w:val="nil"/>
              <w:left w:val="nil"/>
              <w:bottom w:val="single" w:sz="4" w:space="0" w:color="auto"/>
              <w:right w:val="single" w:sz="4" w:space="0" w:color="auto"/>
            </w:tcBorders>
            <w:shd w:val="clear" w:color="000000" w:fill="FFFFFF"/>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2019</w:t>
            </w:r>
          </w:p>
        </w:tc>
        <w:tc>
          <w:tcPr>
            <w:tcW w:w="553" w:type="pct"/>
            <w:tcBorders>
              <w:top w:val="nil"/>
              <w:left w:val="nil"/>
              <w:bottom w:val="single" w:sz="4" w:space="0" w:color="auto"/>
              <w:right w:val="single" w:sz="4" w:space="0" w:color="auto"/>
            </w:tcBorders>
            <w:shd w:val="clear" w:color="000000" w:fill="FFFFFF"/>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2020</w:t>
            </w:r>
          </w:p>
        </w:tc>
        <w:tc>
          <w:tcPr>
            <w:tcW w:w="553" w:type="pct"/>
            <w:tcBorders>
              <w:top w:val="nil"/>
              <w:left w:val="nil"/>
              <w:bottom w:val="single" w:sz="4" w:space="0" w:color="auto"/>
              <w:right w:val="single" w:sz="4" w:space="0" w:color="auto"/>
            </w:tcBorders>
            <w:shd w:val="clear" w:color="000000" w:fill="FFFFFF"/>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2021</w:t>
            </w:r>
          </w:p>
        </w:tc>
        <w:tc>
          <w:tcPr>
            <w:tcW w:w="553" w:type="pct"/>
            <w:tcBorders>
              <w:top w:val="nil"/>
              <w:left w:val="nil"/>
              <w:bottom w:val="single" w:sz="4" w:space="0" w:color="auto"/>
              <w:right w:val="single" w:sz="4" w:space="0" w:color="auto"/>
            </w:tcBorders>
            <w:shd w:val="clear" w:color="000000" w:fill="FFFFFF"/>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2022</w:t>
            </w:r>
          </w:p>
        </w:tc>
        <w:tc>
          <w:tcPr>
            <w:tcW w:w="553" w:type="pct"/>
            <w:tcBorders>
              <w:top w:val="nil"/>
              <w:left w:val="nil"/>
              <w:bottom w:val="single" w:sz="4" w:space="0" w:color="auto"/>
              <w:right w:val="single" w:sz="4" w:space="0" w:color="auto"/>
            </w:tcBorders>
            <w:shd w:val="clear" w:color="000000" w:fill="FFFFFF"/>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Итого на период</w:t>
            </w:r>
          </w:p>
        </w:tc>
        <w:tc>
          <w:tcPr>
            <w:tcW w:w="513" w:type="pct"/>
            <w:vMerge/>
            <w:tcBorders>
              <w:top w:val="single" w:sz="4" w:space="0" w:color="auto"/>
              <w:left w:val="single" w:sz="4" w:space="0" w:color="auto"/>
              <w:bottom w:val="single" w:sz="4" w:space="0" w:color="auto"/>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r>
      <w:tr w:rsidR="00C776D3" w:rsidRPr="00C776D3" w:rsidTr="00C776D3">
        <w:trPr>
          <w:trHeight w:val="20"/>
        </w:trPr>
        <w:tc>
          <w:tcPr>
            <w:tcW w:w="521" w:type="pct"/>
            <w:tcBorders>
              <w:top w:val="nil"/>
              <w:left w:val="single" w:sz="4" w:space="0" w:color="auto"/>
              <w:bottom w:val="single" w:sz="4" w:space="0" w:color="auto"/>
              <w:right w:val="single" w:sz="4" w:space="0" w:color="auto"/>
            </w:tcBorders>
            <w:shd w:val="clear" w:color="000000" w:fill="FFFFFF"/>
            <w:noWrap/>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Подпрограмма 1</w:t>
            </w:r>
          </w:p>
        </w:tc>
        <w:tc>
          <w:tcPr>
            <w:tcW w:w="3966" w:type="pct"/>
            <w:gridSpan w:val="9"/>
            <w:tcBorders>
              <w:top w:val="single" w:sz="4" w:space="0" w:color="auto"/>
              <w:left w:val="nil"/>
              <w:bottom w:val="single" w:sz="4" w:space="0" w:color="auto"/>
              <w:right w:val="single" w:sz="4" w:space="0" w:color="auto"/>
            </w:tcBorders>
            <w:shd w:val="clear" w:color="000000" w:fill="FFFFFF"/>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"Предупреждение и помощь населению района в чрезвычайных ситуациях, а также использование информационно-коммуникационных технологий для обеспечения безопасности населения района" на 2014 - 2021 годы</w:t>
            </w:r>
          </w:p>
        </w:tc>
        <w:tc>
          <w:tcPr>
            <w:tcW w:w="513" w:type="pct"/>
            <w:tcBorders>
              <w:top w:val="nil"/>
              <w:left w:val="nil"/>
              <w:bottom w:val="single" w:sz="4" w:space="0" w:color="auto"/>
              <w:right w:val="single" w:sz="4" w:space="0" w:color="auto"/>
            </w:tcBorders>
            <w:shd w:val="clear" w:color="000000" w:fill="FFFFFF"/>
            <w:noWrap/>
            <w:vAlign w:val="bottom"/>
            <w:hideMark/>
          </w:tcPr>
          <w:p w:rsidR="00C776D3" w:rsidRPr="00C776D3" w:rsidRDefault="00C776D3" w:rsidP="00C776D3">
            <w:pPr>
              <w:spacing w:after="0" w:line="240" w:lineRule="auto"/>
              <w:rPr>
                <w:rFonts w:eastAsia="Times New Roman"/>
                <w:color w:val="000000"/>
                <w:sz w:val="14"/>
                <w:szCs w:val="14"/>
                <w:lang w:eastAsia="ru-RU"/>
              </w:rPr>
            </w:pPr>
            <w:r w:rsidRPr="00C776D3">
              <w:rPr>
                <w:rFonts w:eastAsia="Times New Roman"/>
                <w:color w:val="000000"/>
                <w:sz w:val="14"/>
                <w:szCs w:val="14"/>
                <w:lang w:eastAsia="ru-RU"/>
              </w:rPr>
              <w:t> </w:t>
            </w:r>
          </w:p>
        </w:tc>
      </w:tr>
      <w:tr w:rsidR="00C776D3" w:rsidRPr="00C776D3" w:rsidTr="00C776D3">
        <w:trPr>
          <w:trHeight w:val="20"/>
        </w:trPr>
        <w:tc>
          <w:tcPr>
            <w:tcW w:w="521" w:type="pct"/>
            <w:tcBorders>
              <w:top w:val="nil"/>
              <w:left w:val="single" w:sz="4" w:space="0" w:color="auto"/>
              <w:bottom w:val="single" w:sz="4" w:space="0" w:color="auto"/>
              <w:right w:val="single" w:sz="4" w:space="0" w:color="auto"/>
            </w:tcBorders>
            <w:shd w:val="clear" w:color="000000" w:fill="FFFFFF"/>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xml:space="preserve">Цель подпрограммы: </w:t>
            </w:r>
          </w:p>
        </w:tc>
        <w:tc>
          <w:tcPr>
            <w:tcW w:w="3966" w:type="pct"/>
            <w:gridSpan w:val="9"/>
            <w:tcBorders>
              <w:top w:val="single" w:sz="4" w:space="0" w:color="auto"/>
              <w:left w:val="nil"/>
              <w:bottom w:val="single" w:sz="4" w:space="0" w:color="auto"/>
              <w:right w:val="single" w:sz="4" w:space="0" w:color="auto"/>
            </w:tcBorders>
            <w:shd w:val="clear" w:color="000000" w:fill="FFFFFF"/>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Последовательное снижение рисков чрезвычайных ситуаций, повышение защищенности населения и территорий Богучанского района, а также оперативное информирование об угрозе ЧС природного и техногенного характера</w:t>
            </w:r>
          </w:p>
        </w:tc>
        <w:tc>
          <w:tcPr>
            <w:tcW w:w="513" w:type="pct"/>
            <w:tcBorders>
              <w:top w:val="nil"/>
              <w:left w:val="nil"/>
              <w:bottom w:val="single" w:sz="4" w:space="0" w:color="auto"/>
              <w:right w:val="single" w:sz="4" w:space="0" w:color="auto"/>
            </w:tcBorders>
            <w:shd w:val="clear" w:color="000000" w:fill="FFFFFF"/>
            <w:vAlign w:val="bottom"/>
            <w:hideMark/>
          </w:tcPr>
          <w:p w:rsidR="00C776D3" w:rsidRPr="00C776D3" w:rsidRDefault="00C776D3" w:rsidP="00C776D3">
            <w:pPr>
              <w:spacing w:after="0" w:line="240" w:lineRule="auto"/>
              <w:rPr>
                <w:rFonts w:eastAsia="Times New Roman"/>
                <w:color w:val="000000"/>
                <w:sz w:val="14"/>
                <w:szCs w:val="14"/>
                <w:lang w:eastAsia="ru-RU"/>
              </w:rPr>
            </w:pPr>
            <w:r w:rsidRPr="00C776D3">
              <w:rPr>
                <w:rFonts w:eastAsia="Times New Roman"/>
                <w:color w:val="000000"/>
                <w:sz w:val="14"/>
                <w:szCs w:val="14"/>
                <w:lang w:eastAsia="ru-RU"/>
              </w:rPr>
              <w:t> </w:t>
            </w:r>
          </w:p>
        </w:tc>
      </w:tr>
      <w:tr w:rsidR="00C776D3" w:rsidRPr="00C776D3" w:rsidTr="00C776D3">
        <w:trPr>
          <w:trHeight w:val="20"/>
        </w:trPr>
        <w:tc>
          <w:tcPr>
            <w:tcW w:w="1333" w:type="pct"/>
            <w:gridSpan w:val="4"/>
            <w:tcBorders>
              <w:top w:val="single" w:sz="4" w:space="0" w:color="auto"/>
              <w:left w:val="single" w:sz="4" w:space="0" w:color="auto"/>
              <w:bottom w:val="single" w:sz="4" w:space="0" w:color="auto"/>
              <w:right w:val="single" w:sz="4" w:space="0" w:color="auto"/>
            </w:tcBorders>
            <w:shd w:val="clear" w:color="000000" w:fill="FFFFFF"/>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Задача 1. Обеспечение предупреждения возникновения и развития чрезвычайных ситуаций природного и техногенного характера, снижения ущерба и потерь от чрезвычайных ситуаций на территории Богучанского района</w:t>
            </w:r>
          </w:p>
        </w:tc>
        <w:tc>
          <w:tcPr>
            <w:tcW w:w="333" w:type="pct"/>
            <w:tcBorders>
              <w:top w:val="nil"/>
              <w:left w:val="nil"/>
              <w:bottom w:val="single" w:sz="4" w:space="0" w:color="auto"/>
              <w:right w:val="single" w:sz="4" w:space="0" w:color="auto"/>
            </w:tcBorders>
            <w:shd w:val="clear" w:color="000000" w:fill="FFFFFF"/>
            <w:noWrap/>
            <w:hideMark/>
          </w:tcPr>
          <w:p w:rsidR="00C776D3" w:rsidRPr="00C776D3" w:rsidRDefault="00C776D3" w:rsidP="00C776D3">
            <w:pPr>
              <w:spacing w:after="0" w:line="240" w:lineRule="auto"/>
              <w:jc w:val="center"/>
              <w:rPr>
                <w:rFonts w:eastAsia="Times New Roman"/>
                <w:color w:val="000000"/>
                <w:sz w:val="14"/>
                <w:szCs w:val="14"/>
                <w:lang w:eastAsia="ru-RU"/>
              </w:rPr>
            </w:pPr>
            <w:r w:rsidRPr="00C776D3">
              <w:rPr>
                <w:rFonts w:eastAsia="Times New Roman"/>
                <w:color w:val="000000"/>
                <w:sz w:val="14"/>
                <w:szCs w:val="14"/>
                <w:lang w:eastAsia="ru-RU"/>
              </w:rPr>
              <w:t> </w:t>
            </w:r>
          </w:p>
        </w:tc>
        <w:tc>
          <w:tcPr>
            <w:tcW w:w="607"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3 274 692,90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3 451 381,00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3 451 381,00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3 451 381,00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t>13 628 835,90</w:t>
            </w:r>
          </w:p>
        </w:tc>
        <w:tc>
          <w:tcPr>
            <w:tcW w:w="513" w:type="pct"/>
            <w:tcBorders>
              <w:top w:val="nil"/>
              <w:left w:val="nil"/>
              <w:bottom w:val="single" w:sz="4" w:space="0" w:color="auto"/>
              <w:right w:val="single" w:sz="4" w:space="0" w:color="auto"/>
            </w:tcBorders>
            <w:shd w:val="clear" w:color="000000" w:fill="FFFFFF"/>
            <w:noWrap/>
            <w:vAlign w:val="bottom"/>
            <w:hideMark/>
          </w:tcPr>
          <w:p w:rsidR="00C776D3" w:rsidRPr="00C776D3" w:rsidRDefault="00C776D3" w:rsidP="00C776D3">
            <w:pPr>
              <w:spacing w:after="0" w:line="240" w:lineRule="auto"/>
              <w:rPr>
                <w:rFonts w:eastAsia="Times New Roman"/>
                <w:color w:val="000000"/>
                <w:sz w:val="14"/>
                <w:szCs w:val="14"/>
                <w:lang w:eastAsia="ru-RU"/>
              </w:rPr>
            </w:pPr>
            <w:r w:rsidRPr="00C776D3">
              <w:rPr>
                <w:rFonts w:eastAsia="Times New Roman"/>
                <w:color w:val="000000"/>
                <w:sz w:val="14"/>
                <w:szCs w:val="14"/>
                <w:lang w:eastAsia="ru-RU"/>
              </w:rPr>
              <w:t> </w:t>
            </w:r>
          </w:p>
        </w:tc>
      </w:tr>
      <w:tr w:rsidR="00C776D3" w:rsidRPr="00C776D3" w:rsidTr="00C776D3">
        <w:trPr>
          <w:trHeight w:val="161"/>
        </w:trPr>
        <w:tc>
          <w:tcPr>
            <w:tcW w:w="521" w:type="pct"/>
            <w:vMerge w:val="restart"/>
            <w:tcBorders>
              <w:top w:val="nil"/>
              <w:left w:val="single" w:sz="4" w:space="0" w:color="auto"/>
              <w:bottom w:val="single" w:sz="4" w:space="0" w:color="auto"/>
              <w:right w:val="single" w:sz="4" w:space="0" w:color="auto"/>
            </w:tcBorders>
            <w:shd w:val="clear" w:color="000000" w:fill="FFFFFF"/>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xml:space="preserve">Мероприятие 1.1. Приобретение, установка </w:t>
            </w:r>
            <w:r w:rsidRPr="00C776D3">
              <w:rPr>
                <w:rFonts w:ascii="Times New Roman" w:eastAsia="Times New Roman" w:hAnsi="Times New Roman"/>
                <w:color w:val="000000"/>
                <w:sz w:val="14"/>
                <w:szCs w:val="14"/>
                <w:lang w:eastAsia="ru-RU"/>
              </w:rPr>
              <w:lastRenderedPageBreak/>
              <w:t>элементов системы оповещения для поселений, находящихся в зоне действия потенциальных рисков БоГЭС</w:t>
            </w:r>
          </w:p>
        </w:tc>
        <w:tc>
          <w:tcPr>
            <w:tcW w:w="434" w:type="pct"/>
            <w:vMerge w:val="restart"/>
            <w:tcBorders>
              <w:top w:val="nil"/>
              <w:left w:val="single" w:sz="4" w:space="0" w:color="auto"/>
              <w:bottom w:val="single" w:sz="4" w:space="0" w:color="auto"/>
              <w:right w:val="single" w:sz="4" w:space="0" w:color="auto"/>
            </w:tcBorders>
            <w:shd w:val="clear" w:color="000000" w:fill="FFFFFF"/>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lastRenderedPageBreak/>
              <w:t>Администрация Богучанског</w:t>
            </w:r>
            <w:r w:rsidRPr="00C776D3">
              <w:rPr>
                <w:rFonts w:ascii="Times New Roman" w:eastAsia="Times New Roman" w:hAnsi="Times New Roman"/>
                <w:color w:val="000000"/>
                <w:sz w:val="14"/>
                <w:szCs w:val="14"/>
                <w:lang w:eastAsia="ru-RU"/>
              </w:rPr>
              <w:lastRenderedPageBreak/>
              <w:t>о района</w:t>
            </w:r>
          </w:p>
        </w:tc>
        <w:tc>
          <w:tcPr>
            <w:tcW w:w="18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lastRenderedPageBreak/>
              <w:t>806</w:t>
            </w:r>
          </w:p>
        </w:tc>
        <w:tc>
          <w:tcPr>
            <w:tcW w:w="19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0314</w:t>
            </w:r>
          </w:p>
        </w:tc>
        <w:tc>
          <w:tcPr>
            <w:tcW w:w="33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0410080010</w:t>
            </w:r>
          </w:p>
        </w:tc>
        <w:tc>
          <w:tcPr>
            <w:tcW w:w="607"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13" w:type="pct"/>
            <w:vMerge w:val="restart"/>
            <w:tcBorders>
              <w:top w:val="nil"/>
              <w:left w:val="single" w:sz="4" w:space="0" w:color="auto"/>
              <w:bottom w:val="single" w:sz="4" w:space="0" w:color="auto"/>
              <w:right w:val="single" w:sz="4" w:space="0" w:color="auto"/>
            </w:tcBorders>
            <w:shd w:val="clear" w:color="000000" w:fill="FFFFFF"/>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xml:space="preserve">Обеспечение оповещения населения 11 </w:t>
            </w:r>
            <w:r w:rsidRPr="00C776D3">
              <w:rPr>
                <w:rFonts w:ascii="Times New Roman" w:eastAsia="Times New Roman" w:hAnsi="Times New Roman"/>
                <w:color w:val="000000"/>
                <w:sz w:val="14"/>
                <w:szCs w:val="14"/>
                <w:lang w:eastAsia="ru-RU"/>
              </w:rPr>
              <w:lastRenderedPageBreak/>
              <w:t>сельсоветов более (27 т. чел.)</w:t>
            </w:r>
          </w:p>
        </w:tc>
      </w:tr>
      <w:tr w:rsidR="00C776D3" w:rsidRPr="00C776D3" w:rsidTr="00C776D3">
        <w:trPr>
          <w:trHeight w:val="161"/>
        </w:trPr>
        <w:tc>
          <w:tcPr>
            <w:tcW w:w="521" w:type="pct"/>
            <w:vMerge/>
            <w:tcBorders>
              <w:top w:val="nil"/>
              <w:left w:val="single" w:sz="4" w:space="0" w:color="auto"/>
              <w:bottom w:val="single" w:sz="4" w:space="0" w:color="auto"/>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c>
          <w:tcPr>
            <w:tcW w:w="434" w:type="pct"/>
            <w:vMerge/>
            <w:tcBorders>
              <w:top w:val="nil"/>
              <w:left w:val="single" w:sz="4" w:space="0" w:color="auto"/>
              <w:bottom w:val="single" w:sz="4" w:space="0" w:color="auto"/>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c>
          <w:tcPr>
            <w:tcW w:w="188" w:type="pct"/>
            <w:vMerge/>
            <w:tcBorders>
              <w:top w:val="nil"/>
              <w:left w:val="single" w:sz="4" w:space="0" w:color="auto"/>
              <w:bottom w:val="single" w:sz="4" w:space="0" w:color="000000"/>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c>
          <w:tcPr>
            <w:tcW w:w="191" w:type="pct"/>
            <w:vMerge/>
            <w:tcBorders>
              <w:top w:val="nil"/>
              <w:left w:val="single" w:sz="4" w:space="0" w:color="auto"/>
              <w:bottom w:val="single" w:sz="4" w:space="0" w:color="000000"/>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c>
          <w:tcPr>
            <w:tcW w:w="333" w:type="pct"/>
            <w:vMerge/>
            <w:tcBorders>
              <w:top w:val="nil"/>
              <w:left w:val="single" w:sz="4" w:space="0" w:color="auto"/>
              <w:bottom w:val="single" w:sz="4" w:space="0" w:color="000000"/>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c>
          <w:tcPr>
            <w:tcW w:w="607" w:type="pct"/>
            <w:vMerge/>
            <w:tcBorders>
              <w:top w:val="nil"/>
              <w:left w:val="single" w:sz="4" w:space="0" w:color="auto"/>
              <w:bottom w:val="single" w:sz="4" w:space="0" w:color="000000"/>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c>
          <w:tcPr>
            <w:tcW w:w="553" w:type="pct"/>
            <w:vMerge/>
            <w:tcBorders>
              <w:top w:val="nil"/>
              <w:left w:val="single" w:sz="4" w:space="0" w:color="auto"/>
              <w:bottom w:val="single" w:sz="4" w:space="0" w:color="000000"/>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c>
          <w:tcPr>
            <w:tcW w:w="553" w:type="pct"/>
            <w:vMerge/>
            <w:tcBorders>
              <w:top w:val="nil"/>
              <w:left w:val="single" w:sz="4" w:space="0" w:color="auto"/>
              <w:bottom w:val="single" w:sz="4" w:space="0" w:color="000000"/>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c>
          <w:tcPr>
            <w:tcW w:w="553" w:type="pct"/>
            <w:vMerge/>
            <w:tcBorders>
              <w:top w:val="nil"/>
              <w:left w:val="single" w:sz="4" w:space="0" w:color="auto"/>
              <w:bottom w:val="single" w:sz="4" w:space="0" w:color="000000"/>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c>
          <w:tcPr>
            <w:tcW w:w="553" w:type="pct"/>
            <w:vMerge/>
            <w:tcBorders>
              <w:top w:val="nil"/>
              <w:left w:val="single" w:sz="4" w:space="0" w:color="auto"/>
              <w:bottom w:val="single" w:sz="4" w:space="0" w:color="000000"/>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c>
          <w:tcPr>
            <w:tcW w:w="513" w:type="pct"/>
            <w:vMerge/>
            <w:tcBorders>
              <w:top w:val="nil"/>
              <w:left w:val="single" w:sz="4" w:space="0" w:color="auto"/>
              <w:bottom w:val="single" w:sz="4" w:space="0" w:color="auto"/>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r>
      <w:tr w:rsidR="00C776D3" w:rsidRPr="00C776D3" w:rsidTr="00C776D3">
        <w:trPr>
          <w:trHeight w:val="20"/>
        </w:trPr>
        <w:tc>
          <w:tcPr>
            <w:tcW w:w="521" w:type="pct"/>
            <w:vMerge w:val="restart"/>
            <w:tcBorders>
              <w:top w:val="nil"/>
              <w:left w:val="single" w:sz="4" w:space="0" w:color="auto"/>
              <w:bottom w:val="nil"/>
              <w:right w:val="single" w:sz="4" w:space="0" w:color="auto"/>
            </w:tcBorders>
            <w:shd w:val="clear" w:color="000000" w:fill="FFFFFF"/>
            <w:hideMark/>
          </w:tcPr>
          <w:p w:rsidR="00C776D3" w:rsidRPr="00C776D3" w:rsidRDefault="00C776D3" w:rsidP="00C776D3">
            <w:pPr>
              <w:spacing w:after="0" w:line="240" w:lineRule="auto"/>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lastRenderedPageBreak/>
              <w:t>Мероприятие 1.2.   Развитие и содержание ЕДДС МО Богучанский район</w:t>
            </w:r>
          </w:p>
        </w:tc>
        <w:tc>
          <w:tcPr>
            <w:tcW w:w="434" w:type="pct"/>
            <w:vMerge w:val="restart"/>
            <w:tcBorders>
              <w:top w:val="nil"/>
              <w:left w:val="single" w:sz="4" w:space="0" w:color="auto"/>
              <w:bottom w:val="nil"/>
              <w:right w:val="single" w:sz="4" w:space="0" w:color="auto"/>
            </w:tcBorders>
            <w:shd w:val="clear" w:color="000000" w:fill="FFFFFF"/>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Администрация Богучанского района</w:t>
            </w:r>
          </w:p>
        </w:tc>
        <w:tc>
          <w:tcPr>
            <w:tcW w:w="188"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806</w:t>
            </w:r>
          </w:p>
        </w:tc>
        <w:tc>
          <w:tcPr>
            <w:tcW w:w="191"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w:t>
            </w:r>
          </w:p>
        </w:tc>
        <w:tc>
          <w:tcPr>
            <w:tcW w:w="33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w:t>
            </w:r>
          </w:p>
        </w:tc>
        <w:tc>
          <w:tcPr>
            <w:tcW w:w="607"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3 209 627,90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3 442 372,00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3 442 372,00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3 442 372,00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13 536 743,90</w:t>
            </w:r>
          </w:p>
        </w:tc>
        <w:tc>
          <w:tcPr>
            <w:tcW w:w="513" w:type="pct"/>
            <w:vMerge w:val="restart"/>
            <w:tcBorders>
              <w:top w:val="nil"/>
              <w:left w:val="single" w:sz="4" w:space="0" w:color="auto"/>
              <w:bottom w:val="single" w:sz="4" w:space="0" w:color="000000"/>
              <w:right w:val="single" w:sz="4" w:space="0" w:color="auto"/>
            </w:tcBorders>
            <w:shd w:val="clear" w:color="000000" w:fill="FFFFFF"/>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Содержание оперативных дежурных ЕДДС МО Богучанский район</w:t>
            </w:r>
          </w:p>
        </w:tc>
      </w:tr>
      <w:tr w:rsidR="00C776D3" w:rsidRPr="00C776D3" w:rsidTr="00C776D3">
        <w:trPr>
          <w:trHeight w:val="161"/>
        </w:trPr>
        <w:tc>
          <w:tcPr>
            <w:tcW w:w="521" w:type="pct"/>
            <w:vMerge/>
            <w:tcBorders>
              <w:top w:val="nil"/>
              <w:left w:val="single" w:sz="4" w:space="0" w:color="auto"/>
              <w:bottom w:val="nil"/>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sz w:val="14"/>
                <w:szCs w:val="14"/>
                <w:lang w:eastAsia="ru-RU"/>
              </w:rPr>
            </w:pPr>
          </w:p>
        </w:tc>
        <w:tc>
          <w:tcPr>
            <w:tcW w:w="434" w:type="pct"/>
            <w:vMerge/>
            <w:tcBorders>
              <w:top w:val="nil"/>
              <w:left w:val="single" w:sz="4" w:space="0" w:color="auto"/>
              <w:bottom w:val="nil"/>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c>
          <w:tcPr>
            <w:tcW w:w="18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806</w:t>
            </w:r>
          </w:p>
        </w:tc>
        <w:tc>
          <w:tcPr>
            <w:tcW w:w="19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0309</w:t>
            </w:r>
          </w:p>
        </w:tc>
        <w:tc>
          <w:tcPr>
            <w:tcW w:w="33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0410040010</w:t>
            </w:r>
          </w:p>
        </w:tc>
        <w:tc>
          <w:tcPr>
            <w:tcW w:w="607"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xml:space="preserve">1 969 867,00  </w:t>
            </w:r>
          </w:p>
        </w:tc>
        <w:tc>
          <w:tcPr>
            <w:tcW w:w="55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xml:space="preserve">2 245 601,00  </w:t>
            </w:r>
          </w:p>
        </w:tc>
        <w:tc>
          <w:tcPr>
            <w:tcW w:w="55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xml:space="preserve">2 245 601,00  </w:t>
            </w:r>
          </w:p>
        </w:tc>
        <w:tc>
          <w:tcPr>
            <w:tcW w:w="55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xml:space="preserve">2 245 601,00  </w:t>
            </w:r>
          </w:p>
        </w:tc>
        <w:tc>
          <w:tcPr>
            <w:tcW w:w="55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8 706 670,00</w:t>
            </w:r>
          </w:p>
        </w:tc>
        <w:tc>
          <w:tcPr>
            <w:tcW w:w="513" w:type="pct"/>
            <w:vMerge/>
            <w:tcBorders>
              <w:top w:val="nil"/>
              <w:left w:val="single" w:sz="4" w:space="0" w:color="auto"/>
              <w:bottom w:val="single" w:sz="4" w:space="0" w:color="000000"/>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r>
      <w:tr w:rsidR="00C776D3" w:rsidRPr="00C776D3" w:rsidTr="00C776D3">
        <w:trPr>
          <w:trHeight w:val="161"/>
        </w:trPr>
        <w:tc>
          <w:tcPr>
            <w:tcW w:w="521" w:type="pct"/>
            <w:vMerge/>
            <w:tcBorders>
              <w:top w:val="nil"/>
              <w:left w:val="single" w:sz="4" w:space="0" w:color="auto"/>
              <w:bottom w:val="nil"/>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sz w:val="14"/>
                <w:szCs w:val="14"/>
                <w:lang w:eastAsia="ru-RU"/>
              </w:rPr>
            </w:pPr>
          </w:p>
        </w:tc>
        <w:tc>
          <w:tcPr>
            <w:tcW w:w="434" w:type="pct"/>
            <w:vMerge/>
            <w:tcBorders>
              <w:top w:val="nil"/>
              <w:left w:val="single" w:sz="4" w:space="0" w:color="auto"/>
              <w:bottom w:val="nil"/>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c>
          <w:tcPr>
            <w:tcW w:w="188" w:type="pct"/>
            <w:vMerge/>
            <w:tcBorders>
              <w:top w:val="nil"/>
              <w:left w:val="single" w:sz="4" w:space="0" w:color="auto"/>
              <w:bottom w:val="single" w:sz="4" w:space="0" w:color="000000"/>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c>
          <w:tcPr>
            <w:tcW w:w="191" w:type="pct"/>
            <w:vMerge/>
            <w:tcBorders>
              <w:top w:val="nil"/>
              <w:left w:val="single" w:sz="4" w:space="0" w:color="auto"/>
              <w:bottom w:val="single" w:sz="4" w:space="0" w:color="000000"/>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c>
          <w:tcPr>
            <w:tcW w:w="333" w:type="pct"/>
            <w:vMerge/>
            <w:tcBorders>
              <w:top w:val="nil"/>
              <w:left w:val="single" w:sz="4" w:space="0" w:color="auto"/>
              <w:bottom w:val="single" w:sz="4" w:space="0" w:color="000000"/>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c>
          <w:tcPr>
            <w:tcW w:w="607" w:type="pct"/>
            <w:vMerge/>
            <w:tcBorders>
              <w:top w:val="nil"/>
              <w:left w:val="single" w:sz="4" w:space="0" w:color="auto"/>
              <w:bottom w:val="single" w:sz="4" w:space="0" w:color="000000"/>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c>
          <w:tcPr>
            <w:tcW w:w="553" w:type="pct"/>
            <w:vMerge/>
            <w:tcBorders>
              <w:top w:val="nil"/>
              <w:left w:val="single" w:sz="4" w:space="0" w:color="auto"/>
              <w:bottom w:val="single" w:sz="4" w:space="0" w:color="000000"/>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c>
          <w:tcPr>
            <w:tcW w:w="553" w:type="pct"/>
            <w:vMerge/>
            <w:tcBorders>
              <w:top w:val="nil"/>
              <w:left w:val="single" w:sz="4" w:space="0" w:color="auto"/>
              <w:bottom w:val="single" w:sz="4" w:space="0" w:color="000000"/>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c>
          <w:tcPr>
            <w:tcW w:w="553" w:type="pct"/>
            <w:vMerge/>
            <w:tcBorders>
              <w:top w:val="nil"/>
              <w:left w:val="single" w:sz="4" w:space="0" w:color="auto"/>
              <w:bottom w:val="single" w:sz="4" w:space="0" w:color="000000"/>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c>
          <w:tcPr>
            <w:tcW w:w="553" w:type="pct"/>
            <w:vMerge/>
            <w:tcBorders>
              <w:top w:val="nil"/>
              <w:left w:val="single" w:sz="4" w:space="0" w:color="auto"/>
              <w:bottom w:val="single" w:sz="4" w:space="0" w:color="000000"/>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r>
      <w:tr w:rsidR="00C776D3" w:rsidRPr="00C776D3" w:rsidTr="00C776D3">
        <w:trPr>
          <w:trHeight w:val="20"/>
        </w:trPr>
        <w:tc>
          <w:tcPr>
            <w:tcW w:w="521" w:type="pct"/>
            <w:vMerge/>
            <w:tcBorders>
              <w:top w:val="nil"/>
              <w:left w:val="single" w:sz="4" w:space="0" w:color="auto"/>
              <w:bottom w:val="nil"/>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sz w:val="14"/>
                <w:szCs w:val="14"/>
                <w:lang w:eastAsia="ru-RU"/>
              </w:rPr>
            </w:pPr>
          </w:p>
        </w:tc>
        <w:tc>
          <w:tcPr>
            <w:tcW w:w="434" w:type="pct"/>
            <w:vMerge/>
            <w:tcBorders>
              <w:top w:val="nil"/>
              <w:left w:val="single" w:sz="4" w:space="0" w:color="auto"/>
              <w:bottom w:val="nil"/>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c>
          <w:tcPr>
            <w:tcW w:w="188"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806</w:t>
            </w:r>
          </w:p>
        </w:tc>
        <w:tc>
          <w:tcPr>
            <w:tcW w:w="191"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0309</w:t>
            </w:r>
          </w:p>
        </w:tc>
        <w:tc>
          <w:tcPr>
            <w:tcW w:w="33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0410040010</w:t>
            </w:r>
          </w:p>
        </w:tc>
        <w:tc>
          <w:tcPr>
            <w:tcW w:w="607"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xml:space="preserve">593 165,00  </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xml:space="preserve">678 172,00  </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xml:space="preserve">678 172,00  </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xml:space="preserve">678 172,00  </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xml:space="preserve">2 627 681,00  </w:t>
            </w:r>
          </w:p>
        </w:tc>
        <w:tc>
          <w:tcPr>
            <w:tcW w:w="513" w:type="pct"/>
            <w:vMerge/>
            <w:tcBorders>
              <w:top w:val="nil"/>
              <w:left w:val="single" w:sz="4" w:space="0" w:color="auto"/>
              <w:bottom w:val="single" w:sz="4" w:space="0" w:color="000000"/>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r>
      <w:tr w:rsidR="00C776D3" w:rsidRPr="00C776D3" w:rsidTr="00C776D3">
        <w:trPr>
          <w:trHeight w:val="20"/>
        </w:trPr>
        <w:tc>
          <w:tcPr>
            <w:tcW w:w="521" w:type="pct"/>
            <w:vMerge/>
            <w:tcBorders>
              <w:top w:val="nil"/>
              <w:left w:val="single" w:sz="4" w:space="0" w:color="auto"/>
              <w:bottom w:val="nil"/>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sz w:val="14"/>
                <w:szCs w:val="14"/>
                <w:lang w:eastAsia="ru-RU"/>
              </w:rPr>
            </w:pPr>
          </w:p>
        </w:tc>
        <w:tc>
          <w:tcPr>
            <w:tcW w:w="434" w:type="pct"/>
            <w:vMerge/>
            <w:tcBorders>
              <w:top w:val="nil"/>
              <w:left w:val="single" w:sz="4" w:space="0" w:color="auto"/>
              <w:bottom w:val="nil"/>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c>
          <w:tcPr>
            <w:tcW w:w="188"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806</w:t>
            </w:r>
          </w:p>
        </w:tc>
        <w:tc>
          <w:tcPr>
            <w:tcW w:w="191"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0309</w:t>
            </w:r>
          </w:p>
        </w:tc>
        <w:tc>
          <w:tcPr>
            <w:tcW w:w="33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0410040010</w:t>
            </w:r>
          </w:p>
        </w:tc>
        <w:tc>
          <w:tcPr>
            <w:tcW w:w="607"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xml:space="preserve">0,00  </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xml:space="preserve">0,00  </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xml:space="preserve">0,00  </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xml:space="preserve">0,00  </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13" w:type="pct"/>
            <w:vMerge/>
            <w:tcBorders>
              <w:top w:val="nil"/>
              <w:left w:val="single" w:sz="4" w:space="0" w:color="auto"/>
              <w:bottom w:val="single" w:sz="4" w:space="0" w:color="000000"/>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r>
      <w:tr w:rsidR="00C776D3" w:rsidRPr="00C776D3" w:rsidTr="00C776D3">
        <w:trPr>
          <w:trHeight w:val="20"/>
        </w:trPr>
        <w:tc>
          <w:tcPr>
            <w:tcW w:w="521" w:type="pct"/>
            <w:vMerge/>
            <w:tcBorders>
              <w:top w:val="nil"/>
              <w:left w:val="single" w:sz="4" w:space="0" w:color="auto"/>
              <w:bottom w:val="nil"/>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sz w:val="14"/>
                <w:szCs w:val="14"/>
                <w:lang w:eastAsia="ru-RU"/>
              </w:rPr>
            </w:pPr>
          </w:p>
        </w:tc>
        <w:tc>
          <w:tcPr>
            <w:tcW w:w="434" w:type="pct"/>
            <w:vMerge/>
            <w:tcBorders>
              <w:top w:val="nil"/>
              <w:left w:val="single" w:sz="4" w:space="0" w:color="auto"/>
              <w:bottom w:val="nil"/>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c>
          <w:tcPr>
            <w:tcW w:w="188"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806</w:t>
            </w:r>
          </w:p>
        </w:tc>
        <w:tc>
          <w:tcPr>
            <w:tcW w:w="191"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0309</w:t>
            </w:r>
          </w:p>
        </w:tc>
        <w:tc>
          <w:tcPr>
            <w:tcW w:w="33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0414001</w:t>
            </w:r>
          </w:p>
        </w:tc>
        <w:tc>
          <w:tcPr>
            <w:tcW w:w="607"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13" w:type="pct"/>
            <w:vMerge/>
            <w:tcBorders>
              <w:top w:val="nil"/>
              <w:left w:val="single" w:sz="4" w:space="0" w:color="auto"/>
              <w:bottom w:val="single" w:sz="4" w:space="0" w:color="000000"/>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r>
      <w:tr w:rsidR="00C776D3" w:rsidRPr="00C776D3" w:rsidTr="00C776D3">
        <w:trPr>
          <w:trHeight w:val="20"/>
        </w:trPr>
        <w:tc>
          <w:tcPr>
            <w:tcW w:w="521" w:type="pct"/>
            <w:vMerge/>
            <w:tcBorders>
              <w:top w:val="nil"/>
              <w:left w:val="single" w:sz="4" w:space="0" w:color="auto"/>
              <w:bottom w:val="nil"/>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sz w:val="14"/>
                <w:szCs w:val="14"/>
                <w:lang w:eastAsia="ru-RU"/>
              </w:rPr>
            </w:pPr>
          </w:p>
        </w:tc>
        <w:tc>
          <w:tcPr>
            <w:tcW w:w="434" w:type="pct"/>
            <w:vMerge/>
            <w:tcBorders>
              <w:top w:val="nil"/>
              <w:left w:val="single" w:sz="4" w:space="0" w:color="auto"/>
              <w:bottom w:val="nil"/>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c>
          <w:tcPr>
            <w:tcW w:w="188"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806</w:t>
            </w:r>
          </w:p>
        </w:tc>
        <w:tc>
          <w:tcPr>
            <w:tcW w:w="191"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0309</w:t>
            </w:r>
          </w:p>
        </w:tc>
        <w:tc>
          <w:tcPr>
            <w:tcW w:w="33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0414001</w:t>
            </w:r>
          </w:p>
        </w:tc>
        <w:tc>
          <w:tcPr>
            <w:tcW w:w="607"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13" w:type="pct"/>
            <w:vMerge/>
            <w:tcBorders>
              <w:top w:val="nil"/>
              <w:left w:val="single" w:sz="4" w:space="0" w:color="auto"/>
              <w:bottom w:val="single" w:sz="4" w:space="0" w:color="000000"/>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r>
      <w:tr w:rsidR="00C776D3" w:rsidRPr="00C776D3" w:rsidTr="00C776D3">
        <w:trPr>
          <w:trHeight w:val="20"/>
        </w:trPr>
        <w:tc>
          <w:tcPr>
            <w:tcW w:w="521" w:type="pct"/>
            <w:vMerge/>
            <w:tcBorders>
              <w:top w:val="nil"/>
              <w:left w:val="single" w:sz="4" w:space="0" w:color="auto"/>
              <w:bottom w:val="nil"/>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sz w:val="14"/>
                <w:szCs w:val="14"/>
                <w:lang w:eastAsia="ru-RU"/>
              </w:rPr>
            </w:pPr>
          </w:p>
        </w:tc>
        <w:tc>
          <w:tcPr>
            <w:tcW w:w="434" w:type="pct"/>
            <w:vMerge/>
            <w:tcBorders>
              <w:top w:val="nil"/>
              <w:left w:val="single" w:sz="4" w:space="0" w:color="auto"/>
              <w:bottom w:val="nil"/>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c>
          <w:tcPr>
            <w:tcW w:w="188"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806</w:t>
            </w:r>
          </w:p>
        </w:tc>
        <w:tc>
          <w:tcPr>
            <w:tcW w:w="191"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0309</w:t>
            </w:r>
          </w:p>
        </w:tc>
        <w:tc>
          <w:tcPr>
            <w:tcW w:w="33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0410041010</w:t>
            </w:r>
          </w:p>
        </w:tc>
        <w:tc>
          <w:tcPr>
            <w:tcW w:w="607"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xml:space="preserve">445 138,00  </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xml:space="preserve">398 310,00  </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xml:space="preserve">398 310,00  </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xml:space="preserve">398 310,00  </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1 640 068,00</w:t>
            </w:r>
          </w:p>
        </w:tc>
        <w:tc>
          <w:tcPr>
            <w:tcW w:w="513" w:type="pct"/>
            <w:vMerge/>
            <w:tcBorders>
              <w:top w:val="nil"/>
              <w:left w:val="single" w:sz="4" w:space="0" w:color="auto"/>
              <w:bottom w:val="single" w:sz="4" w:space="0" w:color="000000"/>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r>
      <w:tr w:rsidR="00C776D3" w:rsidRPr="00C776D3" w:rsidTr="00C776D3">
        <w:trPr>
          <w:trHeight w:val="20"/>
        </w:trPr>
        <w:tc>
          <w:tcPr>
            <w:tcW w:w="521" w:type="pct"/>
            <w:vMerge/>
            <w:tcBorders>
              <w:top w:val="nil"/>
              <w:left w:val="single" w:sz="4" w:space="0" w:color="auto"/>
              <w:bottom w:val="nil"/>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sz w:val="14"/>
                <w:szCs w:val="14"/>
                <w:lang w:eastAsia="ru-RU"/>
              </w:rPr>
            </w:pPr>
          </w:p>
        </w:tc>
        <w:tc>
          <w:tcPr>
            <w:tcW w:w="434" w:type="pct"/>
            <w:vMerge/>
            <w:tcBorders>
              <w:top w:val="nil"/>
              <w:left w:val="single" w:sz="4" w:space="0" w:color="auto"/>
              <w:bottom w:val="nil"/>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c>
          <w:tcPr>
            <w:tcW w:w="188"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806</w:t>
            </w:r>
          </w:p>
        </w:tc>
        <w:tc>
          <w:tcPr>
            <w:tcW w:w="191"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0309</w:t>
            </w:r>
          </w:p>
        </w:tc>
        <w:tc>
          <w:tcPr>
            <w:tcW w:w="33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0410041010</w:t>
            </w:r>
          </w:p>
        </w:tc>
        <w:tc>
          <w:tcPr>
            <w:tcW w:w="607"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xml:space="preserve">136 165,57  </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xml:space="preserve">120 289,00  </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xml:space="preserve">120 289,00  </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xml:space="preserve">120 289,00  </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t>497 032,57</w:t>
            </w:r>
          </w:p>
        </w:tc>
        <w:tc>
          <w:tcPr>
            <w:tcW w:w="513" w:type="pct"/>
            <w:vMerge/>
            <w:tcBorders>
              <w:top w:val="nil"/>
              <w:left w:val="single" w:sz="4" w:space="0" w:color="auto"/>
              <w:bottom w:val="single" w:sz="4" w:space="0" w:color="000000"/>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r>
      <w:tr w:rsidR="00C776D3" w:rsidRPr="00C776D3" w:rsidTr="00C776D3">
        <w:trPr>
          <w:trHeight w:val="20"/>
        </w:trPr>
        <w:tc>
          <w:tcPr>
            <w:tcW w:w="521" w:type="pct"/>
            <w:vMerge/>
            <w:tcBorders>
              <w:top w:val="nil"/>
              <w:left w:val="single" w:sz="4" w:space="0" w:color="auto"/>
              <w:bottom w:val="nil"/>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sz w:val="14"/>
                <w:szCs w:val="14"/>
                <w:lang w:eastAsia="ru-RU"/>
              </w:rPr>
            </w:pPr>
          </w:p>
        </w:tc>
        <w:tc>
          <w:tcPr>
            <w:tcW w:w="434" w:type="pct"/>
            <w:vMerge/>
            <w:tcBorders>
              <w:top w:val="nil"/>
              <w:left w:val="single" w:sz="4" w:space="0" w:color="auto"/>
              <w:bottom w:val="nil"/>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c>
          <w:tcPr>
            <w:tcW w:w="188"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806</w:t>
            </w:r>
          </w:p>
        </w:tc>
        <w:tc>
          <w:tcPr>
            <w:tcW w:w="191"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0309</w:t>
            </w:r>
          </w:p>
        </w:tc>
        <w:tc>
          <w:tcPr>
            <w:tcW w:w="33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0410040010</w:t>
            </w:r>
          </w:p>
        </w:tc>
        <w:tc>
          <w:tcPr>
            <w:tcW w:w="607"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xml:space="preserve">5 359,00  </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xml:space="preserve">0,00  </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xml:space="preserve">0,00  </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xml:space="preserve">0,00  </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5 359,00</w:t>
            </w:r>
          </w:p>
        </w:tc>
        <w:tc>
          <w:tcPr>
            <w:tcW w:w="513" w:type="pct"/>
            <w:tcBorders>
              <w:top w:val="nil"/>
              <w:left w:val="nil"/>
              <w:bottom w:val="single" w:sz="4" w:space="0" w:color="auto"/>
              <w:right w:val="single" w:sz="4" w:space="0" w:color="auto"/>
            </w:tcBorders>
            <w:shd w:val="clear" w:color="000000" w:fill="FFFFFF"/>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xml:space="preserve">Приобритение оборудования </w:t>
            </w:r>
          </w:p>
        </w:tc>
      </w:tr>
      <w:tr w:rsidR="00C776D3" w:rsidRPr="00C776D3" w:rsidTr="00C776D3">
        <w:trPr>
          <w:trHeight w:val="20"/>
        </w:trPr>
        <w:tc>
          <w:tcPr>
            <w:tcW w:w="521" w:type="pct"/>
            <w:vMerge/>
            <w:tcBorders>
              <w:top w:val="nil"/>
              <w:left w:val="single" w:sz="4" w:space="0" w:color="auto"/>
              <w:bottom w:val="nil"/>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sz w:val="14"/>
                <w:szCs w:val="14"/>
                <w:lang w:eastAsia="ru-RU"/>
              </w:rPr>
            </w:pPr>
          </w:p>
        </w:tc>
        <w:tc>
          <w:tcPr>
            <w:tcW w:w="434" w:type="pct"/>
            <w:vMerge/>
            <w:tcBorders>
              <w:top w:val="nil"/>
              <w:left w:val="single" w:sz="4" w:space="0" w:color="auto"/>
              <w:bottom w:val="nil"/>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c>
          <w:tcPr>
            <w:tcW w:w="188"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806</w:t>
            </w:r>
          </w:p>
        </w:tc>
        <w:tc>
          <w:tcPr>
            <w:tcW w:w="191"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0309</w:t>
            </w:r>
          </w:p>
        </w:tc>
        <w:tc>
          <w:tcPr>
            <w:tcW w:w="33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0410040010</w:t>
            </w:r>
          </w:p>
        </w:tc>
        <w:tc>
          <w:tcPr>
            <w:tcW w:w="607"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xml:space="preserve">49 933,33  </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xml:space="preserve">0,00  </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xml:space="preserve">0,00  </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xml:space="preserve">0,00  </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49 933,33</w:t>
            </w:r>
          </w:p>
        </w:tc>
        <w:tc>
          <w:tcPr>
            <w:tcW w:w="513" w:type="pct"/>
            <w:tcBorders>
              <w:top w:val="nil"/>
              <w:left w:val="nil"/>
              <w:bottom w:val="single" w:sz="4" w:space="0" w:color="auto"/>
              <w:right w:val="single" w:sz="4" w:space="0" w:color="auto"/>
            </w:tcBorders>
            <w:shd w:val="clear" w:color="000000" w:fill="FFFFFF"/>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Монтажные работы по монтажу оборудования для ЕДДС</w:t>
            </w:r>
          </w:p>
        </w:tc>
      </w:tr>
      <w:tr w:rsidR="00C776D3" w:rsidRPr="00C776D3" w:rsidTr="00C776D3">
        <w:trPr>
          <w:trHeight w:val="20"/>
        </w:trPr>
        <w:tc>
          <w:tcPr>
            <w:tcW w:w="521" w:type="pct"/>
            <w:vMerge/>
            <w:tcBorders>
              <w:top w:val="nil"/>
              <w:left w:val="single" w:sz="4" w:space="0" w:color="auto"/>
              <w:bottom w:val="nil"/>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sz w:val="14"/>
                <w:szCs w:val="14"/>
                <w:lang w:eastAsia="ru-RU"/>
              </w:rPr>
            </w:pPr>
          </w:p>
        </w:tc>
        <w:tc>
          <w:tcPr>
            <w:tcW w:w="434" w:type="pct"/>
            <w:vMerge/>
            <w:tcBorders>
              <w:top w:val="nil"/>
              <w:left w:val="single" w:sz="4" w:space="0" w:color="auto"/>
              <w:bottom w:val="nil"/>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c>
          <w:tcPr>
            <w:tcW w:w="188"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806</w:t>
            </w:r>
          </w:p>
        </w:tc>
        <w:tc>
          <w:tcPr>
            <w:tcW w:w="191"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0309</w:t>
            </w:r>
          </w:p>
        </w:tc>
        <w:tc>
          <w:tcPr>
            <w:tcW w:w="33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0410040010</w:t>
            </w:r>
          </w:p>
        </w:tc>
        <w:tc>
          <w:tcPr>
            <w:tcW w:w="607"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xml:space="preserve">10 000,00  </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10 000,00</w:t>
            </w:r>
          </w:p>
        </w:tc>
        <w:tc>
          <w:tcPr>
            <w:tcW w:w="513" w:type="pct"/>
            <w:tcBorders>
              <w:top w:val="nil"/>
              <w:left w:val="nil"/>
              <w:bottom w:val="single" w:sz="4" w:space="0" w:color="auto"/>
              <w:right w:val="single" w:sz="4" w:space="0" w:color="auto"/>
            </w:tcBorders>
            <w:shd w:val="clear" w:color="000000" w:fill="FFFFFF"/>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xml:space="preserve">Приобритение </w:t>
            </w:r>
            <w:proofErr w:type="gramStart"/>
            <w:r w:rsidRPr="00C776D3">
              <w:rPr>
                <w:rFonts w:ascii="Times New Roman" w:eastAsia="Times New Roman" w:hAnsi="Times New Roman"/>
                <w:color w:val="000000"/>
                <w:sz w:val="14"/>
                <w:szCs w:val="14"/>
                <w:lang w:eastAsia="ru-RU"/>
              </w:rPr>
              <w:t>спец</w:t>
            </w:r>
            <w:proofErr w:type="gramEnd"/>
            <w:r w:rsidRPr="00C776D3">
              <w:rPr>
                <w:rFonts w:ascii="Times New Roman" w:eastAsia="Times New Roman" w:hAnsi="Times New Roman"/>
                <w:color w:val="000000"/>
                <w:sz w:val="14"/>
                <w:szCs w:val="14"/>
                <w:lang w:eastAsia="ru-RU"/>
              </w:rPr>
              <w:t>. одежды для оперативных дежурных ЕДДС</w:t>
            </w:r>
          </w:p>
        </w:tc>
      </w:tr>
      <w:tr w:rsidR="00C776D3" w:rsidRPr="00C776D3" w:rsidTr="00C776D3">
        <w:trPr>
          <w:trHeight w:val="20"/>
        </w:trPr>
        <w:tc>
          <w:tcPr>
            <w:tcW w:w="521"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Мероприятие 1.3. Субсидирование бюджета МО Богучанский район на частичное финансирование (возмещение) расходов на создание ЕДДС МО Богучанский район</w:t>
            </w:r>
          </w:p>
        </w:tc>
        <w:tc>
          <w:tcPr>
            <w:tcW w:w="43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Администрация Богучанского района</w:t>
            </w:r>
          </w:p>
        </w:tc>
        <w:tc>
          <w:tcPr>
            <w:tcW w:w="188"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806</w:t>
            </w:r>
          </w:p>
        </w:tc>
        <w:tc>
          <w:tcPr>
            <w:tcW w:w="191"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w:t>
            </w:r>
          </w:p>
        </w:tc>
        <w:tc>
          <w:tcPr>
            <w:tcW w:w="33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w:t>
            </w:r>
          </w:p>
        </w:tc>
        <w:tc>
          <w:tcPr>
            <w:tcW w:w="607"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65 065,00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9009,00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9009,00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9009,00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92 092,00</w:t>
            </w:r>
          </w:p>
        </w:tc>
        <w:tc>
          <w:tcPr>
            <w:tcW w:w="513" w:type="pct"/>
            <w:vMerge w:val="restart"/>
            <w:tcBorders>
              <w:top w:val="nil"/>
              <w:left w:val="single" w:sz="4" w:space="0" w:color="auto"/>
              <w:bottom w:val="single" w:sz="4" w:space="0" w:color="000000"/>
              <w:right w:val="single" w:sz="4" w:space="0" w:color="auto"/>
            </w:tcBorders>
            <w:shd w:val="clear" w:color="000000" w:fill="FFFFFF"/>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Фонд оплаты труда сотрудников ЕДДС МО Богучанский район</w:t>
            </w:r>
          </w:p>
        </w:tc>
      </w:tr>
      <w:tr w:rsidR="00C776D3" w:rsidRPr="00C776D3" w:rsidTr="00C776D3">
        <w:trPr>
          <w:trHeight w:val="20"/>
        </w:trPr>
        <w:tc>
          <w:tcPr>
            <w:tcW w:w="521" w:type="pct"/>
            <w:vMerge/>
            <w:tcBorders>
              <w:top w:val="single" w:sz="4" w:space="0" w:color="auto"/>
              <w:left w:val="single" w:sz="4" w:space="0" w:color="auto"/>
              <w:bottom w:val="single" w:sz="4" w:space="0" w:color="auto"/>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c>
          <w:tcPr>
            <w:tcW w:w="434" w:type="pct"/>
            <w:vMerge/>
            <w:tcBorders>
              <w:top w:val="single" w:sz="4" w:space="0" w:color="auto"/>
              <w:left w:val="single" w:sz="4" w:space="0" w:color="auto"/>
              <w:bottom w:val="single" w:sz="4" w:space="0" w:color="auto"/>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c>
          <w:tcPr>
            <w:tcW w:w="188"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806</w:t>
            </w:r>
          </w:p>
        </w:tc>
        <w:tc>
          <w:tcPr>
            <w:tcW w:w="191"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0309</w:t>
            </w:r>
          </w:p>
        </w:tc>
        <w:tc>
          <w:tcPr>
            <w:tcW w:w="33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0410074130</w:t>
            </w:r>
          </w:p>
        </w:tc>
        <w:tc>
          <w:tcPr>
            <w:tcW w:w="607"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13" w:type="pct"/>
            <w:vMerge/>
            <w:tcBorders>
              <w:top w:val="nil"/>
              <w:left w:val="single" w:sz="4" w:space="0" w:color="auto"/>
              <w:bottom w:val="single" w:sz="4" w:space="0" w:color="000000"/>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r>
      <w:tr w:rsidR="00C776D3" w:rsidRPr="00C776D3" w:rsidTr="00C776D3">
        <w:trPr>
          <w:trHeight w:val="20"/>
        </w:trPr>
        <w:tc>
          <w:tcPr>
            <w:tcW w:w="521" w:type="pct"/>
            <w:vMerge/>
            <w:tcBorders>
              <w:top w:val="single" w:sz="4" w:space="0" w:color="auto"/>
              <w:left w:val="single" w:sz="4" w:space="0" w:color="auto"/>
              <w:bottom w:val="single" w:sz="4" w:space="0" w:color="auto"/>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c>
          <w:tcPr>
            <w:tcW w:w="434" w:type="pct"/>
            <w:vMerge/>
            <w:tcBorders>
              <w:top w:val="single" w:sz="4" w:space="0" w:color="auto"/>
              <w:left w:val="single" w:sz="4" w:space="0" w:color="auto"/>
              <w:bottom w:val="single" w:sz="4" w:space="0" w:color="auto"/>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c>
          <w:tcPr>
            <w:tcW w:w="188"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806</w:t>
            </w:r>
          </w:p>
        </w:tc>
        <w:tc>
          <w:tcPr>
            <w:tcW w:w="191"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0309</w:t>
            </w:r>
          </w:p>
        </w:tc>
        <w:tc>
          <w:tcPr>
            <w:tcW w:w="33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0410074130</w:t>
            </w:r>
          </w:p>
        </w:tc>
        <w:tc>
          <w:tcPr>
            <w:tcW w:w="607"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13" w:type="pct"/>
            <w:tcBorders>
              <w:top w:val="nil"/>
              <w:left w:val="nil"/>
              <w:bottom w:val="single" w:sz="4" w:space="0" w:color="auto"/>
              <w:right w:val="single" w:sz="4" w:space="0" w:color="auto"/>
            </w:tcBorders>
            <w:shd w:val="clear" w:color="000000" w:fill="FFFFFF"/>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Взносы по обязательному социальному страхованию на выплаты по оплате труда работников ЕДДС МО Богучанский район</w:t>
            </w:r>
          </w:p>
        </w:tc>
      </w:tr>
      <w:tr w:rsidR="00C776D3" w:rsidRPr="00C776D3" w:rsidTr="00C776D3">
        <w:trPr>
          <w:trHeight w:val="20"/>
        </w:trPr>
        <w:tc>
          <w:tcPr>
            <w:tcW w:w="521" w:type="pct"/>
            <w:vMerge/>
            <w:tcBorders>
              <w:top w:val="single" w:sz="4" w:space="0" w:color="auto"/>
              <w:left w:val="single" w:sz="4" w:space="0" w:color="auto"/>
              <w:bottom w:val="single" w:sz="4" w:space="0" w:color="auto"/>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c>
          <w:tcPr>
            <w:tcW w:w="434" w:type="pct"/>
            <w:vMerge/>
            <w:tcBorders>
              <w:top w:val="single" w:sz="4" w:space="0" w:color="auto"/>
              <w:left w:val="single" w:sz="4" w:space="0" w:color="auto"/>
              <w:bottom w:val="single" w:sz="4" w:space="0" w:color="auto"/>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c>
          <w:tcPr>
            <w:tcW w:w="188"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806</w:t>
            </w:r>
          </w:p>
        </w:tc>
        <w:tc>
          <w:tcPr>
            <w:tcW w:w="191"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0309</w:t>
            </w:r>
          </w:p>
        </w:tc>
        <w:tc>
          <w:tcPr>
            <w:tcW w:w="33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0410074130</w:t>
            </w:r>
          </w:p>
        </w:tc>
        <w:tc>
          <w:tcPr>
            <w:tcW w:w="607"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65 000,00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9000,00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9000,00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9000,00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92 000,00</w:t>
            </w:r>
          </w:p>
        </w:tc>
        <w:tc>
          <w:tcPr>
            <w:tcW w:w="513" w:type="pct"/>
            <w:tcBorders>
              <w:top w:val="nil"/>
              <w:left w:val="nil"/>
              <w:bottom w:val="single" w:sz="4" w:space="0" w:color="auto"/>
              <w:right w:val="single" w:sz="4" w:space="0" w:color="auto"/>
            </w:tcBorders>
            <w:shd w:val="clear" w:color="000000" w:fill="FFFFFF"/>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Закупка оборудования для обеспечения ЕДДС МО Богучаснкий район</w:t>
            </w:r>
          </w:p>
        </w:tc>
      </w:tr>
      <w:tr w:rsidR="00C776D3" w:rsidRPr="00C776D3" w:rsidTr="00C776D3">
        <w:trPr>
          <w:trHeight w:val="20"/>
        </w:trPr>
        <w:tc>
          <w:tcPr>
            <w:tcW w:w="521" w:type="pct"/>
            <w:vMerge/>
            <w:tcBorders>
              <w:top w:val="single" w:sz="4" w:space="0" w:color="auto"/>
              <w:left w:val="single" w:sz="4" w:space="0" w:color="auto"/>
              <w:bottom w:val="single" w:sz="4" w:space="0" w:color="auto"/>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c>
          <w:tcPr>
            <w:tcW w:w="434" w:type="pct"/>
            <w:vMerge/>
            <w:tcBorders>
              <w:top w:val="single" w:sz="4" w:space="0" w:color="auto"/>
              <w:left w:val="single" w:sz="4" w:space="0" w:color="auto"/>
              <w:bottom w:val="single" w:sz="4" w:space="0" w:color="auto"/>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c>
          <w:tcPr>
            <w:tcW w:w="188"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806</w:t>
            </w:r>
          </w:p>
        </w:tc>
        <w:tc>
          <w:tcPr>
            <w:tcW w:w="191"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0309</w:t>
            </w:r>
          </w:p>
        </w:tc>
        <w:tc>
          <w:tcPr>
            <w:tcW w:w="33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04100S4130</w:t>
            </w:r>
          </w:p>
        </w:tc>
        <w:tc>
          <w:tcPr>
            <w:tcW w:w="607"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65,00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9,00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9,00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9,00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92,00</w:t>
            </w:r>
          </w:p>
        </w:tc>
        <w:tc>
          <w:tcPr>
            <w:tcW w:w="513" w:type="pct"/>
            <w:tcBorders>
              <w:top w:val="nil"/>
              <w:left w:val="nil"/>
              <w:bottom w:val="single" w:sz="4" w:space="0" w:color="auto"/>
              <w:right w:val="single" w:sz="4" w:space="0" w:color="auto"/>
            </w:tcBorders>
            <w:shd w:val="clear" w:color="000000" w:fill="FFFFFF"/>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xml:space="preserve">Софинансирование Администрации Богучанского района </w:t>
            </w:r>
          </w:p>
        </w:tc>
      </w:tr>
      <w:tr w:rsidR="00C776D3" w:rsidRPr="00C776D3" w:rsidTr="00C776D3">
        <w:trPr>
          <w:trHeight w:val="20"/>
        </w:trPr>
        <w:tc>
          <w:tcPr>
            <w:tcW w:w="1333" w:type="pct"/>
            <w:gridSpan w:val="4"/>
            <w:tcBorders>
              <w:top w:val="single" w:sz="4" w:space="0" w:color="auto"/>
              <w:left w:val="single" w:sz="4" w:space="0" w:color="auto"/>
              <w:bottom w:val="single" w:sz="4" w:space="0" w:color="auto"/>
              <w:right w:val="single" w:sz="4" w:space="0" w:color="auto"/>
            </w:tcBorders>
            <w:shd w:val="clear" w:color="000000" w:fill="FFFFFF"/>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Задача 2. Организация оповещения жителей населенных пунктов межселенных территорий Богучанского района о возникновении лесных пожаров, других чрезвычайных ситуациях и опасностях мирного и военного времени</w:t>
            </w:r>
          </w:p>
        </w:tc>
        <w:tc>
          <w:tcPr>
            <w:tcW w:w="333" w:type="pct"/>
            <w:tcBorders>
              <w:top w:val="nil"/>
              <w:left w:val="nil"/>
              <w:bottom w:val="single" w:sz="4" w:space="0" w:color="auto"/>
              <w:right w:val="single" w:sz="4" w:space="0" w:color="auto"/>
            </w:tcBorders>
            <w:shd w:val="clear" w:color="000000" w:fill="FFFFFF"/>
            <w:noWrap/>
            <w:hideMark/>
          </w:tcPr>
          <w:p w:rsidR="00C776D3" w:rsidRPr="00C776D3" w:rsidRDefault="00C776D3" w:rsidP="00C776D3">
            <w:pPr>
              <w:spacing w:after="0" w:line="240" w:lineRule="auto"/>
              <w:jc w:val="center"/>
              <w:rPr>
                <w:rFonts w:eastAsia="Times New Roman"/>
                <w:color w:val="000000"/>
                <w:sz w:val="14"/>
                <w:szCs w:val="14"/>
                <w:lang w:eastAsia="ru-RU"/>
              </w:rPr>
            </w:pPr>
            <w:r w:rsidRPr="00C776D3">
              <w:rPr>
                <w:rFonts w:eastAsia="Times New Roman"/>
                <w:color w:val="000000"/>
                <w:sz w:val="14"/>
                <w:szCs w:val="14"/>
                <w:lang w:eastAsia="ru-RU"/>
              </w:rPr>
              <w:t> </w:t>
            </w:r>
          </w:p>
        </w:tc>
        <w:tc>
          <w:tcPr>
            <w:tcW w:w="607"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13" w:type="pct"/>
            <w:tcBorders>
              <w:top w:val="nil"/>
              <w:left w:val="nil"/>
              <w:bottom w:val="single" w:sz="4" w:space="0" w:color="auto"/>
              <w:right w:val="single" w:sz="4" w:space="0" w:color="auto"/>
            </w:tcBorders>
            <w:shd w:val="clear" w:color="000000" w:fill="FFFFFF"/>
            <w:noWrap/>
            <w:vAlign w:val="bottom"/>
            <w:hideMark/>
          </w:tcPr>
          <w:p w:rsidR="00C776D3" w:rsidRPr="00C776D3" w:rsidRDefault="00C776D3" w:rsidP="00C776D3">
            <w:pPr>
              <w:spacing w:after="0" w:line="240" w:lineRule="auto"/>
              <w:rPr>
                <w:rFonts w:eastAsia="Times New Roman"/>
                <w:color w:val="000000"/>
                <w:sz w:val="14"/>
                <w:szCs w:val="14"/>
                <w:lang w:eastAsia="ru-RU"/>
              </w:rPr>
            </w:pPr>
            <w:r w:rsidRPr="00C776D3">
              <w:rPr>
                <w:rFonts w:eastAsia="Times New Roman"/>
                <w:color w:val="000000"/>
                <w:sz w:val="14"/>
                <w:szCs w:val="14"/>
                <w:lang w:eastAsia="ru-RU"/>
              </w:rPr>
              <w:t> </w:t>
            </w:r>
          </w:p>
        </w:tc>
      </w:tr>
      <w:tr w:rsidR="00C776D3" w:rsidRPr="00C776D3" w:rsidTr="00C776D3">
        <w:trPr>
          <w:trHeight w:val="20"/>
        </w:trPr>
        <w:tc>
          <w:tcPr>
            <w:tcW w:w="521" w:type="pct"/>
            <w:tcBorders>
              <w:top w:val="nil"/>
              <w:left w:val="single" w:sz="4" w:space="0" w:color="auto"/>
              <w:bottom w:val="single" w:sz="4" w:space="0" w:color="auto"/>
              <w:right w:val="single" w:sz="4" w:space="0" w:color="auto"/>
            </w:tcBorders>
            <w:shd w:val="clear" w:color="000000" w:fill="FFFFFF"/>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Мероприятие 2.1. Оповещение населения д. Каменка</w:t>
            </w:r>
          </w:p>
        </w:tc>
        <w:tc>
          <w:tcPr>
            <w:tcW w:w="434" w:type="pct"/>
            <w:tcBorders>
              <w:top w:val="nil"/>
              <w:left w:val="nil"/>
              <w:bottom w:val="single" w:sz="4" w:space="0" w:color="auto"/>
              <w:right w:val="single" w:sz="4" w:space="0" w:color="auto"/>
            </w:tcBorders>
            <w:shd w:val="clear" w:color="000000" w:fill="FFFFFF"/>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Администрация Богучанского района</w:t>
            </w:r>
          </w:p>
        </w:tc>
        <w:tc>
          <w:tcPr>
            <w:tcW w:w="188"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806</w:t>
            </w:r>
          </w:p>
        </w:tc>
        <w:tc>
          <w:tcPr>
            <w:tcW w:w="191"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Х</w:t>
            </w:r>
          </w:p>
        </w:tc>
        <w:tc>
          <w:tcPr>
            <w:tcW w:w="33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Х</w:t>
            </w:r>
          </w:p>
        </w:tc>
        <w:tc>
          <w:tcPr>
            <w:tcW w:w="607"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13" w:type="pct"/>
            <w:tcBorders>
              <w:top w:val="nil"/>
              <w:left w:val="nil"/>
              <w:bottom w:val="single" w:sz="4" w:space="0" w:color="auto"/>
              <w:right w:val="single" w:sz="4" w:space="0" w:color="auto"/>
            </w:tcBorders>
            <w:shd w:val="clear" w:color="000000" w:fill="FFFFFF"/>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w:t>
            </w:r>
          </w:p>
        </w:tc>
      </w:tr>
      <w:tr w:rsidR="00C776D3" w:rsidRPr="00C776D3" w:rsidTr="00C776D3">
        <w:trPr>
          <w:trHeight w:val="20"/>
        </w:trPr>
        <w:tc>
          <w:tcPr>
            <w:tcW w:w="521" w:type="pct"/>
            <w:tcBorders>
              <w:top w:val="nil"/>
              <w:left w:val="single" w:sz="4" w:space="0" w:color="auto"/>
              <w:bottom w:val="single" w:sz="4" w:space="0" w:color="auto"/>
              <w:right w:val="single" w:sz="4" w:space="0" w:color="auto"/>
            </w:tcBorders>
            <w:shd w:val="clear" w:color="000000" w:fill="FFFFFF"/>
            <w:hideMark/>
          </w:tcPr>
          <w:p w:rsidR="00C776D3" w:rsidRPr="00C776D3" w:rsidRDefault="00C776D3" w:rsidP="00C776D3">
            <w:pPr>
              <w:spacing w:after="0" w:line="240" w:lineRule="auto"/>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t>Мероприятие 2.2. Оповещение населения д. Прилуки</w:t>
            </w:r>
          </w:p>
        </w:tc>
        <w:tc>
          <w:tcPr>
            <w:tcW w:w="434" w:type="pct"/>
            <w:tcBorders>
              <w:top w:val="nil"/>
              <w:left w:val="nil"/>
              <w:bottom w:val="single" w:sz="4" w:space="0" w:color="auto"/>
              <w:right w:val="single" w:sz="4" w:space="0" w:color="auto"/>
            </w:tcBorders>
            <w:shd w:val="clear" w:color="000000" w:fill="FFFFFF"/>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w:t>
            </w:r>
          </w:p>
        </w:tc>
        <w:tc>
          <w:tcPr>
            <w:tcW w:w="188"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806</w:t>
            </w:r>
          </w:p>
        </w:tc>
        <w:tc>
          <w:tcPr>
            <w:tcW w:w="191"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Х</w:t>
            </w:r>
          </w:p>
        </w:tc>
        <w:tc>
          <w:tcPr>
            <w:tcW w:w="33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Х</w:t>
            </w:r>
          </w:p>
        </w:tc>
        <w:tc>
          <w:tcPr>
            <w:tcW w:w="607"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13" w:type="pct"/>
            <w:tcBorders>
              <w:top w:val="nil"/>
              <w:left w:val="nil"/>
              <w:bottom w:val="single" w:sz="4" w:space="0" w:color="auto"/>
              <w:right w:val="single" w:sz="4" w:space="0" w:color="auto"/>
            </w:tcBorders>
            <w:shd w:val="clear" w:color="000000" w:fill="FFFFFF"/>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w:t>
            </w:r>
          </w:p>
        </w:tc>
      </w:tr>
      <w:tr w:rsidR="00C776D3" w:rsidRPr="00C776D3" w:rsidTr="00C776D3">
        <w:trPr>
          <w:trHeight w:val="20"/>
        </w:trPr>
        <w:tc>
          <w:tcPr>
            <w:tcW w:w="521" w:type="pct"/>
            <w:vMerge w:val="restart"/>
            <w:tcBorders>
              <w:top w:val="nil"/>
              <w:left w:val="single" w:sz="4" w:space="0" w:color="auto"/>
              <w:bottom w:val="nil"/>
              <w:right w:val="single" w:sz="4" w:space="0" w:color="auto"/>
            </w:tcBorders>
            <w:shd w:val="clear" w:color="000000" w:fill="FFFFFF"/>
            <w:hideMark/>
          </w:tcPr>
          <w:p w:rsidR="00C776D3" w:rsidRPr="00C776D3" w:rsidRDefault="00C776D3" w:rsidP="00C776D3">
            <w:pPr>
              <w:spacing w:after="0" w:line="240" w:lineRule="auto"/>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t>Мероприятие 2.3. Оповещение населения д. Заимка</w:t>
            </w:r>
          </w:p>
        </w:tc>
        <w:tc>
          <w:tcPr>
            <w:tcW w:w="434" w:type="pct"/>
            <w:vMerge w:val="restart"/>
            <w:tcBorders>
              <w:top w:val="nil"/>
              <w:left w:val="single" w:sz="4" w:space="0" w:color="auto"/>
              <w:bottom w:val="nil"/>
              <w:right w:val="single" w:sz="4" w:space="0" w:color="auto"/>
            </w:tcBorders>
            <w:shd w:val="clear" w:color="000000" w:fill="FFFFFF"/>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Администрация Богучанского района</w:t>
            </w:r>
          </w:p>
        </w:tc>
        <w:tc>
          <w:tcPr>
            <w:tcW w:w="188" w:type="pct"/>
            <w:vMerge w:val="restart"/>
            <w:tcBorders>
              <w:top w:val="nil"/>
              <w:left w:val="single" w:sz="4" w:space="0" w:color="auto"/>
              <w:bottom w:val="nil"/>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806</w:t>
            </w:r>
          </w:p>
        </w:tc>
        <w:tc>
          <w:tcPr>
            <w:tcW w:w="191" w:type="pct"/>
            <w:vMerge w:val="restart"/>
            <w:tcBorders>
              <w:top w:val="nil"/>
              <w:left w:val="single" w:sz="4" w:space="0" w:color="auto"/>
              <w:bottom w:val="nil"/>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Х</w:t>
            </w:r>
          </w:p>
        </w:tc>
        <w:tc>
          <w:tcPr>
            <w:tcW w:w="333" w:type="pct"/>
            <w:vMerge w:val="restart"/>
            <w:tcBorders>
              <w:top w:val="nil"/>
              <w:left w:val="single" w:sz="4" w:space="0" w:color="auto"/>
              <w:bottom w:val="nil"/>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Х</w:t>
            </w:r>
          </w:p>
        </w:tc>
        <w:tc>
          <w:tcPr>
            <w:tcW w:w="607" w:type="pct"/>
            <w:vMerge w:val="restart"/>
            <w:tcBorders>
              <w:top w:val="nil"/>
              <w:left w:val="single" w:sz="4" w:space="0" w:color="auto"/>
              <w:bottom w:val="nil"/>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tcBorders>
              <w:top w:val="nil"/>
              <w:left w:val="nil"/>
              <w:bottom w:val="nil"/>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w:t>
            </w:r>
          </w:p>
        </w:tc>
        <w:tc>
          <w:tcPr>
            <w:tcW w:w="553" w:type="pct"/>
            <w:tcBorders>
              <w:top w:val="nil"/>
              <w:left w:val="nil"/>
              <w:bottom w:val="nil"/>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w:t>
            </w:r>
          </w:p>
        </w:tc>
        <w:tc>
          <w:tcPr>
            <w:tcW w:w="553" w:type="pct"/>
            <w:tcBorders>
              <w:top w:val="nil"/>
              <w:left w:val="nil"/>
              <w:bottom w:val="nil"/>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w:t>
            </w:r>
          </w:p>
        </w:tc>
        <w:tc>
          <w:tcPr>
            <w:tcW w:w="553" w:type="pct"/>
            <w:vMerge w:val="restart"/>
            <w:tcBorders>
              <w:top w:val="nil"/>
              <w:left w:val="single" w:sz="4" w:space="0" w:color="auto"/>
              <w:bottom w:val="nil"/>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13" w:type="pct"/>
            <w:vMerge w:val="restart"/>
            <w:tcBorders>
              <w:top w:val="nil"/>
              <w:left w:val="single" w:sz="4" w:space="0" w:color="auto"/>
              <w:bottom w:val="nil"/>
              <w:right w:val="single" w:sz="4" w:space="0" w:color="auto"/>
            </w:tcBorders>
            <w:shd w:val="clear" w:color="000000" w:fill="FFFFFF"/>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w:t>
            </w:r>
          </w:p>
        </w:tc>
      </w:tr>
      <w:tr w:rsidR="00C776D3" w:rsidRPr="00C776D3" w:rsidTr="00C776D3">
        <w:trPr>
          <w:trHeight w:val="20"/>
        </w:trPr>
        <w:tc>
          <w:tcPr>
            <w:tcW w:w="521" w:type="pct"/>
            <w:vMerge/>
            <w:tcBorders>
              <w:top w:val="nil"/>
              <w:left w:val="single" w:sz="4" w:space="0" w:color="auto"/>
              <w:bottom w:val="nil"/>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sz w:val="14"/>
                <w:szCs w:val="14"/>
                <w:lang w:eastAsia="ru-RU"/>
              </w:rPr>
            </w:pPr>
          </w:p>
        </w:tc>
        <w:tc>
          <w:tcPr>
            <w:tcW w:w="434" w:type="pct"/>
            <w:vMerge/>
            <w:tcBorders>
              <w:top w:val="nil"/>
              <w:left w:val="single" w:sz="4" w:space="0" w:color="auto"/>
              <w:bottom w:val="nil"/>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c>
          <w:tcPr>
            <w:tcW w:w="188" w:type="pct"/>
            <w:vMerge/>
            <w:tcBorders>
              <w:top w:val="nil"/>
              <w:left w:val="single" w:sz="4" w:space="0" w:color="auto"/>
              <w:bottom w:val="nil"/>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c>
          <w:tcPr>
            <w:tcW w:w="191" w:type="pct"/>
            <w:vMerge/>
            <w:tcBorders>
              <w:top w:val="nil"/>
              <w:left w:val="single" w:sz="4" w:space="0" w:color="auto"/>
              <w:bottom w:val="nil"/>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c>
          <w:tcPr>
            <w:tcW w:w="333" w:type="pct"/>
            <w:vMerge/>
            <w:tcBorders>
              <w:top w:val="nil"/>
              <w:left w:val="single" w:sz="4" w:space="0" w:color="auto"/>
              <w:bottom w:val="nil"/>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c>
          <w:tcPr>
            <w:tcW w:w="607" w:type="pct"/>
            <w:vMerge/>
            <w:tcBorders>
              <w:top w:val="nil"/>
              <w:left w:val="single" w:sz="4" w:space="0" w:color="auto"/>
              <w:bottom w:val="nil"/>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c>
          <w:tcPr>
            <w:tcW w:w="553" w:type="pct"/>
            <w:tcBorders>
              <w:top w:val="nil"/>
              <w:left w:val="nil"/>
              <w:bottom w:val="nil"/>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tcBorders>
              <w:top w:val="nil"/>
              <w:left w:val="nil"/>
              <w:bottom w:val="nil"/>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tcBorders>
              <w:top w:val="nil"/>
              <w:left w:val="nil"/>
              <w:bottom w:val="nil"/>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vMerge/>
            <w:tcBorders>
              <w:top w:val="nil"/>
              <w:left w:val="single" w:sz="4" w:space="0" w:color="auto"/>
              <w:bottom w:val="nil"/>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r>
      <w:tr w:rsidR="00C776D3" w:rsidRPr="00C776D3" w:rsidTr="00C776D3">
        <w:trPr>
          <w:trHeight w:val="20"/>
        </w:trPr>
        <w:tc>
          <w:tcPr>
            <w:tcW w:w="521" w:type="pct"/>
            <w:vMerge/>
            <w:tcBorders>
              <w:top w:val="nil"/>
              <w:left w:val="single" w:sz="4" w:space="0" w:color="auto"/>
              <w:bottom w:val="nil"/>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sz w:val="14"/>
                <w:szCs w:val="14"/>
                <w:lang w:eastAsia="ru-RU"/>
              </w:rPr>
            </w:pPr>
          </w:p>
        </w:tc>
        <w:tc>
          <w:tcPr>
            <w:tcW w:w="434" w:type="pct"/>
            <w:vMerge/>
            <w:tcBorders>
              <w:top w:val="nil"/>
              <w:left w:val="single" w:sz="4" w:space="0" w:color="auto"/>
              <w:bottom w:val="nil"/>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c>
          <w:tcPr>
            <w:tcW w:w="188" w:type="pct"/>
            <w:vMerge/>
            <w:tcBorders>
              <w:top w:val="nil"/>
              <w:left w:val="single" w:sz="4" w:space="0" w:color="auto"/>
              <w:bottom w:val="nil"/>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c>
          <w:tcPr>
            <w:tcW w:w="191" w:type="pct"/>
            <w:vMerge/>
            <w:tcBorders>
              <w:top w:val="nil"/>
              <w:left w:val="single" w:sz="4" w:space="0" w:color="auto"/>
              <w:bottom w:val="nil"/>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c>
          <w:tcPr>
            <w:tcW w:w="333" w:type="pct"/>
            <w:vMerge/>
            <w:tcBorders>
              <w:top w:val="nil"/>
              <w:left w:val="single" w:sz="4" w:space="0" w:color="auto"/>
              <w:bottom w:val="nil"/>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c>
          <w:tcPr>
            <w:tcW w:w="607" w:type="pct"/>
            <w:vMerge/>
            <w:tcBorders>
              <w:top w:val="nil"/>
              <w:left w:val="single" w:sz="4" w:space="0" w:color="auto"/>
              <w:bottom w:val="nil"/>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w:t>
            </w:r>
          </w:p>
        </w:tc>
        <w:tc>
          <w:tcPr>
            <w:tcW w:w="553" w:type="pct"/>
            <w:vMerge/>
            <w:tcBorders>
              <w:top w:val="nil"/>
              <w:left w:val="single" w:sz="4" w:space="0" w:color="auto"/>
              <w:bottom w:val="nil"/>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p>
        </w:tc>
      </w:tr>
      <w:tr w:rsidR="00C776D3" w:rsidRPr="00C776D3" w:rsidTr="00C776D3">
        <w:trPr>
          <w:trHeight w:val="20"/>
        </w:trPr>
        <w:tc>
          <w:tcPr>
            <w:tcW w:w="1333" w:type="pct"/>
            <w:gridSpan w:val="4"/>
            <w:tcBorders>
              <w:top w:val="single" w:sz="4" w:space="0" w:color="auto"/>
              <w:left w:val="single" w:sz="4" w:space="0" w:color="auto"/>
              <w:bottom w:val="single" w:sz="4" w:space="0" w:color="auto"/>
              <w:right w:val="single" w:sz="4" w:space="0" w:color="auto"/>
            </w:tcBorders>
            <w:shd w:val="clear" w:color="000000" w:fill="FFFFFF"/>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Задача 3. Организация противопожарной пропаганды, а также информирование населения о правилах безопасного поведения на водных объектах по средствам информационно-коммуникационных технологий</w:t>
            </w:r>
          </w:p>
        </w:tc>
        <w:tc>
          <w:tcPr>
            <w:tcW w:w="333" w:type="pct"/>
            <w:tcBorders>
              <w:top w:val="nil"/>
              <w:left w:val="nil"/>
              <w:bottom w:val="single" w:sz="4" w:space="0" w:color="auto"/>
              <w:right w:val="single" w:sz="4" w:space="0" w:color="auto"/>
            </w:tcBorders>
            <w:shd w:val="clear" w:color="000000" w:fill="FFFFFF"/>
            <w:noWrap/>
            <w:hideMark/>
          </w:tcPr>
          <w:p w:rsidR="00C776D3" w:rsidRPr="00C776D3" w:rsidRDefault="00C776D3" w:rsidP="00C776D3">
            <w:pPr>
              <w:spacing w:after="0" w:line="240" w:lineRule="auto"/>
              <w:jc w:val="center"/>
              <w:rPr>
                <w:rFonts w:eastAsia="Times New Roman"/>
                <w:color w:val="000000"/>
                <w:sz w:val="14"/>
                <w:szCs w:val="14"/>
                <w:lang w:eastAsia="ru-RU"/>
              </w:rPr>
            </w:pPr>
            <w:r w:rsidRPr="00C776D3">
              <w:rPr>
                <w:rFonts w:eastAsia="Times New Roman"/>
                <w:color w:val="000000"/>
                <w:sz w:val="14"/>
                <w:szCs w:val="14"/>
                <w:lang w:eastAsia="ru-RU"/>
              </w:rPr>
              <w:t> </w:t>
            </w:r>
          </w:p>
        </w:tc>
        <w:tc>
          <w:tcPr>
            <w:tcW w:w="607"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13" w:type="pct"/>
            <w:tcBorders>
              <w:top w:val="nil"/>
              <w:left w:val="nil"/>
              <w:bottom w:val="single" w:sz="4" w:space="0" w:color="auto"/>
              <w:right w:val="single" w:sz="4" w:space="0" w:color="auto"/>
            </w:tcBorders>
            <w:shd w:val="clear" w:color="000000" w:fill="FFFFFF"/>
            <w:noWrap/>
            <w:vAlign w:val="bottom"/>
            <w:hideMark/>
          </w:tcPr>
          <w:p w:rsidR="00C776D3" w:rsidRPr="00C776D3" w:rsidRDefault="00C776D3" w:rsidP="00C776D3">
            <w:pPr>
              <w:spacing w:after="0" w:line="240" w:lineRule="auto"/>
              <w:rPr>
                <w:rFonts w:eastAsia="Times New Roman"/>
                <w:color w:val="000000"/>
                <w:sz w:val="14"/>
                <w:szCs w:val="14"/>
                <w:lang w:eastAsia="ru-RU"/>
              </w:rPr>
            </w:pPr>
            <w:r w:rsidRPr="00C776D3">
              <w:rPr>
                <w:rFonts w:eastAsia="Times New Roman"/>
                <w:color w:val="000000"/>
                <w:sz w:val="14"/>
                <w:szCs w:val="14"/>
                <w:lang w:eastAsia="ru-RU"/>
              </w:rPr>
              <w:t> </w:t>
            </w:r>
          </w:p>
        </w:tc>
      </w:tr>
      <w:tr w:rsidR="00C776D3" w:rsidRPr="00C776D3" w:rsidTr="00C776D3">
        <w:trPr>
          <w:trHeight w:val="20"/>
        </w:trPr>
        <w:tc>
          <w:tcPr>
            <w:tcW w:w="521" w:type="pct"/>
            <w:tcBorders>
              <w:top w:val="nil"/>
              <w:left w:val="single" w:sz="4" w:space="0" w:color="auto"/>
              <w:bottom w:val="single" w:sz="4" w:space="0" w:color="auto"/>
              <w:right w:val="single" w:sz="4" w:space="0" w:color="auto"/>
            </w:tcBorders>
            <w:shd w:val="clear" w:color="000000" w:fill="FFFFFF"/>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lastRenderedPageBreak/>
              <w:t>Мероприятие 3.1. Изготовление и размещение видеопродукции</w:t>
            </w:r>
          </w:p>
        </w:tc>
        <w:tc>
          <w:tcPr>
            <w:tcW w:w="434" w:type="pct"/>
            <w:tcBorders>
              <w:top w:val="nil"/>
              <w:left w:val="nil"/>
              <w:bottom w:val="single" w:sz="4" w:space="0" w:color="auto"/>
              <w:right w:val="single" w:sz="4" w:space="0" w:color="auto"/>
            </w:tcBorders>
            <w:shd w:val="clear" w:color="000000" w:fill="FFFFFF"/>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Администрация Богучанского района</w:t>
            </w:r>
          </w:p>
        </w:tc>
        <w:tc>
          <w:tcPr>
            <w:tcW w:w="188"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806</w:t>
            </w:r>
          </w:p>
        </w:tc>
        <w:tc>
          <w:tcPr>
            <w:tcW w:w="191"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0314</w:t>
            </w:r>
          </w:p>
        </w:tc>
        <w:tc>
          <w:tcPr>
            <w:tcW w:w="33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0418001</w:t>
            </w:r>
          </w:p>
        </w:tc>
        <w:tc>
          <w:tcPr>
            <w:tcW w:w="607"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13" w:type="pct"/>
            <w:tcBorders>
              <w:top w:val="nil"/>
              <w:left w:val="nil"/>
              <w:bottom w:val="single" w:sz="4" w:space="0" w:color="auto"/>
              <w:right w:val="single" w:sz="4" w:space="0" w:color="auto"/>
            </w:tcBorders>
            <w:shd w:val="clear" w:color="000000" w:fill="FFFFFF"/>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Изготовление и размещение сюжетов в течени</w:t>
            </w:r>
            <w:proofErr w:type="gramStart"/>
            <w:r w:rsidRPr="00C776D3">
              <w:rPr>
                <w:rFonts w:ascii="Times New Roman" w:eastAsia="Times New Roman" w:hAnsi="Times New Roman"/>
                <w:color w:val="000000"/>
                <w:sz w:val="14"/>
                <w:szCs w:val="14"/>
                <w:lang w:eastAsia="ru-RU"/>
              </w:rPr>
              <w:t>и</w:t>
            </w:r>
            <w:proofErr w:type="gramEnd"/>
            <w:r w:rsidRPr="00C776D3">
              <w:rPr>
                <w:rFonts w:ascii="Times New Roman" w:eastAsia="Times New Roman" w:hAnsi="Times New Roman"/>
                <w:color w:val="000000"/>
                <w:sz w:val="14"/>
                <w:szCs w:val="14"/>
                <w:lang w:eastAsia="ru-RU"/>
              </w:rPr>
              <w:t xml:space="preserve"> всего пожароопасного и купального сезонов</w:t>
            </w:r>
          </w:p>
        </w:tc>
      </w:tr>
      <w:tr w:rsidR="00C776D3" w:rsidRPr="00C776D3" w:rsidTr="00C776D3">
        <w:trPr>
          <w:trHeight w:val="20"/>
        </w:trPr>
        <w:tc>
          <w:tcPr>
            <w:tcW w:w="1333" w:type="pct"/>
            <w:gridSpan w:val="4"/>
            <w:tcBorders>
              <w:top w:val="single" w:sz="4" w:space="0" w:color="auto"/>
              <w:left w:val="single" w:sz="4" w:space="0" w:color="auto"/>
              <w:bottom w:val="single" w:sz="4" w:space="0" w:color="auto"/>
              <w:right w:val="single" w:sz="4" w:space="0" w:color="auto"/>
            </w:tcBorders>
            <w:shd w:val="clear" w:color="000000" w:fill="FFFFFF"/>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Задача 4. Создание запасов материальных средств на случай возникновения чрезвычайной ситуации</w:t>
            </w:r>
          </w:p>
        </w:tc>
        <w:tc>
          <w:tcPr>
            <w:tcW w:w="333" w:type="pct"/>
            <w:tcBorders>
              <w:top w:val="nil"/>
              <w:left w:val="nil"/>
              <w:bottom w:val="single" w:sz="4" w:space="0" w:color="auto"/>
              <w:right w:val="single" w:sz="4" w:space="0" w:color="auto"/>
            </w:tcBorders>
            <w:shd w:val="clear" w:color="000000" w:fill="FFFFFF"/>
            <w:noWrap/>
            <w:hideMark/>
          </w:tcPr>
          <w:p w:rsidR="00C776D3" w:rsidRPr="00C776D3" w:rsidRDefault="00C776D3" w:rsidP="00C776D3">
            <w:pPr>
              <w:spacing w:after="0" w:line="240" w:lineRule="auto"/>
              <w:jc w:val="center"/>
              <w:rPr>
                <w:rFonts w:eastAsia="Times New Roman"/>
                <w:color w:val="000000"/>
                <w:sz w:val="14"/>
                <w:szCs w:val="14"/>
                <w:lang w:eastAsia="ru-RU"/>
              </w:rPr>
            </w:pPr>
            <w:r w:rsidRPr="00C776D3">
              <w:rPr>
                <w:rFonts w:eastAsia="Times New Roman"/>
                <w:color w:val="000000"/>
                <w:sz w:val="14"/>
                <w:szCs w:val="14"/>
                <w:lang w:eastAsia="ru-RU"/>
              </w:rPr>
              <w:t> </w:t>
            </w:r>
          </w:p>
        </w:tc>
        <w:tc>
          <w:tcPr>
            <w:tcW w:w="607"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150 000,00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150 000,00</w:t>
            </w:r>
          </w:p>
        </w:tc>
        <w:tc>
          <w:tcPr>
            <w:tcW w:w="513" w:type="pct"/>
            <w:tcBorders>
              <w:top w:val="nil"/>
              <w:left w:val="nil"/>
              <w:bottom w:val="single" w:sz="4" w:space="0" w:color="auto"/>
              <w:right w:val="single" w:sz="4" w:space="0" w:color="auto"/>
            </w:tcBorders>
            <w:shd w:val="clear" w:color="000000" w:fill="FFFFFF"/>
            <w:vAlign w:val="bottom"/>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w:t>
            </w:r>
          </w:p>
        </w:tc>
      </w:tr>
      <w:tr w:rsidR="00C776D3" w:rsidRPr="00C776D3" w:rsidTr="00C776D3">
        <w:trPr>
          <w:trHeight w:val="20"/>
        </w:trPr>
        <w:tc>
          <w:tcPr>
            <w:tcW w:w="521" w:type="pct"/>
            <w:tcBorders>
              <w:top w:val="nil"/>
              <w:left w:val="single" w:sz="4" w:space="0" w:color="auto"/>
              <w:bottom w:val="single" w:sz="4" w:space="0" w:color="auto"/>
              <w:right w:val="single" w:sz="4" w:space="0" w:color="auto"/>
            </w:tcBorders>
            <w:shd w:val="clear" w:color="000000" w:fill="FFFFFF"/>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Мероприятие 4.1. Приобритение запасов материальных средств на случай возникновения чрезвычайной ситуации</w:t>
            </w:r>
          </w:p>
        </w:tc>
        <w:tc>
          <w:tcPr>
            <w:tcW w:w="434" w:type="pct"/>
            <w:tcBorders>
              <w:top w:val="nil"/>
              <w:left w:val="nil"/>
              <w:bottom w:val="single" w:sz="4" w:space="0" w:color="auto"/>
              <w:right w:val="single" w:sz="4" w:space="0" w:color="auto"/>
            </w:tcBorders>
            <w:shd w:val="clear" w:color="000000" w:fill="FFFFFF"/>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Администрация Богучанского района</w:t>
            </w:r>
          </w:p>
        </w:tc>
        <w:tc>
          <w:tcPr>
            <w:tcW w:w="188"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806</w:t>
            </w:r>
          </w:p>
        </w:tc>
        <w:tc>
          <w:tcPr>
            <w:tcW w:w="191"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0309</w:t>
            </w:r>
          </w:p>
        </w:tc>
        <w:tc>
          <w:tcPr>
            <w:tcW w:w="33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0410080090</w:t>
            </w:r>
          </w:p>
        </w:tc>
        <w:tc>
          <w:tcPr>
            <w:tcW w:w="607"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150 000,00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150 000,00</w:t>
            </w:r>
          </w:p>
        </w:tc>
        <w:tc>
          <w:tcPr>
            <w:tcW w:w="513" w:type="pct"/>
            <w:tcBorders>
              <w:top w:val="nil"/>
              <w:left w:val="nil"/>
              <w:bottom w:val="single" w:sz="4" w:space="0" w:color="auto"/>
              <w:right w:val="single" w:sz="4" w:space="0" w:color="auto"/>
            </w:tcBorders>
            <w:shd w:val="clear" w:color="000000" w:fill="FFFFFF"/>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Создание, хранение и использование запасов материальных ресурсов, соглсано номенклатуры, установленной законодательством, на случай возникновения чрезвычайной ситуации</w:t>
            </w:r>
          </w:p>
        </w:tc>
      </w:tr>
      <w:tr w:rsidR="00C776D3" w:rsidRPr="00C776D3" w:rsidTr="00C776D3">
        <w:trPr>
          <w:trHeight w:val="20"/>
        </w:trPr>
        <w:tc>
          <w:tcPr>
            <w:tcW w:w="521" w:type="pct"/>
            <w:tcBorders>
              <w:top w:val="nil"/>
              <w:left w:val="single" w:sz="4" w:space="0" w:color="auto"/>
              <w:bottom w:val="single" w:sz="4" w:space="0" w:color="auto"/>
              <w:right w:val="single" w:sz="4" w:space="0" w:color="auto"/>
            </w:tcBorders>
            <w:shd w:val="clear" w:color="000000" w:fill="FFFFFF"/>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Итого по подпрограмме:</w:t>
            </w:r>
          </w:p>
        </w:tc>
        <w:tc>
          <w:tcPr>
            <w:tcW w:w="434" w:type="pct"/>
            <w:tcBorders>
              <w:top w:val="nil"/>
              <w:left w:val="nil"/>
              <w:bottom w:val="single" w:sz="4" w:space="0" w:color="auto"/>
              <w:right w:val="single" w:sz="4" w:space="0" w:color="auto"/>
            </w:tcBorders>
            <w:shd w:val="clear" w:color="000000" w:fill="FFFFFF"/>
            <w:vAlign w:val="center"/>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Администрация Богучанского района</w:t>
            </w:r>
          </w:p>
        </w:tc>
        <w:tc>
          <w:tcPr>
            <w:tcW w:w="188"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806</w:t>
            </w:r>
          </w:p>
        </w:tc>
        <w:tc>
          <w:tcPr>
            <w:tcW w:w="191"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Х</w:t>
            </w:r>
          </w:p>
        </w:tc>
        <w:tc>
          <w:tcPr>
            <w:tcW w:w="33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Х</w:t>
            </w:r>
          </w:p>
        </w:tc>
        <w:tc>
          <w:tcPr>
            <w:tcW w:w="607"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3 274 692,90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3 601 381,00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3 451 381,00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3 451 381,00</w:t>
            </w:r>
          </w:p>
        </w:tc>
        <w:tc>
          <w:tcPr>
            <w:tcW w:w="553" w:type="pct"/>
            <w:tcBorders>
              <w:top w:val="nil"/>
              <w:left w:val="nil"/>
              <w:bottom w:val="single" w:sz="4" w:space="0" w:color="auto"/>
              <w:right w:val="single" w:sz="4" w:space="0" w:color="auto"/>
            </w:tcBorders>
            <w:shd w:val="clear" w:color="000000" w:fill="FFFFFF"/>
            <w:noWrap/>
            <w:vAlign w:val="center"/>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13 778 835,90</w:t>
            </w:r>
          </w:p>
        </w:tc>
        <w:tc>
          <w:tcPr>
            <w:tcW w:w="513" w:type="pct"/>
            <w:tcBorders>
              <w:top w:val="nil"/>
              <w:left w:val="nil"/>
              <w:bottom w:val="single" w:sz="4" w:space="0" w:color="auto"/>
              <w:right w:val="single" w:sz="4" w:space="0" w:color="auto"/>
            </w:tcBorders>
            <w:shd w:val="clear" w:color="000000" w:fill="FFFFFF"/>
            <w:noWrap/>
            <w:vAlign w:val="bottom"/>
            <w:hideMark/>
          </w:tcPr>
          <w:p w:rsidR="00C776D3" w:rsidRPr="00C776D3" w:rsidRDefault="00C776D3" w:rsidP="00C776D3">
            <w:pPr>
              <w:spacing w:after="0" w:line="240" w:lineRule="auto"/>
              <w:rPr>
                <w:rFonts w:eastAsia="Times New Roman"/>
                <w:color w:val="000000"/>
                <w:sz w:val="14"/>
                <w:szCs w:val="14"/>
                <w:lang w:eastAsia="ru-RU"/>
              </w:rPr>
            </w:pPr>
            <w:r w:rsidRPr="00C776D3">
              <w:rPr>
                <w:rFonts w:eastAsia="Times New Roman"/>
                <w:color w:val="000000"/>
                <w:sz w:val="14"/>
                <w:szCs w:val="14"/>
                <w:lang w:eastAsia="ru-RU"/>
              </w:rPr>
              <w:t> </w:t>
            </w:r>
          </w:p>
        </w:tc>
      </w:tr>
      <w:tr w:rsidR="00C776D3" w:rsidRPr="00C776D3" w:rsidTr="00C776D3">
        <w:trPr>
          <w:trHeight w:val="20"/>
        </w:trPr>
        <w:tc>
          <w:tcPr>
            <w:tcW w:w="521" w:type="pct"/>
            <w:tcBorders>
              <w:top w:val="nil"/>
              <w:left w:val="single" w:sz="4" w:space="0" w:color="auto"/>
              <w:bottom w:val="single" w:sz="4" w:space="0" w:color="auto"/>
              <w:right w:val="single" w:sz="4" w:space="0" w:color="auto"/>
            </w:tcBorders>
            <w:shd w:val="clear" w:color="000000" w:fill="FFFFFF"/>
            <w:noWrap/>
            <w:vAlign w:val="bottom"/>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в том числе:</w:t>
            </w:r>
          </w:p>
        </w:tc>
        <w:tc>
          <w:tcPr>
            <w:tcW w:w="434" w:type="pct"/>
            <w:tcBorders>
              <w:top w:val="nil"/>
              <w:left w:val="nil"/>
              <w:bottom w:val="single" w:sz="4" w:space="0" w:color="auto"/>
              <w:right w:val="single" w:sz="4" w:space="0" w:color="auto"/>
            </w:tcBorders>
            <w:shd w:val="clear" w:color="000000" w:fill="FFFFFF"/>
            <w:noWrap/>
            <w:vAlign w:val="bottom"/>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w:t>
            </w:r>
          </w:p>
        </w:tc>
        <w:tc>
          <w:tcPr>
            <w:tcW w:w="188" w:type="pct"/>
            <w:tcBorders>
              <w:top w:val="nil"/>
              <w:left w:val="nil"/>
              <w:bottom w:val="single" w:sz="4" w:space="0" w:color="auto"/>
              <w:right w:val="single" w:sz="4" w:space="0" w:color="auto"/>
            </w:tcBorders>
            <w:shd w:val="clear" w:color="000000" w:fill="FFFFFF"/>
            <w:noWrap/>
            <w:vAlign w:val="bottom"/>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w:t>
            </w:r>
          </w:p>
        </w:tc>
        <w:tc>
          <w:tcPr>
            <w:tcW w:w="191" w:type="pct"/>
            <w:tcBorders>
              <w:top w:val="nil"/>
              <w:left w:val="nil"/>
              <w:bottom w:val="single" w:sz="4" w:space="0" w:color="auto"/>
              <w:right w:val="single" w:sz="4" w:space="0" w:color="auto"/>
            </w:tcBorders>
            <w:shd w:val="clear" w:color="000000" w:fill="FFFFFF"/>
            <w:noWrap/>
            <w:vAlign w:val="bottom"/>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w:t>
            </w:r>
          </w:p>
        </w:tc>
        <w:tc>
          <w:tcPr>
            <w:tcW w:w="333" w:type="pct"/>
            <w:tcBorders>
              <w:top w:val="nil"/>
              <w:left w:val="nil"/>
              <w:bottom w:val="single" w:sz="4" w:space="0" w:color="auto"/>
              <w:right w:val="single" w:sz="4" w:space="0" w:color="auto"/>
            </w:tcBorders>
            <w:shd w:val="clear" w:color="000000" w:fill="FFFFFF"/>
            <w:noWrap/>
            <w:vAlign w:val="bottom"/>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w:t>
            </w:r>
          </w:p>
        </w:tc>
        <w:tc>
          <w:tcPr>
            <w:tcW w:w="607" w:type="pct"/>
            <w:tcBorders>
              <w:top w:val="nil"/>
              <w:left w:val="nil"/>
              <w:bottom w:val="single" w:sz="4" w:space="0" w:color="auto"/>
              <w:right w:val="single" w:sz="4" w:space="0" w:color="auto"/>
            </w:tcBorders>
            <w:shd w:val="clear" w:color="000000" w:fill="FFFFFF"/>
            <w:noWrap/>
            <w:vAlign w:val="bottom"/>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000000" w:fill="FFFFFF"/>
            <w:noWrap/>
            <w:vAlign w:val="bottom"/>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000000" w:fill="FFFFFF"/>
            <w:noWrap/>
            <w:vAlign w:val="bottom"/>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000000" w:fill="FFFFFF"/>
            <w:noWrap/>
            <w:vAlign w:val="bottom"/>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000000" w:fill="FFFFFF"/>
            <w:noWrap/>
            <w:vAlign w:val="bottom"/>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w:t>
            </w:r>
          </w:p>
        </w:tc>
        <w:tc>
          <w:tcPr>
            <w:tcW w:w="513" w:type="pct"/>
            <w:tcBorders>
              <w:top w:val="nil"/>
              <w:left w:val="nil"/>
              <w:bottom w:val="single" w:sz="4" w:space="0" w:color="auto"/>
              <w:right w:val="single" w:sz="4" w:space="0" w:color="auto"/>
            </w:tcBorders>
            <w:shd w:val="clear" w:color="000000" w:fill="FFFFFF"/>
            <w:noWrap/>
            <w:vAlign w:val="bottom"/>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w:t>
            </w:r>
          </w:p>
        </w:tc>
      </w:tr>
      <w:tr w:rsidR="00C776D3" w:rsidRPr="00C776D3" w:rsidTr="00C776D3">
        <w:trPr>
          <w:trHeight w:val="20"/>
        </w:trPr>
        <w:tc>
          <w:tcPr>
            <w:tcW w:w="521" w:type="pct"/>
            <w:tcBorders>
              <w:top w:val="nil"/>
              <w:left w:val="single" w:sz="4" w:space="0" w:color="auto"/>
              <w:bottom w:val="single" w:sz="4" w:space="0" w:color="auto"/>
              <w:right w:val="single" w:sz="4" w:space="0" w:color="auto"/>
            </w:tcBorders>
            <w:shd w:val="clear" w:color="000000" w:fill="FFFFFF"/>
            <w:noWrap/>
            <w:vAlign w:val="bottom"/>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районный бюджет</w:t>
            </w:r>
          </w:p>
        </w:tc>
        <w:tc>
          <w:tcPr>
            <w:tcW w:w="434" w:type="pct"/>
            <w:tcBorders>
              <w:top w:val="nil"/>
              <w:left w:val="nil"/>
              <w:bottom w:val="single" w:sz="4" w:space="0" w:color="auto"/>
              <w:right w:val="single" w:sz="4" w:space="0" w:color="auto"/>
            </w:tcBorders>
            <w:shd w:val="clear" w:color="000000" w:fill="FFFFFF"/>
            <w:noWrap/>
            <w:vAlign w:val="bottom"/>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w:t>
            </w:r>
          </w:p>
        </w:tc>
        <w:tc>
          <w:tcPr>
            <w:tcW w:w="188" w:type="pct"/>
            <w:tcBorders>
              <w:top w:val="nil"/>
              <w:left w:val="nil"/>
              <w:bottom w:val="single" w:sz="4" w:space="0" w:color="auto"/>
              <w:right w:val="single" w:sz="4" w:space="0" w:color="auto"/>
            </w:tcBorders>
            <w:shd w:val="clear" w:color="000000" w:fill="FFFFFF"/>
            <w:noWrap/>
            <w:vAlign w:val="bottom"/>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w:t>
            </w:r>
          </w:p>
        </w:tc>
        <w:tc>
          <w:tcPr>
            <w:tcW w:w="191" w:type="pct"/>
            <w:tcBorders>
              <w:top w:val="nil"/>
              <w:left w:val="nil"/>
              <w:bottom w:val="single" w:sz="4" w:space="0" w:color="auto"/>
              <w:right w:val="single" w:sz="4" w:space="0" w:color="auto"/>
            </w:tcBorders>
            <w:shd w:val="clear" w:color="000000" w:fill="FFFFFF"/>
            <w:noWrap/>
            <w:vAlign w:val="bottom"/>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w:t>
            </w:r>
          </w:p>
        </w:tc>
        <w:tc>
          <w:tcPr>
            <w:tcW w:w="333" w:type="pct"/>
            <w:tcBorders>
              <w:top w:val="nil"/>
              <w:left w:val="nil"/>
              <w:bottom w:val="single" w:sz="4" w:space="0" w:color="auto"/>
              <w:right w:val="single" w:sz="4" w:space="0" w:color="auto"/>
            </w:tcBorders>
            <w:shd w:val="clear" w:color="000000" w:fill="FFFFFF"/>
            <w:noWrap/>
            <w:vAlign w:val="bottom"/>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w:t>
            </w:r>
          </w:p>
        </w:tc>
        <w:tc>
          <w:tcPr>
            <w:tcW w:w="607" w:type="pct"/>
            <w:tcBorders>
              <w:top w:val="nil"/>
              <w:left w:val="nil"/>
              <w:bottom w:val="single" w:sz="4" w:space="0" w:color="auto"/>
              <w:right w:val="single" w:sz="4" w:space="0" w:color="auto"/>
            </w:tcBorders>
            <w:shd w:val="clear" w:color="000000" w:fill="FFFFFF"/>
            <w:noWrap/>
            <w:vAlign w:val="bottom"/>
            <w:hideMark/>
          </w:tcPr>
          <w:p w:rsidR="00C776D3" w:rsidRPr="00C776D3" w:rsidRDefault="00C776D3" w:rsidP="00C776D3">
            <w:pPr>
              <w:spacing w:after="0" w:line="240" w:lineRule="auto"/>
              <w:jc w:val="right"/>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3 209 692,90</w:t>
            </w:r>
          </w:p>
        </w:tc>
        <w:tc>
          <w:tcPr>
            <w:tcW w:w="553" w:type="pct"/>
            <w:tcBorders>
              <w:top w:val="nil"/>
              <w:left w:val="nil"/>
              <w:bottom w:val="single" w:sz="4" w:space="0" w:color="auto"/>
              <w:right w:val="single" w:sz="4" w:space="0" w:color="auto"/>
            </w:tcBorders>
            <w:shd w:val="clear" w:color="000000" w:fill="FFFFFF"/>
            <w:noWrap/>
            <w:vAlign w:val="bottom"/>
            <w:hideMark/>
          </w:tcPr>
          <w:p w:rsidR="00C776D3" w:rsidRPr="00C776D3" w:rsidRDefault="00C776D3" w:rsidP="00C776D3">
            <w:pPr>
              <w:spacing w:after="0" w:line="240" w:lineRule="auto"/>
              <w:jc w:val="right"/>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3 592 381,00</w:t>
            </w:r>
          </w:p>
        </w:tc>
        <w:tc>
          <w:tcPr>
            <w:tcW w:w="553" w:type="pct"/>
            <w:tcBorders>
              <w:top w:val="nil"/>
              <w:left w:val="nil"/>
              <w:bottom w:val="single" w:sz="4" w:space="0" w:color="auto"/>
              <w:right w:val="single" w:sz="4" w:space="0" w:color="auto"/>
            </w:tcBorders>
            <w:shd w:val="clear" w:color="000000" w:fill="FFFFFF"/>
            <w:noWrap/>
            <w:vAlign w:val="bottom"/>
            <w:hideMark/>
          </w:tcPr>
          <w:p w:rsidR="00C776D3" w:rsidRPr="00C776D3" w:rsidRDefault="00C776D3" w:rsidP="00C776D3">
            <w:pPr>
              <w:spacing w:after="0" w:line="240" w:lineRule="auto"/>
              <w:jc w:val="right"/>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3 442 381,00</w:t>
            </w:r>
          </w:p>
        </w:tc>
        <w:tc>
          <w:tcPr>
            <w:tcW w:w="553" w:type="pct"/>
            <w:tcBorders>
              <w:top w:val="nil"/>
              <w:left w:val="nil"/>
              <w:bottom w:val="single" w:sz="4" w:space="0" w:color="auto"/>
              <w:right w:val="single" w:sz="4" w:space="0" w:color="auto"/>
            </w:tcBorders>
            <w:shd w:val="clear" w:color="000000" w:fill="FFFFFF"/>
            <w:noWrap/>
            <w:vAlign w:val="bottom"/>
            <w:hideMark/>
          </w:tcPr>
          <w:p w:rsidR="00C776D3" w:rsidRPr="00C776D3" w:rsidRDefault="00C776D3" w:rsidP="00C776D3">
            <w:pPr>
              <w:spacing w:after="0" w:line="240" w:lineRule="auto"/>
              <w:jc w:val="right"/>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3 442 381,00</w:t>
            </w:r>
          </w:p>
        </w:tc>
        <w:tc>
          <w:tcPr>
            <w:tcW w:w="553" w:type="pct"/>
            <w:tcBorders>
              <w:top w:val="nil"/>
              <w:left w:val="nil"/>
              <w:bottom w:val="single" w:sz="4" w:space="0" w:color="auto"/>
              <w:right w:val="single" w:sz="4" w:space="0" w:color="auto"/>
            </w:tcBorders>
            <w:shd w:val="clear" w:color="000000" w:fill="FFFFFF"/>
            <w:noWrap/>
            <w:vAlign w:val="bottom"/>
            <w:hideMark/>
          </w:tcPr>
          <w:p w:rsidR="00C776D3" w:rsidRPr="00C776D3" w:rsidRDefault="00C776D3" w:rsidP="00C776D3">
            <w:pPr>
              <w:spacing w:after="0" w:line="240" w:lineRule="auto"/>
              <w:jc w:val="right"/>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13 686 835,90</w:t>
            </w:r>
          </w:p>
        </w:tc>
        <w:tc>
          <w:tcPr>
            <w:tcW w:w="513" w:type="pct"/>
            <w:tcBorders>
              <w:top w:val="nil"/>
              <w:left w:val="nil"/>
              <w:bottom w:val="single" w:sz="4" w:space="0" w:color="auto"/>
              <w:right w:val="single" w:sz="4" w:space="0" w:color="auto"/>
            </w:tcBorders>
            <w:shd w:val="clear" w:color="000000" w:fill="FFFFFF"/>
            <w:noWrap/>
            <w:vAlign w:val="bottom"/>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w:t>
            </w:r>
          </w:p>
        </w:tc>
      </w:tr>
      <w:tr w:rsidR="00C776D3" w:rsidRPr="00C776D3" w:rsidTr="00C776D3">
        <w:trPr>
          <w:trHeight w:val="20"/>
        </w:trPr>
        <w:tc>
          <w:tcPr>
            <w:tcW w:w="521" w:type="pct"/>
            <w:tcBorders>
              <w:top w:val="nil"/>
              <w:left w:val="single" w:sz="4" w:space="0" w:color="auto"/>
              <w:bottom w:val="single" w:sz="4" w:space="0" w:color="auto"/>
              <w:right w:val="single" w:sz="4" w:space="0" w:color="auto"/>
            </w:tcBorders>
            <w:shd w:val="clear" w:color="000000" w:fill="FFFFFF"/>
            <w:noWrap/>
            <w:vAlign w:val="bottom"/>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краевой бюджет</w:t>
            </w:r>
          </w:p>
        </w:tc>
        <w:tc>
          <w:tcPr>
            <w:tcW w:w="434" w:type="pct"/>
            <w:tcBorders>
              <w:top w:val="nil"/>
              <w:left w:val="nil"/>
              <w:bottom w:val="single" w:sz="4" w:space="0" w:color="auto"/>
              <w:right w:val="single" w:sz="4" w:space="0" w:color="auto"/>
            </w:tcBorders>
            <w:shd w:val="clear" w:color="000000" w:fill="FFFFFF"/>
            <w:noWrap/>
            <w:vAlign w:val="bottom"/>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w:t>
            </w:r>
          </w:p>
        </w:tc>
        <w:tc>
          <w:tcPr>
            <w:tcW w:w="188" w:type="pct"/>
            <w:tcBorders>
              <w:top w:val="nil"/>
              <w:left w:val="nil"/>
              <w:bottom w:val="single" w:sz="4" w:space="0" w:color="auto"/>
              <w:right w:val="single" w:sz="4" w:space="0" w:color="auto"/>
            </w:tcBorders>
            <w:shd w:val="clear" w:color="000000" w:fill="FFFFFF"/>
            <w:noWrap/>
            <w:vAlign w:val="bottom"/>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w:t>
            </w:r>
          </w:p>
        </w:tc>
        <w:tc>
          <w:tcPr>
            <w:tcW w:w="191" w:type="pct"/>
            <w:tcBorders>
              <w:top w:val="nil"/>
              <w:left w:val="nil"/>
              <w:bottom w:val="single" w:sz="4" w:space="0" w:color="auto"/>
              <w:right w:val="single" w:sz="4" w:space="0" w:color="auto"/>
            </w:tcBorders>
            <w:shd w:val="clear" w:color="000000" w:fill="FFFFFF"/>
            <w:noWrap/>
            <w:vAlign w:val="bottom"/>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w:t>
            </w:r>
          </w:p>
        </w:tc>
        <w:tc>
          <w:tcPr>
            <w:tcW w:w="333" w:type="pct"/>
            <w:tcBorders>
              <w:top w:val="nil"/>
              <w:left w:val="nil"/>
              <w:bottom w:val="single" w:sz="4" w:space="0" w:color="auto"/>
              <w:right w:val="single" w:sz="4" w:space="0" w:color="auto"/>
            </w:tcBorders>
            <w:shd w:val="clear" w:color="000000" w:fill="FFFFFF"/>
            <w:noWrap/>
            <w:vAlign w:val="bottom"/>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w:t>
            </w:r>
          </w:p>
        </w:tc>
        <w:tc>
          <w:tcPr>
            <w:tcW w:w="607" w:type="pct"/>
            <w:tcBorders>
              <w:top w:val="nil"/>
              <w:left w:val="nil"/>
              <w:bottom w:val="single" w:sz="4" w:space="0" w:color="auto"/>
              <w:right w:val="single" w:sz="4" w:space="0" w:color="auto"/>
            </w:tcBorders>
            <w:shd w:val="clear" w:color="000000" w:fill="FFFFFF"/>
            <w:noWrap/>
            <w:vAlign w:val="bottom"/>
            <w:hideMark/>
          </w:tcPr>
          <w:p w:rsidR="00C776D3" w:rsidRPr="00C776D3" w:rsidRDefault="00C776D3" w:rsidP="00C776D3">
            <w:pPr>
              <w:spacing w:after="0" w:line="240" w:lineRule="auto"/>
              <w:jc w:val="right"/>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65 000,00</w:t>
            </w:r>
          </w:p>
        </w:tc>
        <w:tc>
          <w:tcPr>
            <w:tcW w:w="553" w:type="pct"/>
            <w:tcBorders>
              <w:top w:val="nil"/>
              <w:left w:val="nil"/>
              <w:bottom w:val="single" w:sz="4" w:space="0" w:color="auto"/>
              <w:right w:val="single" w:sz="4" w:space="0" w:color="auto"/>
            </w:tcBorders>
            <w:shd w:val="clear" w:color="000000" w:fill="FFFFFF"/>
            <w:noWrap/>
            <w:vAlign w:val="bottom"/>
            <w:hideMark/>
          </w:tcPr>
          <w:p w:rsidR="00C776D3" w:rsidRPr="00C776D3" w:rsidRDefault="00C776D3" w:rsidP="00C776D3">
            <w:pPr>
              <w:spacing w:after="0" w:line="240" w:lineRule="auto"/>
              <w:jc w:val="right"/>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9 000,00</w:t>
            </w:r>
          </w:p>
        </w:tc>
        <w:tc>
          <w:tcPr>
            <w:tcW w:w="553" w:type="pct"/>
            <w:tcBorders>
              <w:top w:val="nil"/>
              <w:left w:val="nil"/>
              <w:bottom w:val="single" w:sz="4" w:space="0" w:color="auto"/>
              <w:right w:val="single" w:sz="4" w:space="0" w:color="auto"/>
            </w:tcBorders>
            <w:shd w:val="clear" w:color="000000" w:fill="FFFFFF"/>
            <w:noWrap/>
            <w:vAlign w:val="bottom"/>
            <w:hideMark/>
          </w:tcPr>
          <w:p w:rsidR="00C776D3" w:rsidRPr="00C776D3" w:rsidRDefault="00C776D3" w:rsidP="00C776D3">
            <w:pPr>
              <w:spacing w:after="0" w:line="240" w:lineRule="auto"/>
              <w:jc w:val="right"/>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9 000,00</w:t>
            </w:r>
          </w:p>
        </w:tc>
        <w:tc>
          <w:tcPr>
            <w:tcW w:w="553" w:type="pct"/>
            <w:tcBorders>
              <w:top w:val="nil"/>
              <w:left w:val="nil"/>
              <w:bottom w:val="single" w:sz="4" w:space="0" w:color="auto"/>
              <w:right w:val="single" w:sz="4" w:space="0" w:color="auto"/>
            </w:tcBorders>
            <w:shd w:val="clear" w:color="000000" w:fill="FFFFFF"/>
            <w:noWrap/>
            <w:vAlign w:val="bottom"/>
            <w:hideMark/>
          </w:tcPr>
          <w:p w:rsidR="00C776D3" w:rsidRPr="00C776D3" w:rsidRDefault="00C776D3" w:rsidP="00C776D3">
            <w:pPr>
              <w:spacing w:after="0" w:line="240" w:lineRule="auto"/>
              <w:jc w:val="right"/>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9 000,00</w:t>
            </w:r>
          </w:p>
        </w:tc>
        <w:tc>
          <w:tcPr>
            <w:tcW w:w="553" w:type="pct"/>
            <w:tcBorders>
              <w:top w:val="nil"/>
              <w:left w:val="nil"/>
              <w:bottom w:val="single" w:sz="4" w:space="0" w:color="auto"/>
              <w:right w:val="single" w:sz="4" w:space="0" w:color="auto"/>
            </w:tcBorders>
            <w:shd w:val="clear" w:color="000000" w:fill="FFFFFF"/>
            <w:noWrap/>
            <w:vAlign w:val="bottom"/>
            <w:hideMark/>
          </w:tcPr>
          <w:p w:rsidR="00C776D3" w:rsidRPr="00C776D3" w:rsidRDefault="00C776D3" w:rsidP="00C776D3">
            <w:pPr>
              <w:spacing w:after="0" w:line="240" w:lineRule="auto"/>
              <w:jc w:val="right"/>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92 000,00</w:t>
            </w:r>
          </w:p>
        </w:tc>
        <w:tc>
          <w:tcPr>
            <w:tcW w:w="513" w:type="pct"/>
            <w:tcBorders>
              <w:top w:val="nil"/>
              <w:left w:val="nil"/>
              <w:bottom w:val="single" w:sz="4" w:space="0" w:color="auto"/>
              <w:right w:val="single" w:sz="4" w:space="0" w:color="auto"/>
            </w:tcBorders>
            <w:shd w:val="clear" w:color="000000" w:fill="FFFFFF"/>
            <w:noWrap/>
            <w:vAlign w:val="bottom"/>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w:t>
            </w:r>
          </w:p>
        </w:tc>
      </w:tr>
      <w:tr w:rsidR="00C776D3" w:rsidRPr="00C776D3" w:rsidTr="00C776D3">
        <w:trPr>
          <w:trHeight w:val="20"/>
        </w:trPr>
        <w:tc>
          <w:tcPr>
            <w:tcW w:w="521" w:type="pct"/>
            <w:tcBorders>
              <w:top w:val="nil"/>
              <w:left w:val="single" w:sz="4" w:space="0" w:color="auto"/>
              <w:bottom w:val="single" w:sz="4" w:space="0" w:color="auto"/>
              <w:right w:val="single" w:sz="4" w:space="0" w:color="auto"/>
            </w:tcBorders>
            <w:shd w:val="clear" w:color="000000" w:fill="FFFFFF"/>
            <w:noWrap/>
            <w:vAlign w:val="bottom"/>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федеральный бюджет</w:t>
            </w:r>
          </w:p>
        </w:tc>
        <w:tc>
          <w:tcPr>
            <w:tcW w:w="434" w:type="pct"/>
            <w:tcBorders>
              <w:top w:val="nil"/>
              <w:left w:val="nil"/>
              <w:bottom w:val="single" w:sz="4" w:space="0" w:color="auto"/>
              <w:right w:val="single" w:sz="4" w:space="0" w:color="auto"/>
            </w:tcBorders>
            <w:shd w:val="clear" w:color="000000" w:fill="FFFFFF"/>
            <w:noWrap/>
            <w:vAlign w:val="bottom"/>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w:t>
            </w:r>
          </w:p>
        </w:tc>
        <w:tc>
          <w:tcPr>
            <w:tcW w:w="188" w:type="pct"/>
            <w:tcBorders>
              <w:top w:val="nil"/>
              <w:left w:val="nil"/>
              <w:bottom w:val="single" w:sz="4" w:space="0" w:color="auto"/>
              <w:right w:val="single" w:sz="4" w:space="0" w:color="auto"/>
            </w:tcBorders>
            <w:shd w:val="clear" w:color="000000" w:fill="FFFFFF"/>
            <w:noWrap/>
            <w:vAlign w:val="bottom"/>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w:t>
            </w:r>
          </w:p>
        </w:tc>
        <w:tc>
          <w:tcPr>
            <w:tcW w:w="191" w:type="pct"/>
            <w:tcBorders>
              <w:top w:val="nil"/>
              <w:left w:val="nil"/>
              <w:bottom w:val="single" w:sz="4" w:space="0" w:color="auto"/>
              <w:right w:val="single" w:sz="4" w:space="0" w:color="auto"/>
            </w:tcBorders>
            <w:shd w:val="clear" w:color="000000" w:fill="FFFFFF"/>
            <w:noWrap/>
            <w:vAlign w:val="bottom"/>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w:t>
            </w:r>
          </w:p>
        </w:tc>
        <w:tc>
          <w:tcPr>
            <w:tcW w:w="333" w:type="pct"/>
            <w:tcBorders>
              <w:top w:val="nil"/>
              <w:left w:val="nil"/>
              <w:bottom w:val="single" w:sz="4" w:space="0" w:color="auto"/>
              <w:right w:val="single" w:sz="4" w:space="0" w:color="auto"/>
            </w:tcBorders>
            <w:shd w:val="clear" w:color="000000" w:fill="FFFFFF"/>
            <w:noWrap/>
            <w:vAlign w:val="bottom"/>
            <w:hideMark/>
          </w:tcPr>
          <w:p w:rsidR="00C776D3" w:rsidRPr="00C776D3" w:rsidRDefault="00C776D3" w:rsidP="00C776D3">
            <w:pPr>
              <w:spacing w:after="0" w:line="240" w:lineRule="auto"/>
              <w:jc w:val="center"/>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w:t>
            </w:r>
          </w:p>
        </w:tc>
        <w:tc>
          <w:tcPr>
            <w:tcW w:w="607" w:type="pct"/>
            <w:tcBorders>
              <w:top w:val="nil"/>
              <w:left w:val="nil"/>
              <w:bottom w:val="single" w:sz="4" w:space="0" w:color="auto"/>
              <w:right w:val="single" w:sz="4" w:space="0" w:color="auto"/>
            </w:tcBorders>
            <w:shd w:val="clear" w:color="000000" w:fill="FFFFFF"/>
            <w:noWrap/>
            <w:vAlign w:val="bottom"/>
            <w:hideMark/>
          </w:tcPr>
          <w:p w:rsidR="00C776D3" w:rsidRPr="00C776D3" w:rsidRDefault="00C776D3" w:rsidP="00C776D3">
            <w:pPr>
              <w:spacing w:after="0" w:line="240" w:lineRule="auto"/>
              <w:jc w:val="right"/>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tcBorders>
              <w:top w:val="nil"/>
              <w:left w:val="nil"/>
              <w:bottom w:val="single" w:sz="4" w:space="0" w:color="auto"/>
              <w:right w:val="single" w:sz="4" w:space="0" w:color="auto"/>
            </w:tcBorders>
            <w:shd w:val="clear" w:color="000000" w:fill="FFFFFF"/>
            <w:noWrap/>
            <w:vAlign w:val="bottom"/>
            <w:hideMark/>
          </w:tcPr>
          <w:p w:rsidR="00C776D3" w:rsidRPr="00C776D3" w:rsidRDefault="00C776D3" w:rsidP="00C776D3">
            <w:pPr>
              <w:spacing w:after="0" w:line="240" w:lineRule="auto"/>
              <w:jc w:val="right"/>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tcBorders>
              <w:top w:val="nil"/>
              <w:left w:val="nil"/>
              <w:bottom w:val="single" w:sz="4" w:space="0" w:color="auto"/>
              <w:right w:val="single" w:sz="4" w:space="0" w:color="auto"/>
            </w:tcBorders>
            <w:shd w:val="clear" w:color="000000" w:fill="FFFFFF"/>
            <w:noWrap/>
            <w:vAlign w:val="bottom"/>
            <w:hideMark/>
          </w:tcPr>
          <w:p w:rsidR="00C776D3" w:rsidRPr="00C776D3" w:rsidRDefault="00C776D3" w:rsidP="00C776D3">
            <w:pPr>
              <w:spacing w:after="0" w:line="240" w:lineRule="auto"/>
              <w:jc w:val="right"/>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tcBorders>
              <w:top w:val="nil"/>
              <w:left w:val="nil"/>
              <w:bottom w:val="single" w:sz="4" w:space="0" w:color="auto"/>
              <w:right w:val="single" w:sz="4" w:space="0" w:color="auto"/>
            </w:tcBorders>
            <w:shd w:val="clear" w:color="000000" w:fill="FFFFFF"/>
            <w:noWrap/>
            <w:vAlign w:val="bottom"/>
            <w:hideMark/>
          </w:tcPr>
          <w:p w:rsidR="00C776D3" w:rsidRPr="00C776D3" w:rsidRDefault="00C776D3" w:rsidP="00C776D3">
            <w:pPr>
              <w:spacing w:after="0" w:line="240" w:lineRule="auto"/>
              <w:jc w:val="right"/>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53" w:type="pct"/>
            <w:tcBorders>
              <w:top w:val="nil"/>
              <w:left w:val="nil"/>
              <w:bottom w:val="single" w:sz="4" w:space="0" w:color="auto"/>
              <w:right w:val="single" w:sz="4" w:space="0" w:color="auto"/>
            </w:tcBorders>
            <w:shd w:val="clear" w:color="000000" w:fill="FFFFFF"/>
            <w:noWrap/>
            <w:vAlign w:val="bottom"/>
            <w:hideMark/>
          </w:tcPr>
          <w:p w:rsidR="00C776D3" w:rsidRPr="00C776D3" w:rsidRDefault="00C776D3" w:rsidP="00C776D3">
            <w:pPr>
              <w:spacing w:after="0" w:line="240" w:lineRule="auto"/>
              <w:jc w:val="right"/>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0,00</w:t>
            </w:r>
          </w:p>
        </w:tc>
        <w:tc>
          <w:tcPr>
            <w:tcW w:w="513" w:type="pct"/>
            <w:tcBorders>
              <w:top w:val="nil"/>
              <w:left w:val="nil"/>
              <w:bottom w:val="single" w:sz="4" w:space="0" w:color="auto"/>
              <w:right w:val="single" w:sz="4" w:space="0" w:color="auto"/>
            </w:tcBorders>
            <w:shd w:val="clear" w:color="000000" w:fill="FFFFFF"/>
            <w:noWrap/>
            <w:vAlign w:val="bottom"/>
            <w:hideMark/>
          </w:tcPr>
          <w:p w:rsidR="00C776D3" w:rsidRPr="00C776D3" w:rsidRDefault="00C776D3" w:rsidP="00C776D3">
            <w:pPr>
              <w:spacing w:after="0" w:line="240" w:lineRule="auto"/>
              <w:rPr>
                <w:rFonts w:ascii="Times New Roman" w:eastAsia="Times New Roman" w:hAnsi="Times New Roman"/>
                <w:color w:val="000000"/>
                <w:sz w:val="14"/>
                <w:szCs w:val="14"/>
                <w:lang w:eastAsia="ru-RU"/>
              </w:rPr>
            </w:pPr>
            <w:r w:rsidRPr="00C776D3">
              <w:rPr>
                <w:rFonts w:ascii="Times New Roman" w:eastAsia="Times New Roman" w:hAnsi="Times New Roman"/>
                <w:color w:val="000000"/>
                <w:sz w:val="14"/>
                <w:szCs w:val="14"/>
                <w:lang w:eastAsia="ru-RU"/>
              </w:rPr>
              <w:t> </w:t>
            </w:r>
          </w:p>
        </w:tc>
      </w:tr>
    </w:tbl>
    <w:p w:rsidR="00F95A43" w:rsidRDefault="00F95A43" w:rsidP="008A180D">
      <w:pPr>
        <w:autoSpaceDE w:val="0"/>
        <w:autoSpaceDN w:val="0"/>
        <w:adjustRightInd w:val="0"/>
        <w:spacing w:after="0" w:line="240" w:lineRule="auto"/>
        <w:jc w:val="center"/>
        <w:rPr>
          <w:rFonts w:ascii="Times New Roman" w:eastAsia="Times New Roman" w:hAnsi="Times New Roman"/>
          <w:sz w:val="20"/>
          <w:szCs w:val="20"/>
          <w:lang w:eastAsia="ru-RU"/>
        </w:rPr>
      </w:pPr>
    </w:p>
    <w:p w:rsidR="00C776D3" w:rsidRPr="00C776D3" w:rsidRDefault="00C776D3" w:rsidP="00C776D3">
      <w:pPr>
        <w:autoSpaceDE w:val="0"/>
        <w:autoSpaceDN w:val="0"/>
        <w:adjustRightInd w:val="0"/>
        <w:spacing w:after="0" w:line="240" w:lineRule="auto"/>
        <w:ind w:left="5103"/>
        <w:jc w:val="right"/>
        <w:rPr>
          <w:rFonts w:ascii="Times New Roman" w:eastAsia="Times New Roman" w:hAnsi="Times New Roman"/>
          <w:sz w:val="18"/>
          <w:szCs w:val="20"/>
          <w:lang w:eastAsia="ru-RU"/>
        </w:rPr>
      </w:pPr>
      <w:r w:rsidRPr="00C776D3">
        <w:rPr>
          <w:rFonts w:ascii="Times New Roman" w:eastAsia="Times New Roman" w:hAnsi="Times New Roman"/>
          <w:sz w:val="18"/>
          <w:szCs w:val="20"/>
          <w:lang w:eastAsia="ru-RU"/>
        </w:rPr>
        <w:t xml:space="preserve">Приложение № 6 </w:t>
      </w:r>
    </w:p>
    <w:p w:rsidR="00C776D3" w:rsidRPr="00C776D3" w:rsidRDefault="00C776D3" w:rsidP="00C776D3">
      <w:pPr>
        <w:autoSpaceDE w:val="0"/>
        <w:autoSpaceDN w:val="0"/>
        <w:adjustRightInd w:val="0"/>
        <w:spacing w:after="0" w:line="240" w:lineRule="auto"/>
        <w:ind w:left="5103"/>
        <w:jc w:val="right"/>
        <w:rPr>
          <w:rFonts w:ascii="Times New Roman" w:eastAsia="Times New Roman" w:hAnsi="Times New Roman"/>
          <w:sz w:val="18"/>
          <w:szCs w:val="20"/>
          <w:lang w:eastAsia="ru-RU"/>
        </w:rPr>
      </w:pPr>
      <w:r w:rsidRPr="00C776D3">
        <w:rPr>
          <w:rFonts w:ascii="Times New Roman" w:eastAsia="Times New Roman" w:hAnsi="Times New Roman"/>
          <w:sz w:val="18"/>
          <w:szCs w:val="20"/>
          <w:lang w:eastAsia="ru-RU"/>
        </w:rPr>
        <w:t xml:space="preserve">к постановлению администрации Богучанского района </w:t>
      </w:r>
    </w:p>
    <w:p w:rsidR="00C776D3" w:rsidRPr="00C776D3" w:rsidRDefault="00C776D3" w:rsidP="00C776D3">
      <w:pPr>
        <w:autoSpaceDE w:val="0"/>
        <w:autoSpaceDN w:val="0"/>
        <w:adjustRightInd w:val="0"/>
        <w:spacing w:after="0" w:line="240" w:lineRule="auto"/>
        <w:ind w:left="5103"/>
        <w:jc w:val="right"/>
        <w:rPr>
          <w:rFonts w:ascii="Times New Roman" w:eastAsia="Times New Roman" w:hAnsi="Times New Roman"/>
          <w:sz w:val="18"/>
          <w:szCs w:val="20"/>
          <w:lang w:eastAsia="ru-RU"/>
        </w:rPr>
      </w:pPr>
      <w:r w:rsidRPr="00C776D3">
        <w:rPr>
          <w:rFonts w:ascii="Times New Roman" w:eastAsia="Times New Roman" w:hAnsi="Times New Roman"/>
          <w:sz w:val="18"/>
          <w:szCs w:val="20"/>
          <w:lang w:eastAsia="ru-RU"/>
        </w:rPr>
        <w:t>от   27.12.2019  № 1258-п</w:t>
      </w:r>
    </w:p>
    <w:p w:rsidR="00C776D3" w:rsidRPr="00C776D3" w:rsidRDefault="00C776D3" w:rsidP="00C776D3">
      <w:pPr>
        <w:spacing w:after="0" w:line="240" w:lineRule="auto"/>
        <w:ind w:left="5103" w:right="146"/>
        <w:jc w:val="right"/>
        <w:rPr>
          <w:rFonts w:ascii="Times New Roman" w:eastAsia="Times New Roman" w:hAnsi="Times New Roman"/>
          <w:sz w:val="18"/>
          <w:szCs w:val="20"/>
          <w:lang w:eastAsia="ru-RU"/>
        </w:rPr>
      </w:pPr>
      <w:r w:rsidRPr="00C776D3">
        <w:rPr>
          <w:rFonts w:ascii="Times New Roman" w:eastAsia="Times New Roman" w:hAnsi="Times New Roman"/>
          <w:sz w:val="18"/>
          <w:szCs w:val="20"/>
          <w:lang w:eastAsia="ru-RU"/>
        </w:rPr>
        <w:t>Приложение № 6</w:t>
      </w:r>
    </w:p>
    <w:p w:rsidR="00C776D3" w:rsidRPr="00C776D3" w:rsidRDefault="00C776D3" w:rsidP="00C776D3">
      <w:pPr>
        <w:spacing w:after="0" w:line="240" w:lineRule="auto"/>
        <w:ind w:left="5103" w:right="146"/>
        <w:jc w:val="right"/>
        <w:rPr>
          <w:rFonts w:ascii="Times New Roman" w:eastAsia="Times New Roman" w:hAnsi="Times New Roman"/>
          <w:sz w:val="18"/>
          <w:szCs w:val="20"/>
          <w:lang w:eastAsia="ru-RU"/>
        </w:rPr>
      </w:pPr>
      <w:r w:rsidRPr="00C776D3">
        <w:rPr>
          <w:rFonts w:ascii="Times New Roman" w:eastAsia="Times New Roman" w:hAnsi="Times New Roman"/>
          <w:sz w:val="18"/>
          <w:szCs w:val="20"/>
          <w:lang w:eastAsia="ru-RU"/>
        </w:rPr>
        <w:t>к муниципальной программе Богучанского района «Защита населения и территории Богучанского района от чрезвычайных ситуаций природного и техногенного характера»</w:t>
      </w:r>
    </w:p>
    <w:p w:rsidR="00C776D3" w:rsidRPr="00C776D3" w:rsidRDefault="00C776D3" w:rsidP="00C776D3">
      <w:pPr>
        <w:spacing w:after="0" w:line="240" w:lineRule="auto"/>
        <w:ind w:left="5103"/>
        <w:rPr>
          <w:rFonts w:ascii="Times New Roman" w:eastAsia="Times New Roman" w:hAnsi="Times New Roman"/>
          <w:sz w:val="20"/>
          <w:szCs w:val="20"/>
          <w:lang w:eastAsia="ru-RU"/>
        </w:rPr>
      </w:pPr>
    </w:p>
    <w:p w:rsidR="00C776D3" w:rsidRPr="00C776D3" w:rsidRDefault="00C776D3" w:rsidP="00C776D3">
      <w:pPr>
        <w:spacing w:after="0" w:line="240" w:lineRule="auto"/>
        <w:ind w:left="5103"/>
        <w:rPr>
          <w:rFonts w:ascii="Times New Roman" w:eastAsia="Times New Roman" w:hAnsi="Times New Roman"/>
          <w:sz w:val="20"/>
          <w:szCs w:val="20"/>
          <w:lang w:eastAsia="ru-RU"/>
        </w:rPr>
      </w:pPr>
    </w:p>
    <w:p w:rsidR="00C776D3" w:rsidRPr="00C776D3" w:rsidRDefault="00C776D3" w:rsidP="00C776D3">
      <w:pPr>
        <w:spacing w:after="0" w:line="240" w:lineRule="auto"/>
        <w:jc w:val="center"/>
        <w:outlineLvl w:val="0"/>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 xml:space="preserve">Подпрограмма </w:t>
      </w:r>
      <w:r>
        <w:rPr>
          <w:rFonts w:ascii="Times New Roman" w:eastAsia="Times New Roman" w:hAnsi="Times New Roman"/>
          <w:sz w:val="20"/>
          <w:szCs w:val="20"/>
          <w:lang w:eastAsia="ru-RU"/>
        </w:rPr>
        <w:t xml:space="preserve"> </w:t>
      </w:r>
      <w:r w:rsidRPr="00C776D3">
        <w:rPr>
          <w:rFonts w:ascii="Times New Roman" w:eastAsia="Times New Roman" w:hAnsi="Times New Roman"/>
          <w:sz w:val="20"/>
          <w:szCs w:val="20"/>
          <w:lang w:eastAsia="ru-RU"/>
        </w:rPr>
        <w:t xml:space="preserve">«Борьба с пожарами в населенных пунктах Богучанского района», реализуемой в рамках муниципальной программы «Защита населения и территории Богучанского района от чрезвычайных ситуаций природного и техногенного характера" </w:t>
      </w:r>
    </w:p>
    <w:p w:rsidR="00C776D3" w:rsidRPr="00C776D3" w:rsidRDefault="00C776D3" w:rsidP="00C776D3">
      <w:pPr>
        <w:tabs>
          <w:tab w:val="center" w:pos="4680"/>
          <w:tab w:val="left" w:pos="6300"/>
        </w:tabs>
        <w:spacing w:after="0" w:line="240" w:lineRule="auto"/>
        <w:rPr>
          <w:rFonts w:ascii="Times New Roman" w:eastAsia="Times New Roman" w:hAnsi="Times New Roman"/>
          <w:b/>
          <w:sz w:val="20"/>
          <w:szCs w:val="20"/>
          <w:lang w:eastAsia="ru-RU"/>
        </w:rPr>
      </w:pPr>
      <w:r w:rsidRPr="00C776D3">
        <w:rPr>
          <w:rFonts w:ascii="Times New Roman" w:eastAsia="Times New Roman" w:hAnsi="Times New Roman"/>
          <w:sz w:val="20"/>
          <w:szCs w:val="20"/>
          <w:lang w:eastAsia="ru-RU"/>
        </w:rPr>
        <w:tab/>
      </w:r>
    </w:p>
    <w:p w:rsidR="00C776D3" w:rsidRPr="00C776D3" w:rsidRDefault="00C776D3" w:rsidP="00C776D3">
      <w:pPr>
        <w:spacing w:after="0" w:line="240" w:lineRule="auto"/>
        <w:jc w:val="center"/>
        <w:rPr>
          <w:rFonts w:ascii="Times New Roman" w:eastAsia="Times New Roman" w:hAnsi="Times New Roman"/>
          <w:b/>
          <w:sz w:val="20"/>
          <w:szCs w:val="20"/>
          <w:lang w:eastAsia="ru-RU"/>
        </w:rPr>
      </w:pPr>
      <w:r w:rsidRPr="00C776D3">
        <w:rPr>
          <w:rFonts w:ascii="Times New Roman" w:eastAsia="Times New Roman" w:hAnsi="Times New Roman"/>
          <w:sz w:val="20"/>
          <w:szCs w:val="20"/>
          <w:lang w:eastAsia="ru-RU"/>
        </w:rPr>
        <w:t xml:space="preserve">1. Паспорт подпрограммы </w:t>
      </w:r>
    </w:p>
    <w:p w:rsidR="00C776D3" w:rsidRPr="00C776D3" w:rsidRDefault="00C776D3" w:rsidP="00C776D3">
      <w:pPr>
        <w:spacing w:after="0" w:line="240" w:lineRule="auto"/>
        <w:rPr>
          <w:rFonts w:ascii="Times New Roman" w:eastAsia="Times New Roman" w:hAnsi="Times New Roman"/>
          <w:b/>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3"/>
        <w:gridCol w:w="7047"/>
      </w:tblGrid>
      <w:tr w:rsidR="00C776D3" w:rsidRPr="00C776D3" w:rsidTr="00C776D3">
        <w:trPr>
          <w:trHeight w:val="20"/>
        </w:trPr>
        <w:tc>
          <w:tcPr>
            <w:tcW w:w="1318" w:type="pct"/>
          </w:tcPr>
          <w:p w:rsidR="00C776D3" w:rsidRPr="00C776D3" w:rsidRDefault="00C776D3" w:rsidP="00C776D3">
            <w:pPr>
              <w:spacing w:after="0" w:line="240" w:lineRule="auto"/>
              <w:jc w:val="both"/>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t>Наименование подпрограммы</w:t>
            </w:r>
          </w:p>
        </w:tc>
        <w:tc>
          <w:tcPr>
            <w:tcW w:w="3682" w:type="pct"/>
          </w:tcPr>
          <w:p w:rsidR="00C776D3" w:rsidRPr="00C776D3" w:rsidRDefault="00C776D3" w:rsidP="00C776D3">
            <w:pPr>
              <w:spacing w:after="0" w:line="240" w:lineRule="auto"/>
              <w:jc w:val="both"/>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t xml:space="preserve">«Борьба с пожарами в населенных пунктах Богучанского района» (далее </w:t>
            </w:r>
            <w:proofErr w:type="gramStart"/>
            <w:r w:rsidRPr="00C776D3">
              <w:rPr>
                <w:rFonts w:ascii="Times New Roman" w:eastAsia="Times New Roman" w:hAnsi="Times New Roman"/>
                <w:sz w:val="14"/>
                <w:szCs w:val="14"/>
                <w:lang w:eastAsia="ru-RU"/>
              </w:rPr>
              <w:t>-п</w:t>
            </w:r>
            <w:proofErr w:type="gramEnd"/>
            <w:r w:rsidRPr="00C776D3">
              <w:rPr>
                <w:rFonts w:ascii="Times New Roman" w:eastAsia="Times New Roman" w:hAnsi="Times New Roman"/>
                <w:sz w:val="14"/>
                <w:szCs w:val="14"/>
                <w:lang w:eastAsia="ru-RU"/>
              </w:rPr>
              <w:t>одпрограмма)</w:t>
            </w:r>
          </w:p>
        </w:tc>
      </w:tr>
      <w:tr w:rsidR="00C776D3" w:rsidRPr="00C776D3" w:rsidTr="00C776D3">
        <w:trPr>
          <w:trHeight w:val="20"/>
        </w:trPr>
        <w:tc>
          <w:tcPr>
            <w:tcW w:w="1318" w:type="pct"/>
          </w:tcPr>
          <w:p w:rsidR="00C776D3" w:rsidRPr="00C776D3" w:rsidRDefault="00C776D3" w:rsidP="00C776D3">
            <w:pPr>
              <w:spacing w:after="0" w:line="240" w:lineRule="auto"/>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t>Наименование муниципальной программы</w:t>
            </w:r>
          </w:p>
        </w:tc>
        <w:tc>
          <w:tcPr>
            <w:tcW w:w="3682" w:type="pct"/>
          </w:tcPr>
          <w:p w:rsidR="00C776D3" w:rsidRPr="00C776D3" w:rsidRDefault="00C776D3" w:rsidP="00C776D3">
            <w:pPr>
              <w:spacing w:after="0" w:line="240" w:lineRule="auto"/>
              <w:jc w:val="both"/>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t>«Защита населения и территории Богучанского района от чрезвычайных ситуаций природного и техногенного характера»</w:t>
            </w:r>
          </w:p>
        </w:tc>
      </w:tr>
      <w:tr w:rsidR="00C776D3" w:rsidRPr="00C776D3" w:rsidTr="00C776D3">
        <w:trPr>
          <w:trHeight w:val="20"/>
        </w:trPr>
        <w:tc>
          <w:tcPr>
            <w:tcW w:w="1318" w:type="pct"/>
          </w:tcPr>
          <w:p w:rsidR="00C776D3" w:rsidRPr="00C776D3" w:rsidRDefault="00C776D3" w:rsidP="00C776D3">
            <w:pPr>
              <w:autoSpaceDE w:val="0"/>
              <w:autoSpaceDN w:val="0"/>
              <w:adjustRightInd w:val="0"/>
              <w:spacing w:after="0" w:line="240" w:lineRule="auto"/>
              <w:jc w:val="both"/>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t>Муниципальный заказчик-  координатор подпрограммы</w:t>
            </w:r>
          </w:p>
        </w:tc>
        <w:tc>
          <w:tcPr>
            <w:tcW w:w="3682" w:type="pct"/>
          </w:tcPr>
          <w:p w:rsidR="00C776D3" w:rsidRPr="00C776D3" w:rsidRDefault="00C776D3" w:rsidP="00C776D3">
            <w:pPr>
              <w:spacing w:after="0" w:line="240" w:lineRule="auto"/>
              <w:jc w:val="both"/>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t>Администрация Богучанского района (отдел по делам ГО, ЧС и пожарной безопасности (далее – отдел по делам ГО, ЧС и ПБ) администрации Богучанского района)</w:t>
            </w:r>
          </w:p>
          <w:p w:rsidR="00C776D3" w:rsidRPr="00C776D3" w:rsidRDefault="00C776D3" w:rsidP="00C776D3">
            <w:pPr>
              <w:spacing w:after="0" w:line="240" w:lineRule="auto"/>
              <w:jc w:val="both"/>
              <w:rPr>
                <w:rFonts w:ascii="Times New Roman" w:eastAsia="Times New Roman" w:hAnsi="Times New Roman"/>
                <w:sz w:val="14"/>
                <w:szCs w:val="14"/>
                <w:lang w:eastAsia="ru-RU"/>
              </w:rPr>
            </w:pPr>
          </w:p>
        </w:tc>
      </w:tr>
      <w:tr w:rsidR="00C776D3" w:rsidRPr="00C776D3" w:rsidTr="00C776D3">
        <w:trPr>
          <w:trHeight w:val="20"/>
        </w:trPr>
        <w:tc>
          <w:tcPr>
            <w:tcW w:w="1318" w:type="pct"/>
          </w:tcPr>
          <w:p w:rsidR="00C776D3" w:rsidRPr="00C776D3" w:rsidRDefault="00C776D3" w:rsidP="00C776D3">
            <w:pPr>
              <w:spacing w:after="0" w:line="240" w:lineRule="auto"/>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t>Исполнитель подпрограммы, главный распорядитель бюджетных средств</w:t>
            </w:r>
          </w:p>
        </w:tc>
        <w:tc>
          <w:tcPr>
            <w:tcW w:w="3682" w:type="pct"/>
          </w:tcPr>
          <w:p w:rsidR="00C776D3" w:rsidRPr="00C776D3" w:rsidRDefault="00C776D3" w:rsidP="00C776D3">
            <w:pPr>
              <w:spacing w:after="0" w:line="240" w:lineRule="auto"/>
              <w:jc w:val="both"/>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t xml:space="preserve">Исполнители подпрограммы, главный распорядитель бюджеьных средств </w:t>
            </w:r>
            <w:proofErr w:type="gramStart"/>
            <w:r w:rsidRPr="00C776D3">
              <w:rPr>
                <w:rFonts w:ascii="Times New Roman" w:eastAsia="Times New Roman" w:hAnsi="Times New Roman"/>
                <w:sz w:val="14"/>
                <w:szCs w:val="14"/>
                <w:lang w:eastAsia="ru-RU"/>
              </w:rPr>
              <w:t>–а</w:t>
            </w:r>
            <w:proofErr w:type="gramEnd"/>
            <w:r w:rsidRPr="00C776D3">
              <w:rPr>
                <w:rFonts w:ascii="Times New Roman" w:eastAsia="Times New Roman" w:hAnsi="Times New Roman"/>
                <w:sz w:val="14"/>
                <w:szCs w:val="14"/>
                <w:lang w:eastAsia="ru-RU"/>
              </w:rPr>
              <w:t>дминистрации Богучанского района (отдел по делам ГО, ЧС и ПБ), управление муниципальной собственностью Богучанского района, муниципальное казенное учреждение «Муниципальная пожарная часть № 1» (далее – МКУ «МПЧ № 1»), финансовое управление администрации Богучанского района;</w:t>
            </w:r>
          </w:p>
        </w:tc>
      </w:tr>
      <w:tr w:rsidR="00C776D3" w:rsidRPr="00C776D3" w:rsidTr="00C776D3">
        <w:trPr>
          <w:trHeight w:val="20"/>
        </w:trPr>
        <w:tc>
          <w:tcPr>
            <w:tcW w:w="1318" w:type="pct"/>
          </w:tcPr>
          <w:p w:rsidR="00C776D3" w:rsidRPr="00C776D3" w:rsidRDefault="00C776D3" w:rsidP="00C776D3">
            <w:pPr>
              <w:spacing w:after="0" w:line="240" w:lineRule="auto"/>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t>Цель и задачи подпрограммы</w:t>
            </w:r>
          </w:p>
        </w:tc>
        <w:tc>
          <w:tcPr>
            <w:tcW w:w="3682" w:type="pct"/>
          </w:tcPr>
          <w:p w:rsidR="00C776D3" w:rsidRPr="00C776D3" w:rsidRDefault="00C776D3" w:rsidP="00C776D3">
            <w:pPr>
              <w:spacing w:after="0" w:line="240" w:lineRule="auto"/>
              <w:jc w:val="both"/>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t>Целью подпрограммы является обеспечение пожарной безопасности в населенных пунктах Богучанского района.</w:t>
            </w:r>
          </w:p>
          <w:p w:rsidR="00C776D3" w:rsidRPr="00C776D3" w:rsidRDefault="00C776D3" w:rsidP="00C776D3">
            <w:pPr>
              <w:autoSpaceDE w:val="0"/>
              <w:autoSpaceDN w:val="0"/>
              <w:adjustRightInd w:val="0"/>
              <w:spacing w:after="0" w:line="240" w:lineRule="auto"/>
              <w:jc w:val="both"/>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t xml:space="preserve">К задачам подпрограммы относятся: </w:t>
            </w:r>
          </w:p>
          <w:p w:rsidR="00C776D3" w:rsidRPr="00C776D3" w:rsidRDefault="00C776D3" w:rsidP="00C776D3">
            <w:pPr>
              <w:autoSpaceDE w:val="0"/>
              <w:autoSpaceDN w:val="0"/>
              <w:adjustRightInd w:val="0"/>
              <w:spacing w:after="0" w:line="240" w:lineRule="auto"/>
              <w:jc w:val="both"/>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t>1. Исполнение муниципального заказа.</w:t>
            </w:r>
          </w:p>
          <w:p w:rsidR="00C776D3" w:rsidRPr="00C776D3" w:rsidRDefault="00C776D3" w:rsidP="00C776D3">
            <w:pPr>
              <w:autoSpaceDE w:val="0"/>
              <w:autoSpaceDN w:val="0"/>
              <w:adjustRightInd w:val="0"/>
              <w:spacing w:after="0" w:line="240" w:lineRule="auto"/>
              <w:jc w:val="both"/>
              <w:rPr>
                <w:rFonts w:ascii="Times New Roman" w:eastAsia="Times New Roman" w:hAnsi="Times New Roman"/>
                <w:b/>
                <w:sz w:val="14"/>
                <w:szCs w:val="14"/>
                <w:lang w:eastAsia="ru-RU"/>
              </w:rPr>
            </w:pPr>
            <w:r w:rsidRPr="00C776D3">
              <w:rPr>
                <w:rFonts w:ascii="Times New Roman" w:eastAsia="Times New Roman" w:hAnsi="Times New Roman"/>
                <w:sz w:val="14"/>
                <w:szCs w:val="14"/>
                <w:lang w:eastAsia="ru-RU"/>
              </w:rPr>
              <w:t xml:space="preserve">2. Противопожарное обустройство населенных пунктов межселенной территории (д. Заимка, д. Каменка, </w:t>
            </w:r>
            <w:r w:rsidRPr="00C776D3">
              <w:rPr>
                <w:rFonts w:ascii="Times New Roman" w:eastAsia="Times New Roman" w:hAnsi="Times New Roman"/>
                <w:sz w:val="14"/>
                <w:szCs w:val="14"/>
                <w:lang w:eastAsia="ru-RU"/>
              </w:rPr>
              <w:br/>
              <w:t>д. Прилуки).</w:t>
            </w:r>
          </w:p>
          <w:p w:rsidR="00C776D3" w:rsidRPr="00C776D3" w:rsidRDefault="00C776D3" w:rsidP="00C776D3">
            <w:pPr>
              <w:autoSpaceDE w:val="0"/>
              <w:autoSpaceDN w:val="0"/>
              <w:adjustRightInd w:val="0"/>
              <w:spacing w:after="0" w:line="240" w:lineRule="auto"/>
              <w:jc w:val="both"/>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t>3. Обеспечение первичных мер пожарной безопасности населенных пунктов межселенной территорий.</w:t>
            </w:r>
          </w:p>
          <w:p w:rsidR="00C776D3" w:rsidRPr="00C776D3" w:rsidRDefault="00C776D3" w:rsidP="00C776D3">
            <w:pPr>
              <w:spacing w:after="0" w:line="240" w:lineRule="auto"/>
              <w:jc w:val="both"/>
              <w:rPr>
                <w:rFonts w:ascii="Times New Roman" w:eastAsia="Times New Roman" w:hAnsi="Times New Roman"/>
                <w:sz w:val="14"/>
                <w:szCs w:val="14"/>
                <w:lang w:val="en-US" w:eastAsia="ru-RU"/>
              </w:rPr>
            </w:pPr>
            <w:r w:rsidRPr="00C776D3">
              <w:rPr>
                <w:rFonts w:ascii="Times New Roman" w:eastAsia="Times New Roman" w:hAnsi="Times New Roman"/>
                <w:sz w:val="14"/>
                <w:szCs w:val="14"/>
                <w:lang w:eastAsia="ru-RU"/>
              </w:rPr>
              <w:t xml:space="preserve">4. Противопожарное обустройство здания администрации Богучанского района (с. Богучаны, </w:t>
            </w:r>
            <w:r w:rsidRPr="00C776D3">
              <w:rPr>
                <w:rFonts w:ascii="Times New Roman" w:eastAsia="Times New Roman" w:hAnsi="Times New Roman"/>
                <w:sz w:val="14"/>
                <w:szCs w:val="14"/>
                <w:lang w:eastAsia="ru-RU"/>
              </w:rPr>
              <w:br/>
              <w:t xml:space="preserve">ул. </w:t>
            </w:r>
            <w:proofErr w:type="gramStart"/>
            <w:r w:rsidRPr="00C776D3">
              <w:rPr>
                <w:rFonts w:ascii="Times New Roman" w:eastAsia="Times New Roman" w:hAnsi="Times New Roman"/>
                <w:sz w:val="14"/>
                <w:szCs w:val="14"/>
                <w:lang w:eastAsia="ru-RU"/>
              </w:rPr>
              <w:t>Октябрьская</w:t>
            </w:r>
            <w:proofErr w:type="gramEnd"/>
            <w:r w:rsidRPr="00C776D3">
              <w:rPr>
                <w:rFonts w:ascii="Times New Roman" w:eastAsia="Times New Roman" w:hAnsi="Times New Roman"/>
                <w:sz w:val="14"/>
                <w:szCs w:val="14"/>
                <w:lang w:eastAsia="ru-RU"/>
              </w:rPr>
              <w:t>, 72)</w:t>
            </w:r>
          </w:p>
        </w:tc>
      </w:tr>
      <w:tr w:rsidR="00C776D3" w:rsidRPr="00C776D3" w:rsidTr="00C776D3">
        <w:trPr>
          <w:trHeight w:val="20"/>
        </w:trPr>
        <w:tc>
          <w:tcPr>
            <w:tcW w:w="1318" w:type="pct"/>
          </w:tcPr>
          <w:p w:rsidR="00C776D3" w:rsidRPr="00C776D3" w:rsidRDefault="00C776D3" w:rsidP="00C776D3">
            <w:pPr>
              <w:spacing w:after="0" w:line="240" w:lineRule="auto"/>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t xml:space="preserve">Показатели результативности подпрограммы </w:t>
            </w:r>
          </w:p>
        </w:tc>
        <w:tc>
          <w:tcPr>
            <w:tcW w:w="3682" w:type="pct"/>
          </w:tcPr>
          <w:p w:rsidR="00C776D3" w:rsidRPr="00C776D3" w:rsidRDefault="00C776D3" w:rsidP="00C776D3">
            <w:pPr>
              <w:spacing w:after="0" w:line="240" w:lineRule="auto"/>
              <w:ind w:firstLine="387"/>
              <w:jc w:val="both"/>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t xml:space="preserve">снижение числа погибших при пожарах в зоне прикрытия силами МКУ «МПЧ № 1» к 2022 году </w:t>
            </w:r>
            <w:r w:rsidRPr="00C776D3">
              <w:rPr>
                <w:rFonts w:ascii="Times New Roman" w:eastAsia="Times New Roman" w:hAnsi="Times New Roman"/>
                <w:sz w:val="14"/>
                <w:szCs w:val="14"/>
                <w:lang w:eastAsia="ru-RU"/>
              </w:rPr>
              <w:br/>
              <w:t>97,7 % от среднего показателя 2013 года;</w:t>
            </w:r>
          </w:p>
          <w:p w:rsidR="00C776D3" w:rsidRPr="00C776D3" w:rsidRDefault="00C776D3" w:rsidP="00C776D3">
            <w:pPr>
              <w:spacing w:after="0" w:line="240" w:lineRule="auto"/>
              <w:ind w:firstLine="387"/>
              <w:jc w:val="both"/>
              <w:rPr>
                <w:rFonts w:ascii="Times New Roman" w:eastAsia="Times New Roman" w:hAnsi="Times New Roman"/>
                <w:sz w:val="14"/>
                <w:szCs w:val="14"/>
                <w:lang w:eastAsia="ru-RU"/>
              </w:rPr>
            </w:pPr>
            <w:proofErr w:type="gramStart"/>
            <w:r w:rsidRPr="00C776D3">
              <w:rPr>
                <w:rFonts w:ascii="Times New Roman" w:eastAsia="Times New Roman" w:hAnsi="Times New Roman"/>
                <w:sz w:val="14"/>
                <w:szCs w:val="14"/>
                <w:lang w:eastAsia="ru-RU"/>
              </w:rPr>
              <w:t>снижение числа травмированных при пожарах в зоне прикрытия МКУ «МПЧ № 1» к 2022 году 98 % от среднего показателя 2013 года;</w:t>
            </w:r>
            <w:proofErr w:type="gramEnd"/>
          </w:p>
          <w:p w:rsidR="00C776D3" w:rsidRPr="00C776D3" w:rsidRDefault="00C776D3" w:rsidP="00C776D3">
            <w:pPr>
              <w:spacing w:after="0" w:line="240" w:lineRule="auto"/>
              <w:ind w:firstLine="387"/>
              <w:jc w:val="both"/>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t>не допущение гибели и травматизма при пожарах на межселенной территории к 2022 году 100 % от среднего показателя 2013 года;</w:t>
            </w:r>
          </w:p>
          <w:p w:rsidR="00C776D3" w:rsidRPr="00C776D3" w:rsidRDefault="00C776D3" w:rsidP="00C776D3">
            <w:pPr>
              <w:autoSpaceDE w:val="0"/>
              <w:autoSpaceDN w:val="0"/>
              <w:adjustRightInd w:val="0"/>
              <w:spacing w:after="0" w:line="240" w:lineRule="auto"/>
              <w:ind w:firstLine="387"/>
              <w:jc w:val="both"/>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t>снижение ущерба от пожаров в зоне прикрытия МКУ «МПЧ № 1» к 2022 году 95,1 % от среднего показателя 2013 года.</w:t>
            </w:r>
          </w:p>
        </w:tc>
      </w:tr>
      <w:tr w:rsidR="00C776D3" w:rsidRPr="00C776D3" w:rsidTr="00C776D3">
        <w:trPr>
          <w:trHeight w:val="20"/>
        </w:trPr>
        <w:tc>
          <w:tcPr>
            <w:tcW w:w="1318" w:type="pct"/>
          </w:tcPr>
          <w:p w:rsidR="00C776D3" w:rsidRPr="00C776D3" w:rsidRDefault="00C776D3" w:rsidP="00C776D3">
            <w:pPr>
              <w:spacing w:after="0" w:line="240" w:lineRule="auto"/>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t xml:space="preserve">Сроки реализации подпрограммы </w:t>
            </w:r>
          </w:p>
        </w:tc>
        <w:tc>
          <w:tcPr>
            <w:tcW w:w="3682" w:type="pct"/>
          </w:tcPr>
          <w:p w:rsidR="00C776D3" w:rsidRPr="00C776D3" w:rsidRDefault="00C776D3" w:rsidP="00C776D3">
            <w:pPr>
              <w:spacing w:after="0" w:line="240" w:lineRule="auto"/>
              <w:ind w:firstLine="387"/>
              <w:jc w:val="both"/>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t>2019 – 2022 годы</w:t>
            </w:r>
          </w:p>
        </w:tc>
      </w:tr>
      <w:tr w:rsidR="00C776D3" w:rsidRPr="00C776D3" w:rsidTr="00C776D3">
        <w:trPr>
          <w:trHeight w:val="20"/>
        </w:trPr>
        <w:tc>
          <w:tcPr>
            <w:tcW w:w="1318" w:type="pct"/>
            <w:tcBorders>
              <w:top w:val="single" w:sz="4" w:space="0" w:color="auto"/>
              <w:left w:val="single" w:sz="4" w:space="0" w:color="auto"/>
              <w:bottom w:val="single" w:sz="4" w:space="0" w:color="auto"/>
              <w:right w:val="single" w:sz="4" w:space="0" w:color="auto"/>
            </w:tcBorders>
          </w:tcPr>
          <w:p w:rsidR="00C776D3" w:rsidRPr="00C776D3" w:rsidRDefault="00C776D3" w:rsidP="00C776D3">
            <w:pPr>
              <w:spacing w:after="0" w:line="240" w:lineRule="auto"/>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t xml:space="preserve">Объемы и источники финансирования подпрограммы на период действия подпрограммы с указанием на </w:t>
            </w:r>
            <w:r w:rsidRPr="00C776D3">
              <w:rPr>
                <w:rFonts w:ascii="Times New Roman" w:eastAsia="Times New Roman" w:hAnsi="Times New Roman"/>
                <w:sz w:val="14"/>
                <w:szCs w:val="14"/>
                <w:lang w:eastAsia="ru-RU"/>
              </w:rPr>
              <w:lastRenderedPageBreak/>
              <w:t>источники финансирования по годам реализации подпрограммы</w:t>
            </w:r>
          </w:p>
        </w:tc>
        <w:tc>
          <w:tcPr>
            <w:tcW w:w="3682" w:type="pct"/>
            <w:tcBorders>
              <w:top w:val="single" w:sz="4" w:space="0" w:color="auto"/>
              <w:left w:val="single" w:sz="4" w:space="0" w:color="auto"/>
              <w:bottom w:val="single" w:sz="4" w:space="0" w:color="auto"/>
              <w:right w:val="single" w:sz="4" w:space="0" w:color="auto"/>
            </w:tcBorders>
            <w:shd w:val="clear" w:color="auto" w:fill="auto"/>
          </w:tcPr>
          <w:p w:rsidR="00C776D3" w:rsidRPr="00C776D3" w:rsidRDefault="00C776D3" w:rsidP="00C776D3">
            <w:pPr>
              <w:spacing w:after="0" w:line="240" w:lineRule="auto"/>
              <w:jc w:val="both"/>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lastRenderedPageBreak/>
              <w:t>Реализация мероприятий подпрограммы осуществляется за счет средств бюджета Богучанского района и привлеченных на условиях софинансирования ряда мероприятий подпрограммы сре</w:t>
            </w:r>
            <w:proofErr w:type="gramStart"/>
            <w:r w:rsidRPr="00C776D3">
              <w:rPr>
                <w:rFonts w:ascii="Times New Roman" w:eastAsia="Times New Roman" w:hAnsi="Times New Roman"/>
                <w:sz w:val="14"/>
                <w:szCs w:val="14"/>
                <w:lang w:eastAsia="ru-RU"/>
              </w:rPr>
              <w:t>дств кр</w:t>
            </w:r>
            <w:proofErr w:type="gramEnd"/>
            <w:r w:rsidRPr="00C776D3">
              <w:rPr>
                <w:rFonts w:ascii="Times New Roman" w:eastAsia="Times New Roman" w:hAnsi="Times New Roman"/>
                <w:sz w:val="14"/>
                <w:szCs w:val="14"/>
                <w:lang w:eastAsia="ru-RU"/>
              </w:rPr>
              <w:t xml:space="preserve">аевого и федерального бюджетов. </w:t>
            </w:r>
          </w:p>
          <w:p w:rsidR="00C776D3" w:rsidRPr="00C776D3" w:rsidRDefault="00C776D3" w:rsidP="00C776D3">
            <w:pPr>
              <w:spacing w:after="0" w:line="240" w:lineRule="auto"/>
              <w:jc w:val="both"/>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lastRenderedPageBreak/>
              <w:t>Всего 104 933 397,63 рублей в том числе:</w:t>
            </w:r>
          </w:p>
          <w:p w:rsidR="00C776D3" w:rsidRPr="00C776D3" w:rsidRDefault="00C776D3" w:rsidP="00C776D3">
            <w:pPr>
              <w:spacing w:after="0" w:line="240" w:lineRule="auto"/>
              <w:jc w:val="both"/>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t>По годам:</w:t>
            </w:r>
          </w:p>
          <w:p w:rsidR="00C776D3" w:rsidRPr="00C776D3" w:rsidRDefault="00C776D3" w:rsidP="00C776D3">
            <w:pPr>
              <w:spacing w:after="0" w:line="240" w:lineRule="auto"/>
              <w:jc w:val="both"/>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t>2019 год –  23 662 665,63 рублей;</w:t>
            </w:r>
          </w:p>
          <w:p w:rsidR="00C776D3" w:rsidRPr="00C776D3" w:rsidRDefault="00C776D3" w:rsidP="00C776D3">
            <w:pPr>
              <w:spacing w:after="0" w:line="240" w:lineRule="auto"/>
              <w:jc w:val="both"/>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t>2020 год –  26 386 978,00 рублей;</w:t>
            </w:r>
          </w:p>
          <w:p w:rsidR="00C776D3" w:rsidRPr="00C776D3" w:rsidRDefault="00C776D3" w:rsidP="00C776D3">
            <w:pPr>
              <w:spacing w:after="0" w:line="240" w:lineRule="auto"/>
              <w:jc w:val="both"/>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t>2021 год –  27 461 877,00 рублей;</w:t>
            </w:r>
          </w:p>
          <w:p w:rsidR="00C776D3" w:rsidRPr="00C776D3" w:rsidRDefault="00C776D3" w:rsidP="00C776D3">
            <w:pPr>
              <w:spacing w:after="0" w:line="240" w:lineRule="auto"/>
              <w:jc w:val="both"/>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t>2022 год –  27 461 877,00 рублей;</w:t>
            </w:r>
          </w:p>
          <w:p w:rsidR="00C776D3" w:rsidRPr="00C776D3" w:rsidRDefault="00C776D3" w:rsidP="00C776D3">
            <w:pPr>
              <w:spacing w:after="0" w:line="240" w:lineRule="auto"/>
              <w:jc w:val="both"/>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t xml:space="preserve">За счет районного бюджета 91 997 257,63 </w:t>
            </w:r>
            <w:proofErr w:type="gramStart"/>
            <w:r w:rsidRPr="00C776D3">
              <w:rPr>
                <w:rFonts w:ascii="Times New Roman" w:eastAsia="Times New Roman" w:hAnsi="Times New Roman"/>
                <w:sz w:val="14"/>
                <w:szCs w:val="14"/>
                <w:lang w:eastAsia="ru-RU"/>
              </w:rPr>
              <w:t>рублей</w:t>
            </w:r>
            <w:proofErr w:type="gramEnd"/>
            <w:r w:rsidRPr="00C776D3">
              <w:rPr>
                <w:rFonts w:ascii="Times New Roman" w:eastAsia="Times New Roman" w:hAnsi="Times New Roman"/>
                <w:sz w:val="14"/>
                <w:szCs w:val="14"/>
                <w:lang w:eastAsia="ru-RU"/>
              </w:rPr>
              <w:t xml:space="preserve"> в том числе по годам:</w:t>
            </w:r>
          </w:p>
          <w:p w:rsidR="00C776D3" w:rsidRPr="00C776D3" w:rsidRDefault="00C776D3" w:rsidP="00C776D3">
            <w:pPr>
              <w:spacing w:after="0" w:line="240" w:lineRule="auto"/>
              <w:jc w:val="both"/>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t xml:space="preserve">2019 год – 21 858 664,63  рублей; </w:t>
            </w:r>
          </w:p>
          <w:p w:rsidR="00C776D3" w:rsidRPr="00C776D3" w:rsidRDefault="00C776D3" w:rsidP="00C776D3">
            <w:pPr>
              <w:spacing w:after="0" w:line="240" w:lineRule="auto"/>
              <w:jc w:val="both"/>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t>2020 год – 23</w:t>
            </w:r>
            <w:r w:rsidRPr="00C776D3">
              <w:rPr>
                <w:rFonts w:ascii="Times New Roman" w:eastAsia="Times New Roman" w:hAnsi="Times New Roman"/>
                <w:sz w:val="14"/>
                <w:szCs w:val="14"/>
                <w:lang w:val="en-US" w:eastAsia="ru-RU"/>
              </w:rPr>
              <w:t> </w:t>
            </w:r>
            <w:r w:rsidRPr="00C776D3">
              <w:rPr>
                <w:rFonts w:ascii="Times New Roman" w:eastAsia="Times New Roman" w:hAnsi="Times New Roman"/>
                <w:sz w:val="14"/>
                <w:szCs w:val="14"/>
                <w:lang w:eastAsia="ru-RU"/>
              </w:rPr>
              <w:t>446 943,00  рублей;</w:t>
            </w:r>
          </w:p>
          <w:p w:rsidR="00C776D3" w:rsidRPr="00C776D3" w:rsidRDefault="00C776D3" w:rsidP="00C776D3">
            <w:pPr>
              <w:spacing w:after="0" w:line="240" w:lineRule="auto"/>
              <w:jc w:val="both"/>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t>2021 год – 23</w:t>
            </w:r>
            <w:r w:rsidRPr="00C776D3">
              <w:rPr>
                <w:rFonts w:ascii="Times New Roman" w:eastAsia="Times New Roman" w:hAnsi="Times New Roman"/>
                <w:sz w:val="14"/>
                <w:szCs w:val="14"/>
                <w:lang w:val="en-US" w:eastAsia="ru-RU"/>
              </w:rPr>
              <w:t> </w:t>
            </w:r>
            <w:r w:rsidRPr="00C776D3">
              <w:rPr>
                <w:rFonts w:ascii="Times New Roman" w:eastAsia="Times New Roman" w:hAnsi="Times New Roman"/>
                <w:sz w:val="14"/>
                <w:szCs w:val="14"/>
                <w:lang w:eastAsia="ru-RU"/>
              </w:rPr>
              <w:t>345 825,00  рублей;</w:t>
            </w:r>
          </w:p>
          <w:p w:rsidR="00C776D3" w:rsidRPr="00C776D3" w:rsidRDefault="00C776D3" w:rsidP="00C776D3">
            <w:pPr>
              <w:spacing w:after="0" w:line="240" w:lineRule="auto"/>
              <w:jc w:val="both"/>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t>2022 год – 23</w:t>
            </w:r>
            <w:r w:rsidRPr="00C776D3">
              <w:rPr>
                <w:rFonts w:ascii="Times New Roman" w:eastAsia="Times New Roman" w:hAnsi="Times New Roman"/>
                <w:sz w:val="14"/>
                <w:szCs w:val="14"/>
                <w:lang w:val="en-US" w:eastAsia="ru-RU"/>
              </w:rPr>
              <w:t> </w:t>
            </w:r>
            <w:r w:rsidRPr="00C776D3">
              <w:rPr>
                <w:rFonts w:ascii="Times New Roman" w:eastAsia="Times New Roman" w:hAnsi="Times New Roman"/>
                <w:sz w:val="14"/>
                <w:szCs w:val="14"/>
                <w:lang w:eastAsia="ru-RU"/>
              </w:rPr>
              <w:t>345 825,00  рублей;</w:t>
            </w:r>
          </w:p>
          <w:p w:rsidR="00C776D3" w:rsidRPr="00C776D3" w:rsidRDefault="00C776D3" w:rsidP="00C776D3">
            <w:pPr>
              <w:spacing w:after="0" w:line="240" w:lineRule="auto"/>
              <w:jc w:val="both"/>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t xml:space="preserve">За счет краевого бюджета – 12 936 140,00 рублей </w:t>
            </w:r>
          </w:p>
          <w:p w:rsidR="00C776D3" w:rsidRPr="00C776D3" w:rsidRDefault="00C776D3" w:rsidP="00C776D3">
            <w:pPr>
              <w:spacing w:after="0" w:line="240" w:lineRule="auto"/>
              <w:jc w:val="both"/>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t xml:space="preserve">в том числе по годам: </w:t>
            </w:r>
          </w:p>
          <w:p w:rsidR="00C776D3" w:rsidRPr="00C776D3" w:rsidRDefault="00C776D3" w:rsidP="00C776D3">
            <w:pPr>
              <w:autoSpaceDE w:val="0"/>
              <w:autoSpaceDN w:val="0"/>
              <w:spacing w:after="0" w:line="240" w:lineRule="auto"/>
              <w:jc w:val="both"/>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t>2019 год – 1 764 001,00 рублей;</w:t>
            </w:r>
          </w:p>
          <w:p w:rsidR="00C776D3" w:rsidRPr="00C776D3" w:rsidRDefault="00C776D3" w:rsidP="00C776D3">
            <w:pPr>
              <w:autoSpaceDE w:val="0"/>
              <w:autoSpaceDN w:val="0"/>
              <w:spacing w:after="0" w:line="240" w:lineRule="auto"/>
              <w:jc w:val="both"/>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t>2020 год – 2 940 035,00 рублей;</w:t>
            </w:r>
          </w:p>
          <w:p w:rsidR="00C776D3" w:rsidRPr="00C776D3" w:rsidRDefault="00C776D3" w:rsidP="00C776D3">
            <w:pPr>
              <w:autoSpaceDE w:val="0"/>
              <w:autoSpaceDN w:val="0"/>
              <w:spacing w:after="0" w:line="240" w:lineRule="auto"/>
              <w:jc w:val="both"/>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t>2021 год – 4 116 052,00 рублей;</w:t>
            </w:r>
          </w:p>
          <w:p w:rsidR="00C776D3" w:rsidRPr="00C776D3" w:rsidRDefault="00C776D3" w:rsidP="00C776D3">
            <w:pPr>
              <w:autoSpaceDE w:val="0"/>
              <w:autoSpaceDN w:val="0"/>
              <w:spacing w:after="0" w:line="240" w:lineRule="auto"/>
              <w:jc w:val="both"/>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t>2022 год – 4 116 052,00 рублей;</w:t>
            </w:r>
          </w:p>
          <w:p w:rsidR="00C776D3" w:rsidRPr="00C776D3" w:rsidRDefault="00C776D3" w:rsidP="00C776D3">
            <w:pPr>
              <w:spacing w:after="0" w:line="240" w:lineRule="auto"/>
              <w:jc w:val="both"/>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t xml:space="preserve">За счет федерального бюджета – 0 рублей </w:t>
            </w:r>
          </w:p>
          <w:p w:rsidR="00C776D3" w:rsidRPr="00C776D3" w:rsidRDefault="00C776D3" w:rsidP="00C776D3">
            <w:pPr>
              <w:spacing w:after="0" w:line="240" w:lineRule="auto"/>
              <w:jc w:val="both"/>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t xml:space="preserve">в том числе по годам: </w:t>
            </w:r>
          </w:p>
          <w:p w:rsidR="00C776D3" w:rsidRPr="00C776D3" w:rsidRDefault="00C776D3" w:rsidP="00C776D3">
            <w:pPr>
              <w:autoSpaceDE w:val="0"/>
              <w:autoSpaceDN w:val="0"/>
              <w:spacing w:after="0" w:line="240" w:lineRule="auto"/>
              <w:jc w:val="both"/>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t>2019 год – 0 рублей;</w:t>
            </w:r>
          </w:p>
          <w:p w:rsidR="00C776D3" w:rsidRPr="00C776D3" w:rsidRDefault="00C776D3" w:rsidP="00C776D3">
            <w:pPr>
              <w:autoSpaceDE w:val="0"/>
              <w:autoSpaceDN w:val="0"/>
              <w:spacing w:after="0" w:line="240" w:lineRule="auto"/>
              <w:jc w:val="both"/>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t>2020 год – 0 рублей;</w:t>
            </w:r>
          </w:p>
          <w:p w:rsidR="00C776D3" w:rsidRPr="00C776D3" w:rsidRDefault="00C776D3" w:rsidP="00C776D3">
            <w:pPr>
              <w:autoSpaceDE w:val="0"/>
              <w:autoSpaceDN w:val="0"/>
              <w:spacing w:after="0" w:line="240" w:lineRule="auto"/>
              <w:jc w:val="both"/>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t>2021 год – 0 рублей;</w:t>
            </w:r>
          </w:p>
          <w:p w:rsidR="00C776D3" w:rsidRPr="00C776D3" w:rsidRDefault="00C776D3" w:rsidP="00C776D3">
            <w:pPr>
              <w:autoSpaceDE w:val="0"/>
              <w:autoSpaceDN w:val="0"/>
              <w:spacing w:after="0" w:line="240" w:lineRule="auto"/>
              <w:jc w:val="both"/>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t>2022 год – 0 рублей;</w:t>
            </w:r>
          </w:p>
          <w:p w:rsidR="00C776D3" w:rsidRPr="00C776D3" w:rsidRDefault="00C776D3" w:rsidP="00C776D3">
            <w:pPr>
              <w:autoSpaceDE w:val="0"/>
              <w:autoSpaceDN w:val="0"/>
              <w:adjustRightInd w:val="0"/>
              <w:spacing w:after="0" w:line="240" w:lineRule="auto"/>
              <w:jc w:val="both"/>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t>* Объем сре</w:t>
            </w:r>
            <w:proofErr w:type="gramStart"/>
            <w:r w:rsidRPr="00C776D3">
              <w:rPr>
                <w:rFonts w:ascii="Times New Roman" w:eastAsia="Times New Roman" w:hAnsi="Times New Roman"/>
                <w:sz w:val="14"/>
                <w:szCs w:val="14"/>
                <w:lang w:eastAsia="ru-RU"/>
              </w:rPr>
              <w:t>дств кр</w:t>
            </w:r>
            <w:proofErr w:type="gramEnd"/>
            <w:r w:rsidRPr="00C776D3">
              <w:rPr>
                <w:rFonts w:ascii="Times New Roman" w:eastAsia="Times New Roman" w:hAnsi="Times New Roman"/>
                <w:sz w:val="14"/>
                <w:szCs w:val="14"/>
                <w:lang w:eastAsia="ru-RU"/>
              </w:rPr>
              <w:t xml:space="preserve">аевого бюджета, направляемых  на софинансирование подпрограммных мероприятий, корректируется и устанавливается  после  подписания соответствующих соглашений  </w:t>
            </w:r>
          </w:p>
        </w:tc>
      </w:tr>
      <w:tr w:rsidR="00C776D3" w:rsidRPr="00C776D3" w:rsidTr="00C776D3">
        <w:trPr>
          <w:trHeight w:val="20"/>
        </w:trPr>
        <w:tc>
          <w:tcPr>
            <w:tcW w:w="1318" w:type="pct"/>
            <w:tcBorders>
              <w:top w:val="single" w:sz="4" w:space="0" w:color="auto"/>
              <w:left w:val="single" w:sz="4" w:space="0" w:color="auto"/>
              <w:bottom w:val="single" w:sz="4" w:space="0" w:color="auto"/>
              <w:right w:val="single" w:sz="4" w:space="0" w:color="auto"/>
            </w:tcBorders>
          </w:tcPr>
          <w:p w:rsidR="00C776D3" w:rsidRPr="00C776D3" w:rsidRDefault="00C776D3" w:rsidP="00C776D3">
            <w:pPr>
              <w:spacing w:after="0" w:line="240" w:lineRule="auto"/>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lastRenderedPageBreak/>
              <w:t xml:space="preserve">Система организации </w:t>
            </w:r>
            <w:proofErr w:type="gramStart"/>
            <w:r w:rsidRPr="00C776D3">
              <w:rPr>
                <w:rFonts w:ascii="Times New Roman" w:eastAsia="Times New Roman" w:hAnsi="Times New Roman"/>
                <w:sz w:val="14"/>
                <w:szCs w:val="14"/>
                <w:lang w:eastAsia="ru-RU"/>
              </w:rPr>
              <w:t>контроля  за</w:t>
            </w:r>
            <w:proofErr w:type="gramEnd"/>
            <w:r w:rsidRPr="00C776D3">
              <w:rPr>
                <w:rFonts w:ascii="Times New Roman" w:eastAsia="Times New Roman" w:hAnsi="Times New Roman"/>
                <w:sz w:val="14"/>
                <w:szCs w:val="14"/>
                <w:lang w:eastAsia="ru-RU"/>
              </w:rPr>
              <w:t xml:space="preserve"> исполнением подпрограммы</w:t>
            </w:r>
          </w:p>
        </w:tc>
        <w:tc>
          <w:tcPr>
            <w:tcW w:w="3682" w:type="pct"/>
            <w:tcBorders>
              <w:top w:val="single" w:sz="4" w:space="0" w:color="auto"/>
              <w:left w:val="single" w:sz="4" w:space="0" w:color="auto"/>
              <w:bottom w:val="single" w:sz="4" w:space="0" w:color="auto"/>
              <w:right w:val="single" w:sz="4" w:space="0" w:color="auto"/>
            </w:tcBorders>
          </w:tcPr>
          <w:p w:rsidR="00C776D3" w:rsidRPr="00C776D3" w:rsidRDefault="00C776D3" w:rsidP="00C776D3">
            <w:pPr>
              <w:spacing w:after="0" w:line="240" w:lineRule="auto"/>
              <w:jc w:val="both"/>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t xml:space="preserve">Текущий </w:t>
            </w:r>
            <w:proofErr w:type="gramStart"/>
            <w:r w:rsidRPr="00C776D3">
              <w:rPr>
                <w:rFonts w:ascii="Times New Roman" w:eastAsia="Times New Roman" w:hAnsi="Times New Roman"/>
                <w:sz w:val="14"/>
                <w:szCs w:val="14"/>
                <w:lang w:eastAsia="ru-RU"/>
              </w:rPr>
              <w:t>контроль за</w:t>
            </w:r>
            <w:proofErr w:type="gramEnd"/>
            <w:r w:rsidRPr="00C776D3">
              <w:rPr>
                <w:rFonts w:ascii="Times New Roman" w:eastAsia="Times New Roman" w:hAnsi="Times New Roman"/>
                <w:sz w:val="14"/>
                <w:szCs w:val="14"/>
                <w:lang w:eastAsia="ru-RU"/>
              </w:rPr>
              <w:t xml:space="preserve"> исполнением мероприятий подпрограммы осуществляется отделом по делам ГО, ЧС и ПБ администрации Богучанского района.</w:t>
            </w:r>
          </w:p>
          <w:p w:rsidR="00C776D3" w:rsidRPr="00C776D3" w:rsidRDefault="00C776D3" w:rsidP="00C776D3">
            <w:pPr>
              <w:autoSpaceDE w:val="0"/>
              <w:autoSpaceDN w:val="0"/>
              <w:adjustRightInd w:val="0"/>
              <w:spacing w:after="0" w:line="240" w:lineRule="auto"/>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t xml:space="preserve">Контроль за целевым и эффективным использованием средств районного бюджета осуществляет: Администрации Богучанского района, </w:t>
            </w:r>
          </w:p>
          <w:p w:rsidR="00C776D3" w:rsidRPr="00C776D3" w:rsidRDefault="00C776D3" w:rsidP="00C776D3">
            <w:pPr>
              <w:spacing w:after="0" w:line="240" w:lineRule="auto"/>
              <w:jc w:val="both"/>
              <w:rPr>
                <w:rFonts w:ascii="Times New Roman" w:eastAsia="Times New Roman" w:hAnsi="Times New Roman"/>
                <w:sz w:val="14"/>
                <w:szCs w:val="14"/>
                <w:lang w:eastAsia="ru-RU"/>
              </w:rPr>
            </w:pPr>
            <w:r w:rsidRPr="00C776D3">
              <w:rPr>
                <w:rFonts w:ascii="Times New Roman" w:eastAsia="Times New Roman" w:hAnsi="Times New Roman"/>
                <w:sz w:val="14"/>
                <w:szCs w:val="14"/>
                <w:lang w:eastAsia="ru-RU"/>
              </w:rPr>
              <w:t>Управление экономики и планирования, Финансовое управление.</w:t>
            </w:r>
          </w:p>
        </w:tc>
      </w:tr>
    </w:tbl>
    <w:p w:rsidR="00C776D3" w:rsidRPr="00C776D3" w:rsidRDefault="00C776D3" w:rsidP="00C776D3">
      <w:pPr>
        <w:spacing w:after="0" w:line="240" w:lineRule="auto"/>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 xml:space="preserve">Предварительный прогноз общего объема финансирования с учетом выделенных средств из краевого, федерального и районного бюджетов составит 104 933 397,63 рублей в том </w:t>
      </w:r>
      <w:proofErr w:type="gramStart"/>
      <w:r w:rsidRPr="00C776D3">
        <w:rPr>
          <w:rFonts w:ascii="Times New Roman" w:eastAsia="Times New Roman" w:hAnsi="Times New Roman"/>
          <w:sz w:val="20"/>
          <w:szCs w:val="20"/>
          <w:lang w:eastAsia="ru-RU"/>
        </w:rPr>
        <w:t>числе</w:t>
      </w:r>
      <w:proofErr w:type="gramEnd"/>
      <w:r w:rsidRPr="00C776D3">
        <w:rPr>
          <w:rFonts w:ascii="Times New Roman" w:eastAsia="Times New Roman" w:hAnsi="Times New Roman"/>
          <w:sz w:val="20"/>
          <w:szCs w:val="20"/>
          <w:lang w:eastAsia="ru-RU"/>
        </w:rPr>
        <w:t>:</w:t>
      </w:r>
    </w:p>
    <w:p w:rsidR="00C776D3" w:rsidRPr="00C776D3" w:rsidRDefault="00C776D3" w:rsidP="00C776D3">
      <w:pPr>
        <w:spacing w:after="0" w:line="240" w:lineRule="auto"/>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По годам:</w:t>
      </w:r>
    </w:p>
    <w:p w:rsidR="00C776D3" w:rsidRPr="00C776D3" w:rsidRDefault="00C776D3" w:rsidP="00C776D3">
      <w:pPr>
        <w:spacing w:after="0" w:line="240" w:lineRule="auto"/>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2019 год –  23 622 665,63 рублей;</w:t>
      </w:r>
    </w:p>
    <w:p w:rsidR="00C776D3" w:rsidRPr="00C776D3" w:rsidRDefault="00C776D3" w:rsidP="00C776D3">
      <w:pPr>
        <w:spacing w:after="0" w:line="240" w:lineRule="auto"/>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2020 год –  26 386 978,00 рублей;</w:t>
      </w:r>
    </w:p>
    <w:p w:rsidR="00C776D3" w:rsidRPr="00C776D3" w:rsidRDefault="00C776D3" w:rsidP="00C776D3">
      <w:pPr>
        <w:spacing w:after="0" w:line="240" w:lineRule="auto"/>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2021 год –  27 461 877,00 рублей;</w:t>
      </w:r>
    </w:p>
    <w:p w:rsidR="00C776D3" w:rsidRPr="00C776D3" w:rsidRDefault="00C776D3" w:rsidP="00C776D3">
      <w:pPr>
        <w:spacing w:after="0" w:line="240" w:lineRule="auto"/>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2022 год –  27 461 877,00 рублей;</w:t>
      </w:r>
    </w:p>
    <w:p w:rsidR="00C776D3" w:rsidRPr="00C776D3" w:rsidRDefault="00C776D3" w:rsidP="00C776D3">
      <w:pPr>
        <w:spacing w:after="0" w:line="240" w:lineRule="auto"/>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 xml:space="preserve">За счет районного бюджета 91 997 257,63 </w:t>
      </w:r>
      <w:proofErr w:type="gramStart"/>
      <w:r w:rsidRPr="00C776D3">
        <w:rPr>
          <w:rFonts w:ascii="Times New Roman" w:eastAsia="Times New Roman" w:hAnsi="Times New Roman"/>
          <w:sz w:val="20"/>
          <w:szCs w:val="20"/>
          <w:lang w:eastAsia="ru-RU"/>
        </w:rPr>
        <w:t>рублей</w:t>
      </w:r>
      <w:proofErr w:type="gramEnd"/>
      <w:r w:rsidRPr="00C776D3">
        <w:rPr>
          <w:rFonts w:ascii="Times New Roman" w:eastAsia="Times New Roman" w:hAnsi="Times New Roman"/>
          <w:sz w:val="20"/>
          <w:szCs w:val="20"/>
          <w:lang w:eastAsia="ru-RU"/>
        </w:rPr>
        <w:t xml:space="preserve"> в том числе по годам:</w:t>
      </w:r>
    </w:p>
    <w:p w:rsidR="00C776D3" w:rsidRPr="00C776D3" w:rsidRDefault="00C776D3" w:rsidP="00C776D3">
      <w:pPr>
        <w:spacing w:after="0" w:line="240" w:lineRule="auto"/>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 xml:space="preserve">2019 год – 21 858 664,63  рублей; </w:t>
      </w:r>
    </w:p>
    <w:p w:rsidR="00C776D3" w:rsidRPr="00C776D3" w:rsidRDefault="00C776D3" w:rsidP="00C776D3">
      <w:pPr>
        <w:spacing w:after="0" w:line="240" w:lineRule="auto"/>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2020 год – 23 446 943,00  рублей;</w:t>
      </w:r>
    </w:p>
    <w:p w:rsidR="00C776D3" w:rsidRPr="00C776D3" w:rsidRDefault="00C776D3" w:rsidP="00C776D3">
      <w:pPr>
        <w:spacing w:after="0" w:line="240" w:lineRule="auto"/>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2021 год – 23 345 825,00  рублей;</w:t>
      </w:r>
    </w:p>
    <w:p w:rsidR="00C776D3" w:rsidRPr="00C776D3" w:rsidRDefault="00C776D3" w:rsidP="00C776D3">
      <w:pPr>
        <w:spacing w:after="0" w:line="240" w:lineRule="auto"/>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2022 год – 23</w:t>
      </w:r>
      <w:r w:rsidRPr="00C776D3">
        <w:rPr>
          <w:rFonts w:ascii="Times New Roman" w:eastAsia="Times New Roman" w:hAnsi="Times New Roman"/>
          <w:sz w:val="20"/>
          <w:szCs w:val="20"/>
          <w:lang w:val="en-US" w:eastAsia="ru-RU"/>
        </w:rPr>
        <w:t> </w:t>
      </w:r>
      <w:r w:rsidRPr="00C776D3">
        <w:rPr>
          <w:rFonts w:ascii="Times New Roman" w:eastAsia="Times New Roman" w:hAnsi="Times New Roman"/>
          <w:sz w:val="20"/>
          <w:szCs w:val="20"/>
          <w:lang w:eastAsia="ru-RU"/>
        </w:rPr>
        <w:t>345 825,00  рублей;</w:t>
      </w:r>
    </w:p>
    <w:p w:rsidR="00C776D3" w:rsidRPr="00C776D3" w:rsidRDefault="00C776D3" w:rsidP="00C776D3">
      <w:pPr>
        <w:spacing w:after="0" w:line="240" w:lineRule="auto"/>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 xml:space="preserve">За счет краевого бюджета – 12 936 140,00 рублей </w:t>
      </w:r>
    </w:p>
    <w:p w:rsidR="00C776D3" w:rsidRPr="00C776D3" w:rsidRDefault="00C776D3" w:rsidP="00C776D3">
      <w:pPr>
        <w:spacing w:after="0" w:line="240" w:lineRule="auto"/>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 xml:space="preserve">в том числе по годам: </w:t>
      </w:r>
    </w:p>
    <w:p w:rsidR="00C776D3" w:rsidRPr="00C776D3" w:rsidRDefault="00C776D3" w:rsidP="00C776D3">
      <w:pPr>
        <w:autoSpaceDE w:val="0"/>
        <w:autoSpaceDN w:val="0"/>
        <w:spacing w:after="0" w:line="240" w:lineRule="auto"/>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2019 год – 1 764 001,00 рублей;</w:t>
      </w:r>
    </w:p>
    <w:p w:rsidR="00C776D3" w:rsidRPr="00C776D3" w:rsidRDefault="00C776D3" w:rsidP="00C776D3">
      <w:pPr>
        <w:autoSpaceDE w:val="0"/>
        <w:autoSpaceDN w:val="0"/>
        <w:spacing w:after="0" w:line="240" w:lineRule="auto"/>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2020 год – 2 940 035,00 рублей;</w:t>
      </w:r>
    </w:p>
    <w:p w:rsidR="00C776D3" w:rsidRPr="00C776D3" w:rsidRDefault="00C776D3" w:rsidP="00C776D3">
      <w:pPr>
        <w:autoSpaceDE w:val="0"/>
        <w:autoSpaceDN w:val="0"/>
        <w:spacing w:after="0" w:line="240" w:lineRule="auto"/>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2021 год – 4 116 052,00 рублей;</w:t>
      </w:r>
    </w:p>
    <w:p w:rsidR="00C776D3" w:rsidRPr="00C776D3" w:rsidRDefault="00C776D3" w:rsidP="00C776D3">
      <w:pPr>
        <w:autoSpaceDE w:val="0"/>
        <w:autoSpaceDN w:val="0"/>
        <w:spacing w:after="0" w:line="240" w:lineRule="auto"/>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2022 год – 4 116 052,00 рублей;</w:t>
      </w:r>
    </w:p>
    <w:p w:rsidR="00C776D3" w:rsidRPr="00C776D3" w:rsidRDefault="00C776D3" w:rsidP="00C776D3">
      <w:pPr>
        <w:spacing w:after="0" w:line="240" w:lineRule="auto"/>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 xml:space="preserve">За счет федерального бюджета – 0 рублей </w:t>
      </w:r>
    </w:p>
    <w:p w:rsidR="00C776D3" w:rsidRPr="00C776D3" w:rsidRDefault="00C776D3" w:rsidP="00C776D3">
      <w:pPr>
        <w:spacing w:after="0" w:line="240" w:lineRule="auto"/>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 xml:space="preserve">в том числе по годам: </w:t>
      </w:r>
    </w:p>
    <w:p w:rsidR="00C776D3" w:rsidRPr="00C776D3" w:rsidRDefault="00C776D3" w:rsidP="00C776D3">
      <w:pPr>
        <w:autoSpaceDE w:val="0"/>
        <w:autoSpaceDN w:val="0"/>
        <w:spacing w:after="0" w:line="240" w:lineRule="auto"/>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2019 год – 0 рублей;</w:t>
      </w:r>
    </w:p>
    <w:p w:rsidR="00C776D3" w:rsidRPr="00C776D3" w:rsidRDefault="00C776D3" w:rsidP="00C776D3">
      <w:pPr>
        <w:autoSpaceDE w:val="0"/>
        <w:autoSpaceDN w:val="0"/>
        <w:spacing w:after="0" w:line="240" w:lineRule="auto"/>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2020 год – 0 рублей;</w:t>
      </w:r>
    </w:p>
    <w:p w:rsidR="00C776D3" w:rsidRPr="00C776D3" w:rsidRDefault="00C776D3" w:rsidP="00C776D3">
      <w:pPr>
        <w:autoSpaceDE w:val="0"/>
        <w:autoSpaceDN w:val="0"/>
        <w:spacing w:after="0" w:line="240" w:lineRule="auto"/>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2021 год – 0 рублей;</w:t>
      </w:r>
    </w:p>
    <w:p w:rsidR="00C776D3" w:rsidRPr="00C776D3" w:rsidRDefault="00C776D3" w:rsidP="00C776D3">
      <w:pPr>
        <w:autoSpaceDE w:val="0"/>
        <w:autoSpaceDN w:val="0"/>
        <w:spacing w:after="0" w:line="240" w:lineRule="auto"/>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2022 год – 0 рублей;</w:t>
      </w:r>
    </w:p>
    <w:p w:rsidR="00C776D3" w:rsidRPr="00C776D3" w:rsidRDefault="00C776D3" w:rsidP="00C776D3">
      <w:pPr>
        <w:autoSpaceDE w:val="0"/>
        <w:autoSpaceDN w:val="0"/>
        <w:adjustRightInd w:val="0"/>
        <w:spacing w:after="0" w:line="240" w:lineRule="auto"/>
        <w:jc w:val="center"/>
        <w:outlineLvl w:val="0"/>
        <w:rPr>
          <w:rFonts w:ascii="Times New Roman" w:eastAsia="Times New Roman" w:hAnsi="Times New Roman"/>
          <w:b/>
          <w:sz w:val="20"/>
          <w:szCs w:val="20"/>
          <w:lang w:eastAsia="ru-RU"/>
        </w:rPr>
      </w:pPr>
    </w:p>
    <w:p w:rsidR="00C776D3" w:rsidRPr="00C776D3" w:rsidRDefault="00C776D3" w:rsidP="00C776D3">
      <w:pPr>
        <w:widowControl w:val="0"/>
        <w:autoSpaceDE w:val="0"/>
        <w:autoSpaceDN w:val="0"/>
        <w:adjustRightInd w:val="0"/>
        <w:spacing w:after="0" w:line="240" w:lineRule="auto"/>
        <w:jc w:val="center"/>
        <w:outlineLvl w:val="2"/>
        <w:rPr>
          <w:rFonts w:ascii="Times New Roman" w:eastAsia="Times New Roman" w:hAnsi="Times New Roman" w:cs="Calibri"/>
          <w:sz w:val="20"/>
          <w:szCs w:val="20"/>
          <w:lang w:eastAsia="ru-RU"/>
        </w:rPr>
      </w:pPr>
      <w:r w:rsidRPr="00C776D3">
        <w:rPr>
          <w:rFonts w:ascii="Times New Roman" w:eastAsia="Times New Roman" w:hAnsi="Times New Roman" w:cs="Calibri"/>
          <w:sz w:val="20"/>
          <w:szCs w:val="20"/>
          <w:lang w:eastAsia="ru-RU"/>
        </w:rPr>
        <w:t>2. Основные разделы подпрограммы</w:t>
      </w:r>
    </w:p>
    <w:p w:rsidR="00C776D3" w:rsidRPr="00C776D3" w:rsidRDefault="00C776D3" w:rsidP="00C776D3">
      <w:pPr>
        <w:widowControl w:val="0"/>
        <w:autoSpaceDE w:val="0"/>
        <w:autoSpaceDN w:val="0"/>
        <w:adjustRightInd w:val="0"/>
        <w:spacing w:after="0" w:line="240" w:lineRule="auto"/>
        <w:jc w:val="both"/>
        <w:rPr>
          <w:rFonts w:ascii="Times New Roman" w:eastAsia="Times New Roman" w:hAnsi="Times New Roman" w:cs="Calibri"/>
          <w:sz w:val="20"/>
          <w:szCs w:val="20"/>
          <w:lang w:eastAsia="ru-RU"/>
        </w:rPr>
      </w:pPr>
    </w:p>
    <w:p w:rsidR="00C776D3" w:rsidRPr="00C776D3" w:rsidRDefault="00C776D3" w:rsidP="00C776D3">
      <w:pPr>
        <w:autoSpaceDE w:val="0"/>
        <w:autoSpaceDN w:val="0"/>
        <w:adjustRightInd w:val="0"/>
        <w:spacing w:after="0" w:line="240" w:lineRule="auto"/>
        <w:jc w:val="center"/>
        <w:outlineLvl w:val="0"/>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2.1. Постановка общерайонной проблемы и обоснование необходимости разработки подпрограммы</w:t>
      </w:r>
    </w:p>
    <w:p w:rsidR="00C776D3" w:rsidRPr="00C776D3" w:rsidRDefault="00C776D3" w:rsidP="00C776D3">
      <w:pPr>
        <w:autoSpaceDE w:val="0"/>
        <w:autoSpaceDN w:val="0"/>
        <w:adjustRightInd w:val="0"/>
        <w:spacing w:after="0" w:line="240" w:lineRule="auto"/>
        <w:jc w:val="center"/>
        <w:outlineLvl w:val="0"/>
        <w:rPr>
          <w:rFonts w:ascii="Times New Roman" w:eastAsia="Times New Roman" w:hAnsi="Times New Roman"/>
          <w:sz w:val="20"/>
          <w:szCs w:val="20"/>
          <w:lang w:eastAsia="ru-RU"/>
        </w:rPr>
      </w:pPr>
    </w:p>
    <w:p w:rsidR="00C776D3" w:rsidRPr="00C776D3" w:rsidRDefault="00C776D3" w:rsidP="00C776D3">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ab/>
        <w:t xml:space="preserve">Большую часть жилого фонда, производственных и административных зданий Богучанского района составляют деревянные постройки. Подразделения Федеральной пожарной службы и краевой пожарной охраны осуществляют прикрытие 8 населенных пунктов. </w:t>
      </w:r>
    </w:p>
    <w:p w:rsidR="00C776D3" w:rsidRPr="00C776D3" w:rsidRDefault="00C776D3" w:rsidP="00C776D3">
      <w:pPr>
        <w:autoSpaceDE w:val="0"/>
        <w:autoSpaceDN w:val="0"/>
        <w:adjustRightInd w:val="0"/>
        <w:spacing w:after="0" w:line="240" w:lineRule="auto"/>
        <w:ind w:firstLine="708"/>
        <w:jc w:val="both"/>
        <w:outlineLvl w:val="0"/>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В состав МКУ «МПЧ № 1» включены 9 постов пожарной охраны, которые обеспечивают пожарную безопасность 14 населенных пунктов с населением более 14 тыс. человек. Численность работников учреждения, занятых организацией пожаротушения, составляет 40 человек. Обеспеченность МКУ «МПЧ № 1» техникой, оборудованием и имуществом составляет 75 % от норматива.</w:t>
      </w:r>
    </w:p>
    <w:p w:rsidR="00C776D3" w:rsidRPr="00C776D3" w:rsidRDefault="00C776D3" w:rsidP="00C776D3">
      <w:pPr>
        <w:autoSpaceDE w:val="0"/>
        <w:autoSpaceDN w:val="0"/>
        <w:adjustRightInd w:val="0"/>
        <w:spacing w:after="0" w:line="240" w:lineRule="auto"/>
        <w:ind w:firstLine="708"/>
        <w:jc w:val="both"/>
        <w:outlineLvl w:val="0"/>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 xml:space="preserve">В 2019 году прошел профессиональную подготовку 1 работник.  </w:t>
      </w:r>
    </w:p>
    <w:p w:rsidR="00C776D3" w:rsidRPr="00C776D3" w:rsidRDefault="00C776D3" w:rsidP="00C776D3">
      <w:pPr>
        <w:spacing w:after="0" w:line="240" w:lineRule="auto"/>
        <w:ind w:firstLine="720"/>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В рамках подпрограммы достигнуты следующие результаты:</w:t>
      </w:r>
    </w:p>
    <w:p w:rsidR="00C776D3" w:rsidRPr="00C776D3" w:rsidRDefault="00C776D3" w:rsidP="00C776D3">
      <w:pPr>
        <w:spacing w:after="0" w:line="240" w:lineRule="auto"/>
        <w:ind w:firstLine="720"/>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первичными мерами пожарной безопасности охвачено 100% населенных пунктов межселенных территорий.</w:t>
      </w:r>
    </w:p>
    <w:p w:rsidR="00C776D3" w:rsidRPr="00C776D3" w:rsidRDefault="00C776D3" w:rsidP="00C776D3">
      <w:pPr>
        <w:spacing w:after="0" w:line="240" w:lineRule="auto"/>
        <w:ind w:firstLine="720"/>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lastRenderedPageBreak/>
        <w:t>В населенные пункты межселенных территорий приобретаются первичные средства пожаротушения, выполняются мероприятия по обустройству минерализованных полос.</w:t>
      </w:r>
    </w:p>
    <w:p w:rsidR="00C776D3" w:rsidRPr="00C776D3" w:rsidRDefault="00C776D3" w:rsidP="00C776D3">
      <w:pPr>
        <w:spacing w:after="0" w:line="240" w:lineRule="auto"/>
        <w:ind w:firstLine="720"/>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 xml:space="preserve">Ежегодно территориям сельсоветов Богучанского района предоставляется краевая субсидия на реализацию мероприятий по обеспечению подведомственных территорий первичными средствами пожаротушения. Сумма финансирования по сельсоветам определяется краевым ведомством. </w:t>
      </w:r>
    </w:p>
    <w:p w:rsidR="00C776D3" w:rsidRPr="00C776D3" w:rsidRDefault="00C776D3" w:rsidP="00C776D3">
      <w:pPr>
        <w:spacing w:after="0" w:line="240" w:lineRule="auto"/>
        <w:jc w:val="center"/>
        <w:rPr>
          <w:rFonts w:ascii="Times New Roman" w:eastAsia="Times New Roman" w:hAnsi="Times New Roman" w:cs="Calibri"/>
          <w:sz w:val="20"/>
          <w:szCs w:val="20"/>
          <w:lang w:eastAsia="ru-RU"/>
        </w:rPr>
      </w:pPr>
    </w:p>
    <w:p w:rsidR="00C776D3" w:rsidRPr="00C776D3" w:rsidRDefault="00C776D3" w:rsidP="00C776D3">
      <w:pPr>
        <w:spacing w:after="0" w:line="240" w:lineRule="auto"/>
        <w:jc w:val="center"/>
        <w:rPr>
          <w:rFonts w:ascii="Times New Roman" w:eastAsia="Times New Roman" w:hAnsi="Times New Roman"/>
          <w:sz w:val="20"/>
          <w:szCs w:val="20"/>
          <w:lang w:eastAsia="ru-RU"/>
        </w:rPr>
      </w:pPr>
      <w:r w:rsidRPr="00C776D3">
        <w:rPr>
          <w:rFonts w:ascii="Times New Roman" w:eastAsia="Times New Roman" w:hAnsi="Times New Roman" w:cs="Calibri"/>
          <w:sz w:val="20"/>
          <w:szCs w:val="20"/>
          <w:lang w:eastAsia="ru-RU"/>
        </w:rPr>
        <w:t>2.2. Основная цель, задачи, этапы и сроки выполнения подпрограммы, показатели результативности</w:t>
      </w:r>
    </w:p>
    <w:p w:rsidR="00C776D3" w:rsidRPr="00C776D3" w:rsidRDefault="00C776D3" w:rsidP="00C776D3">
      <w:pPr>
        <w:autoSpaceDE w:val="0"/>
        <w:autoSpaceDN w:val="0"/>
        <w:adjustRightInd w:val="0"/>
        <w:spacing w:after="0" w:line="240" w:lineRule="auto"/>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ab/>
        <w:t>Целью подпрограммы является обеспечение пожарной безопасности в населенных пунктах Богучанского района.</w:t>
      </w:r>
    </w:p>
    <w:p w:rsidR="00C776D3" w:rsidRPr="00C776D3" w:rsidRDefault="00C776D3" w:rsidP="00C776D3">
      <w:pPr>
        <w:autoSpaceDE w:val="0"/>
        <w:autoSpaceDN w:val="0"/>
        <w:adjustRightInd w:val="0"/>
        <w:spacing w:after="0" w:line="240" w:lineRule="auto"/>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ab/>
        <w:t xml:space="preserve">Задачи подпрограммы: </w:t>
      </w:r>
    </w:p>
    <w:p w:rsidR="00C776D3" w:rsidRPr="00C776D3" w:rsidRDefault="00C776D3" w:rsidP="00C776D3">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1. Исполнение муниципального заказа.</w:t>
      </w:r>
    </w:p>
    <w:p w:rsidR="00C776D3" w:rsidRPr="00C776D3" w:rsidRDefault="00C776D3" w:rsidP="00C776D3">
      <w:pPr>
        <w:autoSpaceDE w:val="0"/>
        <w:autoSpaceDN w:val="0"/>
        <w:adjustRightInd w:val="0"/>
        <w:spacing w:after="0" w:line="240" w:lineRule="auto"/>
        <w:ind w:firstLine="708"/>
        <w:jc w:val="both"/>
        <w:rPr>
          <w:rFonts w:ascii="Times New Roman" w:eastAsia="Times New Roman" w:hAnsi="Times New Roman"/>
          <w:b/>
          <w:sz w:val="20"/>
          <w:szCs w:val="20"/>
          <w:lang w:eastAsia="ru-RU"/>
        </w:rPr>
      </w:pPr>
      <w:r w:rsidRPr="00C776D3">
        <w:rPr>
          <w:rFonts w:ascii="Times New Roman" w:eastAsia="Times New Roman" w:hAnsi="Times New Roman"/>
          <w:sz w:val="20"/>
          <w:szCs w:val="20"/>
          <w:lang w:eastAsia="ru-RU"/>
        </w:rPr>
        <w:t>2. Противопожарное обустройство населенных пунктов межселенной территории (д. Заимка, д. Каменка, д. Прилуки).</w:t>
      </w:r>
    </w:p>
    <w:p w:rsidR="00C776D3" w:rsidRPr="00C776D3" w:rsidRDefault="00C776D3" w:rsidP="00C776D3">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3. Обеспечение первичных мер пожарной безопасности населенных пунктов межселенной территории.</w:t>
      </w:r>
    </w:p>
    <w:p w:rsidR="00C776D3" w:rsidRPr="00C776D3" w:rsidRDefault="00C776D3" w:rsidP="00C776D3">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 xml:space="preserve">4. Противопожарное обустройство здания администрации Богучанского района (с. Богучаны, ул. </w:t>
      </w:r>
      <w:proofErr w:type="gramStart"/>
      <w:r w:rsidRPr="00C776D3">
        <w:rPr>
          <w:rFonts w:ascii="Times New Roman" w:eastAsia="Times New Roman" w:hAnsi="Times New Roman"/>
          <w:sz w:val="20"/>
          <w:szCs w:val="20"/>
          <w:lang w:eastAsia="ru-RU"/>
        </w:rPr>
        <w:t>Октябрьская</w:t>
      </w:r>
      <w:proofErr w:type="gramEnd"/>
      <w:r w:rsidRPr="00C776D3">
        <w:rPr>
          <w:rFonts w:ascii="Times New Roman" w:eastAsia="Times New Roman" w:hAnsi="Times New Roman"/>
          <w:sz w:val="20"/>
          <w:szCs w:val="20"/>
          <w:lang w:eastAsia="ru-RU"/>
        </w:rPr>
        <w:t>, 72).</w:t>
      </w:r>
    </w:p>
    <w:p w:rsidR="00C776D3" w:rsidRPr="00C776D3" w:rsidRDefault="00C776D3" w:rsidP="00C776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В рамках выполнения вышеуказанных задач планируется реализация следующих мероприятий.</w:t>
      </w:r>
    </w:p>
    <w:p w:rsidR="00C776D3" w:rsidRPr="00C776D3" w:rsidRDefault="00C776D3" w:rsidP="00C776D3">
      <w:pPr>
        <w:autoSpaceDE w:val="0"/>
        <w:autoSpaceDN w:val="0"/>
        <w:adjustRightInd w:val="0"/>
        <w:spacing w:after="0" w:line="240" w:lineRule="auto"/>
        <w:ind w:firstLine="708"/>
        <w:jc w:val="both"/>
        <w:outlineLvl w:val="0"/>
        <w:rPr>
          <w:rFonts w:ascii="Times New Roman" w:eastAsia="Times New Roman" w:hAnsi="Times New Roman"/>
          <w:sz w:val="20"/>
          <w:szCs w:val="20"/>
          <w:lang w:eastAsia="ru-RU"/>
        </w:rPr>
      </w:pPr>
      <w:proofErr w:type="gramStart"/>
      <w:r w:rsidRPr="00C776D3">
        <w:rPr>
          <w:rFonts w:ascii="Times New Roman" w:eastAsia="Times New Roman" w:hAnsi="Times New Roman"/>
          <w:sz w:val="20"/>
          <w:szCs w:val="20"/>
          <w:lang w:eastAsia="ru-RU"/>
        </w:rPr>
        <w:t xml:space="preserve">Тушение пожаров в населенных пунктах Богучанского района в зоне прикрытия МКУ «МПЧ № 1» (п. Артюгино, д. Иркинеево, п. Беляки, д. Бедоба, п. Гремучий, п. Красногорьевский, п. Говорково, п. Манзя, п. Невонка, д. Гольтявино, п. Новохайский, п. Кежек, п. Пинчуга, п. Хребтовый). </w:t>
      </w:r>
      <w:proofErr w:type="gramEnd"/>
    </w:p>
    <w:p w:rsidR="00C776D3" w:rsidRPr="00C776D3" w:rsidRDefault="00C776D3" w:rsidP="00C776D3">
      <w:pPr>
        <w:autoSpaceDE w:val="0"/>
        <w:autoSpaceDN w:val="0"/>
        <w:adjustRightInd w:val="0"/>
        <w:spacing w:after="0" w:line="240" w:lineRule="auto"/>
        <w:ind w:firstLine="708"/>
        <w:jc w:val="both"/>
        <w:outlineLvl w:val="0"/>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Приобретение пожарного автотранспорта.</w:t>
      </w:r>
    </w:p>
    <w:p w:rsidR="00C776D3" w:rsidRPr="00C776D3" w:rsidRDefault="00C776D3" w:rsidP="00C776D3">
      <w:pPr>
        <w:autoSpaceDE w:val="0"/>
        <w:autoSpaceDN w:val="0"/>
        <w:adjustRightInd w:val="0"/>
        <w:spacing w:after="0" w:line="240" w:lineRule="auto"/>
        <w:ind w:firstLine="708"/>
        <w:jc w:val="both"/>
        <w:outlineLvl w:val="0"/>
        <w:rPr>
          <w:rFonts w:ascii="Times New Roman" w:eastAsia="Times New Roman" w:hAnsi="Times New Roman"/>
          <w:sz w:val="20"/>
          <w:szCs w:val="20"/>
          <w:lang w:eastAsia="ru-RU"/>
        </w:rPr>
      </w:pPr>
      <w:proofErr w:type="gramStart"/>
      <w:r w:rsidRPr="00C776D3">
        <w:rPr>
          <w:rFonts w:ascii="Times New Roman" w:eastAsia="Times New Roman" w:hAnsi="Times New Roman"/>
          <w:sz w:val="20"/>
          <w:szCs w:val="20"/>
          <w:lang w:eastAsia="ru-RU"/>
        </w:rPr>
        <w:t>Противопожарное обустройство населенных пунктов межселенной территории (д. Заимка, д. Каменка, д. Прилуки</w:t>
      </w:r>
      <w:proofErr w:type="gramEnd"/>
    </w:p>
    <w:p w:rsidR="00C776D3" w:rsidRPr="00C776D3" w:rsidRDefault="00C776D3" w:rsidP="00C776D3">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Обеспечение первичных мер пожарной безопасности населенных пунктов межселенной территории</w:t>
      </w:r>
    </w:p>
    <w:p w:rsidR="00C776D3" w:rsidRPr="00C776D3" w:rsidRDefault="00C776D3" w:rsidP="00C776D3">
      <w:pPr>
        <w:spacing w:after="0" w:line="240" w:lineRule="auto"/>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 xml:space="preserve">          Субсидия бюджету Богучанского района на обеспечение первичных мер пожарной безопасности поселений Богучанского района, а именно Обеспечение первичных мер пожарной безопасности на территории 18 сельских советов, в соответствии с соглашением.</w:t>
      </w:r>
    </w:p>
    <w:p w:rsidR="00C776D3" w:rsidRPr="00C776D3" w:rsidRDefault="00C776D3" w:rsidP="00C776D3">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 xml:space="preserve">Противопожарное обустройство здания администрации Богучанского района (с. Богучаны, ул. </w:t>
      </w:r>
      <w:proofErr w:type="gramStart"/>
      <w:r w:rsidRPr="00C776D3">
        <w:rPr>
          <w:rFonts w:ascii="Times New Roman" w:eastAsia="Times New Roman" w:hAnsi="Times New Roman"/>
          <w:sz w:val="20"/>
          <w:szCs w:val="20"/>
          <w:lang w:eastAsia="ru-RU"/>
        </w:rPr>
        <w:t>Октябрьская</w:t>
      </w:r>
      <w:proofErr w:type="gramEnd"/>
      <w:r w:rsidRPr="00C776D3">
        <w:rPr>
          <w:rFonts w:ascii="Times New Roman" w:eastAsia="Times New Roman" w:hAnsi="Times New Roman"/>
          <w:sz w:val="20"/>
          <w:szCs w:val="20"/>
          <w:lang w:eastAsia="ru-RU"/>
        </w:rPr>
        <w:t>, 72)</w:t>
      </w:r>
    </w:p>
    <w:p w:rsidR="00C776D3" w:rsidRPr="00C776D3" w:rsidRDefault="00C776D3" w:rsidP="00C776D3">
      <w:pPr>
        <w:spacing w:after="0" w:line="240" w:lineRule="auto"/>
        <w:ind w:firstLine="709"/>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Срок реализации подпрограммы: 2019 – 2022 годы.</w:t>
      </w:r>
    </w:p>
    <w:p w:rsidR="00C776D3" w:rsidRPr="00C776D3" w:rsidRDefault="00C776D3" w:rsidP="00C776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C776D3">
        <w:rPr>
          <w:rFonts w:ascii="Times New Roman" w:eastAsia="Times New Roman" w:hAnsi="Times New Roman" w:cs="Arial"/>
          <w:sz w:val="20"/>
          <w:szCs w:val="20"/>
          <w:lang w:eastAsia="ru-RU"/>
        </w:rPr>
        <w:t>Решение поставленной цели и задачи определяется достижением показателей результативности, представленных в приложении № 1 к настоящей подпрограмме.</w:t>
      </w:r>
    </w:p>
    <w:p w:rsidR="00C776D3" w:rsidRPr="00C776D3" w:rsidRDefault="00C776D3" w:rsidP="00C776D3">
      <w:pPr>
        <w:autoSpaceDE w:val="0"/>
        <w:autoSpaceDN w:val="0"/>
        <w:adjustRightInd w:val="0"/>
        <w:spacing w:after="0" w:line="240" w:lineRule="auto"/>
        <w:ind w:firstLine="720"/>
        <w:jc w:val="both"/>
        <w:rPr>
          <w:rFonts w:ascii="Times New Roman" w:eastAsia="Times New Roman" w:hAnsi="Times New Roman"/>
          <w:sz w:val="20"/>
          <w:szCs w:val="20"/>
          <w:lang w:eastAsia="ru-RU"/>
        </w:rPr>
      </w:pPr>
    </w:p>
    <w:p w:rsidR="00C776D3" w:rsidRPr="00C776D3" w:rsidRDefault="00C776D3" w:rsidP="00C776D3">
      <w:pPr>
        <w:autoSpaceDE w:val="0"/>
        <w:autoSpaceDN w:val="0"/>
        <w:adjustRightInd w:val="0"/>
        <w:spacing w:after="0" w:line="240" w:lineRule="auto"/>
        <w:jc w:val="center"/>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2.3. Механизм реализации мероприятий подпрограммы</w:t>
      </w:r>
    </w:p>
    <w:p w:rsidR="00C776D3" w:rsidRPr="00C776D3" w:rsidRDefault="00C776D3" w:rsidP="00C776D3">
      <w:pPr>
        <w:autoSpaceDE w:val="0"/>
        <w:autoSpaceDN w:val="0"/>
        <w:adjustRightInd w:val="0"/>
        <w:spacing w:after="0" w:line="240" w:lineRule="auto"/>
        <w:jc w:val="center"/>
        <w:rPr>
          <w:rFonts w:ascii="Times New Roman" w:eastAsia="Times New Roman" w:hAnsi="Times New Roman"/>
          <w:sz w:val="20"/>
          <w:szCs w:val="20"/>
          <w:lang w:eastAsia="ru-RU"/>
        </w:rPr>
      </w:pPr>
    </w:p>
    <w:p w:rsidR="00C776D3" w:rsidRPr="00C776D3" w:rsidRDefault="00C776D3" w:rsidP="00C776D3">
      <w:pPr>
        <w:spacing w:after="0" w:line="240" w:lineRule="auto"/>
        <w:ind w:firstLine="709"/>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Главными распорядителями бюджетных средств на выполнение мероприятий подпрограммы выступает администрация Богучанского района, управление муниципальной собственностью Богучанского района, МКУ «МПЧ № 1», финансовое управление администрации Богучанского района.</w:t>
      </w:r>
    </w:p>
    <w:p w:rsidR="00C776D3" w:rsidRPr="00C776D3" w:rsidRDefault="00C776D3" w:rsidP="00C776D3">
      <w:pPr>
        <w:autoSpaceDE w:val="0"/>
        <w:autoSpaceDN w:val="0"/>
        <w:adjustRightInd w:val="0"/>
        <w:spacing w:after="0" w:line="240" w:lineRule="auto"/>
        <w:ind w:firstLine="708"/>
        <w:jc w:val="both"/>
        <w:rPr>
          <w:rFonts w:ascii="Times New Roman" w:eastAsia="Times New Roman" w:hAnsi="Times New Roman"/>
          <w:sz w:val="20"/>
          <w:szCs w:val="20"/>
          <w:lang w:eastAsia="ru-RU"/>
        </w:rPr>
      </w:pPr>
    </w:p>
    <w:p w:rsidR="00C776D3" w:rsidRPr="00C776D3" w:rsidRDefault="00C776D3" w:rsidP="00C776D3">
      <w:pPr>
        <w:spacing w:after="0" w:line="240" w:lineRule="auto"/>
        <w:ind w:firstLine="709"/>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Финансирование мероприятий подпрограммы осуществляется на основании государственных контрактов, заключенных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C776D3" w:rsidRPr="00C776D3" w:rsidRDefault="00C776D3" w:rsidP="00C776D3">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Получателем бюджетных средств на выполнение мероприятия</w:t>
      </w:r>
      <w:r>
        <w:rPr>
          <w:rFonts w:ascii="Times New Roman" w:eastAsia="Times New Roman" w:hAnsi="Times New Roman"/>
          <w:sz w:val="20"/>
          <w:szCs w:val="20"/>
          <w:lang w:eastAsia="ru-RU"/>
        </w:rPr>
        <w:t xml:space="preserve"> </w:t>
      </w:r>
      <w:r w:rsidRPr="00C776D3">
        <w:rPr>
          <w:rFonts w:ascii="Times New Roman" w:eastAsia="Times New Roman" w:hAnsi="Times New Roman"/>
          <w:sz w:val="20"/>
          <w:szCs w:val="20"/>
          <w:lang w:eastAsia="ru-RU"/>
        </w:rPr>
        <w:t>1.1 является МКУ «МПЧ № 1».</w:t>
      </w:r>
    </w:p>
    <w:p w:rsidR="00C776D3" w:rsidRPr="00C776D3" w:rsidRDefault="00C776D3" w:rsidP="00C776D3">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Реализацию мероприятия по муниципальному заказу осуществляет МКУ «МПЧ № 1» путем поддержания техники и персонала в готовности обеспечить нормативное время прибытия к месту пожара специальной и приспособленной для целей пожаротушения техники.</w:t>
      </w:r>
    </w:p>
    <w:p w:rsidR="00C776D3" w:rsidRPr="00C776D3" w:rsidRDefault="00C776D3" w:rsidP="00C776D3">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Получателем краевых бюджетных средств на выполнение мероприятия являются администрация Богучанского района, 18 поселений Богучанского района. Реализацию мероприятия осуществляет финансовое управление Богучанского района, путем перечисления краевых сре</w:t>
      </w:r>
      <w:proofErr w:type="gramStart"/>
      <w:r w:rsidRPr="00C776D3">
        <w:rPr>
          <w:rFonts w:ascii="Times New Roman" w:eastAsia="Times New Roman" w:hAnsi="Times New Roman"/>
          <w:sz w:val="20"/>
          <w:szCs w:val="20"/>
          <w:lang w:eastAsia="ru-RU"/>
        </w:rPr>
        <w:t>дств в б</w:t>
      </w:r>
      <w:proofErr w:type="gramEnd"/>
      <w:r w:rsidRPr="00C776D3">
        <w:rPr>
          <w:rFonts w:ascii="Times New Roman" w:eastAsia="Times New Roman" w:hAnsi="Times New Roman"/>
          <w:sz w:val="20"/>
          <w:szCs w:val="20"/>
          <w:lang w:eastAsia="ru-RU"/>
        </w:rPr>
        <w:t>юджеты поселений Богучанского района и администрация Богучанского района.</w:t>
      </w:r>
    </w:p>
    <w:p w:rsidR="00C776D3" w:rsidRPr="00C776D3" w:rsidRDefault="00C776D3" w:rsidP="00C776D3">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Реализацию остальных мероприятий осуществляет администрация Богучанского района (отдел по делам ГО, ЧС и ПБ) организацией работ по противопожарному  обустройству населенных пунктов межселенной территории, обеспечению первичных мер пожарной безопасности населенных пунктов межселенной территории, противопожарному обустройству здания администрации Богучанского района (с. Богучаны, ул. Октябрьская, 72).</w:t>
      </w:r>
    </w:p>
    <w:p w:rsidR="00C776D3" w:rsidRPr="00C776D3" w:rsidRDefault="00C776D3" w:rsidP="00C776D3">
      <w:pPr>
        <w:autoSpaceDE w:val="0"/>
        <w:autoSpaceDN w:val="0"/>
        <w:adjustRightInd w:val="0"/>
        <w:spacing w:after="0" w:line="240" w:lineRule="auto"/>
        <w:ind w:firstLine="708"/>
        <w:jc w:val="both"/>
        <w:rPr>
          <w:rFonts w:ascii="Times New Roman" w:eastAsia="Times New Roman" w:hAnsi="Times New Roman"/>
          <w:sz w:val="20"/>
          <w:szCs w:val="20"/>
          <w:lang w:eastAsia="ru-RU"/>
        </w:rPr>
      </w:pPr>
    </w:p>
    <w:p w:rsidR="00C776D3" w:rsidRDefault="00C776D3" w:rsidP="00C776D3">
      <w:pPr>
        <w:autoSpaceDE w:val="0"/>
        <w:autoSpaceDN w:val="0"/>
        <w:adjustRightInd w:val="0"/>
        <w:spacing w:after="0" w:line="240" w:lineRule="auto"/>
        <w:jc w:val="center"/>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 xml:space="preserve">2.4. Управление подпрограммой и </w:t>
      </w:r>
      <w:proofErr w:type="gramStart"/>
      <w:r w:rsidRPr="00C776D3">
        <w:rPr>
          <w:rFonts w:ascii="Times New Roman" w:eastAsia="Times New Roman" w:hAnsi="Times New Roman"/>
          <w:sz w:val="20"/>
          <w:szCs w:val="20"/>
          <w:lang w:eastAsia="ru-RU"/>
        </w:rPr>
        <w:t>контроль за</w:t>
      </w:r>
      <w:proofErr w:type="gramEnd"/>
      <w:r w:rsidRPr="00C776D3">
        <w:rPr>
          <w:rFonts w:ascii="Times New Roman" w:eastAsia="Times New Roman" w:hAnsi="Times New Roman"/>
          <w:sz w:val="20"/>
          <w:szCs w:val="20"/>
          <w:lang w:eastAsia="ru-RU"/>
        </w:rPr>
        <w:t xml:space="preserve"> ходом ее выполнения</w:t>
      </w:r>
    </w:p>
    <w:p w:rsidR="00C776D3" w:rsidRPr="00C776D3" w:rsidRDefault="00C776D3" w:rsidP="00C776D3">
      <w:pPr>
        <w:autoSpaceDE w:val="0"/>
        <w:autoSpaceDN w:val="0"/>
        <w:adjustRightInd w:val="0"/>
        <w:spacing w:after="0" w:line="240" w:lineRule="auto"/>
        <w:jc w:val="center"/>
        <w:rPr>
          <w:rFonts w:ascii="Times New Roman" w:eastAsia="Times New Roman" w:hAnsi="Times New Roman"/>
          <w:sz w:val="20"/>
          <w:szCs w:val="20"/>
          <w:lang w:eastAsia="ru-RU"/>
        </w:rPr>
      </w:pPr>
    </w:p>
    <w:p w:rsidR="00C776D3" w:rsidRPr="00C776D3" w:rsidRDefault="00C776D3" w:rsidP="00C776D3">
      <w:pPr>
        <w:spacing w:after="0" w:line="240" w:lineRule="auto"/>
        <w:ind w:firstLine="709"/>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 xml:space="preserve">Текущее управление реализацией подпрограммы осуществляется исполнителем подпрограммы – отдел по делам ГО, ЧС и ПБ администрации Богучанского района, управление муниципальной </w:t>
      </w:r>
      <w:r w:rsidRPr="00C776D3">
        <w:rPr>
          <w:rFonts w:ascii="Times New Roman" w:eastAsia="Times New Roman" w:hAnsi="Times New Roman"/>
          <w:sz w:val="20"/>
          <w:szCs w:val="20"/>
          <w:lang w:eastAsia="ru-RU"/>
        </w:rPr>
        <w:lastRenderedPageBreak/>
        <w:t>собственностью Богучанского района, МКУ «МПЧ № 1», финансовое управление администрации Богучанского района.</w:t>
      </w:r>
    </w:p>
    <w:p w:rsidR="00C776D3" w:rsidRPr="00C776D3" w:rsidRDefault="00C776D3" w:rsidP="00C776D3">
      <w:pPr>
        <w:spacing w:after="0" w:line="240" w:lineRule="auto"/>
        <w:ind w:firstLine="709"/>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 xml:space="preserve">Управление подпрограммой и </w:t>
      </w:r>
      <w:proofErr w:type="gramStart"/>
      <w:r w:rsidRPr="00C776D3">
        <w:rPr>
          <w:rFonts w:ascii="Times New Roman" w:eastAsia="Times New Roman" w:hAnsi="Times New Roman"/>
          <w:sz w:val="20"/>
          <w:szCs w:val="20"/>
          <w:lang w:eastAsia="ru-RU"/>
        </w:rPr>
        <w:t>контроль за</w:t>
      </w:r>
      <w:proofErr w:type="gramEnd"/>
      <w:r w:rsidRPr="00C776D3">
        <w:rPr>
          <w:rFonts w:ascii="Times New Roman" w:eastAsia="Times New Roman" w:hAnsi="Times New Roman"/>
          <w:sz w:val="20"/>
          <w:szCs w:val="20"/>
          <w:lang w:eastAsia="ru-RU"/>
        </w:rPr>
        <w:t xml:space="preserve"> ходом ее выполнения осуществляется в соответствии с </w:t>
      </w:r>
      <w:hyperlink r:id="rId48" w:history="1">
        <w:r w:rsidRPr="00C776D3">
          <w:rPr>
            <w:rFonts w:ascii="Times New Roman" w:eastAsia="Times New Roman" w:hAnsi="Times New Roman"/>
            <w:sz w:val="20"/>
            <w:szCs w:val="20"/>
            <w:lang w:eastAsia="ru-RU"/>
          </w:rPr>
          <w:t>Порядком</w:t>
        </w:r>
      </w:hyperlink>
      <w:r w:rsidRPr="00C776D3">
        <w:rPr>
          <w:rFonts w:ascii="Times New Roman" w:eastAsia="Times New Roman" w:hAnsi="Times New Roman"/>
          <w:sz w:val="20"/>
          <w:szCs w:val="20"/>
          <w:lang w:eastAsia="ru-RU"/>
        </w:rPr>
        <w:t xml:space="preserve">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w:t>
      </w:r>
    </w:p>
    <w:p w:rsidR="00C776D3" w:rsidRPr="00C776D3" w:rsidRDefault="00C776D3" w:rsidP="00C776D3">
      <w:pPr>
        <w:spacing w:after="0" w:line="240" w:lineRule="auto"/>
        <w:ind w:firstLine="709"/>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Контроль за целевым и эффективным использованием средств, предусмотренных на реализацию мероприятий подпрограммы, осуществляет</w:t>
      </w:r>
      <w:r w:rsidRPr="00C776D3">
        <w:rPr>
          <w:rFonts w:ascii="Times New Roman" w:hAnsi="Times New Roman"/>
          <w:sz w:val="20"/>
          <w:szCs w:val="20"/>
        </w:rPr>
        <w:t xml:space="preserve"> администрация Богучанского района</w:t>
      </w:r>
      <w:r w:rsidRPr="00C776D3">
        <w:rPr>
          <w:rFonts w:ascii="Times New Roman" w:eastAsia="Times New Roman" w:hAnsi="Times New Roman"/>
          <w:sz w:val="20"/>
          <w:szCs w:val="20"/>
          <w:lang w:eastAsia="ru-RU"/>
        </w:rPr>
        <w:t xml:space="preserve"> (отдел по делам ГО, ЧС и ПБ), финансовое управление администрации Богучанского района, МКУ «МПЧ № 1».</w:t>
      </w:r>
    </w:p>
    <w:p w:rsidR="00C776D3" w:rsidRPr="00C776D3" w:rsidRDefault="00C776D3" w:rsidP="00C776D3">
      <w:pPr>
        <w:spacing w:after="0" w:line="240" w:lineRule="auto"/>
        <w:ind w:firstLine="709"/>
        <w:jc w:val="both"/>
        <w:rPr>
          <w:rFonts w:ascii="Times New Roman" w:hAnsi="Times New Roman"/>
          <w:sz w:val="20"/>
          <w:szCs w:val="20"/>
        </w:rPr>
      </w:pPr>
      <w:r w:rsidRPr="00C776D3">
        <w:rPr>
          <w:rFonts w:ascii="Times New Roman" w:eastAsia="Times New Roman" w:hAnsi="Times New Roman"/>
          <w:sz w:val="20"/>
          <w:szCs w:val="20"/>
          <w:lang w:eastAsia="ru-RU"/>
        </w:rPr>
        <w:t>Ответственным за подготовку и представление отчетных данных является отдел по делам ГО, ЧС и ПБ администрации Богучанского район</w:t>
      </w:r>
      <w:r w:rsidRPr="00C776D3">
        <w:rPr>
          <w:rFonts w:ascii="Times New Roman" w:hAnsi="Times New Roman"/>
          <w:sz w:val="20"/>
          <w:szCs w:val="20"/>
        </w:rPr>
        <w:t>а</w:t>
      </w:r>
    </w:p>
    <w:p w:rsidR="00C776D3" w:rsidRPr="00C776D3" w:rsidRDefault="00C776D3" w:rsidP="00C776D3">
      <w:pPr>
        <w:spacing w:after="0" w:line="240" w:lineRule="auto"/>
        <w:ind w:firstLine="709"/>
        <w:jc w:val="both"/>
        <w:rPr>
          <w:rFonts w:ascii="Times New Roman" w:hAnsi="Times New Roman"/>
          <w:sz w:val="20"/>
          <w:szCs w:val="20"/>
        </w:rPr>
      </w:pPr>
    </w:p>
    <w:p w:rsidR="00C776D3" w:rsidRPr="00C776D3" w:rsidRDefault="00C776D3" w:rsidP="00C776D3">
      <w:pPr>
        <w:spacing w:after="0" w:line="240" w:lineRule="auto"/>
        <w:ind w:firstLine="709"/>
        <w:jc w:val="both"/>
        <w:rPr>
          <w:rFonts w:ascii="Times New Roman" w:hAnsi="Times New Roman"/>
          <w:sz w:val="20"/>
          <w:szCs w:val="20"/>
        </w:rPr>
      </w:pPr>
      <w:r w:rsidRPr="00C776D3">
        <w:rPr>
          <w:rFonts w:ascii="Times New Roman" w:eastAsia="Times New Roman" w:hAnsi="Times New Roman"/>
          <w:sz w:val="20"/>
          <w:szCs w:val="20"/>
          <w:lang w:eastAsia="ru-RU"/>
        </w:rPr>
        <w:t>2.5. Оценка социально-экономической эффективности от реализации подпрограммы</w:t>
      </w:r>
    </w:p>
    <w:p w:rsidR="00C776D3" w:rsidRPr="00C776D3" w:rsidRDefault="00C776D3" w:rsidP="00C776D3">
      <w:pPr>
        <w:spacing w:after="0" w:line="240" w:lineRule="auto"/>
        <w:ind w:firstLine="709"/>
        <w:jc w:val="both"/>
        <w:rPr>
          <w:rFonts w:ascii="Times New Roman" w:eastAsia="Times New Roman" w:hAnsi="Times New Roman"/>
          <w:sz w:val="20"/>
          <w:szCs w:val="20"/>
          <w:lang w:eastAsia="ru-RU"/>
        </w:rPr>
      </w:pPr>
    </w:p>
    <w:p w:rsidR="00C776D3" w:rsidRPr="00C776D3" w:rsidRDefault="00C776D3" w:rsidP="00C776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 xml:space="preserve">Реализация мероприятий подпрограммы «Борьба с пожарами в населенных пунктах района» на 2019-2022 годы позволит создать благоприятные условия для обеспечения пожарной безопасности на территории населенных пунктов района. </w:t>
      </w:r>
    </w:p>
    <w:p w:rsidR="00C776D3" w:rsidRPr="00C776D3" w:rsidRDefault="00C776D3" w:rsidP="00C776D3">
      <w:pPr>
        <w:spacing w:after="0" w:line="240" w:lineRule="auto"/>
        <w:ind w:firstLine="708"/>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 xml:space="preserve">При выполнении подпрограммных мероприятий к 2030 году ожидается выполнение следующих задач: </w:t>
      </w:r>
    </w:p>
    <w:p w:rsidR="00C776D3" w:rsidRPr="00C776D3" w:rsidRDefault="00C776D3" w:rsidP="00C776D3">
      <w:pPr>
        <w:spacing w:after="0" w:line="240" w:lineRule="auto"/>
        <w:ind w:firstLine="708"/>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снижение числа погибших при пожарах в зоне прикрытия силами МКУ «МПЧ № 1» к 2022 году 97,7 % от среднего показателя 2013 года;</w:t>
      </w:r>
    </w:p>
    <w:p w:rsidR="00C776D3" w:rsidRPr="00C776D3" w:rsidRDefault="00C776D3" w:rsidP="00C776D3">
      <w:pPr>
        <w:spacing w:after="0" w:line="240" w:lineRule="auto"/>
        <w:ind w:firstLine="708"/>
        <w:jc w:val="both"/>
        <w:rPr>
          <w:rFonts w:ascii="Times New Roman" w:eastAsia="Times New Roman" w:hAnsi="Times New Roman"/>
          <w:sz w:val="20"/>
          <w:szCs w:val="20"/>
          <w:lang w:eastAsia="ru-RU"/>
        </w:rPr>
      </w:pPr>
      <w:proofErr w:type="gramStart"/>
      <w:r w:rsidRPr="00C776D3">
        <w:rPr>
          <w:rFonts w:ascii="Times New Roman" w:eastAsia="Times New Roman" w:hAnsi="Times New Roman"/>
          <w:sz w:val="20"/>
          <w:szCs w:val="20"/>
          <w:lang w:eastAsia="ru-RU"/>
        </w:rPr>
        <w:t>снижение числа травмированных при пожарах в зоне прикрытия МКУ «МПЧ № 1» к 2022 году 98 % от среднего показателя 2013 года;</w:t>
      </w:r>
      <w:proofErr w:type="gramEnd"/>
    </w:p>
    <w:p w:rsidR="00C776D3" w:rsidRPr="00C776D3" w:rsidRDefault="00C776D3" w:rsidP="00C776D3">
      <w:pPr>
        <w:spacing w:after="0" w:line="240" w:lineRule="auto"/>
        <w:ind w:firstLine="708"/>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не допущение гибели и травматизма при пожарах на межселенных территориях к 2022 году 100 %  от среднего показателя 2013 года;</w:t>
      </w:r>
    </w:p>
    <w:p w:rsidR="00C776D3" w:rsidRPr="00C776D3" w:rsidRDefault="00C776D3" w:rsidP="00C776D3">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снижение ущерба от пожаров в зоне прикрытия МКУ «МПЧ № 1» к 2022 году  95,1 % от среднего показателя 2013 года.</w:t>
      </w:r>
    </w:p>
    <w:p w:rsidR="00C776D3" w:rsidRPr="00C776D3" w:rsidRDefault="00C776D3" w:rsidP="00C776D3">
      <w:pPr>
        <w:spacing w:after="0" w:line="240" w:lineRule="auto"/>
        <w:ind w:firstLine="709"/>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Оценку социально-экономической эффективности проводит отдел по делам ГО, ЧС и ПБ администрации Богучанского район.</w:t>
      </w:r>
    </w:p>
    <w:p w:rsidR="00C776D3" w:rsidRPr="00C776D3" w:rsidRDefault="00C776D3" w:rsidP="00C776D3">
      <w:pPr>
        <w:spacing w:after="0" w:line="240" w:lineRule="auto"/>
        <w:ind w:firstLine="709"/>
        <w:jc w:val="both"/>
        <w:rPr>
          <w:rFonts w:ascii="Times New Roman" w:hAnsi="Times New Roman"/>
          <w:sz w:val="20"/>
          <w:szCs w:val="20"/>
        </w:rPr>
      </w:pPr>
      <w:r w:rsidRPr="00C776D3">
        <w:rPr>
          <w:rFonts w:ascii="Times New Roman" w:eastAsia="Times New Roman" w:hAnsi="Times New Roman"/>
          <w:sz w:val="20"/>
          <w:szCs w:val="20"/>
          <w:lang w:eastAsia="ru-RU"/>
        </w:rPr>
        <w:t xml:space="preserve">Обязательным условием эффективности программы является успешное выполнение </w:t>
      </w:r>
      <w:r w:rsidRPr="00C776D3">
        <w:rPr>
          <w:rFonts w:ascii="Times New Roman" w:hAnsi="Times New Roman"/>
          <w:sz w:val="20"/>
          <w:szCs w:val="20"/>
        </w:rPr>
        <w:t>целевых индикаторов и показателей подпрограммы, а также мероприятий в установленные сроки.</w:t>
      </w:r>
    </w:p>
    <w:p w:rsidR="00C776D3" w:rsidRPr="00C776D3" w:rsidRDefault="00C776D3" w:rsidP="00C776D3">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Подпрограмма не содержит мероприятий, направленных на изменение состояния окружающей среды.</w:t>
      </w:r>
    </w:p>
    <w:p w:rsidR="00C776D3" w:rsidRPr="00C776D3" w:rsidRDefault="00C776D3" w:rsidP="00C776D3">
      <w:pPr>
        <w:autoSpaceDE w:val="0"/>
        <w:autoSpaceDN w:val="0"/>
        <w:adjustRightInd w:val="0"/>
        <w:spacing w:after="0" w:line="240" w:lineRule="auto"/>
        <w:ind w:firstLine="708"/>
        <w:jc w:val="both"/>
        <w:rPr>
          <w:rFonts w:ascii="Times New Roman" w:eastAsia="Times New Roman" w:hAnsi="Times New Roman"/>
          <w:sz w:val="20"/>
          <w:szCs w:val="20"/>
          <w:lang w:eastAsia="ru-RU"/>
        </w:rPr>
      </w:pPr>
    </w:p>
    <w:p w:rsidR="00C776D3" w:rsidRPr="00C776D3" w:rsidRDefault="00C776D3" w:rsidP="00C776D3">
      <w:pPr>
        <w:autoSpaceDE w:val="0"/>
        <w:autoSpaceDN w:val="0"/>
        <w:adjustRightInd w:val="0"/>
        <w:spacing w:after="0" w:line="240" w:lineRule="auto"/>
        <w:ind w:firstLine="708"/>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 xml:space="preserve">                             2.6. Мероприятия подпрограммы</w:t>
      </w:r>
    </w:p>
    <w:p w:rsidR="00C776D3" w:rsidRPr="00C776D3" w:rsidRDefault="00C776D3" w:rsidP="00C776D3">
      <w:pPr>
        <w:autoSpaceDE w:val="0"/>
        <w:autoSpaceDN w:val="0"/>
        <w:adjustRightInd w:val="0"/>
        <w:spacing w:after="0" w:line="240" w:lineRule="auto"/>
        <w:ind w:firstLine="708"/>
        <w:jc w:val="center"/>
        <w:rPr>
          <w:rFonts w:ascii="Times New Roman" w:eastAsia="Times New Roman" w:hAnsi="Times New Roman"/>
          <w:sz w:val="20"/>
          <w:szCs w:val="20"/>
          <w:lang w:eastAsia="ru-RU"/>
        </w:rPr>
      </w:pPr>
    </w:p>
    <w:p w:rsidR="00C776D3" w:rsidRPr="00C776D3" w:rsidRDefault="00C776D3" w:rsidP="00C776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 xml:space="preserve">Перечень подпрограммных мероприятий с указанием главных распорядителей, распорядителей бюджетных средств, форм расходования бюджетных средств, исполнителей подпрограммных мероприятий, сроков исполнения, объемов и источников финансирования всего и с разбивкой по годам приведен в  приложении № 2 к подпрограмме. </w:t>
      </w:r>
    </w:p>
    <w:p w:rsidR="00C776D3" w:rsidRPr="00C776D3" w:rsidRDefault="00C776D3" w:rsidP="00C776D3">
      <w:pPr>
        <w:autoSpaceDE w:val="0"/>
        <w:autoSpaceDN w:val="0"/>
        <w:adjustRightInd w:val="0"/>
        <w:spacing w:after="0" w:line="240" w:lineRule="auto"/>
        <w:ind w:firstLine="708"/>
        <w:jc w:val="both"/>
        <w:rPr>
          <w:rFonts w:ascii="Times New Roman" w:eastAsia="Times New Roman" w:hAnsi="Times New Roman"/>
          <w:sz w:val="20"/>
          <w:szCs w:val="20"/>
          <w:lang w:eastAsia="ru-RU"/>
        </w:rPr>
      </w:pPr>
    </w:p>
    <w:p w:rsidR="00C776D3" w:rsidRPr="00C776D3" w:rsidRDefault="00C776D3" w:rsidP="00C776D3">
      <w:pPr>
        <w:autoSpaceDE w:val="0"/>
        <w:autoSpaceDN w:val="0"/>
        <w:adjustRightInd w:val="0"/>
        <w:spacing w:after="0" w:line="240" w:lineRule="auto"/>
        <w:ind w:firstLine="708"/>
        <w:jc w:val="center"/>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2.7. Обоснование финансовых, материальных и трудовых затрат (ресурсное обеспечение подпрограммы) с указанием источников финансирования</w:t>
      </w:r>
    </w:p>
    <w:p w:rsidR="00C776D3" w:rsidRPr="00C776D3" w:rsidRDefault="00C776D3" w:rsidP="00C776D3">
      <w:pPr>
        <w:autoSpaceDE w:val="0"/>
        <w:autoSpaceDN w:val="0"/>
        <w:adjustRightInd w:val="0"/>
        <w:spacing w:after="0" w:line="240" w:lineRule="auto"/>
        <w:ind w:firstLine="708"/>
        <w:jc w:val="center"/>
        <w:rPr>
          <w:rFonts w:ascii="Times New Roman" w:eastAsia="Times New Roman" w:hAnsi="Times New Roman"/>
          <w:sz w:val="20"/>
          <w:szCs w:val="20"/>
          <w:lang w:eastAsia="ru-RU"/>
        </w:rPr>
      </w:pPr>
    </w:p>
    <w:p w:rsidR="00C776D3" w:rsidRPr="00C776D3" w:rsidRDefault="00C776D3" w:rsidP="00C776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Мероприятия подпрограммы  предусматривают их реализацию за счет  средств районного, краевого, федерального бюджетов.</w:t>
      </w:r>
    </w:p>
    <w:p w:rsidR="00C776D3" w:rsidRPr="00C776D3" w:rsidRDefault="00C776D3" w:rsidP="00C776D3">
      <w:pPr>
        <w:spacing w:after="0" w:line="240" w:lineRule="auto"/>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 xml:space="preserve">          Объем расходов на реализацию мероприятий подпрограммы на 2019 – 2022 год указан в приложение № 2 к подпрограмме.</w:t>
      </w:r>
    </w:p>
    <w:p w:rsidR="00C776D3" w:rsidRPr="00C776D3" w:rsidRDefault="00C776D3" w:rsidP="00C776D3">
      <w:pPr>
        <w:autoSpaceDE w:val="0"/>
        <w:autoSpaceDN w:val="0"/>
        <w:adjustRightInd w:val="0"/>
        <w:spacing w:after="0" w:line="240" w:lineRule="auto"/>
        <w:jc w:val="center"/>
        <w:outlineLvl w:val="0"/>
        <w:rPr>
          <w:rFonts w:ascii="Times New Roman" w:eastAsia="Times New Roman" w:hAnsi="Times New Roman"/>
          <w:b/>
          <w:sz w:val="20"/>
          <w:szCs w:val="20"/>
          <w:lang w:eastAsia="ru-RU"/>
        </w:rPr>
      </w:pPr>
    </w:p>
    <w:p w:rsidR="00C776D3" w:rsidRPr="00C776D3" w:rsidRDefault="00C776D3" w:rsidP="00C776D3">
      <w:pPr>
        <w:autoSpaceDE w:val="0"/>
        <w:autoSpaceDN w:val="0"/>
        <w:adjustRightInd w:val="0"/>
        <w:spacing w:after="0" w:line="240" w:lineRule="auto"/>
        <w:ind w:left="110" w:firstLine="457"/>
        <w:jc w:val="both"/>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2. Объем сре</w:t>
      </w:r>
      <w:proofErr w:type="gramStart"/>
      <w:r w:rsidRPr="00C776D3">
        <w:rPr>
          <w:rFonts w:ascii="Times New Roman" w:eastAsia="Times New Roman" w:hAnsi="Times New Roman"/>
          <w:sz w:val="20"/>
          <w:szCs w:val="20"/>
          <w:lang w:eastAsia="ru-RU"/>
        </w:rPr>
        <w:t>дств кр</w:t>
      </w:r>
      <w:proofErr w:type="gramEnd"/>
      <w:r w:rsidRPr="00C776D3">
        <w:rPr>
          <w:rFonts w:ascii="Times New Roman" w:eastAsia="Times New Roman" w:hAnsi="Times New Roman"/>
          <w:sz w:val="20"/>
          <w:szCs w:val="20"/>
          <w:lang w:eastAsia="ru-RU"/>
        </w:rPr>
        <w:t>аевого бюджета, направляемых  на софинансирование      подпрограммных   мероприятий, корректируется и устанавливается  после  подписания соответствующих соглашений.</w:t>
      </w:r>
    </w:p>
    <w:p w:rsidR="00C776D3" w:rsidRPr="00C776D3" w:rsidRDefault="00C776D3" w:rsidP="00C776D3">
      <w:pPr>
        <w:autoSpaceDE w:val="0"/>
        <w:autoSpaceDN w:val="0"/>
        <w:spacing w:after="0" w:line="240" w:lineRule="auto"/>
        <w:jc w:val="both"/>
        <w:rPr>
          <w:rFonts w:ascii="Times New Roman" w:eastAsia="Times New Roman" w:hAnsi="Times New Roman"/>
          <w:sz w:val="20"/>
          <w:szCs w:val="20"/>
          <w:lang w:eastAsia="ru-RU"/>
        </w:rPr>
      </w:pPr>
    </w:p>
    <w:p w:rsidR="00F95A43" w:rsidRPr="00C776D3" w:rsidRDefault="00C776D3" w:rsidP="00C776D3">
      <w:pPr>
        <w:autoSpaceDE w:val="0"/>
        <w:autoSpaceDN w:val="0"/>
        <w:adjustRightInd w:val="0"/>
        <w:spacing w:after="0" w:line="240" w:lineRule="auto"/>
        <w:jc w:val="center"/>
        <w:rPr>
          <w:rFonts w:ascii="Times New Roman" w:eastAsia="Times New Roman" w:hAnsi="Times New Roman"/>
          <w:sz w:val="20"/>
          <w:szCs w:val="20"/>
          <w:lang w:eastAsia="ru-RU"/>
        </w:rPr>
      </w:pPr>
      <w:r w:rsidRPr="00C776D3">
        <w:rPr>
          <w:rFonts w:ascii="Times New Roman" w:eastAsia="Times New Roman" w:hAnsi="Times New Roman"/>
          <w:sz w:val="20"/>
          <w:szCs w:val="20"/>
          <w:lang w:eastAsia="ru-RU"/>
        </w:rPr>
        <w:t>В приложении № 2 приведены сведения о планируемых расходах по задачам и мероприятиям подпрограммы, с указанием источников финансирования.</w:t>
      </w:r>
    </w:p>
    <w:p w:rsidR="00C776D3" w:rsidRDefault="00C776D3" w:rsidP="00C776D3">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9570"/>
      </w:tblGrid>
      <w:tr w:rsidR="00D34E9F" w:rsidRPr="00D34E9F" w:rsidTr="00D34E9F">
        <w:trPr>
          <w:trHeight w:val="20"/>
        </w:trPr>
        <w:tc>
          <w:tcPr>
            <w:tcW w:w="5000" w:type="pct"/>
            <w:tcBorders>
              <w:top w:val="nil"/>
              <w:left w:val="nil"/>
              <w:right w:val="nil"/>
            </w:tcBorders>
            <w:shd w:val="clear" w:color="auto" w:fill="auto"/>
            <w:noWrap/>
            <w:vAlign w:val="bottom"/>
            <w:hideMark/>
          </w:tcPr>
          <w:p w:rsidR="00D34E9F" w:rsidRDefault="00D34E9F" w:rsidP="00D34E9F">
            <w:pPr>
              <w:spacing w:after="0" w:line="240" w:lineRule="auto"/>
              <w:jc w:val="right"/>
              <w:rPr>
                <w:rFonts w:ascii="Times New Roman" w:eastAsia="Times New Roman" w:hAnsi="Times New Roman"/>
                <w:color w:val="000000"/>
                <w:sz w:val="18"/>
                <w:szCs w:val="18"/>
                <w:lang w:eastAsia="ru-RU"/>
              </w:rPr>
            </w:pPr>
            <w:r w:rsidRPr="00D34E9F">
              <w:rPr>
                <w:rFonts w:ascii="Times New Roman" w:eastAsia="Times New Roman" w:hAnsi="Times New Roman"/>
                <w:color w:val="000000"/>
                <w:sz w:val="18"/>
                <w:szCs w:val="18"/>
                <w:lang w:eastAsia="ru-RU"/>
              </w:rPr>
              <w:t>Приложение № 7                                                                                                                                                                                                                               к постановлению администрации                                                                                                                                                                                                                         Богучанского района от 27.12.2019 № 1258-п                                                                                                                                         Приложение № 2                                                                                                                                                                                                         к подпрограмме  "Борьба с пожарами                                                                                                                                                                 в населенных пунктах Богучанского района"</w:t>
            </w:r>
          </w:p>
          <w:p w:rsidR="00D34E9F" w:rsidRPr="00D34E9F" w:rsidRDefault="00D34E9F" w:rsidP="00D34E9F">
            <w:pPr>
              <w:spacing w:after="0" w:line="240" w:lineRule="auto"/>
              <w:jc w:val="right"/>
              <w:rPr>
                <w:rFonts w:ascii="Times New Roman" w:eastAsia="Times New Roman" w:hAnsi="Times New Roman"/>
                <w:color w:val="000000"/>
                <w:sz w:val="18"/>
                <w:szCs w:val="18"/>
                <w:lang w:eastAsia="ru-RU"/>
              </w:rPr>
            </w:pPr>
          </w:p>
          <w:p w:rsidR="00D34E9F" w:rsidRPr="00D34E9F" w:rsidRDefault="00D34E9F" w:rsidP="00D34E9F">
            <w:pPr>
              <w:spacing w:after="0" w:line="240" w:lineRule="auto"/>
              <w:jc w:val="center"/>
              <w:rPr>
                <w:rFonts w:ascii="Times New Roman" w:eastAsia="Times New Roman" w:hAnsi="Times New Roman"/>
                <w:color w:val="000000"/>
                <w:sz w:val="18"/>
                <w:szCs w:val="18"/>
                <w:lang w:eastAsia="ru-RU"/>
              </w:rPr>
            </w:pPr>
            <w:r w:rsidRPr="00D34E9F">
              <w:rPr>
                <w:rFonts w:ascii="Times New Roman" w:eastAsia="Times New Roman" w:hAnsi="Times New Roman"/>
                <w:color w:val="000000"/>
                <w:sz w:val="20"/>
                <w:szCs w:val="18"/>
                <w:lang w:eastAsia="ru-RU"/>
              </w:rPr>
              <w:lastRenderedPageBreak/>
              <w:t xml:space="preserve">Перечень мероприятий подпрограммы  "Борьба с пожарами                                                                                                                                 </w:t>
            </w:r>
            <w:r>
              <w:rPr>
                <w:rFonts w:ascii="Times New Roman" w:eastAsia="Times New Roman" w:hAnsi="Times New Roman"/>
                <w:color w:val="000000"/>
                <w:sz w:val="20"/>
                <w:szCs w:val="18"/>
                <w:lang w:eastAsia="ru-RU"/>
              </w:rPr>
              <w:t xml:space="preserve">                         </w:t>
            </w:r>
            <w:r w:rsidRPr="00D34E9F">
              <w:rPr>
                <w:rFonts w:ascii="Times New Roman" w:eastAsia="Times New Roman" w:hAnsi="Times New Roman"/>
                <w:color w:val="000000"/>
                <w:sz w:val="20"/>
                <w:szCs w:val="18"/>
                <w:lang w:eastAsia="ru-RU"/>
              </w:rPr>
              <w:t xml:space="preserve">в населенных пунктах Богучанского района" с указанием объема средств на их реализацию и ожидаемых результатов </w:t>
            </w:r>
          </w:p>
        </w:tc>
      </w:tr>
    </w:tbl>
    <w:p w:rsidR="00C776D3" w:rsidRPr="00C776D3" w:rsidRDefault="00C776D3" w:rsidP="00C776D3">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1271"/>
        <w:gridCol w:w="993"/>
        <w:gridCol w:w="487"/>
        <w:gridCol w:w="443"/>
        <w:gridCol w:w="817"/>
        <w:gridCol w:w="869"/>
        <w:gridCol w:w="869"/>
        <w:gridCol w:w="869"/>
        <w:gridCol w:w="869"/>
        <w:gridCol w:w="926"/>
        <w:gridCol w:w="1157"/>
      </w:tblGrid>
      <w:tr w:rsidR="00D34E9F" w:rsidRPr="00D34E9F" w:rsidTr="00D34E9F">
        <w:trPr>
          <w:trHeight w:val="20"/>
        </w:trPr>
        <w:tc>
          <w:tcPr>
            <w:tcW w:w="67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Наименование  программы, подпрограммы</w:t>
            </w:r>
          </w:p>
        </w:tc>
        <w:tc>
          <w:tcPr>
            <w:tcW w:w="454"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Наименование ГРБС</w:t>
            </w:r>
          </w:p>
        </w:tc>
        <w:tc>
          <w:tcPr>
            <w:tcW w:w="766" w:type="pct"/>
            <w:gridSpan w:val="3"/>
            <w:tcBorders>
              <w:top w:val="single" w:sz="4" w:space="0" w:color="auto"/>
              <w:left w:val="nil"/>
              <w:bottom w:val="single" w:sz="4" w:space="0" w:color="auto"/>
              <w:right w:val="nil"/>
            </w:tcBorders>
            <w:shd w:val="clear" w:color="000000" w:fill="FFFFFF"/>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 xml:space="preserve">Код бюджетной             классификации </w:t>
            </w:r>
          </w:p>
        </w:tc>
        <w:tc>
          <w:tcPr>
            <w:tcW w:w="2409" w:type="pct"/>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Расходы по годам реализации подпрограммы (рублей)</w:t>
            </w:r>
          </w:p>
        </w:tc>
        <w:tc>
          <w:tcPr>
            <w:tcW w:w="700"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 xml:space="preserve">Ожидаемый результат от реализации подпрограммного мероприятия (в натуральном выражении)  </w:t>
            </w:r>
          </w:p>
        </w:tc>
      </w:tr>
      <w:tr w:rsidR="00D34E9F" w:rsidRPr="00D34E9F" w:rsidTr="00D34E9F">
        <w:trPr>
          <w:trHeight w:val="20"/>
        </w:trPr>
        <w:tc>
          <w:tcPr>
            <w:tcW w:w="672" w:type="pct"/>
            <w:vMerge/>
            <w:tcBorders>
              <w:top w:val="single" w:sz="4" w:space="0" w:color="auto"/>
              <w:left w:val="single" w:sz="4" w:space="0" w:color="auto"/>
              <w:bottom w:val="single" w:sz="4" w:space="0" w:color="000000"/>
              <w:right w:val="single" w:sz="4" w:space="0" w:color="auto"/>
            </w:tcBorders>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p>
        </w:tc>
        <w:tc>
          <w:tcPr>
            <w:tcW w:w="454" w:type="pct"/>
            <w:vMerge/>
            <w:tcBorders>
              <w:top w:val="single" w:sz="4" w:space="0" w:color="auto"/>
              <w:left w:val="single" w:sz="4" w:space="0" w:color="auto"/>
              <w:bottom w:val="single" w:sz="4" w:space="0" w:color="000000"/>
              <w:right w:val="single" w:sz="4" w:space="0" w:color="auto"/>
            </w:tcBorders>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p>
        </w:tc>
        <w:tc>
          <w:tcPr>
            <w:tcW w:w="199"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ГРБС</w:t>
            </w:r>
          </w:p>
        </w:tc>
        <w:tc>
          <w:tcPr>
            <w:tcW w:w="189" w:type="pct"/>
            <w:tcBorders>
              <w:top w:val="nil"/>
              <w:left w:val="nil"/>
              <w:bottom w:val="single" w:sz="4" w:space="0" w:color="auto"/>
              <w:right w:val="single" w:sz="4" w:space="0" w:color="auto"/>
            </w:tcBorders>
            <w:shd w:val="clear" w:color="000000" w:fill="FFFFFF"/>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Рз</w:t>
            </w:r>
            <w:r w:rsidRPr="00D34E9F">
              <w:rPr>
                <w:rFonts w:ascii="Times New Roman" w:eastAsia="Times New Roman" w:hAnsi="Times New Roman"/>
                <w:color w:val="000000"/>
                <w:sz w:val="14"/>
                <w:szCs w:val="14"/>
                <w:lang w:eastAsia="ru-RU"/>
              </w:rPr>
              <w:br/>
            </w:r>
            <w:proofErr w:type="gramStart"/>
            <w:r w:rsidRPr="00D34E9F">
              <w:rPr>
                <w:rFonts w:ascii="Times New Roman" w:eastAsia="Times New Roman" w:hAnsi="Times New Roman"/>
                <w:color w:val="000000"/>
                <w:sz w:val="14"/>
                <w:szCs w:val="14"/>
                <w:lang w:eastAsia="ru-RU"/>
              </w:rPr>
              <w:t>Пр</w:t>
            </w:r>
            <w:proofErr w:type="gramEnd"/>
          </w:p>
        </w:tc>
        <w:tc>
          <w:tcPr>
            <w:tcW w:w="378"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ЦСР</w:t>
            </w:r>
          </w:p>
        </w:tc>
        <w:tc>
          <w:tcPr>
            <w:tcW w:w="482" w:type="pct"/>
            <w:tcBorders>
              <w:top w:val="nil"/>
              <w:left w:val="nil"/>
              <w:bottom w:val="single" w:sz="4" w:space="0" w:color="auto"/>
              <w:right w:val="single" w:sz="4" w:space="0" w:color="auto"/>
            </w:tcBorders>
            <w:shd w:val="clear" w:color="000000" w:fill="FFFFFF"/>
            <w:vAlign w:val="center"/>
            <w:hideMark/>
          </w:tcPr>
          <w:p w:rsidR="00D34E9F" w:rsidRPr="00D34E9F" w:rsidRDefault="00D34E9F" w:rsidP="00D34E9F">
            <w:pPr>
              <w:spacing w:after="0" w:line="240" w:lineRule="auto"/>
              <w:jc w:val="center"/>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2019</w:t>
            </w:r>
          </w:p>
        </w:tc>
        <w:tc>
          <w:tcPr>
            <w:tcW w:w="482" w:type="pct"/>
            <w:tcBorders>
              <w:top w:val="nil"/>
              <w:left w:val="nil"/>
              <w:bottom w:val="single" w:sz="4" w:space="0" w:color="auto"/>
              <w:right w:val="single" w:sz="4" w:space="0" w:color="auto"/>
            </w:tcBorders>
            <w:shd w:val="clear" w:color="000000" w:fill="FFFFFF"/>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2020</w:t>
            </w:r>
          </w:p>
        </w:tc>
        <w:tc>
          <w:tcPr>
            <w:tcW w:w="482" w:type="pct"/>
            <w:tcBorders>
              <w:top w:val="nil"/>
              <w:left w:val="nil"/>
              <w:bottom w:val="single" w:sz="4" w:space="0" w:color="auto"/>
              <w:right w:val="single" w:sz="4" w:space="0" w:color="auto"/>
            </w:tcBorders>
            <w:shd w:val="clear" w:color="000000" w:fill="FFFFFF"/>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2021</w:t>
            </w:r>
          </w:p>
        </w:tc>
        <w:tc>
          <w:tcPr>
            <w:tcW w:w="482" w:type="pct"/>
            <w:tcBorders>
              <w:top w:val="nil"/>
              <w:left w:val="nil"/>
              <w:bottom w:val="single" w:sz="4" w:space="0" w:color="auto"/>
              <w:right w:val="single" w:sz="4" w:space="0" w:color="auto"/>
            </w:tcBorders>
            <w:shd w:val="clear" w:color="000000" w:fill="FFFFFF"/>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2022</w:t>
            </w:r>
          </w:p>
        </w:tc>
        <w:tc>
          <w:tcPr>
            <w:tcW w:w="482" w:type="pct"/>
            <w:tcBorders>
              <w:top w:val="nil"/>
              <w:left w:val="nil"/>
              <w:bottom w:val="single" w:sz="4" w:space="0" w:color="auto"/>
              <w:right w:val="single" w:sz="4" w:space="0" w:color="auto"/>
            </w:tcBorders>
            <w:shd w:val="clear" w:color="000000" w:fill="FFFFFF"/>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Итого на период</w:t>
            </w:r>
          </w:p>
        </w:tc>
        <w:tc>
          <w:tcPr>
            <w:tcW w:w="700" w:type="pct"/>
            <w:vMerge/>
            <w:tcBorders>
              <w:top w:val="single" w:sz="4" w:space="0" w:color="auto"/>
              <w:left w:val="single" w:sz="4" w:space="0" w:color="auto"/>
              <w:bottom w:val="single" w:sz="4" w:space="0" w:color="000000"/>
              <w:right w:val="single" w:sz="4" w:space="0" w:color="auto"/>
            </w:tcBorders>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p>
        </w:tc>
      </w:tr>
      <w:tr w:rsidR="00D34E9F" w:rsidRPr="00D34E9F" w:rsidTr="00D34E9F">
        <w:trPr>
          <w:trHeight w:val="20"/>
        </w:trPr>
        <w:tc>
          <w:tcPr>
            <w:tcW w:w="672" w:type="pct"/>
            <w:tcBorders>
              <w:top w:val="nil"/>
              <w:left w:val="single" w:sz="4" w:space="0" w:color="auto"/>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Подпрограмма 2</w:t>
            </w:r>
          </w:p>
        </w:tc>
        <w:tc>
          <w:tcPr>
            <w:tcW w:w="3629" w:type="pct"/>
            <w:gridSpan w:val="9"/>
            <w:tcBorders>
              <w:top w:val="single" w:sz="4" w:space="0" w:color="auto"/>
              <w:left w:val="nil"/>
              <w:bottom w:val="single" w:sz="4" w:space="0" w:color="auto"/>
              <w:right w:val="single" w:sz="4" w:space="0" w:color="000000"/>
            </w:tcBorders>
            <w:shd w:val="clear" w:color="000000" w:fill="FFFFFF"/>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"Борьба с пожарами в населенных пунктах Богучанского района"</w:t>
            </w:r>
          </w:p>
        </w:tc>
        <w:tc>
          <w:tcPr>
            <w:tcW w:w="700"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rPr>
                <w:rFonts w:eastAsia="Times New Roman"/>
                <w:color w:val="000000"/>
                <w:sz w:val="14"/>
                <w:szCs w:val="14"/>
                <w:lang w:eastAsia="ru-RU"/>
              </w:rPr>
            </w:pPr>
            <w:r w:rsidRPr="00D34E9F">
              <w:rPr>
                <w:rFonts w:eastAsia="Times New Roman"/>
                <w:color w:val="000000"/>
                <w:sz w:val="14"/>
                <w:szCs w:val="14"/>
                <w:lang w:eastAsia="ru-RU"/>
              </w:rPr>
              <w:t> </w:t>
            </w:r>
          </w:p>
        </w:tc>
      </w:tr>
      <w:tr w:rsidR="00D34E9F" w:rsidRPr="00D34E9F" w:rsidTr="00D34E9F">
        <w:trPr>
          <w:trHeight w:val="20"/>
        </w:trPr>
        <w:tc>
          <w:tcPr>
            <w:tcW w:w="672" w:type="pct"/>
            <w:tcBorders>
              <w:top w:val="nil"/>
              <w:left w:val="single" w:sz="4" w:space="0" w:color="auto"/>
              <w:bottom w:val="single" w:sz="4" w:space="0" w:color="auto"/>
              <w:right w:val="single" w:sz="4" w:space="0" w:color="auto"/>
            </w:tcBorders>
            <w:shd w:val="clear" w:color="000000" w:fill="FFFFFF"/>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 xml:space="preserve">Цель подпрограммы: </w:t>
            </w:r>
          </w:p>
        </w:tc>
        <w:tc>
          <w:tcPr>
            <w:tcW w:w="3629" w:type="pct"/>
            <w:gridSpan w:val="9"/>
            <w:tcBorders>
              <w:top w:val="single" w:sz="4" w:space="0" w:color="auto"/>
              <w:left w:val="nil"/>
              <w:bottom w:val="single" w:sz="4" w:space="0" w:color="auto"/>
              <w:right w:val="single" w:sz="4" w:space="0" w:color="000000"/>
            </w:tcBorders>
            <w:shd w:val="clear" w:color="000000" w:fill="FFFFFF"/>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Обеспечение пожарной безопасности населенных пунктов Богучанского района</w:t>
            </w:r>
          </w:p>
        </w:tc>
        <w:tc>
          <w:tcPr>
            <w:tcW w:w="700" w:type="pct"/>
            <w:tcBorders>
              <w:top w:val="nil"/>
              <w:left w:val="nil"/>
              <w:bottom w:val="single" w:sz="4" w:space="0" w:color="auto"/>
              <w:right w:val="single" w:sz="4" w:space="0" w:color="auto"/>
            </w:tcBorders>
            <w:shd w:val="clear" w:color="000000" w:fill="FFFFFF"/>
            <w:vAlign w:val="center"/>
            <w:hideMark/>
          </w:tcPr>
          <w:p w:rsidR="00D34E9F" w:rsidRPr="00D34E9F" w:rsidRDefault="00D34E9F" w:rsidP="00D34E9F">
            <w:pPr>
              <w:spacing w:after="0" w:line="240" w:lineRule="auto"/>
              <w:rPr>
                <w:rFonts w:eastAsia="Times New Roman"/>
                <w:color w:val="000000"/>
                <w:sz w:val="14"/>
                <w:szCs w:val="14"/>
                <w:lang w:eastAsia="ru-RU"/>
              </w:rPr>
            </w:pPr>
            <w:r w:rsidRPr="00D34E9F">
              <w:rPr>
                <w:rFonts w:eastAsia="Times New Roman"/>
                <w:color w:val="000000"/>
                <w:sz w:val="14"/>
                <w:szCs w:val="14"/>
                <w:lang w:eastAsia="ru-RU"/>
              </w:rPr>
              <w:t> </w:t>
            </w:r>
          </w:p>
        </w:tc>
      </w:tr>
      <w:tr w:rsidR="00D34E9F" w:rsidRPr="00D34E9F" w:rsidTr="00D34E9F">
        <w:trPr>
          <w:trHeight w:val="20"/>
        </w:trPr>
        <w:tc>
          <w:tcPr>
            <w:tcW w:w="1513" w:type="pct"/>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Задача 1. Исполнение муниципального заказа</w:t>
            </w:r>
          </w:p>
        </w:tc>
        <w:tc>
          <w:tcPr>
            <w:tcW w:w="378"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eastAsia="Times New Roman"/>
                <w:color w:val="000000"/>
                <w:sz w:val="14"/>
                <w:szCs w:val="14"/>
                <w:lang w:eastAsia="ru-RU"/>
              </w:rPr>
            </w:pPr>
            <w:r w:rsidRPr="00D34E9F">
              <w:rPr>
                <w:rFonts w:eastAsia="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21 731 701,88</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23 202 745,00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23 153 505,00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23 153 505,00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91 241 456,88</w:t>
            </w:r>
          </w:p>
        </w:tc>
        <w:tc>
          <w:tcPr>
            <w:tcW w:w="700" w:type="pct"/>
            <w:tcBorders>
              <w:top w:val="nil"/>
              <w:left w:val="nil"/>
              <w:bottom w:val="nil"/>
              <w:right w:val="single" w:sz="4" w:space="0" w:color="auto"/>
            </w:tcBorders>
            <w:shd w:val="clear" w:color="000000" w:fill="FFFFFF"/>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 </w:t>
            </w:r>
          </w:p>
        </w:tc>
      </w:tr>
      <w:tr w:rsidR="00D34E9F" w:rsidRPr="00D34E9F" w:rsidTr="00D34E9F">
        <w:trPr>
          <w:trHeight w:val="20"/>
        </w:trPr>
        <w:tc>
          <w:tcPr>
            <w:tcW w:w="672" w:type="pct"/>
            <w:vMerge w:val="restart"/>
            <w:tcBorders>
              <w:top w:val="nil"/>
              <w:left w:val="single" w:sz="4" w:space="0" w:color="auto"/>
              <w:bottom w:val="single" w:sz="4" w:space="0" w:color="000000"/>
              <w:right w:val="single" w:sz="4" w:space="0" w:color="auto"/>
            </w:tcBorders>
            <w:shd w:val="clear" w:color="000000" w:fill="FFFFFF"/>
            <w:hideMark/>
          </w:tcPr>
          <w:p w:rsidR="00D34E9F" w:rsidRPr="00D34E9F" w:rsidRDefault="00D34E9F" w:rsidP="00D34E9F">
            <w:pPr>
              <w:spacing w:after="0" w:line="240" w:lineRule="auto"/>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Мероприятие 1.1. Тушение пожаров в населенных пунктах Богучанского района в зоне прикрытия МКУ "МПЧ № 1"</w:t>
            </w:r>
          </w:p>
        </w:tc>
        <w:tc>
          <w:tcPr>
            <w:tcW w:w="45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МКУ "МПЧ №1"</w:t>
            </w:r>
          </w:p>
        </w:tc>
        <w:tc>
          <w:tcPr>
            <w:tcW w:w="199"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880</w:t>
            </w:r>
          </w:p>
        </w:tc>
        <w:tc>
          <w:tcPr>
            <w:tcW w:w="189"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0310</w:t>
            </w:r>
          </w:p>
        </w:tc>
        <w:tc>
          <w:tcPr>
            <w:tcW w:w="378"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0420040010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17 647 287,58</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18 800 844,00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18 800 844,00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18 800 844,00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74 049 819,58</w:t>
            </w:r>
          </w:p>
        </w:tc>
        <w:tc>
          <w:tcPr>
            <w:tcW w:w="700"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организация выездов для проведения работ по тушению пожаров, поддержание в готовности 17 ед. специальной и приспособленной для целей пожаротушения техники</w:t>
            </w:r>
          </w:p>
        </w:tc>
      </w:tr>
      <w:tr w:rsidR="00D34E9F" w:rsidRPr="00D34E9F" w:rsidTr="00D34E9F">
        <w:trPr>
          <w:trHeight w:val="20"/>
        </w:trPr>
        <w:tc>
          <w:tcPr>
            <w:tcW w:w="672" w:type="pct"/>
            <w:vMerge/>
            <w:tcBorders>
              <w:top w:val="nil"/>
              <w:left w:val="single" w:sz="4" w:space="0" w:color="auto"/>
              <w:bottom w:val="single" w:sz="4" w:space="0" w:color="000000"/>
              <w:right w:val="single" w:sz="4" w:space="0" w:color="auto"/>
            </w:tcBorders>
            <w:vAlign w:val="center"/>
            <w:hideMark/>
          </w:tcPr>
          <w:p w:rsidR="00D34E9F" w:rsidRPr="00D34E9F" w:rsidRDefault="00D34E9F" w:rsidP="00D34E9F">
            <w:pPr>
              <w:spacing w:after="0" w:line="240" w:lineRule="auto"/>
              <w:rPr>
                <w:rFonts w:ascii="Times New Roman" w:eastAsia="Times New Roman" w:hAnsi="Times New Roman"/>
                <w:sz w:val="14"/>
                <w:szCs w:val="14"/>
                <w:lang w:eastAsia="ru-RU"/>
              </w:rPr>
            </w:pPr>
          </w:p>
        </w:tc>
        <w:tc>
          <w:tcPr>
            <w:tcW w:w="454" w:type="pct"/>
            <w:vMerge/>
            <w:tcBorders>
              <w:top w:val="nil"/>
              <w:left w:val="single" w:sz="4" w:space="0" w:color="auto"/>
              <w:bottom w:val="single" w:sz="4" w:space="0" w:color="000000"/>
              <w:right w:val="single" w:sz="4" w:space="0" w:color="auto"/>
            </w:tcBorders>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p>
        </w:tc>
        <w:tc>
          <w:tcPr>
            <w:tcW w:w="199"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880</w:t>
            </w:r>
          </w:p>
        </w:tc>
        <w:tc>
          <w:tcPr>
            <w:tcW w:w="189"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0310</w:t>
            </w:r>
          </w:p>
        </w:tc>
        <w:tc>
          <w:tcPr>
            <w:tcW w:w="378"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0420041010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922 448,79</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909 080,00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859 840,00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859 840,00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3 551 208,79</w:t>
            </w:r>
          </w:p>
        </w:tc>
        <w:tc>
          <w:tcPr>
            <w:tcW w:w="700" w:type="pct"/>
            <w:vMerge/>
            <w:tcBorders>
              <w:top w:val="single" w:sz="4" w:space="0" w:color="auto"/>
              <w:left w:val="single" w:sz="4" w:space="0" w:color="auto"/>
              <w:bottom w:val="single" w:sz="4" w:space="0" w:color="000000"/>
              <w:right w:val="single" w:sz="4" w:space="0" w:color="auto"/>
            </w:tcBorders>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p>
        </w:tc>
      </w:tr>
      <w:tr w:rsidR="00D34E9F" w:rsidRPr="00D34E9F" w:rsidTr="00D34E9F">
        <w:trPr>
          <w:trHeight w:val="20"/>
        </w:trPr>
        <w:tc>
          <w:tcPr>
            <w:tcW w:w="672" w:type="pct"/>
            <w:vMerge/>
            <w:tcBorders>
              <w:top w:val="nil"/>
              <w:left w:val="single" w:sz="4" w:space="0" w:color="auto"/>
              <w:bottom w:val="single" w:sz="4" w:space="0" w:color="000000"/>
              <w:right w:val="single" w:sz="4" w:space="0" w:color="auto"/>
            </w:tcBorders>
            <w:vAlign w:val="center"/>
            <w:hideMark/>
          </w:tcPr>
          <w:p w:rsidR="00D34E9F" w:rsidRPr="00D34E9F" w:rsidRDefault="00D34E9F" w:rsidP="00D34E9F">
            <w:pPr>
              <w:spacing w:after="0" w:line="240" w:lineRule="auto"/>
              <w:rPr>
                <w:rFonts w:ascii="Times New Roman" w:eastAsia="Times New Roman" w:hAnsi="Times New Roman"/>
                <w:sz w:val="14"/>
                <w:szCs w:val="14"/>
                <w:lang w:eastAsia="ru-RU"/>
              </w:rPr>
            </w:pPr>
          </w:p>
        </w:tc>
        <w:tc>
          <w:tcPr>
            <w:tcW w:w="454" w:type="pct"/>
            <w:vMerge/>
            <w:tcBorders>
              <w:top w:val="nil"/>
              <w:left w:val="single" w:sz="4" w:space="0" w:color="auto"/>
              <w:bottom w:val="single" w:sz="4" w:space="0" w:color="000000"/>
              <w:right w:val="single" w:sz="4" w:space="0" w:color="auto"/>
            </w:tcBorders>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p>
        </w:tc>
        <w:tc>
          <w:tcPr>
            <w:tcW w:w="199"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880</w:t>
            </w:r>
          </w:p>
        </w:tc>
        <w:tc>
          <w:tcPr>
            <w:tcW w:w="189"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0310</w:t>
            </w:r>
          </w:p>
        </w:tc>
        <w:tc>
          <w:tcPr>
            <w:tcW w:w="378"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042004Г010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2 453 780,31</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2 505 191,00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2 505 191,00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2 505 191,00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9 969 353,31</w:t>
            </w:r>
          </w:p>
        </w:tc>
        <w:tc>
          <w:tcPr>
            <w:tcW w:w="700" w:type="pct"/>
            <w:vMerge/>
            <w:tcBorders>
              <w:top w:val="single" w:sz="4" w:space="0" w:color="auto"/>
              <w:left w:val="single" w:sz="4" w:space="0" w:color="auto"/>
              <w:bottom w:val="single" w:sz="4" w:space="0" w:color="000000"/>
              <w:right w:val="single" w:sz="4" w:space="0" w:color="auto"/>
            </w:tcBorders>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p>
        </w:tc>
      </w:tr>
      <w:tr w:rsidR="00D34E9F" w:rsidRPr="00D34E9F" w:rsidTr="00D34E9F">
        <w:trPr>
          <w:trHeight w:val="20"/>
        </w:trPr>
        <w:tc>
          <w:tcPr>
            <w:tcW w:w="672" w:type="pct"/>
            <w:vMerge/>
            <w:tcBorders>
              <w:top w:val="nil"/>
              <w:left w:val="single" w:sz="4" w:space="0" w:color="auto"/>
              <w:bottom w:val="single" w:sz="4" w:space="0" w:color="000000"/>
              <w:right w:val="single" w:sz="4" w:space="0" w:color="auto"/>
            </w:tcBorders>
            <w:vAlign w:val="center"/>
            <w:hideMark/>
          </w:tcPr>
          <w:p w:rsidR="00D34E9F" w:rsidRPr="00D34E9F" w:rsidRDefault="00D34E9F" w:rsidP="00D34E9F">
            <w:pPr>
              <w:spacing w:after="0" w:line="240" w:lineRule="auto"/>
              <w:rPr>
                <w:rFonts w:ascii="Times New Roman" w:eastAsia="Times New Roman" w:hAnsi="Times New Roman"/>
                <w:sz w:val="14"/>
                <w:szCs w:val="14"/>
                <w:lang w:eastAsia="ru-RU"/>
              </w:rPr>
            </w:pPr>
          </w:p>
        </w:tc>
        <w:tc>
          <w:tcPr>
            <w:tcW w:w="454" w:type="pct"/>
            <w:vMerge/>
            <w:tcBorders>
              <w:top w:val="nil"/>
              <w:left w:val="single" w:sz="4" w:space="0" w:color="auto"/>
              <w:bottom w:val="single" w:sz="4" w:space="0" w:color="000000"/>
              <w:right w:val="single" w:sz="4" w:space="0" w:color="auto"/>
            </w:tcBorders>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p>
        </w:tc>
        <w:tc>
          <w:tcPr>
            <w:tcW w:w="199" w:type="pct"/>
            <w:tcBorders>
              <w:top w:val="nil"/>
              <w:left w:val="nil"/>
              <w:bottom w:val="single" w:sz="4" w:space="0" w:color="auto"/>
              <w:right w:val="single" w:sz="4" w:space="0" w:color="auto"/>
            </w:tcBorders>
            <w:shd w:val="clear" w:color="000000" w:fill="FFFFFF"/>
            <w:noWrap/>
            <w:vAlign w:val="bottom"/>
            <w:hideMark/>
          </w:tcPr>
          <w:p w:rsidR="00D34E9F" w:rsidRPr="00D34E9F" w:rsidRDefault="00D34E9F" w:rsidP="00D34E9F">
            <w:pPr>
              <w:spacing w:after="0" w:line="240" w:lineRule="auto"/>
              <w:jc w:val="right"/>
              <w:rPr>
                <w:rFonts w:eastAsia="Times New Roman"/>
                <w:color w:val="000000"/>
                <w:sz w:val="14"/>
                <w:szCs w:val="14"/>
                <w:lang w:eastAsia="ru-RU"/>
              </w:rPr>
            </w:pPr>
            <w:r w:rsidRPr="00D34E9F">
              <w:rPr>
                <w:rFonts w:eastAsia="Times New Roman"/>
                <w:color w:val="000000"/>
                <w:sz w:val="14"/>
                <w:szCs w:val="14"/>
                <w:lang w:eastAsia="ru-RU"/>
              </w:rPr>
              <w:t>880</w:t>
            </w:r>
          </w:p>
        </w:tc>
        <w:tc>
          <w:tcPr>
            <w:tcW w:w="189" w:type="pct"/>
            <w:tcBorders>
              <w:top w:val="nil"/>
              <w:left w:val="nil"/>
              <w:bottom w:val="single" w:sz="4" w:space="0" w:color="auto"/>
              <w:right w:val="single" w:sz="4" w:space="0" w:color="auto"/>
            </w:tcBorders>
            <w:shd w:val="clear" w:color="000000" w:fill="FFFFFF"/>
            <w:noWrap/>
            <w:vAlign w:val="bottom"/>
            <w:hideMark/>
          </w:tcPr>
          <w:p w:rsidR="00D34E9F" w:rsidRPr="00D34E9F" w:rsidRDefault="00D34E9F" w:rsidP="00D34E9F">
            <w:pPr>
              <w:spacing w:after="0" w:line="240" w:lineRule="auto"/>
              <w:jc w:val="right"/>
              <w:rPr>
                <w:rFonts w:eastAsia="Times New Roman"/>
                <w:color w:val="000000"/>
                <w:sz w:val="14"/>
                <w:szCs w:val="14"/>
                <w:lang w:eastAsia="ru-RU"/>
              </w:rPr>
            </w:pPr>
            <w:r w:rsidRPr="00D34E9F">
              <w:rPr>
                <w:rFonts w:eastAsia="Times New Roman"/>
                <w:color w:val="000000"/>
                <w:sz w:val="14"/>
                <w:szCs w:val="14"/>
                <w:lang w:eastAsia="ru-RU"/>
              </w:rPr>
              <w:t>310</w:t>
            </w:r>
          </w:p>
        </w:tc>
        <w:tc>
          <w:tcPr>
            <w:tcW w:w="378" w:type="pct"/>
            <w:tcBorders>
              <w:top w:val="nil"/>
              <w:left w:val="nil"/>
              <w:bottom w:val="single" w:sz="4" w:space="0" w:color="auto"/>
              <w:right w:val="single" w:sz="4" w:space="0" w:color="auto"/>
            </w:tcBorders>
            <w:shd w:val="clear" w:color="000000" w:fill="FFFFFF"/>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0420047010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115 210,48</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210 000,00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210 000,00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210 000,00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745 210,48</w:t>
            </w:r>
          </w:p>
        </w:tc>
        <w:tc>
          <w:tcPr>
            <w:tcW w:w="700" w:type="pct"/>
            <w:vMerge/>
            <w:tcBorders>
              <w:top w:val="single" w:sz="4" w:space="0" w:color="auto"/>
              <w:left w:val="single" w:sz="4" w:space="0" w:color="auto"/>
              <w:bottom w:val="single" w:sz="4" w:space="0" w:color="000000"/>
              <w:right w:val="single" w:sz="4" w:space="0" w:color="auto"/>
            </w:tcBorders>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p>
        </w:tc>
      </w:tr>
      <w:tr w:rsidR="00D34E9F" w:rsidRPr="00D34E9F" w:rsidTr="00D34E9F">
        <w:trPr>
          <w:trHeight w:val="20"/>
        </w:trPr>
        <w:tc>
          <w:tcPr>
            <w:tcW w:w="672" w:type="pct"/>
            <w:vMerge/>
            <w:tcBorders>
              <w:top w:val="nil"/>
              <w:left w:val="single" w:sz="4" w:space="0" w:color="auto"/>
              <w:bottom w:val="single" w:sz="4" w:space="0" w:color="000000"/>
              <w:right w:val="single" w:sz="4" w:space="0" w:color="auto"/>
            </w:tcBorders>
            <w:vAlign w:val="center"/>
            <w:hideMark/>
          </w:tcPr>
          <w:p w:rsidR="00D34E9F" w:rsidRPr="00D34E9F" w:rsidRDefault="00D34E9F" w:rsidP="00D34E9F">
            <w:pPr>
              <w:spacing w:after="0" w:line="240" w:lineRule="auto"/>
              <w:rPr>
                <w:rFonts w:ascii="Times New Roman" w:eastAsia="Times New Roman" w:hAnsi="Times New Roman"/>
                <w:sz w:val="14"/>
                <w:szCs w:val="14"/>
                <w:lang w:eastAsia="ru-RU"/>
              </w:rPr>
            </w:pPr>
          </w:p>
        </w:tc>
        <w:tc>
          <w:tcPr>
            <w:tcW w:w="454" w:type="pct"/>
            <w:vMerge/>
            <w:tcBorders>
              <w:top w:val="nil"/>
              <w:left w:val="single" w:sz="4" w:space="0" w:color="auto"/>
              <w:bottom w:val="single" w:sz="4" w:space="0" w:color="000000"/>
              <w:right w:val="single" w:sz="4" w:space="0" w:color="auto"/>
            </w:tcBorders>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p>
        </w:tc>
        <w:tc>
          <w:tcPr>
            <w:tcW w:w="199"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880</w:t>
            </w:r>
          </w:p>
        </w:tc>
        <w:tc>
          <w:tcPr>
            <w:tcW w:w="189"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0310</w:t>
            </w:r>
          </w:p>
        </w:tc>
        <w:tc>
          <w:tcPr>
            <w:tcW w:w="378"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042004Э010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592 974,72</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577 630,00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577 630,00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577 630,00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2 325 864,72</w:t>
            </w:r>
          </w:p>
        </w:tc>
        <w:tc>
          <w:tcPr>
            <w:tcW w:w="700" w:type="pct"/>
            <w:vMerge/>
            <w:tcBorders>
              <w:top w:val="single" w:sz="4" w:space="0" w:color="auto"/>
              <w:left w:val="single" w:sz="4" w:space="0" w:color="auto"/>
              <w:bottom w:val="single" w:sz="4" w:space="0" w:color="000000"/>
              <w:right w:val="single" w:sz="4" w:space="0" w:color="auto"/>
            </w:tcBorders>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p>
        </w:tc>
      </w:tr>
      <w:tr w:rsidR="00D34E9F" w:rsidRPr="00D34E9F" w:rsidTr="00D34E9F">
        <w:trPr>
          <w:trHeight w:val="20"/>
        </w:trPr>
        <w:tc>
          <w:tcPr>
            <w:tcW w:w="672" w:type="pct"/>
            <w:vMerge/>
            <w:tcBorders>
              <w:top w:val="nil"/>
              <w:left w:val="single" w:sz="4" w:space="0" w:color="auto"/>
              <w:bottom w:val="single" w:sz="4" w:space="0" w:color="000000"/>
              <w:right w:val="single" w:sz="4" w:space="0" w:color="auto"/>
            </w:tcBorders>
            <w:vAlign w:val="center"/>
            <w:hideMark/>
          </w:tcPr>
          <w:p w:rsidR="00D34E9F" w:rsidRPr="00D34E9F" w:rsidRDefault="00D34E9F" w:rsidP="00D34E9F">
            <w:pPr>
              <w:spacing w:after="0" w:line="240" w:lineRule="auto"/>
              <w:rPr>
                <w:rFonts w:ascii="Times New Roman" w:eastAsia="Times New Roman" w:hAnsi="Times New Roman"/>
                <w:sz w:val="14"/>
                <w:szCs w:val="14"/>
                <w:lang w:eastAsia="ru-RU"/>
              </w:rPr>
            </w:pPr>
          </w:p>
        </w:tc>
        <w:tc>
          <w:tcPr>
            <w:tcW w:w="454" w:type="pct"/>
            <w:vMerge/>
            <w:tcBorders>
              <w:top w:val="nil"/>
              <w:left w:val="single" w:sz="4" w:space="0" w:color="auto"/>
              <w:bottom w:val="single" w:sz="4" w:space="0" w:color="000000"/>
              <w:right w:val="single" w:sz="4" w:space="0" w:color="auto"/>
            </w:tcBorders>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p>
        </w:tc>
        <w:tc>
          <w:tcPr>
            <w:tcW w:w="199"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880</w:t>
            </w:r>
          </w:p>
        </w:tc>
        <w:tc>
          <w:tcPr>
            <w:tcW w:w="189"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0310</w:t>
            </w:r>
          </w:p>
        </w:tc>
        <w:tc>
          <w:tcPr>
            <w:tcW w:w="378"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042004Ф010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200 000,00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200 000,00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200 000,00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600 000,00</w:t>
            </w:r>
          </w:p>
        </w:tc>
        <w:tc>
          <w:tcPr>
            <w:tcW w:w="700" w:type="pct"/>
            <w:vMerge/>
            <w:tcBorders>
              <w:top w:val="single" w:sz="4" w:space="0" w:color="auto"/>
              <w:left w:val="single" w:sz="4" w:space="0" w:color="auto"/>
              <w:bottom w:val="single" w:sz="4" w:space="0" w:color="000000"/>
              <w:right w:val="single" w:sz="4" w:space="0" w:color="auto"/>
            </w:tcBorders>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p>
        </w:tc>
      </w:tr>
      <w:tr w:rsidR="00D34E9F" w:rsidRPr="00D34E9F" w:rsidTr="00D34E9F">
        <w:trPr>
          <w:trHeight w:val="20"/>
        </w:trPr>
        <w:tc>
          <w:tcPr>
            <w:tcW w:w="1513" w:type="pct"/>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 xml:space="preserve">Задача 2. Противопожарное обустройство населенных пунктов межселенной территории (д. Заимка, д. Каменка, д. Прилуки) </w:t>
            </w:r>
          </w:p>
        </w:tc>
        <w:tc>
          <w:tcPr>
            <w:tcW w:w="378"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eastAsia="Times New Roman"/>
                <w:color w:val="000000"/>
                <w:sz w:val="14"/>
                <w:szCs w:val="14"/>
                <w:lang w:eastAsia="ru-RU"/>
              </w:rPr>
            </w:pPr>
            <w:r w:rsidRPr="00D34E9F">
              <w:rPr>
                <w:rFonts w:eastAsia="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95 578,00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100 000,00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100 000,00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100 000,00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395 578,00</w:t>
            </w:r>
          </w:p>
        </w:tc>
        <w:tc>
          <w:tcPr>
            <w:tcW w:w="700"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rPr>
                <w:rFonts w:eastAsia="Times New Roman"/>
                <w:color w:val="000000"/>
                <w:sz w:val="14"/>
                <w:szCs w:val="14"/>
                <w:lang w:eastAsia="ru-RU"/>
              </w:rPr>
            </w:pPr>
            <w:r w:rsidRPr="00D34E9F">
              <w:rPr>
                <w:rFonts w:eastAsia="Times New Roman"/>
                <w:color w:val="000000"/>
                <w:sz w:val="14"/>
                <w:szCs w:val="14"/>
                <w:lang w:eastAsia="ru-RU"/>
              </w:rPr>
              <w:t> </w:t>
            </w:r>
          </w:p>
        </w:tc>
      </w:tr>
      <w:tr w:rsidR="00D34E9F" w:rsidRPr="00D34E9F" w:rsidTr="00D34E9F">
        <w:trPr>
          <w:trHeight w:val="20"/>
        </w:trPr>
        <w:tc>
          <w:tcPr>
            <w:tcW w:w="672" w:type="pct"/>
            <w:tcBorders>
              <w:top w:val="nil"/>
              <w:left w:val="single" w:sz="4" w:space="0" w:color="auto"/>
              <w:bottom w:val="single" w:sz="4" w:space="0" w:color="auto"/>
              <w:right w:val="single" w:sz="4" w:space="0" w:color="auto"/>
            </w:tcBorders>
            <w:shd w:val="clear" w:color="000000" w:fill="FFFFFF"/>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Мероприятие 2.1.   Обустройство и уход за противопожарной минерализованной полосой</w:t>
            </w:r>
          </w:p>
        </w:tc>
        <w:tc>
          <w:tcPr>
            <w:tcW w:w="454" w:type="pct"/>
            <w:tcBorders>
              <w:top w:val="nil"/>
              <w:left w:val="nil"/>
              <w:bottom w:val="single" w:sz="4" w:space="0" w:color="auto"/>
              <w:right w:val="single" w:sz="4" w:space="0" w:color="auto"/>
            </w:tcBorders>
            <w:shd w:val="clear" w:color="000000" w:fill="FFFFFF"/>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Администрация Богучанского района</w:t>
            </w:r>
          </w:p>
        </w:tc>
        <w:tc>
          <w:tcPr>
            <w:tcW w:w="199"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806</w:t>
            </w:r>
          </w:p>
        </w:tc>
        <w:tc>
          <w:tcPr>
            <w:tcW w:w="189"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0310</w:t>
            </w:r>
          </w:p>
        </w:tc>
        <w:tc>
          <w:tcPr>
            <w:tcW w:w="378"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0420080020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95 578,00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100 000,00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100 000,00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100 000,00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395 578,00</w:t>
            </w:r>
          </w:p>
        </w:tc>
        <w:tc>
          <w:tcPr>
            <w:tcW w:w="700" w:type="pct"/>
            <w:tcBorders>
              <w:top w:val="nil"/>
              <w:left w:val="nil"/>
              <w:bottom w:val="single" w:sz="4" w:space="0" w:color="auto"/>
              <w:right w:val="single" w:sz="4" w:space="0" w:color="auto"/>
            </w:tcBorders>
            <w:shd w:val="clear" w:color="000000" w:fill="FFFFFF"/>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В общей сложности будет обустроено 8,5 км мин. полос</w:t>
            </w:r>
          </w:p>
        </w:tc>
      </w:tr>
      <w:tr w:rsidR="00D34E9F" w:rsidRPr="00D34E9F" w:rsidTr="00D34E9F">
        <w:trPr>
          <w:trHeight w:val="20"/>
        </w:trPr>
        <w:tc>
          <w:tcPr>
            <w:tcW w:w="672" w:type="pct"/>
            <w:tcBorders>
              <w:top w:val="nil"/>
              <w:left w:val="single" w:sz="4" w:space="0" w:color="auto"/>
              <w:bottom w:val="single" w:sz="4" w:space="0" w:color="auto"/>
              <w:right w:val="single" w:sz="4" w:space="0" w:color="auto"/>
            </w:tcBorders>
            <w:shd w:val="clear" w:color="000000" w:fill="FFFFFF"/>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Мероприятие 2.2.   Устройство летнего противопожарного водопровода</w:t>
            </w:r>
          </w:p>
        </w:tc>
        <w:tc>
          <w:tcPr>
            <w:tcW w:w="454" w:type="pct"/>
            <w:tcBorders>
              <w:top w:val="nil"/>
              <w:left w:val="nil"/>
              <w:bottom w:val="single" w:sz="4" w:space="0" w:color="auto"/>
              <w:right w:val="single" w:sz="4" w:space="0" w:color="auto"/>
            </w:tcBorders>
            <w:shd w:val="clear" w:color="000000" w:fill="FFFFFF"/>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Администрация Богучанского района</w:t>
            </w:r>
          </w:p>
        </w:tc>
        <w:tc>
          <w:tcPr>
            <w:tcW w:w="199"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806</w:t>
            </w:r>
          </w:p>
        </w:tc>
        <w:tc>
          <w:tcPr>
            <w:tcW w:w="189"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0310</w:t>
            </w:r>
          </w:p>
        </w:tc>
        <w:tc>
          <w:tcPr>
            <w:tcW w:w="378"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0428006</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0,00</w:t>
            </w:r>
          </w:p>
        </w:tc>
        <w:tc>
          <w:tcPr>
            <w:tcW w:w="700" w:type="pct"/>
            <w:tcBorders>
              <w:top w:val="nil"/>
              <w:left w:val="nil"/>
              <w:bottom w:val="single" w:sz="4" w:space="0" w:color="auto"/>
              <w:right w:val="single" w:sz="4" w:space="0" w:color="auto"/>
            </w:tcBorders>
            <w:shd w:val="clear" w:color="000000" w:fill="FFFFFF"/>
            <w:vAlign w:val="center"/>
            <w:hideMark/>
          </w:tcPr>
          <w:p w:rsidR="00D34E9F" w:rsidRPr="00D34E9F" w:rsidRDefault="00D34E9F" w:rsidP="00D34E9F">
            <w:pPr>
              <w:spacing w:after="0" w:line="240" w:lineRule="auto"/>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Устройство 300 м водопровода в д. Каменка</w:t>
            </w:r>
          </w:p>
        </w:tc>
      </w:tr>
      <w:tr w:rsidR="00D34E9F" w:rsidRPr="00D34E9F" w:rsidTr="00D34E9F">
        <w:trPr>
          <w:trHeight w:val="20"/>
        </w:trPr>
        <w:tc>
          <w:tcPr>
            <w:tcW w:w="1513" w:type="pct"/>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Задача 3. Обеспечение первичных мер пожарной безопасности населенных пунктов межселенной территории</w:t>
            </w:r>
          </w:p>
        </w:tc>
        <w:tc>
          <w:tcPr>
            <w:tcW w:w="378"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eastAsia="Times New Roman"/>
                <w:color w:val="000000"/>
                <w:sz w:val="14"/>
                <w:szCs w:val="14"/>
                <w:lang w:eastAsia="ru-RU"/>
              </w:rPr>
            </w:pPr>
            <w:r w:rsidRPr="00D34E9F">
              <w:rPr>
                <w:rFonts w:eastAsia="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1 782 683,00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3 010 838,00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4 134 977,00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4 134 977,00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13 063 475,00</w:t>
            </w:r>
          </w:p>
        </w:tc>
        <w:tc>
          <w:tcPr>
            <w:tcW w:w="700"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rPr>
                <w:rFonts w:eastAsia="Times New Roman"/>
                <w:color w:val="000000"/>
                <w:sz w:val="14"/>
                <w:szCs w:val="14"/>
                <w:lang w:eastAsia="ru-RU"/>
              </w:rPr>
            </w:pPr>
            <w:r w:rsidRPr="00D34E9F">
              <w:rPr>
                <w:rFonts w:eastAsia="Times New Roman"/>
                <w:color w:val="000000"/>
                <w:sz w:val="14"/>
                <w:szCs w:val="14"/>
                <w:lang w:eastAsia="ru-RU"/>
              </w:rPr>
              <w:t> </w:t>
            </w:r>
          </w:p>
        </w:tc>
      </w:tr>
      <w:tr w:rsidR="00D34E9F" w:rsidRPr="00D34E9F" w:rsidTr="00D34E9F">
        <w:trPr>
          <w:trHeight w:val="20"/>
        </w:trPr>
        <w:tc>
          <w:tcPr>
            <w:tcW w:w="672" w:type="pct"/>
            <w:tcBorders>
              <w:top w:val="nil"/>
              <w:left w:val="single" w:sz="4" w:space="0" w:color="auto"/>
              <w:bottom w:val="single" w:sz="4" w:space="0" w:color="auto"/>
              <w:right w:val="single" w:sz="4" w:space="0" w:color="auto"/>
            </w:tcBorders>
            <w:shd w:val="clear" w:color="000000" w:fill="FFFFFF"/>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Мероприятие 3.1.   Ремонт, очистка от снега подъездов к источникам противопожарного водоснабжения</w:t>
            </w:r>
          </w:p>
        </w:tc>
        <w:tc>
          <w:tcPr>
            <w:tcW w:w="454" w:type="pct"/>
            <w:tcBorders>
              <w:top w:val="nil"/>
              <w:left w:val="nil"/>
              <w:bottom w:val="single" w:sz="4" w:space="0" w:color="auto"/>
              <w:right w:val="single" w:sz="4" w:space="0" w:color="auto"/>
            </w:tcBorders>
            <w:shd w:val="clear" w:color="000000" w:fill="FFFFFF"/>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Администрация Богучанского района</w:t>
            </w:r>
          </w:p>
        </w:tc>
        <w:tc>
          <w:tcPr>
            <w:tcW w:w="199"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806</w:t>
            </w:r>
          </w:p>
        </w:tc>
        <w:tc>
          <w:tcPr>
            <w:tcW w:w="189"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0310</w:t>
            </w:r>
          </w:p>
        </w:tc>
        <w:tc>
          <w:tcPr>
            <w:tcW w:w="378"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0420080030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12 500,00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12 500,00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12 500,00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12 500,00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50 000,00</w:t>
            </w:r>
          </w:p>
        </w:tc>
        <w:tc>
          <w:tcPr>
            <w:tcW w:w="700" w:type="pct"/>
            <w:tcBorders>
              <w:top w:val="nil"/>
              <w:left w:val="nil"/>
              <w:bottom w:val="single" w:sz="4" w:space="0" w:color="auto"/>
              <w:right w:val="single" w:sz="4" w:space="0" w:color="auto"/>
            </w:tcBorders>
            <w:shd w:val="clear" w:color="000000" w:fill="FFFFFF"/>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Обустройство 1 подъезда на расстояние 400м от р. Ангара до д</w:t>
            </w:r>
            <w:proofErr w:type="gramStart"/>
            <w:r w:rsidRPr="00D34E9F">
              <w:rPr>
                <w:rFonts w:ascii="Times New Roman" w:eastAsia="Times New Roman" w:hAnsi="Times New Roman"/>
                <w:color w:val="000000"/>
                <w:sz w:val="14"/>
                <w:szCs w:val="14"/>
                <w:lang w:eastAsia="ru-RU"/>
              </w:rPr>
              <w:t>.К</w:t>
            </w:r>
            <w:proofErr w:type="gramEnd"/>
            <w:r w:rsidRPr="00D34E9F">
              <w:rPr>
                <w:rFonts w:ascii="Times New Roman" w:eastAsia="Times New Roman" w:hAnsi="Times New Roman"/>
                <w:color w:val="000000"/>
                <w:sz w:val="14"/>
                <w:szCs w:val="14"/>
                <w:lang w:eastAsia="ru-RU"/>
              </w:rPr>
              <w:t>аменка</w:t>
            </w:r>
          </w:p>
        </w:tc>
      </w:tr>
      <w:tr w:rsidR="00D34E9F" w:rsidRPr="00D34E9F" w:rsidTr="00D34E9F">
        <w:trPr>
          <w:trHeight w:val="20"/>
        </w:trPr>
        <w:tc>
          <w:tcPr>
            <w:tcW w:w="672" w:type="pct"/>
            <w:tcBorders>
              <w:top w:val="nil"/>
              <w:left w:val="single" w:sz="4" w:space="0" w:color="auto"/>
              <w:bottom w:val="single" w:sz="4" w:space="0" w:color="auto"/>
              <w:right w:val="single" w:sz="4" w:space="0" w:color="auto"/>
            </w:tcBorders>
            <w:shd w:val="clear" w:color="000000" w:fill="FFFFFF"/>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Мероприятие 3.2.   Установка указателей водоисточников</w:t>
            </w:r>
          </w:p>
        </w:tc>
        <w:tc>
          <w:tcPr>
            <w:tcW w:w="454" w:type="pct"/>
            <w:tcBorders>
              <w:top w:val="nil"/>
              <w:left w:val="nil"/>
              <w:bottom w:val="single" w:sz="4" w:space="0" w:color="auto"/>
              <w:right w:val="single" w:sz="4" w:space="0" w:color="auto"/>
            </w:tcBorders>
            <w:shd w:val="clear" w:color="000000" w:fill="FFFFFF"/>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Администрация Богучанского района</w:t>
            </w:r>
          </w:p>
        </w:tc>
        <w:tc>
          <w:tcPr>
            <w:tcW w:w="199"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806</w:t>
            </w:r>
          </w:p>
        </w:tc>
        <w:tc>
          <w:tcPr>
            <w:tcW w:w="189"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0310</w:t>
            </w:r>
          </w:p>
        </w:tc>
        <w:tc>
          <w:tcPr>
            <w:tcW w:w="378"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0420080030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0,00</w:t>
            </w:r>
          </w:p>
        </w:tc>
        <w:tc>
          <w:tcPr>
            <w:tcW w:w="700" w:type="pct"/>
            <w:tcBorders>
              <w:top w:val="nil"/>
              <w:left w:val="nil"/>
              <w:bottom w:val="single" w:sz="4" w:space="0" w:color="auto"/>
              <w:right w:val="single" w:sz="4" w:space="0" w:color="auto"/>
            </w:tcBorders>
            <w:shd w:val="clear" w:color="000000" w:fill="FFFFFF"/>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Установка 2 указателей в д</w:t>
            </w:r>
            <w:proofErr w:type="gramStart"/>
            <w:r w:rsidRPr="00D34E9F">
              <w:rPr>
                <w:rFonts w:ascii="Times New Roman" w:eastAsia="Times New Roman" w:hAnsi="Times New Roman"/>
                <w:color w:val="000000"/>
                <w:sz w:val="14"/>
                <w:szCs w:val="14"/>
                <w:lang w:eastAsia="ru-RU"/>
              </w:rPr>
              <w:t>.К</w:t>
            </w:r>
            <w:proofErr w:type="gramEnd"/>
            <w:r w:rsidRPr="00D34E9F">
              <w:rPr>
                <w:rFonts w:ascii="Times New Roman" w:eastAsia="Times New Roman" w:hAnsi="Times New Roman"/>
                <w:color w:val="000000"/>
                <w:sz w:val="14"/>
                <w:szCs w:val="14"/>
                <w:lang w:eastAsia="ru-RU"/>
              </w:rPr>
              <w:t>аменка</w:t>
            </w:r>
          </w:p>
        </w:tc>
      </w:tr>
      <w:tr w:rsidR="00D34E9F" w:rsidRPr="00D34E9F" w:rsidTr="00D34E9F">
        <w:trPr>
          <w:trHeight w:val="20"/>
        </w:trPr>
        <w:tc>
          <w:tcPr>
            <w:tcW w:w="672" w:type="pct"/>
            <w:tcBorders>
              <w:top w:val="nil"/>
              <w:left w:val="single" w:sz="4" w:space="0" w:color="auto"/>
              <w:bottom w:val="single" w:sz="4" w:space="0" w:color="auto"/>
              <w:right w:val="single" w:sz="4" w:space="0" w:color="auto"/>
            </w:tcBorders>
            <w:shd w:val="clear" w:color="000000" w:fill="FFFFFF"/>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 xml:space="preserve">Мероприятие 3.3. Устройство незамерзающих прорубей </w:t>
            </w:r>
            <w:proofErr w:type="gramStart"/>
            <w:r w:rsidRPr="00D34E9F">
              <w:rPr>
                <w:rFonts w:ascii="Times New Roman" w:eastAsia="Times New Roman" w:hAnsi="Times New Roman"/>
                <w:color w:val="000000"/>
                <w:sz w:val="14"/>
                <w:szCs w:val="14"/>
                <w:lang w:eastAsia="ru-RU"/>
              </w:rPr>
              <w:t>в</w:t>
            </w:r>
            <w:proofErr w:type="gramEnd"/>
            <w:r w:rsidRPr="00D34E9F">
              <w:rPr>
                <w:rFonts w:ascii="Times New Roman" w:eastAsia="Times New Roman" w:hAnsi="Times New Roman"/>
                <w:color w:val="000000"/>
                <w:sz w:val="14"/>
                <w:szCs w:val="14"/>
                <w:lang w:eastAsia="ru-RU"/>
              </w:rPr>
              <w:t xml:space="preserve"> естественных водоисточниках</w:t>
            </w:r>
          </w:p>
        </w:tc>
        <w:tc>
          <w:tcPr>
            <w:tcW w:w="454" w:type="pct"/>
            <w:tcBorders>
              <w:top w:val="nil"/>
              <w:left w:val="nil"/>
              <w:bottom w:val="single" w:sz="4" w:space="0" w:color="auto"/>
              <w:right w:val="single" w:sz="4" w:space="0" w:color="auto"/>
            </w:tcBorders>
            <w:shd w:val="clear" w:color="000000" w:fill="FFFFFF"/>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Администрация Богучанского района</w:t>
            </w:r>
          </w:p>
        </w:tc>
        <w:tc>
          <w:tcPr>
            <w:tcW w:w="199"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806</w:t>
            </w:r>
          </w:p>
        </w:tc>
        <w:tc>
          <w:tcPr>
            <w:tcW w:w="189"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0310</w:t>
            </w:r>
          </w:p>
        </w:tc>
        <w:tc>
          <w:tcPr>
            <w:tcW w:w="378"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0420080030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6 000,00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6 000,00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6 000,00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6 000,00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24 000,00</w:t>
            </w:r>
          </w:p>
        </w:tc>
        <w:tc>
          <w:tcPr>
            <w:tcW w:w="700" w:type="pct"/>
            <w:tcBorders>
              <w:top w:val="nil"/>
              <w:left w:val="nil"/>
              <w:bottom w:val="single" w:sz="4" w:space="0" w:color="auto"/>
              <w:right w:val="single" w:sz="4" w:space="0" w:color="auto"/>
            </w:tcBorders>
            <w:shd w:val="clear" w:color="000000" w:fill="FFFFFF"/>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Устройство 1 проруби (р</w:t>
            </w:r>
            <w:proofErr w:type="gramStart"/>
            <w:r w:rsidRPr="00D34E9F">
              <w:rPr>
                <w:rFonts w:ascii="Times New Roman" w:eastAsia="Times New Roman" w:hAnsi="Times New Roman"/>
                <w:color w:val="000000"/>
                <w:sz w:val="14"/>
                <w:szCs w:val="14"/>
                <w:lang w:eastAsia="ru-RU"/>
              </w:rPr>
              <w:t>.А</w:t>
            </w:r>
            <w:proofErr w:type="gramEnd"/>
            <w:r w:rsidRPr="00D34E9F">
              <w:rPr>
                <w:rFonts w:ascii="Times New Roman" w:eastAsia="Times New Roman" w:hAnsi="Times New Roman"/>
                <w:color w:val="000000"/>
                <w:sz w:val="14"/>
                <w:szCs w:val="14"/>
                <w:lang w:eastAsia="ru-RU"/>
              </w:rPr>
              <w:t>нгара, д.Каменка)</w:t>
            </w:r>
          </w:p>
        </w:tc>
      </w:tr>
      <w:tr w:rsidR="00D34E9F" w:rsidRPr="00D34E9F" w:rsidTr="00D34E9F">
        <w:trPr>
          <w:trHeight w:val="20"/>
        </w:trPr>
        <w:tc>
          <w:tcPr>
            <w:tcW w:w="672" w:type="pct"/>
            <w:tcBorders>
              <w:top w:val="nil"/>
              <w:left w:val="single" w:sz="4" w:space="0" w:color="auto"/>
              <w:bottom w:val="single" w:sz="4" w:space="0" w:color="auto"/>
              <w:right w:val="single" w:sz="4" w:space="0" w:color="auto"/>
            </w:tcBorders>
            <w:shd w:val="clear" w:color="000000" w:fill="FFFFFF"/>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Мероприятие 3.4. Приобретение первичных средств пожаротушения</w:t>
            </w:r>
          </w:p>
        </w:tc>
        <w:tc>
          <w:tcPr>
            <w:tcW w:w="454" w:type="pct"/>
            <w:tcBorders>
              <w:top w:val="nil"/>
              <w:left w:val="nil"/>
              <w:bottom w:val="single" w:sz="4" w:space="0" w:color="auto"/>
              <w:right w:val="single" w:sz="4" w:space="0" w:color="auto"/>
            </w:tcBorders>
            <w:shd w:val="clear" w:color="000000" w:fill="FFFFFF"/>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Администрация Богучанского района</w:t>
            </w:r>
          </w:p>
        </w:tc>
        <w:tc>
          <w:tcPr>
            <w:tcW w:w="199"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806</w:t>
            </w:r>
          </w:p>
        </w:tc>
        <w:tc>
          <w:tcPr>
            <w:tcW w:w="189"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0310</w:t>
            </w:r>
          </w:p>
        </w:tc>
        <w:tc>
          <w:tcPr>
            <w:tcW w:w="378"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0428003</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52 000,00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52 000,00</w:t>
            </w:r>
          </w:p>
        </w:tc>
        <w:tc>
          <w:tcPr>
            <w:tcW w:w="700" w:type="pct"/>
            <w:tcBorders>
              <w:top w:val="nil"/>
              <w:left w:val="nil"/>
              <w:bottom w:val="single" w:sz="4" w:space="0" w:color="auto"/>
              <w:right w:val="single" w:sz="4" w:space="0" w:color="auto"/>
            </w:tcBorders>
            <w:shd w:val="clear" w:color="000000" w:fill="FFFFFF"/>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2 огнетушителя в д</w:t>
            </w:r>
            <w:proofErr w:type="gramStart"/>
            <w:r w:rsidRPr="00D34E9F">
              <w:rPr>
                <w:rFonts w:ascii="Times New Roman" w:eastAsia="Times New Roman" w:hAnsi="Times New Roman"/>
                <w:color w:val="000000"/>
                <w:sz w:val="14"/>
                <w:szCs w:val="14"/>
                <w:lang w:eastAsia="ru-RU"/>
              </w:rPr>
              <w:t>.К</w:t>
            </w:r>
            <w:proofErr w:type="gramEnd"/>
            <w:r w:rsidRPr="00D34E9F">
              <w:rPr>
                <w:rFonts w:ascii="Times New Roman" w:eastAsia="Times New Roman" w:hAnsi="Times New Roman"/>
                <w:color w:val="000000"/>
                <w:sz w:val="14"/>
                <w:szCs w:val="14"/>
                <w:lang w:eastAsia="ru-RU"/>
              </w:rPr>
              <w:t>аменка и д. Прилуки, 4 РЛО д.Прилуки</w:t>
            </w:r>
          </w:p>
        </w:tc>
      </w:tr>
      <w:tr w:rsidR="00D34E9F" w:rsidRPr="00D34E9F" w:rsidTr="00D34E9F">
        <w:trPr>
          <w:trHeight w:val="20"/>
        </w:trPr>
        <w:tc>
          <w:tcPr>
            <w:tcW w:w="672"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 xml:space="preserve">Мероприятие 3.5. Обеспечение первичных мер </w:t>
            </w:r>
            <w:proofErr w:type="gramStart"/>
            <w:r w:rsidRPr="00D34E9F">
              <w:rPr>
                <w:rFonts w:ascii="Times New Roman" w:eastAsia="Times New Roman" w:hAnsi="Times New Roman"/>
                <w:color w:val="000000"/>
                <w:sz w:val="14"/>
                <w:szCs w:val="14"/>
                <w:lang w:eastAsia="ru-RU"/>
              </w:rPr>
              <w:t>пожарной</w:t>
            </w:r>
            <w:proofErr w:type="gramEnd"/>
            <w:r w:rsidRPr="00D34E9F">
              <w:rPr>
                <w:rFonts w:ascii="Times New Roman" w:eastAsia="Times New Roman" w:hAnsi="Times New Roman"/>
                <w:color w:val="000000"/>
                <w:sz w:val="14"/>
                <w:szCs w:val="14"/>
                <w:lang w:eastAsia="ru-RU"/>
              </w:rPr>
              <w:t xml:space="preserve"> беезопасности поселений Богучанского района</w:t>
            </w:r>
          </w:p>
        </w:tc>
        <w:tc>
          <w:tcPr>
            <w:tcW w:w="454" w:type="pct"/>
            <w:tcBorders>
              <w:top w:val="nil"/>
              <w:left w:val="nil"/>
              <w:bottom w:val="single" w:sz="4" w:space="0" w:color="auto"/>
              <w:right w:val="single" w:sz="4" w:space="0" w:color="auto"/>
            </w:tcBorders>
            <w:shd w:val="clear" w:color="000000" w:fill="FFFFFF"/>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Администрация Богучанского района</w:t>
            </w:r>
          </w:p>
        </w:tc>
        <w:tc>
          <w:tcPr>
            <w:tcW w:w="199"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806</w:t>
            </w:r>
          </w:p>
        </w:tc>
        <w:tc>
          <w:tcPr>
            <w:tcW w:w="189"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0310</w:t>
            </w:r>
          </w:p>
        </w:tc>
        <w:tc>
          <w:tcPr>
            <w:tcW w:w="378"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0420074120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3 644,00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6 071,00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8 499,00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8 499,00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26 713,00</w:t>
            </w:r>
          </w:p>
        </w:tc>
        <w:tc>
          <w:tcPr>
            <w:tcW w:w="700" w:type="pct"/>
            <w:tcBorders>
              <w:top w:val="nil"/>
              <w:left w:val="nil"/>
              <w:bottom w:val="single" w:sz="4" w:space="0" w:color="auto"/>
              <w:right w:val="single" w:sz="4" w:space="0" w:color="auto"/>
            </w:tcBorders>
            <w:shd w:val="clear" w:color="000000" w:fill="FFFFFF"/>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 xml:space="preserve">Обеспечение первичных мер пожарной безопасности </w:t>
            </w:r>
            <w:proofErr w:type="gramStart"/>
            <w:r w:rsidRPr="00D34E9F">
              <w:rPr>
                <w:rFonts w:ascii="Times New Roman" w:eastAsia="Times New Roman" w:hAnsi="Times New Roman"/>
                <w:color w:val="000000"/>
                <w:sz w:val="14"/>
                <w:szCs w:val="14"/>
                <w:lang w:eastAsia="ru-RU"/>
              </w:rPr>
              <w:t>на</w:t>
            </w:r>
            <w:proofErr w:type="gramEnd"/>
            <w:r w:rsidRPr="00D34E9F">
              <w:rPr>
                <w:rFonts w:ascii="Times New Roman" w:eastAsia="Times New Roman" w:hAnsi="Times New Roman"/>
                <w:color w:val="000000"/>
                <w:sz w:val="14"/>
                <w:szCs w:val="14"/>
                <w:lang w:eastAsia="ru-RU"/>
              </w:rPr>
              <w:t xml:space="preserve"> межселенной территори (устроство незамерзающих прорубей)</w:t>
            </w:r>
          </w:p>
        </w:tc>
      </w:tr>
      <w:tr w:rsidR="00D34E9F" w:rsidRPr="00D34E9F" w:rsidTr="00D34E9F">
        <w:trPr>
          <w:trHeight w:val="20"/>
        </w:trPr>
        <w:tc>
          <w:tcPr>
            <w:tcW w:w="672" w:type="pct"/>
            <w:vMerge/>
            <w:tcBorders>
              <w:top w:val="nil"/>
              <w:left w:val="single" w:sz="4" w:space="0" w:color="auto"/>
              <w:bottom w:val="single" w:sz="4" w:space="0" w:color="000000"/>
              <w:right w:val="single" w:sz="4" w:space="0" w:color="auto"/>
            </w:tcBorders>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p>
        </w:tc>
        <w:tc>
          <w:tcPr>
            <w:tcW w:w="454" w:type="pct"/>
            <w:tcBorders>
              <w:top w:val="nil"/>
              <w:left w:val="nil"/>
              <w:bottom w:val="single" w:sz="4" w:space="0" w:color="auto"/>
              <w:right w:val="single" w:sz="4" w:space="0" w:color="auto"/>
            </w:tcBorders>
            <w:shd w:val="clear" w:color="000000" w:fill="FFFFFF"/>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Администрация Богучанског</w:t>
            </w:r>
            <w:r w:rsidRPr="00D34E9F">
              <w:rPr>
                <w:rFonts w:ascii="Times New Roman" w:eastAsia="Times New Roman" w:hAnsi="Times New Roman"/>
                <w:color w:val="000000"/>
                <w:sz w:val="14"/>
                <w:szCs w:val="14"/>
                <w:lang w:eastAsia="ru-RU"/>
              </w:rPr>
              <w:lastRenderedPageBreak/>
              <w:t>о района</w:t>
            </w:r>
          </w:p>
        </w:tc>
        <w:tc>
          <w:tcPr>
            <w:tcW w:w="199"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lastRenderedPageBreak/>
              <w:t>806</w:t>
            </w:r>
          </w:p>
        </w:tc>
        <w:tc>
          <w:tcPr>
            <w:tcW w:w="189"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0310</w:t>
            </w:r>
          </w:p>
        </w:tc>
        <w:tc>
          <w:tcPr>
            <w:tcW w:w="378"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0420080030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0,00</w:t>
            </w:r>
          </w:p>
        </w:tc>
        <w:tc>
          <w:tcPr>
            <w:tcW w:w="700" w:type="pct"/>
            <w:tcBorders>
              <w:top w:val="nil"/>
              <w:left w:val="nil"/>
              <w:bottom w:val="single" w:sz="4" w:space="0" w:color="auto"/>
              <w:right w:val="single" w:sz="4" w:space="0" w:color="auto"/>
            </w:tcBorders>
            <w:shd w:val="clear" w:color="000000" w:fill="FFFFFF"/>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 xml:space="preserve">Обеспечение первичных мер пожарной </w:t>
            </w:r>
            <w:r w:rsidRPr="00D34E9F">
              <w:rPr>
                <w:rFonts w:ascii="Times New Roman" w:eastAsia="Times New Roman" w:hAnsi="Times New Roman"/>
                <w:color w:val="000000"/>
                <w:sz w:val="14"/>
                <w:szCs w:val="14"/>
                <w:lang w:eastAsia="ru-RU"/>
              </w:rPr>
              <w:lastRenderedPageBreak/>
              <w:t>безопасности</w:t>
            </w:r>
          </w:p>
        </w:tc>
      </w:tr>
      <w:tr w:rsidR="00D34E9F" w:rsidRPr="00D34E9F" w:rsidTr="00D34E9F">
        <w:trPr>
          <w:trHeight w:val="20"/>
        </w:trPr>
        <w:tc>
          <w:tcPr>
            <w:tcW w:w="672" w:type="pct"/>
            <w:vMerge/>
            <w:tcBorders>
              <w:top w:val="nil"/>
              <w:left w:val="single" w:sz="4" w:space="0" w:color="auto"/>
              <w:bottom w:val="single" w:sz="4" w:space="0" w:color="000000"/>
              <w:right w:val="single" w:sz="4" w:space="0" w:color="auto"/>
            </w:tcBorders>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p>
        </w:tc>
        <w:tc>
          <w:tcPr>
            <w:tcW w:w="454" w:type="pct"/>
            <w:tcBorders>
              <w:top w:val="nil"/>
              <w:left w:val="nil"/>
              <w:bottom w:val="single" w:sz="4" w:space="0" w:color="auto"/>
              <w:right w:val="single" w:sz="4" w:space="0" w:color="auto"/>
            </w:tcBorders>
            <w:shd w:val="clear" w:color="000000" w:fill="FFFFFF"/>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Администрация Богучанского района</w:t>
            </w:r>
          </w:p>
        </w:tc>
        <w:tc>
          <w:tcPr>
            <w:tcW w:w="199"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806</w:t>
            </w:r>
          </w:p>
        </w:tc>
        <w:tc>
          <w:tcPr>
            <w:tcW w:w="189"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0310</w:t>
            </w:r>
          </w:p>
        </w:tc>
        <w:tc>
          <w:tcPr>
            <w:tcW w:w="378"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04200S4120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182,00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303,00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425,00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425,00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1 335,00</w:t>
            </w:r>
          </w:p>
        </w:tc>
        <w:tc>
          <w:tcPr>
            <w:tcW w:w="700" w:type="pct"/>
            <w:tcBorders>
              <w:top w:val="nil"/>
              <w:left w:val="nil"/>
              <w:bottom w:val="single" w:sz="4" w:space="0" w:color="auto"/>
              <w:right w:val="single" w:sz="4" w:space="0" w:color="auto"/>
            </w:tcBorders>
            <w:shd w:val="clear" w:color="000000" w:fill="FFFFFF"/>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Софинансирование Администрации Богучаснкого района</w:t>
            </w:r>
          </w:p>
        </w:tc>
      </w:tr>
      <w:tr w:rsidR="00D34E9F" w:rsidRPr="00D34E9F" w:rsidTr="00D34E9F">
        <w:trPr>
          <w:trHeight w:val="20"/>
        </w:trPr>
        <w:tc>
          <w:tcPr>
            <w:tcW w:w="672" w:type="pct"/>
            <w:vMerge/>
            <w:tcBorders>
              <w:top w:val="nil"/>
              <w:left w:val="single" w:sz="4" w:space="0" w:color="auto"/>
              <w:bottom w:val="single" w:sz="4" w:space="0" w:color="000000"/>
              <w:right w:val="single" w:sz="4" w:space="0" w:color="auto"/>
            </w:tcBorders>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p>
        </w:tc>
        <w:tc>
          <w:tcPr>
            <w:tcW w:w="454" w:type="pct"/>
            <w:tcBorders>
              <w:top w:val="nil"/>
              <w:left w:val="nil"/>
              <w:bottom w:val="single" w:sz="4" w:space="0" w:color="auto"/>
              <w:right w:val="single" w:sz="4" w:space="0" w:color="auto"/>
            </w:tcBorders>
            <w:shd w:val="clear" w:color="000000" w:fill="FFFFFF"/>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Финансовое управление администрации Богучаснкого района</w:t>
            </w:r>
          </w:p>
        </w:tc>
        <w:tc>
          <w:tcPr>
            <w:tcW w:w="199"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890</w:t>
            </w:r>
          </w:p>
        </w:tc>
        <w:tc>
          <w:tcPr>
            <w:tcW w:w="189"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0310</w:t>
            </w:r>
          </w:p>
        </w:tc>
        <w:tc>
          <w:tcPr>
            <w:tcW w:w="378"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0420074120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1 760 357,00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2 933 964,00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4 107 553,00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4 107 553,00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12 909 427,00</w:t>
            </w:r>
          </w:p>
        </w:tc>
        <w:tc>
          <w:tcPr>
            <w:tcW w:w="700" w:type="pct"/>
            <w:tcBorders>
              <w:top w:val="nil"/>
              <w:left w:val="nil"/>
              <w:bottom w:val="single" w:sz="4" w:space="0" w:color="auto"/>
              <w:right w:val="single" w:sz="4" w:space="0" w:color="auto"/>
            </w:tcBorders>
            <w:shd w:val="clear" w:color="000000" w:fill="FFFFFF"/>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Обеспечение первичных мер пожарной безопасности на территории 18 сельских советов, в соответствии с соглашением</w:t>
            </w:r>
          </w:p>
        </w:tc>
      </w:tr>
      <w:tr w:rsidR="00D34E9F" w:rsidRPr="00D34E9F" w:rsidTr="00D34E9F">
        <w:trPr>
          <w:trHeight w:val="20"/>
        </w:trPr>
        <w:tc>
          <w:tcPr>
            <w:tcW w:w="1513" w:type="pct"/>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Задача 4. Противопожарное обустройство здания администрации Богучанского района</w:t>
            </w:r>
          </w:p>
        </w:tc>
        <w:tc>
          <w:tcPr>
            <w:tcW w:w="378"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eastAsia="Times New Roman"/>
                <w:color w:val="000000"/>
                <w:sz w:val="14"/>
                <w:szCs w:val="14"/>
                <w:lang w:eastAsia="ru-RU"/>
              </w:rPr>
            </w:pPr>
            <w:r w:rsidRPr="00D34E9F">
              <w:rPr>
                <w:rFonts w:eastAsia="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12 702,75</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73 395,00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73 395,00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73 395,00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232 887,75</w:t>
            </w:r>
          </w:p>
        </w:tc>
        <w:tc>
          <w:tcPr>
            <w:tcW w:w="700"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rPr>
                <w:rFonts w:eastAsia="Times New Roman"/>
                <w:color w:val="000000"/>
                <w:sz w:val="14"/>
                <w:szCs w:val="14"/>
                <w:lang w:eastAsia="ru-RU"/>
              </w:rPr>
            </w:pPr>
            <w:r w:rsidRPr="00D34E9F">
              <w:rPr>
                <w:rFonts w:eastAsia="Times New Roman"/>
                <w:color w:val="000000"/>
                <w:sz w:val="14"/>
                <w:szCs w:val="14"/>
                <w:lang w:eastAsia="ru-RU"/>
              </w:rPr>
              <w:t> </w:t>
            </w:r>
          </w:p>
        </w:tc>
      </w:tr>
      <w:tr w:rsidR="00D34E9F" w:rsidRPr="00D34E9F" w:rsidTr="00D34E9F">
        <w:trPr>
          <w:trHeight w:val="161"/>
        </w:trPr>
        <w:tc>
          <w:tcPr>
            <w:tcW w:w="672"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Мероприятие 4.1.   Проектные (изыскательские) работы на монтаж системы пожарной сигнализации и оповещения людей о пожаре в здании администрации Богучанского района</w:t>
            </w:r>
          </w:p>
        </w:tc>
        <w:tc>
          <w:tcPr>
            <w:tcW w:w="45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Администрация Богучанского района</w:t>
            </w:r>
          </w:p>
        </w:tc>
        <w:tc>
          <w:tcPr>
            <w:tcW w:w="19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806</w:t>
            </w:r>
          </w:p>
        </w:tc>
        <w:tc>
          <w:tcPr>
            <w:tcW w:w="18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0104</w:t>
            </w:r>
          </w:p>
        </w:tc>
        <w:tc>
          <w:tcPr>
            <w:tcW w:w="37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0420080040</w:t>
            </w:r>
          </w:p>
        </w:tc>
        <w:tc>
          <w:tcPr>
            <w:tcW w:w="48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12 702,75</w:t>
            </w:r>
          </w:p>
        </w:tc>
        <w:tc>
          <w:tcPr>
            <w:tcW w:w="48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73 395,00</w:t>
            </w:r>
          </w:p>
        </w:tc>
        <w:tc>
          <w:tcPr>
            <w:tcW w:w="48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73 395,00</w:t>
            </w:r>
          </w:p>
        </w:tc>
        <w:tc>
          <w:tcPr>
            <w:tcW w:w="48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73 395,00</w:t>
            </w:r>
          </w:p>
        </w:tc>
        <w:tc>
          <w:tcPr>
            <w:tcW w:w="48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232 887,75</w:t>
            </w:r>
          </w:p>
        </w:tc>
        <w:tc>
          <w:tcPr>
            <w:tcW w:w="70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Обслуживание 1 охранной пожарной сигнализации</w:t>
            </w:r>
          </w:p>
        </w:tc>
      </w:tr>
      <w:tr w:rsidR="00D34E9F" w:rsidRPr="00D34E9F" w:rsidTr="00D34E9F">
        <w:trPr>
          <w:trHeight w:val="161"/>
        </w:trPr>
        <w:tc>
          <w:tcPr>
            <w:tcW w:w="672" w:type="pct"/>
            <w:vMerge/>
            <w:tcBorders>
              <w:top w:val="nil"/>
              <w:left w:val="single" w:sz="4" w:space="0" w:color="auto"/>
              <w:bottom w:val="single" w:sz="4" w:space="0" w:color="000000"/>
              <w:right w:val="single" w:sz="4" w:space="0" w:color="auto"/>
            </w:tcBorders>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p>
        </w:tc>
        <w:tc>
          <w:tcPr>
            <w:tcW w:w="454" w:type="pct"/>
            <w:vMerge/>
            <w:tcBorders>
              <w:top w:val="nil"/>
              <w:left w:val="single" w:sz="4" w:space="0" w:color="auto"/>
              <w:bottom w:val="single" w:sz="4" w:space="0" w:color="000000"/>
              <w:right w:val="single" w:sz="4" w:space="0" w:color="auto"/>
            </w:tcBorders>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p>
        </w:tc>
        <w:tc>
          <w:tcPr>
            <w:tcW w:w="199" w:type="pct"/>
            <w:vMerge/>
            <w:tcBorders>
              <w:top w:val="nil"/>
              <w:left w:val="single" w:sz="4" w:space="0" w:color="auto"/>
              <w:bottom w:val="single" w:sz="4" w:space="0" w:color="000000"/>
              <w:right w:val="single" w:sz="4" w:space="0" w:color="auto"/>
            </w:tcBorders>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p>
        </w:tc>
        <w:tc>
          <w:tcPr>
            <w:tcW w:w="189" w:type="pct"/>
            <w:vMerge/>
            <w:tcBorders>
              <w:top w:val="nil"/>
              <w:left w:val="single" w:sz="4" w:space="0" w:color="auto"/>
              <w:bottom w:val="single" w:sz="4" w:space="0" w:color="000000"/>
              <w:right w:val="single" w:sz="4" w:space="0" w:color="auto"/>
            </w:tcBorders>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p>
        </w:tc>
        <w:tc>
          <w:tcPr>
            <w:tcW w:w="378" w:type="pct"/>
            <w:vMerge/>
            <w:tcBorders>
              <w:top w:val="nil"/>
              <w:left w:val="single" w:sz="4" w:space="0" w:color="auto"/>
              <w:bottom w:val="single" w:sz="4" w:space="0" w:color="000000"/>
              <w:right w:val="single" w:sz="4" w:space="0" w:color="auto"/>
            </w:tcBorders>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p>
        </w:tc>
        <w:tc>
          <w:tcPr>
            <w:tcW w:w="482" w:type="pct"/>
            <w:vMerge/>
            <w:tcBorders>
              <w:top w:val="nil"/>
              <w:left w:val="single" w:sz="4" w:space="0" w:color="auto"/>
              <w:bottom w:val="single" w:sz="4" w:space="0" w:color="000000"/>
              <w:right w:val="single" w:sz="4" w:space="0" w:color="auto"/>
            </w:tcBorders>
            <w:vAlign w:val="center"/>
            <w:hideMark/>
          </w:tcPr>
          <w:p w:rsidR="00D34E9F" w:rsidRPr="00D34E9F" w:rsidRDefault="00D34E9F" w:rsidP="00D34E9F">
            <w:pPr>
              <w:spacing w:after="0" w:line="240" w:lineRule="auto"/>
              <w:rPr>
                <w:rFonts w:ascii="Times New Roman" w:eastAsia="Times New Roman" w:hAnsi="Times New Roman"/>
                <w:sz w:val="14"/>
                <w:szCs w:val="14"/>
                <w:lang w:eastAsia="ru-RU"/>
              </w:rPr>
            </w:pPr>
          </w:p>
        </w:tc>
        <w:tc>
          <w:tcPr>
            <w:tcW w:w="482" w:type="pct"/>
            <w:vMerge/>
            <w:tcBorders>
              <w:top w:val="nil"/>
              <w:left w:val="single" w:sz="4" w:space="0" w:color="auto"/>
              <w:bottom w:val="single" w:sz="4" w:space="0" w:color="000000"/>
              <w:right w:val="single" w:sz="4" w:space="0" w:color="auto"/>
            </w:tcBorders>
            <w:vAlign w:val="center"/>
            <w:hideMark/>
          </w:tcPr>
          <w:p w:rsidR="00D34E9F" w:rsidRPr="00D34E9F" w:rsidRDefault="00D34E9F" w:rsidP="00D34E9F">
            <w:pPr>
              <w:spacing w:after="0" w:line="240" w:lineRule="auto"/>
              <w:rPr>
                <w:rFonts w:ascii="Times New Roman" w:eastAsia="Times New Roman" w:hAnsi="Times New Roman"/>
                <w:sz w:val="14"/>
                <w:szCs w:val="14"/>
                <w:lang w:eastAsia="ru-RU"/>
              </w:rPr>
            </w:pPr>
          </w:p>
        </w:tc>
        <w:tc>
          <w:tcPr>
            <w:tcW w:w="482" w:type="pct"/>
            <w:vMerge/>
            <w:tcBorders>
              <w:top w:val="nil"/>
              <w:left w:val="single" w:sz="4" w:space="0" w:color="auto"/>
              <w:bottom w:val="single" w:sz="4" w:space="0" w:color="000000"/>
              <w:right w:val="single" w:sz="4" w:space="0" w:color="auto"/>
            </w:tcBorders>
            <w:vAlign w:val="center"/>
            <w:hideMark/>
          </w:tcPr>
          <w:p w:rsidR="00D34E9F" w:rsidRPr="00D34E9F" w:rsidRDefault="00D34E9F" w:rsidP="00D34E9F">
            <w:pPr>
              <w:spacing w:after="0" w:line="240" w:lineRule="auto"/>
              <w:rPr>
                <w:rFonts w:ascii="Times New Roman" w:eastAsia="Times New Roman" w:hAnsi="Times New Roman"/>
                <w:sz w:val="14"/>
                <w:szCs w:val="14"/>
                <w:lang w:eastAsia="ru-RU"/>
              </w:rPr>
            </w:pPr>
          </w:p>
        </w:tc>
        <w:tc>
          <w:tcPr>
            <w:tcW w:w="482" w:type="pct"/>
            <w:vMerge/>
            <w:tcBorders>
              <w:top w:val="nil"/>
              <w:left w:val="single" w:sz="4" w:space="0" w:color="auto"/>
              <w:bottom w:val="single" w:sz="4" w:space="0" w:color="000000"/>
              <w:right w:val="single" w:sz="4" w:space="0" w:color="auto"/>
            </w:tcBorders>
            <w:vAlign w:val="center"/>
            <w:hideMark/>
          </w:tcPr>
          <w:p w:rsidR="00D34E9F" w:rsidRPr="00D34E9F" w:rsidRDefault="00D34E9F" w:rsidP="00D34E9F">
            <w:pPr>
              <w:spacing w:after="0" w:line="240" w:lineRule="auto"/>
              <w:rPr>
                <w:rFonts w:ascii="Times New Roman" w:eastAsia="Times New Roman" w:hAnsi="Times New Roman"/>
                <w:sz w:val="14"/>
                <w:szCs w:val="14"/>
                <w:lang w:eastAsia="ru-RU"/>
              </w:rPr>
            </w:pPr>
          </w:p>
        </w:tc>
        <w:tc>
          <w:tcPr>
            <w:tcW w:w="482" w:type="pct"/>
            <w:vMerge/>
            <w:tcBorders>
              <w:top w:val="nil"/>
              <w:left w:val="single" w:sz="4" w:space="0" w:color="auto"/>
              <w:bottom w:val="single" w:sz="4" w:space="0" w:color="000000"/>
              <w:right w:val="single" w:sz="4" w:space="0" w:color="auto"/>
            </w:tcBorders>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p>
        </w:tc>
      </w:tr>
      <w:tr w:rsidR="00D34E9F" w:rsidRPr="00D34E9F" w:rsidTr="00D34E9F">
        <w:trPr>
          <w:trHeight w:val="20"/>
        </w:trPr>
        <w:tc>
          <w:tcPr>
            <w:tcW w:w="672" w:type="pct"/>
            <w:tcBorders>
              <w:top w:val="nil"/>
              <w:left w:val="single" w:sz="4" w:space="0" w:color="auto"/>
              <w:bottom w:val="single" w:sz="4" w:space="0" w:color="auto"/>
              <w:right w:val="single" w:sz="4" w:space="0" w:color="auto"/>
            </w:tcBorders>
            <w:shd w:val="clear" w:color="000000" w:fill="FFFFFF"/>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Итого по подпрограмме:</w:t>
            </w:r>
          </w:p>
        </w:tc>
        <w:tc>
          <w:tcPr>
            <w:tcW w:w="454" w:type="pct"/>
            <w:tcBorders>
              <w:top w:val="nil"/>
              <w:left w:val="nil"/>
              <w:bottom w:val="single" w:sz="4" w:space="0" w:color="auto"/>
              <w:right w:val="single" w:sz="4" w:space="0" w:color="auto"/>
            </w:tcBorders>
            <w:shd w:val="clear" w:color="000000" w:fill="FFFFFF"/>
            <w:vAlign w:val="center"/>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 </w:t>
            </w:r>
          </w:p>
        </w:tc>
        <w:tc>
          <w:tcPr>
            <w:tcW w:w="189"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 </w:t>
            </w:r>
          </w:p>
        </w:tc>
        <w:tc>
          <w:tcPr>
            <w:tcW w:w="378"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23 622 665,63</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26 386 978,00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27 461 877,00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27 461 877,00</w:t>
            </w:r>
          </w:p>
        </w:tc>
        <w:tc>
          <w:tcPr>
            <w:tcW w:w="482"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104 933 397,63</w:t>
            </w:r>
          </w:p>
        </w:tc>
        <w:tc>
          <w:tcPr>
            <w:tcW w:w="700" w:type="pct"/>
            <w:tcBorders>
              <w:top w:val="nil"/>
              <w:left w:val="nil"/>
              <w:bottom w:val="single" w:sz="4" w:space="0" w:color="auto"/>
              <w:right w:val="single" w:sz="4" w:space="0" w:color="auto"/>
            </w:tcBorders>
            <w:shd w:val="clear" w:color="000000" w:fill="FFFFFF"/>
            <w:noWrap/>
            <w:vAlign w:val="center"/>
            <w:hideMark/>
          </w:tcPr>
          <w:p w:rsidR="00D34E9F" w:rsidRPr="00D34E9F" w:rsidRDefault="00D34E9F" w:rsidP="00D34E9F">
            <w:pPr>
              <w:spacing w:after="0" w:line="240" w:lineRule="auto"/>
              <w:rPr>
                <w:rFonts w:eastAsia="Times New Roman"/>
                <w:color w:val="000000"/>
                <w:sz w:val="14"/>
                <w:szCs w:val="14"/>
                <w:lang w:eastAsia="ru-RU"/>
              </w:rPr>
            </w:pPr>
            <w:r w:rsidRPr="00D34E9F">
              <w:rPr>
                <w:rFonts w:eastAsia="Times New Roman"/>
                <w:color w:val="000000"/>
                <w:sz w:val="14"/>
                <w:szCs w:val="14"/>
                <w:lang w:eastAsia="ru-RU"/>
              </w:rPr>
              <w:t> </w:t>
            </w:r>
          </w:p>
        </w:tc>
      </w:tr>
      <w:tr w:rsidR="00D34E9F" w:rsidRPr="00D34E9F" w:rsidTr="00D34E9F">
        <w:trPr>
          <w:trHeight w:val="20"/>
        </w:trPr>
        <w:tc>
          <w:tcPr>
            <w:tcW w:w="67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в том числе:</w:t>
            </w:r>
          </w:p>
        </w:tc>
        <w:tc>
          <w:tcPr>
            <w:tcW w:w="454" w:type="pct"/>
            <w:tcBorders>
              <w:top w:val="single" w:sz="4" w:space="0" w:color="auto"/>
              <w:left w:val="nil"/>
              <w:bottom w:val="single" w:sz="4" w:space="0" w:color="auto"/>
              <w:right w:val="single" w:sz="4" w:space="0" w:color="auto"/>
            </w:tcBorders>
            <w:shd w:val="clear" w:color="000000" w:fill="FFFFFF"/>
            <w:noWrap/>
            <w:vAlign w:val="bottom"/>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 </w:t>
            </w:r>
          </w:p>
        </w:tc>
        <w:tc>
          <w:tcPr>
            <w:tcW w:w="199" w:type="pct"/>
            <w:tcBorders>
              <w:top w:val="single" w:sz="4" w:space="0" w:color="auto"/>
              <w:left w:val="nil"/>
              <w:bottom w:val="single" w:sz="4" w:space="0" w:color="auto"/>
              <w:right w:val="single" w:sz="4" w:space="0" w:color="auto"/>
            </w:tcBorders>
            <w:shd w:val="clear" w:color="000000" w:fill="FFFFFF"/>
            <w:noWrap/>
            <w:vAlign w:val="bottom"/>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 </w:t>
            </w:r>
          </w:p>
        </w:tc>
        <w:tc>
          <w:tcPr>
            <w:tcW w:w="189" w:type="pct"/>
            <w:tcBorders>
              <w:top w:val="single" w:sz="4" w:space="0" w:color="auto"/>
              <w:left w:val="nil"/>
              <w:bottom w:val="single" w:sz="4" w:space="0" w:color="auto"/>
              <w:right w:val="single" w:sz="4" w:space="0" w:color="auto"/>
            </w:tcBorders>
            <w:shd w:val="clear" w:color="000000" w:fill="FFFFFF"/>
            <w:noWrap/>
            <w:vAlign w:val="bottom"/>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 </w:t>
            </w:r>
          </w:p>
        </w:tc>
        <w:tc>
          <w:tcPr>
            <w:tcW w:w="378" w:type="pct"/>
            <w:tcBorders>
              <w:top w:val="single" w:sz="4" w:space="0" w:color="auto"/>
              <w:left w:val="nil"/>
              <w:bottom w:val="single" w:sz="4" w:space="0" w:color="auto"/>
              <w:right w:val="single" w:sz="4" w:space="0" w:color="auto"/>
            </w:tcBorders>
            <w:shd w:val="clear" w:color="000000" w:fill="FFFFFF"/>
            <w:noWrap/>
            <w:vAlign w:val="bottom"/>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 </w:t>
            </w:r>
          </w:p>
        </w:tc>
        <w:tc>
          <w:tcPr>
            <w:tcW w:w="482" w:type="pct"/>
            <w:tcBorders>
              <w:top w:val="single" w:sz="4" w:space="0" w:color="auto"/>
              <w:left w:val="nil"/>
              <w:bottom w:val="single" w:sz="4" w:space="0" w:color="auto"/>
              <w:right w:val="single" w:sz="4" w:space="0" w:color="auto"/>
            </w:tcBorders>
            <w:shd w:val="clear" w:color="000000" w:fill="FFFFFF"/>
            <w:noWrap/>
            <w:vAlign w:val="bottom"/>
            <w:hideMark/>
          </w:tcPr>
          <w:p w:rsidR="00D34E9F" w:rsidRPr="00D34E9F" w:rsidRDefault="00D34E9F" w:rsidP="00D34E9F">
            <w:pPr>
              <w:spacing w:after="0" w:line="240" w:lineRule="auto"/>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 </w:t>
            </w:r>
          </w:p>
        </w:tc>
        <w:tc>
          <w:tcPr>
            <w:tcW w:w="482" w:type="pct"/>
            <w:tcBorders>
              <w:top w:val="single" w:sz="4" w:space="0" w:color="auto"/>
              <w:left w:val="nil"/>
              <w:bottom w:val="single" w:sz="4" w:space="0" w:color="auto"/>
              <w:right w:val="single" w:sz="4" w:space="0" w:color="auto"/>
            </w:tcBorders>
            <w:shd w:val="clear" w:color="000000" w:fill="FFFFFF"/>
            <w:noWrap/>
            <w:vAlign w:val="bottom"/>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 </w:t>
            </w:r>
          </w:p>
        </w:tc>
        <w:tc>
          <w:tcPr>
            <w:tcW w:w="482" w:type="pct"/>
            <w:tcBorders>
              <w:top w:val="single" w:sz="4" w:space="0" w:color="auto"/>
              <w:left w:val="nil"/>
              <w:bottom w:val="single" w:sz="4" w:space="0" w:color="auto"/>
              <w:right w:val="single" w:sz="4" w:space="0" w:color="auto"/>
            </w:tcBorders>
            <w:shd w:val="clear" w:color="000000" w:fill="FFFFFF"/>
            <w:noWrap/>
            <w:vAlign w:val="bottom"/>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 </w:t>
            </w:r>
          </w:p>
        </w:tc>
        <w:tc>
          <w:tcPr>
            <w:tcW w:w="482" w:type="pct"/>
            <w:tcBorders>
              <w:top w:val="single" w:sz="4" w:space="0" w:color="auto"/>
              <w:left w:val="nil"/>
              <w:bottom w:val="single" w:sz="4" w:space="0" w:color="auto"/>
              <w:right w:val="single" w:sz="4" w:space="0" w:color="auto"/>
            </w:tcBorders>
            <w:shd w:val="clear" w:color="000000" w:fill="FFFFFF"/>
            <w:noWrap/>
            <w:vAlign w:val="bottom"/>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 </w:t>
            </w:r>
          </w:p>
        </w:tc>
        <w:tc>
          <w:tcPr>
            <w:tcW w:w="482" w:type="pct"/>
            <w:tcBorders>
              <w:top w:val="single" w:sz="4" w:space="0" w:color="auto"/>
              <w:left w:val="nil"/>
              <w:bottom w:val="single" w:sz="4" w:space="0" w:color="auto"/>
              <w:right w:val="single" w:sz="4" w:space="0" w:color="auto"/>
            </w:tcBorders>
            <w:shd w:val="clear" w:color="000000" w:fill="FFFFFF"/>
            <w:noWrap/>
            <w:vAlign w:val="bottom"/>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 </w:t>
            </w:r>
          </w:p>
        </w:tc>
        <w:tc>
          <w:tcPr>
            <w:tcW w:w="700" w:type="pct"/>
            <w:tcBorders>
              <w:top w:val="single" w:sz="4" w:space="0" w:color="auto"/>
              <w:left w:val="nil"/>
              <w:bottom w:val="single" w:sz="4" w:space="0" w:color="auto"/>
              <w:right w:val="single" w:sz="4" w:space="0" w:color="auto"/>
            </w:tcBorders>
            <w:shd w:val="clear" w:color="000000" w:fill="FFFFFF"/>
            <w:noWrap/>
            <w:vAlign w:val="bottom"/>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 </w:t>
            </w:r>
          </w:p>
        </w:tc>
      </w:tr>
      <w:tr w:rsidR="00D34E9F" w:rsidRPr="00D34E9F" w:rsidTr="00D34E9F">
        <w:trPr>
          <w:trHeight w:val="20"/>
        </w:trPr>
        <w:tc>
          <w:tcPr>
            <w:tcW w:w="672" w:type="pct"/>
            <w:tcBorders>
              <w:top w:val="nil"/>
              <w:left w:val="single" w:sz="4" w:space="0" w:color="auto"/>
              <w:bottom w:val="single" w:sz="4" w:space="0" w:color="auto"/>
              <w:right w:val="single" w:sz="4" w:space="0" w:color="auto"/>
            </w:tcBorders>
            <w:shd w:val="clear" w:color="000000" w:fill="FFFFFF"/>
            <w:noWrap/>
            <w:vAlign w:val="bottom"/>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районный бюджет</w:t>
            </w:r>
          </w:p>
        </w:tc>
        <w:tc>
          <w:tcPr>
            <w:tcW w:w="454" w:type="pct"/>
            <w:tcBorders>
              <w:top w:val="nil"/>
              <w:left w:val="nil"/>
              <w:bottom w:val="single" w:sz="4" w:space="0" w:color="auto"/>
              <w:right w:val="single" w:sz="4" w:space="0" w:color="auto"/>
            </w:tcBorders>
            <w:shd w:val="clear" w:color="000000" w:fill="FFFFFF"/>
            <w:noWrap/>
            <w:vAlign w:val="bottom"/>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000000" w:fill="FFFFFF"/>
            <w:noWrap/>
            <w:vAlign w:val="bottom"/>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 </w:t>
            </w:r>
          </w:p>
        </w:tc>
        <w:tc>
          <w:tcPr>
            <w:tcW w:w="189" w:type="pct"/>
            <w:tcBorders>
              <w:top w:val="nil"/>
              <w:left w:val="nil"/>
              <w:bottom w:val="single" w:sz="4" w:space="0" w:color="auto"/>
              <w:right w:val="single" w:sz="4" w:space="0" w:color="auto"/>
            </w:tcBorders>
            <w:shd w:val="clear" w:color="000000" w:fill="FFFFFF"/>
            <w:noWrap/>
            <w:vAlign w:val="bottom"/>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 </w:t>
            </w:r>
          </w:p>
        </w:tc>
        <w:tc>
          <w:tcPr>
            <w:tcW w:w="378" w:type="pct"/>
            <w:tcBorders>
              <w:top w:val="nil"/>
              <w:left w:val="nil"/>
              <w:bottom w:val="single" w:sz="4" w:space="0" w:color="auto"/>
              <w:right w:val="single" w:sz="4" w:space="0" w:color="auto"/>
            </w:tcBorders>
            <w:shd w:val="clear" w:color="000000" w:fill="FFFFFF"/>
            <w:noWrap/>
            <w:vAlign w:val="bottom"/>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noWrap/>
            <w:vAlign w:val="bottom"/>
            <w:hideMark/>
          </w:tcPr>
          <w:p w:rsidR="00D34E9F" w:rsidRPr="00D34E9F" w:rsidRDefault="00D34E9F" w:rsidP="00D34E9F">
            <w:pPr>
              <w:spacing w:after="0" w:line="240" w:lineRule="auto"/>
              <w:jc w:val="right"/>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21 858 664,63</w:t>
            </w:r>
          </w:p>
        </w:tc>
        <w:tc>
          <w:tcPr>
            <w:tcW w:w="482" w:type="pct"/>
            <w:tcBorders>
              <w:top w:val="nil"/>
              <w:left w:val="nil"/>
              <w:bottom w:val="single" w:sz="4" w:space="0" w:color="auto"/>
              <w:right w:val="single" w:sz="4" w:space="0" w:color="auto"/>
            </w:tcBorders>
            <w:shd w:val="clear" w:color="000000" w:fill="FFFFFF"/>
            <w:noWrap/>
            <w:vAlign w:val="bottom"/>
            <w:hideMark/>
          </w:tcPr>
          <w:p w:rsidR="00D34E9F" w:rsidRPr="00D34E9F" w:rsidRDefault="00D34E9F" w:rsidP="00D34E9F">
            <w:pPr>
              <w:spacing w:after="0" w:line="240" w:lineRule="auto"/>
              <w:jc w:val="right"/>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23 446 943,00</w:t>
            </w:r>
          </w:p>
        </w:tc>
        <w:tc>
          <w:tcPr>
            <w:tcW w:w="482" w:type="pct"/>
            <w:tcBorders>
              <w:top w:val="nil"/>
              <w:left w:val="nil"/>
              <w:bottom w:val="single" w:sz="4" w:space="0" w:color="auto"/>
              <w:right w:val="single" w:sz="4" w:space="0" w:color="auto"/>
            </w:tcBorders>
            <w:shd w:val="clear" w:color="000000" w:fill="FFFFFF"/>
            <w:noWrap/>
            <w:vAlign w:val="bottom"/>
            <w:hideMark/>
          </w:tcPr>
          <w:p w:rsidR="00D34E9F" w:rsidRPr="00D34E9F" w:rsidRDefault="00D34E9F" w:rsidP="00D34E9F">
            <w:pPr>
              <w:spacing w:after="0" w:line="240" w:lineRule="auto"/>
              <w:jc w:val="right"/>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23 345 825,00</w:t>
            </w:r>
          </w:p>
        </w:tc>
        <w:tc>
          <w:tcPr>
            <w:tcW w:w="482" w:type="pct"/>
            <w:tcBorders>
              <w:top w:val="nil"/>
              <w:left w:val="nil"/>
              <w:bottom w:val="single" w:sz="4" w:space="0" w:color="auto"/>
              <w:right w:val="single" w:sz="4" w:space="0" w:color="auto"/>
            </w:tcBorders>
            <w:shd w:val="clear" w:color="000000" w:fill="FFFFFF"/>
            <w:noWrap/>
            <w:vAlign w:val="bottom"/>
            <w:hideMark/>
          </w:tcPr>
          <w:p w:rsidR="00D34E9F" w:rsidRPr="00D34E9F" w:rsidRDefault="00D34E9F" w:rsidP="00D34E9F">
            <w:pPr>
              <w:spacing w:after="0" w:line="240" w:lineRule="auto"/>
              <w:jc w:val="right"/>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23 345 825,00</w:t>
            </w:r>
          </w:p>
        </w:tc>
        <w:tc>
          <w:tcPr>
            <w:tcW w:w="482" w:type="pct"/>
            <w:tcBorders>
              <w:top w:val="nil"/>
              <w:left w:val="nil"/>
              <w:bottom w:val="single" w:sz="4" w:space="0" w:color="auto"/>
              <w:right w:val="single" w:sz="4" w:space="0" w:color="auto"/>
            </w:tcBorders>
            <w:shd w:val="clear" w:color="000000" w:fill="FFFFFF"/>
            <w:noWrap/>
            <w:vAlign w:val="bottom"/>
            <w:hideMark/>
          </w:tcPr>
          <w:p w:rsidR="00D34E9F" w:rsidRPr="00D34E9F" w:rsidRDefault="00D34E9F" w:rsidP="00D34E9F">
            <w:pPr>
              <w:spacing w:after="0" w:line="240" w:lineRule="auto"/>
              <w:jc w:val="right"/>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91 997 257,63</w:t>
            </w:r>
          </w:p>
        </w:tc>
        <w:tc>
          <w:tcPr>
            <w:tcW w:w="700" w:type="pct"/>
            <w:tcBorders>
              <w:top w:val="nil"/>
              <w:left w:val="nil"/>
              <w:bottom w:val="single" w:sz="4" w:space="0" w:color="auto"/>
              <w:right w:val="single" w:sz="4" w:space="0" w:color="auto"/>
            </w:tcBorders>
            <w:shd w:val="clear" w:color="000000" w:fill="FFFFFF"/>
            <w:noWrap/>
            <w:vAlign w:val="bottom"/>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 </w:t>
            </w:r>
          </w:p>
        </w:tc>
      </w:tr>
      <w:tr w:rsidR="00D34E9F" w:rsidRPr="00D34E9F" w:rsidTr="00D34E9F">
        <w:trPr>
          <w:trHeight w:val="20"/>
        </w:trPr>
        <w:tc>
          <w:tcPr>
            <w:tcW w:w="672" w:type="pct"/>
            <w:tcBorders>
              <w:top w:val="nil"/>
              <w:left w:val="single" w:sz="4" w:space="0" w:color="auto"/>
              <w:bottom w:val="single" w:sz="4" w:space="0" w:color="auto"/>
              <w:right w:val="single" w:sz="4" w:space="0" w:color="auto"/>
            </w:tcBorders>
            <w:shd w:val="clear" w:color="000000" w:fill="FFFFFF"/>
            <w:noWrap/>
            <w:vAlign w:val="bottom"/>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краевой бюджет</w:t>
            </w:r>
          </w:p>
        </w:tc>
        <w:tc>
          <w:tcPr>
            <w:tcW w:w="454" w:type="pct"/>
            <w:tcBorders>
              <w:top w:val="nil"/>
              <w:left w:val="nil"/>
              <w:bottom w:val="single" w:sz="4" w:space="0" w:color="auto"/>
              <w:right w:val="single" w:sz="4" w:space="0" w:color="auto"/>
            </w:tcBorders>
            <w:shd w:val="clear" w:color="000000" w:fill="FFFFFF"/>
            <w:noWrap/>
            <w:vAlign w:val="bottom"/>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000000" w:fill="FFFFFF"/>
            <w:noWrap/>
            <w:vAlign w:val="bottom"/>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 </w:t>
            </w:r>
          </w:p>
        </w:tc>
        <w:tc>
          <w:tcPr>
            <w:tcW w:w="189" w:type="pct"/>
            <w:tcBorders>
              <w:top w:val="nil"/>
              <w:left w:val="nil"/>
              <w:bottom w:val="single" w:sz="4" w:space="0" w:color="auto"/>
              <w:right w:val="single" w:sz="4" w:space="0" w:color="auto"/>
            </w:tcBorders>
            <w:shd w:val="clear" w:color="000000" w:fill="FFFFFF"/>
            <w:noWrap/>
            <w:vAlign w:val="bottom"/>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 </w:t>
            </w:r>
          </w:p>
        </w:tc>
        <w:tc>
          <w:tcPr>
            <w:tcW w:w="378" w:type="pct"/>
            <w:tcBorders>
              <w:top w:val="nil"/>
              <w:left w:val="nil"/>
              <w:bottom w:val="single" w:sz="4" w:space="0" w:color="auto"/>
              <w:right w:val="single" w:sz="4" w:space="0" w:color="auto"/>
            </w:tcBorders>
            <w:shd w:val="clear" w:color="000000" w:fill="FFFFFF"/>
            <w:noWrap/>
            <w:vAlign w:val="bottom"/>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noWrap/>
            <w:vAlign w:val="bottom"/>
            <w:hideMark/>
          </w:tcPr>
          <w:p w:rsidR="00D34E9F" w:rsidRPr="00D34E9F" w:rsidRDefault="00D34E9F" w:rsidP="00D34E9F">
            <w:pPr>
              <w:spacing w:after="0" w:line="240" w:lineRule="auto"/>
              <w:jc w:val="right"/>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1 764 001,00</w:t>
            </w:r>
          </w:p>
        </w:tc>
        <w:tc>
          <w:tcPr>
            <w:tcW w:w="482" w:type="pct"/>
            <w:tcBorders>
              <w:top w:val="nil"/>
              <w:left w:val="nil"/>
              <w:bottom w:val="single" w:sz="4" w:space="0" w:color="auto"/>
              <w:right w:val="single" w:sz="4" w:space="0" w:color="auto"/>
            </w:tcBorders>
            <w:shd w:val="clear" w:color="000000" w:fill="FFFFFF"/>
            <w:noWrap/>
            <w:vAlign w:val="bottom"/>
            <w:hideMark/>
          </w:tcPr>
          <w:p w:rsidR="00D34E9F" w:rsidRPr="00D34E9F" w:rsidRDefault="00D34E9F" w:rsidP="00D34E9F">
            <w:pPr>
              <w:spacing w:after="0" w:line="240" w:lineRule="auto"/>
              <w:jc w:val="right"/>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2 940 035,00</w:t>
            </w:r>
          </w:p>
        </w:tc>
        <w:tc>
          <w:tcPr>
            <w:tcW w:w="482" w:type="pct"/>
            <w:tcBorders>
              <w:top w:val="nil"/>
              <w:left w:val="nil"/>
              <w:bottom w:val="single" w:sz="4" w:space="0" w:color="auto"/>
              <w:right w:val="single" w:sz="4" w:space="0" w:color="auto"/>
            </w:tcBorders>
            <w:shd w:val="clear" w:color="000000" w:fill="FFFFFF"/>
            <w:noWrap/>
            <w:vAlign w:val="bottom"/>
            <w:hideMark/>
          </w:tcPr>
          <w:p w:rsidR="00D34E9F" w:rsidRPr="00D34E9F" w:rsidRDefault="00D34E9F" w:rsidP="00D34E9F">
            <w:pPr>
              <w:spacing w:after="0" w:line="240" w:lineRule="auto"/>
              <w:jc w:val="right"/>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4 116 052,00</w:t>
            </w:r>
          </w:p>
        </w:tc>
        <w:tc>
          <w:tcPr>
            <w:tcW w:w="482" w:type="pct"/>
            <w:tcBorders>
              <w:top w:val="nil"/>
              <w:left w:val="nil"/>
              <w:bottom w:val="single" w:sz="4" w:space="0" w:color="auto"/>
              <w:right w:val="single" w:sz="4" w:space="0" w:color="auto"/>
            </w:tcBorders>
            <w:shd w:val="clear" w:color="000000" w:fill="FFFFFF"/>
            <w:noWrap/>
            <w:vAlign w:val="bottom"/>
            <w:hideMark/>
          </w:tcPr>
          <w:p w:rsidR="00D34E9F" w:rsidRPr="00D34E9F" w:rsidRDefault="00D34E9F" w:rsidP="00D34E9F">
            <w:pPr>
              <w:spacing w:after="0" w:line="240" w:lineRule="auto"/>
              <w:jc w:val="right"/>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4 116 052,00</w:t>
            </w:r>
          </w:p>
        </w:tc>
        <w:tc>
          <w:tcPr>
            <w:tcW w:w="482" w:type="pct"/>
            <w:tcBorders>
              <w:top w:val="nil"/>
              <w:left w:val="nil"/>
              <w:bottom w:val="single" w:sz="4" w:space="0" w:color="auto"/>
              <w:right w:val="single" w:sz="4" w:space="0" w:color="auto"/>
            </w:tcBorders>
            <w:shd w:val="clear" w:color="000000" w:fill="FFFFFF"/>
            <w:noWrap/>
            <w:vAlign w:val="bottom"/>
            <w:hideMark/>
          </w:tcPr>
          <w:p w:rsidR="00D34E9F" w:rsidRPr="00D34E9F" w:rsidRDefault="00D34E9F" w:rsidP="00D34E9F">
            <w:pPr>
              <w:spacing w:after="0" w:line="240" w:lineRule="auto"/>
              <w:jc w:val="right"/>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12 936 140,00</w:t>
            </w:r>
          </w:p>
        </w:tc>
        <w:tc>
          <w:tcPr>
            <w:tcW w:w="700" w:type="pct"/>
            <w:tcBorders>
              <w:top w:val="nil"/>
              <w:left w:val="nil"/>
              <w:bottom w:val="single" w:sz="4" w:space="0" w:color="auto"/>
              <w:right w:val="single" w:sz="4" w:space="0" w:color="auto"/>
            </w:tcBorders>
            <w:shd w:val="clear" w:color="000000" w:fill="FFFFFF"/>
            <w:noWrap/>
            <w:vAlign w:val="bottom"/>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 </w:t>
            </w:r>
          </w:p>
        </w:tc>
      </w:tr>
      <w:tr w:rsidR="00D34E9F" w:rsidRPr="00D34E9F" w:rsidTr="00D34E9F">
        <w:trPr>
          <w:trHeight w:val="20"/>
        </w:trPr>
        <w:tc>
          <w:tcPr>
            <w:tcW w:w="672" w:type="pct"/>
            <w:tcBorders>
              <w:top w:val="nil"/>
              <w:left w:val="single" w:sz="4" w:space="0" w:color="auto"/>
              <w:bottom w:val="single" w:sz="4" w:space="0" w:color="auto"/>
              <w:right w:val="single" w:sz="4" w:space="0" w:color="auto"/>
            </w:tcBorders>
            <w:shd w:val="clear" w:color="000000" w:fill="FFFFFF"/>
            <w:noWrap/>
            <w:vAlign w:val="bottom"/>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федеральный бюджет</w:t>
            </w:r>
          </w:p>
        </w:tc>
        <w:tc>
          <w:tcPr>
            <w:tcW w:w="454" w:type="pct"/>
            <w:tcBorders>
              <w:top w:val="nil"/>
              <w:left w:val="nil"/>
              <w:bottom w:val="single" w:sz="4" w:space="0" w:color="auto"/>
              <w:right w:val="single" w:sz="4" w:space="0" w:color="auto"/>
            </w:tcBorders>
            <w:shd w:val="clear" w:color="000000" w:fill="FFFFFF"/>
            <w:noWrap/>
            <w:vAlign w:val="bottom"/>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000000" w:fill="FFFFFF"/>
            <w:noWrap/>
            <w:vAlign w:val="bottom"/>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 </w:t>
            </w:r>
          </w:p>
        </w:tc>
        <w:tc>
          <w:tcPr>
            <w:tcW w:w="189" w:type="pct"/>
            <w:tcBorders>
              <w:top w:val="nil"/>
              <w:left w:val="nil"/>
              <w:bottom w:val="single" w:sz="4" w:space="0" w:color="auto"/>
              <w:right w:val="single" w:sz="4" w:space="0" w:color="auto"/>
            </w:tcBorders>
            <w:shd w:val="clear" w:color="000000" w:fill="FFFFFF"/>
            <w:noWrap/>
            <w:vAlign w:val="bottom"/>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 </w:t>
            </w:r>
          </w:p>
        </w:tc>
        <w:tc>
          <w:tcPr>
            <w:tcW w:w="378" w:type="pct"/>
            <w:tcBorders>
              <w:top w:val="nil"/>
              <w:left w:val="nil"/>
              <w:bottom w:val="single" w:sz="4" w:space="0" w:color="auto"/>
              <w:right w:val="single" w:sz="4" w:space="0" w:color="auto"/>
            </w:tcBorders>
            <w:shd w:val="clear" w:color="000000" w:fill="FFFFFF"/>
            <w:noWrap/>
            <w:vAlign w:val="bottom"/>
            <w:hideMark/>
          </w:tcPr>
          <w:p w:rsidR="00D34E9F" w:rsidRPr="00D34E9F" w:rsidRDefault="00D34E9F" w:rsidP="00D34E9F">
            <w:pPr>
              <w:spacing w:after="0" w:line="240" w:lineRule="auto"/>
              <w:jc w:val="center"/>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noWrap/>
            <w:vAlign w:val="bottom"/>
            <w:hideMark/>
          </w:tcPr>
          <w:p w:rsidR="00D34E9F" w:rsidRPr="00D34E9F" w:rsidRDefault="00D34E9F" w:rsidP="00D34E9F">
            <w:pPr>
              <w:spacing w:after="0" w:line="240" w:lineRule="auto"/>
              <w:jc w:val="right"/>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bottom"/>
            <w:hideMark/>
          </w:tcPr>
          <w:p w:rsidR="00D34E9F" w:rsidRPr="00D34E9F" w:rsidRDefault="00D34E9F" w:rsidP="00D34E9F">
            <w:pPr>
              <w:spacing w:after="0" w:line="240" w:lineRule="auto"/>
              <w:jc w:val="right"/>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bottom"/>
            <w:hideMark/>
          </w:tcPr>
          <w:p w:rsidR="00D34E9F" w:rsidRPr="00D34E9F" w:rsidRDefault="00D34E9F" w:rsidP="00D34E9F">
            <w:pPr>
              <w:spacing w:after="0" w:line="240" w:lineRule="auto"/>
              <w:jc w:val="right"/>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bottom"/>
            <w:hideMark/>
          </w:tcPr>
          <w:p w:rsidR="00D34E9F" w:rsidRPr="00D34E9F" w:rsidRDefault="00D34E9F" w:rsidP="00D34E9F">
            <w:pPr>
              <w:spacing w:after="0" w:line="240" w:lineRule="auto"/>
              <w:jc w:val="right"/>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bottom"/>
            <w:hideMark/>
          </w:tcPr>
          <w:p w:rsidR="00D34E9F" w:rsidRPr="00D34E9F" w:rsidRDefault="00D34E9F" w:rsidP="00D34E9F">
            <w:pPr>
              <w:spacing w:after="0" w:line="240" w:lineRule="auto"/>
              <w:jc w:val="right"/>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0,00</w:t>
            </w:r>
          </w:p>
        </w:tc>
        <w:tc>
          <w:tcPr>
            <w:tcW w:w="700" w:type="pct"/>
            <w:tcBorders>
              <w:top w:val="nil"/>
              <w:left w:val="nil"/>
              <w:bottom w:val="single" w:sz="4" w:space="0" w:color="auto"/>
              <w:right w:val="single" w:sz="4" w:space="0" w:color="auto"/>
            </w:tcBorders>
            <w:shd w:val="clear" w:color="000000" w:fill="FFFFFF"/>
            <w:noWrap/>
            <w:vAlign w:val="bottom"/>
            <w:hideMark/>
          </w:tcPr>
          <w:p w:rsidR="00D34E9F" w:rsidRPr="00D34E9F" w:rsidRDefault="00D34E9F" w:rsidP="00D34E9F">
            <w:pPr>
              <w:spacing w:after="0" w:line="240" w:lineRule="auto"/>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 </w:t>
            </w:r>
          </w:p>
        </w:tc>
      </w:tr>
    </w:tbl>
    <w:p w:rsidR="00C776D3" w:rsidRPr="00C776D3" w:rsidRDefault="00C776D3" w:rsidP="00C776D3">
      <w:pPr>
        <w:autoSpaceDE w:val="0"/>
        <w:autoSpaceDN w:val="0"/>
        <w:adjustRightInd w:val="0"/>
        <w:spacing w:after="0" w:line="240" w:lineRule="auto"/>
        <w:jc w:val="center"/>
        <w:rPr>
          <w:rFonts w:ascii="Times New Roman" w:eastAsia="Times New Roman" w:hAnsi="Times New Roman"/>
          <w:sz w:val="20"/>
          <w:szCs w:val="20"/>
          <w:lang w:eastAsia="ru-RU"/>
        </w:rPr>
      </w:pPr>
    </w:p>
    <w:p w:rsidR="00D34E9F" w:rsidRPr="00D34E9F" w:rsidRDefault="00D34E9F" w:rsidP="00D34E9F">
      <w:pPr>
        <w:autoSpaceDE w:val="0"/>
        <w:autoSpaceDN w:val="0"/>
        <w:adjustRightInd w:val="0"/>
        <w:spacing w:after="0" w:line="240" w:lineRule="auto"/>
        <w:ind w:left="5103" w:right="146"/>
        <w:jc w:val="right"/>
        <w:rPr>
          <w:rFonts w:ascii="Times New Roman" w:eastAsia="Times New Roman" w:hAnsi="Times New Roman"/>
          <w:sz w:val="18"/>
          <w:szCs w:val="20"/>
          <w:lang w:eastAsia="ru-RU"/>
        </w:rPr>
      </w:pPr>
      <w:r w:rsidRPr="00D34E9F">
        <w:rPr>
          <w:rFonts w:ascii="Times New Roman" w:eastAsia="Times New Roman" w:hAnsi="Times New Roman"/>
          <w:sz w:val="18"/>
          <w:szCs w:val="20"/>
          <w:lang w:eastAsia="ru-RU"/>
        </w:rPr>
        <w:t>Приложение № 8</w:t>
      </w:r>
    </w:p>
    <w:p w:rsidR="00D34E9F" w:rsidRPr="00D34E9F" w:rsidRDefault="00D34E9F" w:rsidP="00D34E9F">
      <w:pPr>
        <w:autoSpaceDE w:val="0"/>
        <w:autoSpaceDN w:val="0"/>
        <w:adjustRightInd w:val="0"/>
        <w:spacing w:after="0" w:line="240" w:lineRule="auto"/>
        <w:ind w:left="5103" w:right="146"/>
        <w:jc w:val="right"/>
        <w:rPr>
          <w:rFonts w:ascii="Times New Roman" w:eastAsia="Times New Roman" w:hAnsi="Times New Roman"/>
          <w:sz w:val="18"/>
          <w:szCs w:val="20"/>
          <w:lang w:eastAsia="ru-RU"/>
        </w:rPr>
      </w:pPr>
      <w:r w:rsidRPr="00D34E9F">
        <w:rPr>
          <w:rFonts w:ascii="Times New Roman" w:eastAsia="Times New Roman" w:hAnsi="Times New Roman"/>
          <w:sz w:val="18"/>
          <w:szCs w:val="20"/>
          <w:lang w:eastAsia="ru-RU"/>
        </w:rPr>
        <w:t xml:space="preserve">к постановлению администрации </w:t>
      </w:r>
    </w:p>
    <w:p w:rsidR="00D34E9F" w:rsidRPr="00D34E9F" w:rsidRDefault="00D34E9F" w:rsidP="00D34E9F">
      <w:pPr>
        <w:autoSpaceDE w:val="0"/>
        <w:autoSpaceDN w:val="0"/>
        <w:adjustRightInd w:val="0"/>
        <w:spacing w:after="0" w:line="240" w:lineRule="auto"/>
        <w:ind w:left="5103" w:right="146"/>
        <w:jc w:val="right"/>
        <w:rPr>
          <w:rFonts w:ascii="Times New Roman" w:eastAsia="Times New Roman" w:hAnsi="Times New Roman"/>
          <w:sz w:val="18"/>
          <w:szCs w:val="20"/>
          <w:lang w:eastAsia="ru-RU"/>
        </w:rPr>
      </w:pPr>
      <w:r w:rsidRPr="00D34E9F">
        <w:rPr>
          <w:rFonts w:ascii="Times New Roman" w:eastAsia="Times New Roman" w:hAnsi="Times New Roman"/>
          <w:sz w:val="18"/>
          <w:szCs w:val="20"/>
          <w:lang w:eastAsia="ru-RU"/>
        </w:rPr>
        <w:t xml:space="preserve">Богучанского района </w:t>
      </w:r>
    </w:p>
    <w:p w:rsidR="00D34E9F" w:rsidRPr="00D34E9F" w:rsidRDefault="00D34E9F" w:rsidP="00D34E9F">
      <w:pPr>
        <w:autoSpaceDE w:val="0"/>
        <w:autoSpaceDN w:val="0"/>
        <w:adjustRightInd w:val="0"/>
        <w:spacing w:after="0" w:line="240" w:lineRule="auto"/>
        <w:ind w:left="5103" w:right="4"/>
        <w:jc w:val="right"/>
        <w:rPr>
          <w:rFonts w:ascii="Times New Roman" w:eastAsia="Times New Roman" w:hAnsi="Times New Roman"/>
          <w:sz w:val="18"/>
          <w:szCs w:val="20"/>
          <w:lang w:eastAsia="ru-RU"/>
        </w:rPr>
      </w:pPr>
      <w:r w:rsidRPr="00D34E9F">
        <w:rPr>
          <w:rFonts w:ascii="Times New Roman" w:eastAsia="Times New Roman" w:hAnsi="Times New Roman"/>
          <w:sz w:val="18"/>
          <w:szCs w:val="20"/>
          <w:lang w:eastAsia="ru-RU"/>
        </w:rPr>
        <w:t>от  27.12.2019  № 1258-п</w:t>
      </w:r>
    </w:p>
    <w:p w:rsidR="00D34E9F" w:rsidRPr="00D34E9F" w:rsidRDefault="00D34E9F" w:rsidP="00D34E9F">
      <w:pPr>
        <w:spacing w:after="0" w:line="240" w:lineRule="auto"/>
        <w:ind w:left="5103" w:right="146"/>
        <w:jc w:val="right"/>
        <w:rPr>
          <w:rFonts w:ascii="Times New Roman" w:eastAsia="Times New Roman" w:hAnsi="Times New Roman"/>
          <w:sz w:val="18"/>
          <w:szCs w:val="20"/>
          <w:lang w:eastAsia="ru-RU"/>
        </w:rPr>
      </w:pPr>
      <w:r w:rsidRPr="00D34E9F">
        <w:rPr>
          <w:rFonts w:ascii="Times New Roman" w:eastAsia="Times New Roman" w:hAnsi="Times New Roman"/>
          <w:sz w:val="18"/>
          <w:szCs w:val="20"/>
          <w:lang w:eastAsia="ru-RU"/>
        </w:rPr>
        <w:t>Приложение № 7</w:t>
      </w:r>
    </w:p>
    <w:p w:rsidR="00D34E9F" w:rsidRPr="00D34E9F" w:rsidRDefault="00D34E9F" w:rsidP="00D34E9F">
      <w:pPr>
        <w:spacing w:after="0" w:line="240" w:lineRule="auto"/>
        <w:ind w:left="5103" w:right="146"/>
        <w:jc w:val="right"/>
        <w:rPr>
          <w:rFonts w:ascii="Times New Roman" w:eastAsia="Times New Roman" w:hAnsi="Times New Roman"/>
          <w:sz w:val="18"/>
          <w:szCs w:val="20"/>
          <w:lang w:eastAsia="ru-RU"/>
        </w:rPr>
      </w:pPr>
      <w:r w:rsidRPr="00D34E9F">
        <w:rPr>
          <w:rFonts w:ascii="Times New Roman" w:eastAsia="Times New Roman" w:hAnsi="Times New Roman"/>
          <w:sz w:val="18"/>
          <w:szCs w:val="20"/>
          <w:lang w:eastAsia="ru-RU"/>
        </w:rPr>
        <w:t>к муниципальной программе Богучанского района «Защита населения и территории Богучанского района от чрезвычайных ситуаций природного и техногенного характера»</w:t>
      </w:r>
    </w:p>
    <w:p w:rsidR="00D34E9F" w:rsidRPr="00D34E9F" w:rsidRDefault="00D34E9F" w:rsidP="00D34E9F">
      <w:pPr>
        <w:spacing w:after="0" w:line="240" w:lineRule="auto"/>
        <w:rPr>
          <w:rFonts w:ascii="Times New Roman" w:eastAsia="Times New Roman" w:hAnsi="Times New Roman"/>
          <w:sz w:val="20"/>
          <w:szCs w:val="20"/>
          <w:lang w:eastAsia="ru-RU"/>
        </w:rPr>
      </w:pPr>
    </w:p>
    <w:p w:rsidR="00D34E9F" w:rsidRPr="00D34E9F" w:rsidRDefault="00D34E9F" w:rsidP="00D34E9F">
      <w:pPr>
        <w:spacing w:after="0" w:line="240" w:lineRule="auto"/>
        <w:jc w:val="center"/>
        <w:outlineLvl w:val="0"/>
        <w:rPr>
          <w:rFonts w:ascii="Times New Roman" w:eastAsia="Times New Roman" w:hAnsi="Times New Roman"/>
          <w:sz w:val="20"/>
          <w:szCs w:val="20"/>
          <w:lang w:eastAsia="ru-RU"/>
        </w:rPr>
      </w:pPr>
      <w:r w:rsidRPr="00D34E9F">
        <w:rPr>
          <w:rFonts w:ascii="Times New Roman" w:eastAsia="Times New Roman" w:hAnsi="Times New Roman"/>
          <w:sz w:val="20"/>
          <w:szCs w:val="20"/>
          <w:lang w:eastAsia="ru-RU"/>
        </w:rPr>
        <w:t xml:space="preserve">Подпрограмма </w:t>
      </w:r>
      <w:r>
        <w:rPr>
          <w:rFonts w:ascii="Times New Roman" w:eastAsia="Times New Roman" w:hAnsi="Times New Roman"/>
          <w:sz w:val="20"/>
          <w:szCs w:val="20"/>
          <w:lang w:eastAsia="ru-RU"/>
        </w:rPr>
        <w:t xml:space="preserve"> </w:t>
      </w:r>
      <w:r w:rsidRPr="00D34E9F">
        <w:rPr>
          <w:rFonts w:ascii="Times New Roman" w:eastAsia="Times New Roman" w:hAnsi="Times New Roman"/>
          <w:sz w:val="20"/>
          <w:szCs w:val="20"/>
          <w:lang w:eastAsia="ru-RU"/>
        </w:rPr>
        <w:t xml:space="preserve">«Профилактика терроризма, а так же минимизации и (или) ликвидации последствий его проявлений», реализуемой в рамках муниципальной программы «Защита населения и территории Богучанского района от чрезвычайных ситуаций природного и техногенного характера» </w:t>
      </w:r>
    </w:p>
    <w:p w:rsidR="00D34E9F" w:rsidRPr="00D34E9F" w:rsidRDefault="00D34E9F" w:rsidP="00D34E9F">
      <w:pPr>
        <w:spacing w:after="0" w:line="240" w:lineRule="auto"/>
        <w:jc w:val="center"/>
        <w:rPr>
          <w:rFonts w:ascii="Times New Roman" w:eastAsia="Times New Roman" w:hAnsi="Times New Roman"/>
          <w:b/>
          <w:sz w:val="20"/>
          <w:szCs w:val="20"/>
          <w:lang w:eastAsia="ru-RU"/>
        </w:rPr>
      </w:pPr>
    </w:p>
    <w:p w:rsidR="00D34E9F" w:rsidRPr="00D34E9F" w:rsidRDefault="00D34E9F" w:rsidP="00D34E9F">
      <w:pPr>
        <w:spacing w:after="0" w:line="240" w:lineRule="auto"/>
        <w:jc w:val="center"/>
        <w:rPr>
          <w:rFonts w:ascii="Times New Roman" w:eastAsia="Times New Roman" w:hAnsi="Times New Roman"/>
          <w:b/>
          <w:sz w:val="20"/>
          <w:szCs w:val="20"/>
          <w:lang w:eastAsia="ru-RU"/>
        </w:rPr>
      </w:pPr>
      <w:r w:rsidRPr="00D34E9F">
        <w:rPr>
          <w:rFonts w:ascii="Times New Roman" w:eastAsia="Times New Roman" w:hAnsi="Times New Roman"/>
          <w:sz w:val="20"/>
          <w:szCs w:val="20"/>
          <w:lang w:eastAsia="ru-RU"/>
        </w:rPr>
        <w:t xml:space="preserve">1. Паспорт подпрограммы </w:t>
      </w:r>
    </w:p>
    <w:p w:rsidR="00D34E9F" w:rsidRPr="00D34E9F" w:rsidRDefault="00D34E9F" w:rsidP="00D34E9F">
      <w:pPr>
        <w:spacing w:after="0" w:line="240" w:lineRule="auto"/>
        <w:rPr>
          <w:rFonts w:ascii="Times New Roman" w:eastAsia="Times New Roman" w:hAnsi="Times New Roman"/>
          <w:b/>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3"/>
        <w:gridCol w:w="7047"/>
      </w:tblGrid>
      <w:tr w:rsidR="00D34E9F" w:rsidRPr="00D34E9F" w:rsidTr="00D34E9F">
        <w:trPr>
          <w:trHeight w:val="20"/>
        </w:trPr>
        <w:tc>
          <w:tcPr>
            <w:tcW w:w="1318" w:type="pct"/>
          </w:tcPr>
          <w:p w:rsidR="00D34E9F" w:rsidRPr="00D34E9F" w:rsidRDefault="00D34E9F" w:rsidP="00D34E9F">
            <w:pPr>
              <w:spacing w:after="0" w:line="240" w:lineRule="auto"/>
              <w:jc w:val="both"/>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Наименование подпрограммы</w:t>
            </w:r>
          </w:p>
        </w:tc>
        <w:tc>
          <w:tcPr>
            <w:tcW w:w="3682" w:type="pct"/>
          </w:tcPr>
          <w:p w:rsidR="00D34E9F" w:rsidRPr="00D34E9F" w:rsidRDefault="00D34E9F" w:rsidP="00D34E9F">
            <w:pPr>
              <w:spacing w:after="0" w:line="240" w:lineRule="auto"/>
              <w:jc w:val="both"/>
              <w:rPr>
                <w:rFonts w:ascii="Times New Roman" w:eastAsia="Times New Roman" w:hAnsi="Times New Roman"/>
                <w:b/>
                <w:sz w:val="14"/>
                <w:szCs w:val="14"/>
                <w:lang w:eastAsia="ru-RU"/>
              </w:rPr>
            </w:pPr>
            <w:r w:rsidRPr="00D34E9F">
              <w:rPr>
                <w:rFonts w:ascii="Times New Roman" w:eastAsia="Times New Roman" w:hAnsi="Times New Roman"/>
                <w:sz w:val="14"/>
                <w:szCs w:val="14"/>
                <w:lang w:eastAsia="ru-RU"/>
              </w:rPr>
              <w:t xml:space="preserve">«Профилактика терроризма, а так же минимизации и (или) ликвидации последствий его проявлений» </w:t>
            </w:r>
          </w:p>
          <w:p w:rsidR="00D34E9F" w:rsidRPr="00D34E9F" w:rsidRDefault="00D34E9F" w:rsidP="00D34E9F">
            <w:pPr>
              <w:spacing w:after="0" w:line="240" w:lineRule="auto"/>
              <w:jc w:val="both"/>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 xml:space="preserve">на территории Богучанского района (далее </w:t>
            </w:r>
            <w:proofErr w:type="gramStart"/>
            <w:r w:rsidRPr="00D34E9F">
              <w:rPr>
                <w:rFonts w:ascii="Times New Roman" w:eastAsia="Times New Roman" w:hAnsi="Times New Roman"/>
                <w:sz w:val="14"/>
                <w:szCs w:val="14"/>
                <w:lang w:eastAsia="ru-RU"/>
              </w:rPr>
              <w:t>-п</w:t>
            </w:r>
            <w:proofErr w:type="gramEnd"/>
            <w:r w:rsidRPr="00D34E9F">
              <w:rPr>
                <w:rFonts w:ascii="Times New Roman" w:eastAsia="Times New Roman" w:hAnsi="Times New Roman"/>
                <w:sz w:val="14"/>
                <w:szCs w:val="14"/>
                <w:lang w:eastAsia="ru-RU"/>
              </w:rPr>
              <w:t>одпрограмма).</w:t>
            </w:r>
          </w:p>
        </w:tc>
      </w:tr>
      <w:tr w:rsidR="00D34E9F" w:rsidRPr="00D34E9F" w:rsidTr="00D34E9F">
        <w:trPr>
          <w:trHeight w:val="20"/>
        </w:trPr>
        <w:tc>
          <w:tcPr>
            <w:tcW w:w="1318" w:type="pct"/>
          </w:tcPr>
          <w:p w:rsidR="00D34E9F" w:rsidRPr="00D34E9F" w:rsidRDefault="00D34E9F" w:rsidP="00D34E9F">
            <w:pPr>
              <w:spacing w:after="0" w:line="240" w:lineRule="auto"/>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Наименование муниципальной программы</w:t>
            </w:r>
          </w:p>
        </w:tc>
        <w:tc>
          <w:tcPr>
            <w:tcW w:w="3682" w:type="pct"/>
          </w:tcPr>
          <w:p w:rsidR="00D34E9F" w:rsidRPr="00D34E9F" w:rsidRDefault="00D34E9F" w:rsidP="00D34E9F">
            <w:pPr>
              <w:spacing w:after="0" w:line="240" w:lineRule="auto"/>
              <w:jc w:val="both"/>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«Защита населения и территории Богучанского района от чрезвычайных ситуаций природного и техногенного характера».</w:t>
            </w:r>
          </w:p>
        </w:tc>
      </w:tr>
      <w:tr w:rsidR="00D34E9F" w:rsidRPr="00D34E9F" w:rsidTr="00D34E9F">
        <w:trPr>
          <w:trHeight w:val="20"/>
        </w:trPr>
        <w:tc>
          <w:tcPr>
            <w:tcW w:w="1318" w:type="pct"/>
          </w:tcPr>
          <w:p w:rsidR="00D34E9F" w:rsidRPr="00D34E9F" w:rsidRDefault="00D34E9F" w:rsidP="00D34E9F">
            <w:pPr>
              <w:autoSpaceDE w:val="0"/>
              <w:autoSpaceDN w:val="0"/>
              <w:adjustRightInd w:val="0"/>
              <w:spacing w:after="0" w:line="240" w:lineRule="auto"/>
              <w:jc w:val="both"/>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Муниципальный заказчик-  координатор подпрограммы</w:t>
            </w:r>
          </w:p>
        </w:tc>
        <w:tc>
          <w:tcPr>
            <w:tcW w:w="3682" w:type="pct"/>
          </w:tcPr>
          <w:p w:rsidR="00D34E9F" w:rsidRPr="00D34E9F" w:rsidRDefault="00D34E9F" w:rsidP="00D34E9F">
            <w:pPr>
              <w:spacing w:after="0" w:line="240" w:lineRule="auto"/>
              <w:jc w:val="both"/>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Администрация Богучанского района (отдел по делам ГО, ЧС и пожарной безопасности (далее – отдел по делам ГО, ЧС и ПБ) администрации Богучанского района).</w:t>
            </w:r>
          </w:p>
        </w:tc>
      </w:tr>
      <w:tr w:rsidR="00D34E9F" w:rsidRPr="00D34E9F" w:rsidTr="00D34E9F">
        <w:trPr>
          <w:trHeight w:val="20"/>
        </w:trPr>
        <w:tc>
          <w:tcPr>
            <w:tcW w:w="1318" w:type="pct"/>
          </w:tcPr>
          <w:p w:rsidR="00D34E9F" w:rsidRPr="00D34E9F" w:rsidRDefault="00D34E9F" w:rsidP="00D34E9F">
            <w:pPr>
              <w:autoSpaceDE w:val="0"/>
              <w:autoSpaceDN w:val="0"/>
              <w:adjustRightInd w:val="0"/>
              <w:spacing w:after="0" w:line="240" w:lineRule="auto"/>
              <w:jc w:val="both"/>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Исполнитель подпрограммы, главный распорядитель бюджетных средств</w:t>
            </w:r>
          </w:p>
        </w:tc>
        <w:tc>
          <w:tcPr>
            <w:tcW w:w="3682" w:type="pct"/>
          </w:tcPr>
          <w:p w:rsidR="00D34E9F" w:rsidRPr="00D34E9F" w:rsidRDefault="00D34E9F" w:rsidP="00D34E9F">
            <w:pPr>
              <w:spacing w:after="0" w:line="240" w:lineRule="auto"/>
              <w:jc w:val="both"/>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Исполнитель подпрограммы – отдел по делам ГО, ЧС и ПБ администрации Богучанского района;</w:t>
            </w:r>
          </w:p>
          <w:p w:rsidR="00D34E9F" w:rsidRPr="00D34E9F" w:rsidRDefault="00D34E9F" w:rsidP="00D34E9F">
            <w:pPr>
              <w:spacing w:after="0" w:line="240" w:lineRule="auto"/>
              <w:jc w:val="both"/>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Главный распорядитель бюджетных средств - Администрация Богучанского района.</w:t>
            </w:r>
          </w:p>
        </w:tc>
      </w:tr>
      <w:tr w:rsidR="00D34E9F" w:rsidRPr="00D34E9F" w:rsidTr="00D34E9F">
        <w:trPr>
          <w:trHeight w:val="20"/>
        </w:trPr>
        <w:tc>
          <w:tcPr>
            <w:tcW w:w="1318" w:type="pct"/>
          </w:tcPr>
          <w:p w:rsidR="00D34E9F" w:rsidRPr="00D34E9F" w:rsidRDefault="00D34E9F" w:rsidP="00D34E9F">
            <w:pPr>
              <w:spacing w:after="0" w:line="240" w:lineRule="auto"/>
              <w:jc w:val="both"/>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Цели и задачи подпрограммы</w:t>
            </w:r>
          </w:p>
        </w:tc>
        <w:tc>
          <w:tcPr>
            <w:tcW w:w="3682" w:type="pct"/>
          </w:tcPr>
          <w:p w:rsidR="00D34E9F" w:rsidRPr="00D34E9F" w:rsidRDefault="00D34E9F" w:rsidP="00D34E9F">
            <w:pPr>
              <w:spacing w:after="0" w:line="240" w:lineRule="auto"/>
              <w:jc w:val="both"/>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Целью подпрограммы является:</w:t>
            </w:r>
          </w:p>
          <w:p w:rsidR="00D34E9F" w:rsidRPr="00D34E9F" w:rsidRDefault="00D34E9F" w:rsidP="00D34E9F">
            <w:pPr>
              <w:spacing w:after="0" w:line="240" w:lineRule="auto"/>
              <w:jc w:val="both"/>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Участие в профилактике терроризма и экстремизма, минимизации и ликвидации последствий проявления терроризма и экстремизма на территории МО Богучанский район.</w:t>
            </w:r>
          </w:p>
          <w:p w:rsidR="00D34E9F" w:rsidRPr="00D34E9F" w:rsidRDefault="00D34E9F" w:rsidP="00D34E9F">
            <w:pPr>
              <w:spacing w:after="0" w:line="240" w:lineRule="auto"/>
              <w:jc w:val="both"/>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К задачам подпрограммы относятся:</w:t>
            </w:r>
          </w:p>
          <w:p w:rsidR="00D34E9F" w:rsidRPr="00D34E9F" w:rsidRDefault="00D34E9F" w:rsidP="00D34E9F">
            <w:pPr>
              <w:autoSpaceDE w:val="0"/>
              <w:autoSpaceDN w:val="0"/>
              <w:adjustRightInd w:val="0"/>
              <w:spacing w:after="0" w:line="240" w:lineRule="auto"/>
              <w:jc w:val="both"/>
              <w:rPr>
                <w:rFonts w:ascii="Times New Roman" w:eastAsia="Times New Roman" w:hAnsi="Times New Roman"/>
                <w:b/>
                <w:sz w:val="14"/>
                <w:szCs w:val="14"/>
                <w:lang w:eastAsia="ru-RU"/>
              </w:rPr>
            </w:pPr>
            <w:r w:rsidRPr="00D34E9F">
              <w:rPr>
                <w:rFonts w:ascii="Times New Roman" w:eastAsia="Times New Roman" w:hAnsi="Times New Roman"/>
                <w:sz w:val="14"/>
                <w:szCs w:val="14"/>
                <w:lang w:eastAsia="ru-RU"/>
              </w:rPr>
              <w:t>1. Профилактика терроризма и экстремизма в молодежной среде.</w:t>
            </w:r>
          </w:p>
          <w:p w:rsidR="00D34E9F" w:rsidRPr="00D34E9F" w:rsidRDefault="00D34E9F" w:rsidP="00D34E9F">
            <w:pPr>
              <w:spacing w:after="0" w:line="240" w:lineRule="auto"/>
              <w:jc w:val="both"/>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2. Информационно – пропагандистское сопровождение профилактики терроризма и экстремизма.</w:t>
            </w:r>
          </w:p>
          <w:p w:rsidR="00D34E9F" w:rsidRPr="00D34E9F" w:rsidRDefault="00D34E9F" w:rsidP="00D34E9F">
            <w:pPr>
              <w:spacing w:after="0" w:line="240" w:lineRule="auto"/>
              <w:jc w:val="both"/>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3. Методическое обеспечение профилактики терроризма и экстремизма.</w:t>
            </w:r>
          </w:p>
          <w:p w:rsidR="00D34E9F" w:rsidRPr="00D34E9F" w:rsidRDefault="00D34E9F" w:rsidP="00D34E9F">
            <w:pPr>
              <w:spacing w:after="0" w:line="240" w:lineRule="auto"/>
              <w:jc w:val="both"/>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4. Повышение уровня антитеррористической защищенности объектов социальной сферы (учреждений образования, культуры, социальной защиты населения) и объектов с массовым пребыванием людей.</w:t>
            </w:r>
          </w:p>
        </w:tc>
      </w:tr>
      <w:tr w:rsidR="00D34E9F" w:rsidRPr="00D34E9F" w:rsidTr="00D34E9F">
        <w:trPr>
          <w:trHeight w:val="20"/>
        </w:trPr>
        <w:tc>
          <w:tcPr>
            <w:tcW w:w="1318" w:type="pct"/>
          </w:tcPr>
          <w:p w:rsidR="00D34E9F" w:rsidRPr="00D34E9F" w:rsidRDefault="00D34E9F" w:rsidP="00D34E9F">
            <w:pPr>
              <w:spacing w:after="0" w:line="240" w:lineRule="auto"/>
              <w:jc w:val="both"/>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Показатели результативности подпрограммы</w:t>
            </w:r>
          </w:p>
        </w:tc>
        <w:tc>
          <w:tcPr>
            <w:tcW w:w="3682" w:type="pct"/>
          </w:tcPr>
          <w:p w:rsidR="00D34E9F" w:rsidRPr="00D34E9F" w:rsidRDefault="00D34E9F" w:rsidP="00D34E9F">
            <w:pPr>
              <w:autoSpaceDE w:val="0"/>
              <w:autoSpaceDN w:val="0"/>
              <w:adjustRightInd w:val="0"/>
              <w:spacing w:after="0" w:line="240" w:lineRule="auto"/>
              <w:jc w:val="both"/>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 xml:space="preserve">увеличение доли </w:t>
            </w:r>
            <w:proofErr w:type="gramStart"/>
            <w:r w:rsidRPr="00D34E9F">
              <w:rPr>
                <w:rFonts w:ascii="Times New Roman" w:eastAsia="Times New Roman" w:hAnsi="Times New Roman"/>
                <w:sz w:val="14"/>
                <w:szCs w:val="14"/>
                <w:lang w:eastAsia="ru-RU"/>
              </w:rPr>
              <w:t>обучающихся</w:t>
            </w:r>
            <w:proofErr w:type="gramEnd"/>
            <w:r w:rsidRPr="00D34E9F">
              <w:rPr>
                <w:rFonts w:ascii="Times New Roman" w:eastAsia="Times New Roman" w:hAnsi="Times New Roman"/>
                <w:sz w:val="14"/>
                <w:szCs w:val="14"/>
                <w:lang w:eastAsia="ru-RU"/>
              </w:rPr>
              <w:t xml:space="preserve"> (молодежи), вовлеченных в мероприятия, направленные на профилактику терроризма и экстремизма к 2022 году 71 % от среднего показателя 2016 года;</w:t>
            </w:r>
          </w:p>
          <w:p w:rsidR="00D34E9F" w:rsidRPr="00D34E9F" w:rsidRDefault="00D34E9F" w:rsidP="00D34E9F">
            <w:pPr>
              <w:autoSpaceDE w:val="0"/>
              <w:autoSpaceDN w:val="0"/>
              <w:adjustRightInd w:val="0"/>
              <w:spacing w:after="0" w:line="240" w:lineRule="auto"/>
              <w:jc w:val="both"/>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 xml:space="preserve">увеличение количества информационно </w:t>
            </w:r>
            <w:proofErr w:type="gramStart"/>
            <w:r w:rsidRPr="00D34E9F">
              <w:rPr>
                <w:rFonts w:ascii="Times New Roman" w:eastAsia="Times New Roman" w:hAnsi="Times New Roman"/>
                <w:sz w:val="14"/>
                <w:szCs w:val="14"/>
                <w:lang w:eastAsia="ru-RU"/>
              </w:rPr>
              <w:t>-п</w:t>
            </w:r>
            <w:proofErr w:type="gramEnd"/>
            <w:r w:rsidRPr="00D34E9F">
              <w:rPr>
                <w:rFonts w:ascii="Times New Roman" w:eastAsia="Times New Roman" w:hAnsi="Times New Roman"/>
                <w:sz w:val="14"/>
                <w:szCs w:val="14"/>
                <w:lang w:eastAsia="ru-RU"/>
              </w:rPr>
              <w:t>ропагандистских материалов по профилактике терроризма и экстремизма к 2022 году 71,5 % от среднего показателя 2016 года;</w:t>
            </w:r>
          </w:p>
          <w:p w:rsidR="00D34E9F" w:rsidRPr="00D34E9F" w:rsidRDefault="00D34E9F" w:rsidP="00D34E9F">
            <w:pPr>
              <w:autoSpaceDE w:val="0"/>
              <w:autoSpaceDN w:val="0"/>
              <w:adjustRightInd w:val="0"/>
              <w:spacing w:after="0" w:line="240" w:lineRule="auto"/>
              <w:jc w:val="both"/>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повышение качества подготовки различных категорий граждан и специалистов к действиям в условиях угрозы совершения или совершенного террористического акта к 2022 году 72 % от среднего показателя 2016 года;</w:t>
            </w:r>
          </w:p>
          <w:p w:rsidR="00D34E9F" w:rsidRPr="00D34E9F" w:rsidRDefault="00D34E9F" w:rsidP="00D34E9F">
            <w:pPr>
              <w:spacing w:after="0" w:line="240" w:lineRule="auto"/>
              <w:jc w:val="both"/>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 xml:space="preserve">увеличение количества объектов социальной сферы (учреждений образования, культуры, социальной защиты </w:t>
            </w:r>
            <w:r w:rsidRPr="00D34E9F">
              <w:rPr>
                <w:rFonts w:ascii="Times New Roman" w:eastAsia="Times New Roman" w:hAnsi="Times New Roman"/>
                <w:sz w:val="14"/>
                <w:szCs w:val="14"/>
                <w:lang w:eastAsia="ru-RU"/>
              </w:rPr>
              <w:lastRenderedPageBreak/>
              <w:t>населения) и объектов с массовым пребыванием людей, защищенных в соответствии с установленными требованиями к 2022 году 49,5 % от среднего показателя 2016 года.</w:t>
            </w:r>
          </w:p>
        </w:tc>
      </w:tr>
      <w:tr w:rsidR="00D34E9F" w:rsidRPr="00D34E9F" w:rsidTr="00D34E9F">
        <w:trPr>
          <w:trHeight w:val="20"/>
        </w:trPr>
        <w:tc>
          <w:tcPr>
            <w:tcW w:w="1318" w:type="pct"/>
            <w:tcBorders>
              <w:top w:val="single" w:sz="4" w:space="0" w:color="auto"/>
              <w:left w:val="single" w:sz="4" w:space="0" w:color="auto"/>
              <w:bottom w:val="single" w:sz="4" w:space="0" w:color="auto"/>
              <w:right w:val="single" w:sz="4" w:space="0" w:color="auto"/>
            </w:tcBorders>
          </w:tcPr>
          <w:p w:rsidR="00D34E9F" w:rsidRPr="00D34E9F" w:rsidRDefault="00D34E9F" w:rsidP="00D34E9F">
            <w:pPr>
              <w:spacing w:after="0" w:line="240" w:lineRule="auto"/>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lastRenderedPageBreak/>
              <w:t>Сроки реализации подпрограммы</w:t>
            </w:r>
          </w:p>
        </w:tc>
        <w:tc>
          <w:tcPr>
            <w:tcW w:w="3682" w:type="pct"/>
            <w:tcBorders>
              <w:top w:val="single" w:sz="4" w:space="0" w:color="auto"/>
              <w:left w:val="single" w:sz="4" w:space="0" w:color="auto"/>
              <w:bottom w:val="single" w:sz="4" w:space="0" w:color="auto"/>
              <w:right w:val="single" w:sz="4" w:space="0" w:color="auto"/>
            </w:tcBorders>
          </w:tcPr>
          <w:p w:rsidR="00D34E9F" w:rsidRPr="00D34E9F" w:rsidRDefault="00D34E9F" w:rsidP="00D34E9F">
            <w:pPr>
              <w:spacing w:after="0" w:line="240" w:lineRule="auto"/>
              <w:jc w:val="both"/>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 xml:space="preserve">2019 - 2022 годы. </w:t>
            </w:r>
          </w:p>
        </w:tc>
      </w:tr>
      <w:tr w:rsidR="00D34E9F" w:rsidRPr="00D34E9F" w:rsidTr="00D34E9F">
        <w:trPr>
          <w:trHeight w:val="20"/>
        </w:trPr>
        <w:tc>
          <w:tcPr>
            <w:tcW w:w="1318" w:type="pct"/>
            <w:tcBorders>
              <w:top w:val="single" w:sz="4" w:space="0" w:color="auto"/>
              <w:left w:val="single" w:sz="4" w:space="0" w:color="auto"/>
              <w:bottom w:val="single" w:sz="4" w:space="0" w:color="auto"/>
              <w:right w:val="single" w:sz="4" w:space="0" w:color="auto"/>
            </w:tcBorders>
          </w:tcPr>
          <w:p w:rsidR="00D34E9F" w:rsidRPr="00D34E9F" w:rsidRDefault="00D34E9F" w:rsidP="00D34E9F">
            <w:pPr>
              <w:spacing w:after="0" w:line="240" w:lineRule="auto"/>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3682" w:type="pct"/>
            <w:tcBorders>
              <w:top w:val="single" w:sz="4" w:space="0" w:color="auto"/>
              <w:left w:val="single" w:sz="4" w:space="0" w:color="auto"/>
              <w:bottom w:val="single" w:sz="4" w:space="0" w:color="auto"/>
              <w:right w:val="single" w:sz="4" w:space="0" w:color="auto"/>
            </w:tcBorders>
            <w:shd w:val="clear" w:color="auto" w:fill="auto"/>
          </w:tcPr>
          <w:p w:rsidR="00D34E9F" w:rsidRPr="00D34E9F" w:rsidRDefault="00D34E9F" w:rsidP="00D34E9F">
            <w:pPr>
              <w:spacing w:after="0" w:line="240" w:lineRule="auto"/>
              <w:jc w:val="both"/>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Объем финансирования составляет 855 953,84 рублей, в том числе по годам:</w:t>
            </w:r>
          </w:p>
          <w:p w:rsidR="00D34E9F" w:rsidRPr="00D34E9F" w:rsidRDefault="00D34E9F" w:rsidP="00D34E9F">
            <w:pPr>
              <w:spacing w:after="0" w:line="240" w:lineRule="auto"/>
              <w:jc w:val="both"/>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2019 год – 210 953,84 рублей;</w:t>
            </w:r>
          </w:p>
          <w:p w:rsidR="00D34E9F" w:rsidRPr="00D34E9F" w:rsidRDefault="00D34E9F" w:rsidP="00D34E9F">
            <w:pPr>
              <w:spacing w:after="0" w:line="240" w:lineRule="auto"/>
              <w:jc w:val="both"/>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 xml:space="preserve">2020 год – </w:t>
            </w:r>
            <w:r w:rsidRPr="00D34E9F">
              <w:rPr>
                <w:rFonts w:ascii="Times New Roman" w:eastAsia="Times New Roman" w:hAnsi="Times New Roman"/>
                <w:color w:val="000000"/>
                <w:sz w:val="14"/>
                <w:szCs w:val="14"/>
              </w:rPr>
              <w:t>215 000,00</w:t>
            </w:r>
            <w:r w:rsidRPr="00D34E9F">
              <w:rPr>
                <w:rFonts w:ascii="Times New Roman" w:eastAsia="Times New Roman" w:hAnsi="Times New Roman"/>
                <w:color w:val="000000"/>
                <w:sz w:val="14"/>
                <w:szCs w:val="14"/>
                <w:lang w:eastAsia="ru-RU"/>
              </w:rPr>
              <w:t xml:space="preserve"> рублей;</w:t>
            </w:r>
          </w:p>
          <w:p w:rsidR="00D34E9F" w:rsidRPr="00D34E9F" w:rsidRDefault="00D34E9F" w:rsidP="00D34E9F">
            <w:pPr>
              <w:spacing w:after="0" w:line="240" w:lineRule="auto"/>
              <w:jc w:val="both"/>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2021 год – 215 000,00 рублей;</w:t>
            </w:r>
          </w:p>
          <w:p w:rsidR="00D34E9F" w:rsidRPr="00D34E9F" w:rsidRDefault="00D34E9F" w:rsidP="00D34E9F">
            <w:pPr>
              <w:spacing w:after="0" w:line="240" w:lineRule="auto"/>
              <w:jc w:val="both"/>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2022 год – 215 000,00 рублей;</w:t>
            </w:r>
          </w:p>
          <w:p w:rsidR="00D34E9F" w:rsidRPr="00D34E9F" w:rsidRDefault="00D34E9F" w:rsidP="00D34E9F">
            <w:pPr>
              <w:spacing w:after="0" w:line="240" w:lineRule="auto"/>
              <w:jc w:val="both"/>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За счет районного бюджета 855 953,84 рублей, в том числе по годам:</w:t>
            </w:r>
          </w:p>
          <w:p w:rsidR="00D34E9F" w:rsidRPr="00D34E9F" w:rsidRDefault="00D34E9F" w:rsidP="00D34E9F">
            <w:pPr>
              <w:spacing w:after="0" w:line="240" w:lineRule="auto"/>
              <w:jc w:val="both"/>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2019 год – 210 953,84 рублей;</w:t>
            </w:r>
          </w:p>
          <w:p w:rsidR="00D34E9F" w:rsidRPr="00D34E9F" w:rsidRDefault="00D34E9F" w:rsidP="00D34E9F">
            <w:pPr>
              <w:spacing w:after="0" w:line="240" w:lineRule="auto"/>
              <w:jc w:val="both"/>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 xml:space="preserve">2020 год – </w:t>
            </w:r>
            <w:r w:rsidRPr="00D34E9F">
              <w:rPr>
                <w:rFonts w:ascii="Times New Roman" w:eastAsia="Times New Roman" w:hAnsi="Times New Roman"/>
                <w:color w:val="000000"/>
                <w:sz w:val="14"/>
                <w:szCs w:val="14"/>
              </w:rPr>
              <w:t>215 000,00</w:t>
            </w:r>
            <w:r w:rsidRPr="00D34E9F">
              <w:rPr>
                <w:rFonts w:ascii="Times New Roman" w:eastAsia="Times New Roman" w:hAnsi="Times New Roman"/>
                <w:color w:val="000000"/>
                <w:sz w:val="14"/>
                <w:szCs w:val="14"/>
                <w:lang w:eastAsia="ru-RU"/>
              </w:rPr>
              <w:t xml:space="preserve"> рублей;</w:t>
            </w:r>
          </w:p>
          <w:p w:rsidR="00D34E9F" w:rsidRPr="00D34E9F" w:rsidRDefault="00D34E9F" w:rsidP="00D34E9F">
            <w:pPr>
              <w:spacing w:after="0" w:line="240" w:lineRule="auto"/>
              <w:jc w:val="both"/>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2021 год – 215 000,00 рублей;</w:t>
            </w:r>
          </w:p>
          <w:p w:rsidR="00D34E9F" w:rsidRPr="00D34E9F" w:rsidRDefault="00D34E9F" w:rsidP="00D34E9F">
            <w:pPr>
              <w:spacing w:after="0" w:line="240" w:lineRule="auto"/>
              <w:jc w:val="both"/>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2022 год – 215 000,00 рублей;</w:t>
            </w:r>
          </w:p>
          <w:p w:rsidR="00D34E9F" w:rsidRPr="00D34E9F" w:rsidRDefault="00D34E9F" w:rsidP="00D34E9F">
            <w:pPr>
              <w:spacing w:after="0" w:line="240" w:lineRule="auto"/>
              <w:jc w:val="both"/>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За счет краевого бюджета 0 рублей, в том числе по годам:</w:t>
            </w:r>
          </w:p>
          <w:p w:rsidR="00D34E9F" w:rsidRPr="00D34E9F" w:rsidRDefault="00D34E9F" w:rsidP="00D34E9F">
            <w:pPr>
              <w:spacing w:after="0" w:line="240" w:lineRule="auto"/>
              <w:jc w:val="both"/>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2019 год – 0 рублей;</w:t>
            </w:r>
          </w:p>
          <w:p w:rsidR="00D34E9F" w:rsidRPr="00D34E9F" w:rsidRDefault="00D34E9F" w:rsidP="00D34E9F">
            <w:pPr>
              <w:spacing w:after="0" w:line="240" w:lineRule="auto"/>
              <w:jc w:val="both"/>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 xml:space="preserve">2020 год – </w:t>
            </w:r>
            <w:r w:rsidRPr="00D34E9F">
              <w:rPr>
                <w:rFonts w:ascii="Times New Roman" w:eastAsia="Times New Roman" w:hAnsi="Times New Roman"/>
                <w:color w:val="000000"/>
                <w:sz w:val="14"/>
                <w:szCs w:val="14"/>
              </w:rPr>
              <w:t>0</w:t>
            </w:r>
            <w:r w:rsidRPr="00D34E9F">
              <w:rPr>
                <w:rFonts w:ascii="Times New Roman" w:eastAsia="Times New Roman" w:hAnsi="Times New Roman"/>
                <w:color w:val="000000"/>
                <w:sz w:val="14"/>
                <w:szCs w:val="14"/>
                <w:lang w:eastAsia="ru-RU"/>
              </w:rPr>
              <w:t xml:space="preserve"> рублей;</w:t>
            </w:r>
          </w:p>
          <w:p w:rsidR="00D34E9F" w:rsidRPr="00D34E9F" w:rsidRDefault="00D34E9F" w:rsidP="00D34E9F">
            <w:pPr>
              <w:spacing w:after="0" w:line="240" w:lineRule="auto"/>
              <w:jc w:val="both"/>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2021 год – 0 рублей;</w:t>
            </w:r>
          </w:p>
          <w:p w:rsidR="00D34E9F" w:rsidRPr="00D34E9F" w:rsidRDefault="00D34E9F" w:rsidP="00D34E9F">
            <w:pPr>
              <w:spacing w:after="0" w:line="240" w:lineRule="auto"/>
              <w:jc w:val="both"/>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2022 год – 0 рублей;</w:t>
            </w:r>
          </w:p>
          <w:p w:rsidR="00D34E9F" w:rsidRPr="00D34E9F" w:rsidRDefault="00D34E9F" w:rsidP="00D34E9F">
            <w:pPr>
              <w:spacing w:after="0" w:line="240" w:lineRule="auto"/>
              <w:jc w:val="both"/>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За счет федерального бюджета 0 рублей, в том числе по годам:</w:t>
            </w:r>
          </w:p>
          <w:p w:rsidR="00D34E9F" w:rsidRPr="00D34E9F" w:rsidRDefault="00D34E9F" w:rsidP="00D34E9F">
            <w:pPr>
              <w:spacing w:after="0" w:line="240" w:lineRule="auto"/>
              <w:jc w:val="both"/>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2019 год – 0 рублей;</w:t>
            </w:r>
          </w:p>
          <w:p w:rsidR="00D34E9F" w:rsidRPr="00D34E9F" w:rsidRDefault="00D34E9F" w:rsidP="00D34E9F">
            <w:pPr>
              <w:spacing w:after="0" w:line="240" w:lineRule="auto"/>
              <w:jc w:val="both"/>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 xml:space="preserve">2020 год – </w:t>
            </w:r>
            <w:r w:rsidRPr="00D34E9F">
              <w:rPr>
                <w:rFonts w:ascii="Times New Roman" w:eastAsia="Times New Roman" w:hAnsi="Times New Roman"/>
                <w:color w:val="000000"/>
                <w:sz w:val="14"/>
                <w:szCs w:val="14"/>
              </w:rPr>
              <w:t>0</w:t>
            </w:r>
            <w:r w:rsidRPr="00D34E9F">
              <w:rPr>
                <w:rFonts w:ascii="Times New Roman" w:eastAsia="Times New Roman" w:hAnsi="Times New Roman"/>
                <w:color w:val="000000"/>
                <w:sz w:val="14"/>
                <w:szCs w:val="14"/>
                <w:lang w:eastAsia="ru-RU"/>
              </w:rPr>
              <w:t xml:space="preserve"> рублей;</w:t>
            </w:r>
          </w:p>
          <w:p w:rsidR="00D34E9F" w:rsidRPr="00D34E9F" w:rsidRDefault="00D34E9F" w:rsidP="00D34E9F">
            <w:pPr>
              <w:spacing w:after="0" w:line="240" w:lineRule="auto"/>
              <w:jc w:val="both"/>
              <w:rPr>
                <w:rFonts w:ascii="Times New Roman" w:eastAsia="Times New Roman" w:hAnsi="Times New Roman"/>
                <w:color w:val="000000"/>
                <w:sz w:val="14"/>
                <w:szCs w:val="14"/>
                <w:lang w:eastAsia="ru-RU"/>
              </w:rPr>
            </w:pPr>
            <w:r w:rsidRPr="00D34E9F">
              <w:rPr>
                <w:rFonts w:ascii="Times New Roman" w:eastAsia="Times New Roman" w:hAnsi="Times New Roman"/>
                <w:color w:val="000000"/>
                <w:sz w:val="14"/>
                <w:szCs w:val="14"/>
                <w:lang w:eastAsia="ru-RU"/>
              </w:rPr>
              <w:t>2021 год – 0 рублей;</w:t>
            </w:r>
          </w:p>
          <w:p w:rsidR="00D34E9F" w:rsidRPr="00D34E9F" w:rsidRDefault="00D34E9F" w:rsidP="00D34E9F">
            <w:pPr>
              <w:spacing w:after="0" w:line="240" w:lineRule="auto"/>
              <w:jc w:val="both"/>
              <w:rPr>
                <w:rFonts w:ascii="Times New Roman" w:eastAsia="Times New Roman" w:hAnsi="Times New Roman"/>
                <w:color w:val="000000"/>
                <w:sz w:val="14"/>
                <w:szCs w:val="14"/>
                <w:lang w:val="en-US" w:eastAsia="ru-RU"/>
              </w:rPr>
            </w:pPr>
            <w:r w:rsidRPr="00D34E9F">
              <w:rPr>
                <w:rFonts w:ascii="Times New Roman" w:eastAsia="Times New Roman" w:hAnsi="Times New Roman"/>
                <w:color w:val="000000"/>
                <w:sz w:val="14"/>
                <w:szCs w:val="14"/>
                <w:lang w:eastAsia="ru-RU"/>
              </w:rPr>
              <w:t>2022 год – 0 рублей;</w:t>
            </w:r>
          </w:p>
        </w:tc>
      </w:tr>
      <w:tr w:rsidR="00D34E9F" w:rsidRPr="00D34E9F" w:rsidTr="00D34E9F">
        <w:trPr>
          <w:trHeight w:val="20"/>
        </w:trPr>
        <w:tc>
          <w:tcPr>
            <w:tcW w:w="1318" w:type="pct"/>
            <w:tcBorders>
              <w:top w:val="single" w:sz="4" w:space="0" w:color="auto"/>
              <w:left w:val="single" w:sz="4" w:space="0" w:color="auto"/>
              <w:bottom w:val="single" w:sz="4" w:space="0" w:color="auto"/>
              <w:right w:val="single" w:sz="4" w:space="0" w:color="auto"/>
            </w:tcBorders>
          </w:tcPr>
          <w:p w:rsidR="00D34E9F" w:rsidRPr="00D34E9F" w:rsidRDefault="00D34E9F" w:rsidP="00D34E9F">
            <w:pPr>
              <w:spacing w:after="0" w:line="240" w:lineRule="auto"/>
              <w:rPr>
                <w:rFonts w:ascii="Times New Roman" w:eastAsia="Times New Roman" w:hAnsi="Times New Roman"/>
                <w:sz w:val="14"/>
                <w:szCs w:val="14"/>
                <w:lang w:eastAsia="ru-RU"/>
              </w:rPr>
            </w:pPr>
            <w:r w:rsidRPr="00D34E9F">
              <w:rPr>
                <w:rFonts w:ascii="Times New Roman" w:eastAsia="Times New Roman" w:hAnsi="Times New Roman" w:cs="Calibri"/>
                <w:sz w:val="14"/>
                <w:szCs w:val="14"/>
                <w:lang w:eastAsia="ru-RU"/>
              </w:rPr>
              <w:t xml:space="preserve">Система организации </w:t>
            </w:r>
            <w:proofErr w:type="gramStart"/>
            <w:r w:rsidRPr="00D34E9F">
              <w:rPr>
                <w:rFonts w:ascii="Times New Roman" w:eastAsia="Times New Roman" w:hAnsi="Times New Roman" w:cs="Calibri"/>
                <w:sz w:val="14"/>
                <w:szCs w:val="14"/>
                <w:lang w:eastAsia="ru-RU"/>
              </w:rPr>
              <w:t>контроля за</w:t>
            </w:r>
            <w:proofErr w:type="gramEnd"/>
            <w:r w:rsidRPr="00D34E9F">
              <w:rPr>
                <w:rFonts w:ascii="Times New Roman" w:eastAsia="Times New Roman" w:hAnsi="Times New Roman" w:cs="Calibri"/>
                <w:sz w:val="14"/>
                <w:szCs w:val="14"/>
                <w:lang w:eastAsia="ru-RU"/>
              </w:rPr>
              <w:t xml:space="preserve"> исполнением подпрограммы</w:t>
            </w:r>
          </w:p>
        </w:tc>
        <w:tc>
          <w:tcPr>
            <w:tcW w:w="3682" w:type="pct"/>
            <w:tcBorders>
              <w:top w:val="single" w:sz="4" w:space="0" w:color="auto"/>
              <w:left w:val="single" w:sz="4" w:space="0" w:color="auto"/>
              <w:bottom w:val="single" w:sz="4" w:space="0" w:color="auto"/>
              <w:right w:val="single" w:sz="4" w:space="0" w:color="auto"/>
            </w:tcBorders>
          </w:tcPr>
          <w:p w:rsidR="00D34E9F" w:rsidRPr="00D34E9F" w:rsidRDefault="00D34E9F" w:rsidP="00D34E9F">
            <w:pPr>
              <w:spacing w:after="0" w:line="240" w:lineRule="auto"/>
              <w:jc w:val="both"/>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 xml:space="preserve">Текущий </w:t>
            </w:r>
            <w:proofErr w:type="gramStart"/>
            <w:r w:rsidRPr="00D34E9F">
              <w:rPr>
                <w:rFonts w:ascii="Times New Roman" w:eastAsia="Times New Roman" w:hAnsi="Times New Roman"/>
                <w:sz w:val="14"/>
                <w:szCs w:val="14"/>
                <w:lang w:eastAsia="ru-RU"/>
              </w:rPr>
              <w:t>контроль за</w:t>
            </w:r>
            <w:proofErr w:type="gramEnd"/>
            <w:r w:rsidRPr="00D34E9F">
              <w:rPr>
                <w:rFonts w:ascii="Times New Roman" w:eastAsia="Times New Roman" w:hAnsi="Times New Roman"/>
                <w:sz w:val="14"/>
                <w:szCs w:val="14"/>
                <w:lang w:eastAsia="ru-RU"/>
              </w:rPr>
              <w:t xml:space="preserve"> исполнением мероприятий подпрограммы осуществляется отделом по делам ГО, ЧС и ПБ администрации Богучанского района.</w:t>
            </w:r>
          </w:p>
          <w:p w:rsidR="00D34E9F" w:rsidRPr="00D34E9F" w:rsidRDefault="00D34E9F" w:rsidP="00D34E9F">
            <w:pPr>
              <w:spacing w:after="0" w:line="240" w:lineRule="auto"/>
              <w:jc w:val="both"/>
              <w:rPr>
                <w:rFonts w:ascii="Times New Roman" w:eastAsia="Times New Roman" w:hAnsi="Times New Roman"/>
                <w:sz w:val="14"/>
                <w:szCs w:val="14"/>
                <w:lang w:eastAsia="ru-RU"/>
              </w:rPr>
            </w:pPr>
            <w:r w:rsidRPr="00D34E9F">
              <w:rPr>
                <w:rFonts w:ascii="Times New Roman" w:eastAsia="Times New Roman" w:hAnsi="Times New Roman"/>
                <w:sz w:val="14"/>
                <w:szCs w:val="14"/>
                <w:lang w:eastAsia="ru-RU"/>
              </w:rPr>
              <w:t>Контроль за целевым и эффективным использованием средств районного бюджета осуществляет финансовое управление администрации Богучанского района.</w:t>
            </w:r>
          </w:p>
        </w:tc>
      </w:tr>
    </w:tbl>
    <w:p w:rsidR="00D34E9F" w:rsidRPr="00D34E9F" w:rsidRDefault="00D34E9F" w:rsidP="00D34E9F">
      <w:pPr>
        <w:spacing w:after="0" w:line="240" w:lineRule="auto"/>
        <w:jc w:val="both"/>
        <w:rPr>
          <w:rFonts w:ascii="Times New Roman" w:eastAsia="Times New Roman" w:hAnsi="Times New Roman"/>
          <w:color w:val="000000"/>
          <w:sz w:val="20"/>
          <w:szCs w:val="20"/>
          <w:lang w:eastAsia="ru-RU"/>
        </w:rPr>
      </w:pPr>
      <w:r w:rsidRPr="00D34E9F">
        <w:rPr>
          <w:rFonts w:ascii="Times New Roman" w:eastAsia="Times New Roman" w:hAnsi="Times New Roman"/>
          <w:color w:val="000000"/>
          <w:sz w:val="20"/>
          <w:szCs w:val="20"/>
          <w:lang w:eastAsia="ru-RU"/>
        </w:rPr>
        <w:t xml:space="preserve">Предварительный прогноз общего объема финансирования с учетом выделенных средств из краевого, федерального и районного бюджетов составит 855 953,84 рублей, в том </w:t>
      </w:r>
      <w:proofErr w:type="gramStart"/>
      <w:r w:rsidRPr="00D34E9F">
        <w:rPr>
          <w:rFonts w:ascii="Times New Roman" w:eastAsia="Times New Roman" w:hAnsi="Times New Roman"/>
          <w:color w:val="000000"/>
          <w:sz w:val="20"/>
          <w:szCs w:val="20"/>
          <w:lang w:eastAsia="ru-RU"/>
        </w:rPr>
        <w:t>числе</w:t>
      </w:r>
      <w:proofErr w:type="gramEnd"/>
      <w:r w:rsidRPr="00D34E9F">
        <w:rPr>
          <w:rFonts w:ascii="Times New Roman" w:eastAsia="Times New Roman" w:hAnsi="Times New Roman"/>
          <w:color w:val="000000"/>
          <w:sz w:val="20"/>
          <w:szCs w:val="20"/>
          <w:lang w:eastAsia="ru-RU"/>
        </w:rPr>
        <w:t>:</w:t>
      </w:r>
    </w:p>
    <w:p w:rsidR="00D34E9F" w:rsidRPr="00D34E9F" w:rsidRDefault="00D34E9F" w:rsidP="00D34E9F">
      <w:pPr>
        <w:spacing w:after="0" w:line="240" w:lineRule="auto"/>
        <w:jc w:val="both"/>
        <w:rPr>
          <w:rFonts w:ascii="Times New Roman" w:eastAsia="Times New Roman" w:hAnsi="Times New Roman"/>
          <w:color w:val="000000"/>
          <w:sz w:val="20"/>
          <w:szCs w:val="20"/>
          <w:lang w:eastAsia="ru-RU"/>
        </w:rPr>
      </w:pPr>
      <w:r w:rsidRPr="00D34E9F">
        <w:rPr>
          <w:rFonts w:ascii="Times New Roman" w:eastAsia="Times New Roman" w:hAnsi="Times New Roman"/>
          <w:color w:val="000000"/>
          <w:sz w:val="20"/>
          <w:szCs w:val="20"/>
          <w:lang w:eastAsia="ru-RU"/>
        </w:rPr>
        <w:t xml:space="preserve">По годам: </w:t>
      </w:r>
    </w:p>
    <w:p w:rsidR="00D34E9F" w:rsidRPr="00D34E9F" w:rsidRDefault="00D34E9F" w:rsidP="00D34E9F">
      <w:pPr>
        <w:spacing w:after="0" w:line="240" w:lineRule="auto"/>
        <w:jc w:val="both"/>
        <w:rPr>
          <w:rFonts w:ascii="Times New Roman" w:eastAsia="Times New Roman" w:hAnsi="Times New Roman"/>
          <w:color w:val="000000"/>
          <w:sz w:val="20"/>
          <w:szCs w:val="20"/>
          <w:lang w:eastAsia="ru-RU"/>
        </w:rPr>
      </w:pPr>
      <w:r w:rsidRPr="00D34E9F">
        <w:rPr>
          <w:rFonts w:ascii="Times New Roman" w:eastAsia="Times New Roman" w:hAnsi="Times New Roman"/>
          <w:color w:val="000000"/>
          <w:sz w:val="20"/>
          <w:szCs w:val="20"/>
          <w:lang w:eastAsia="ru-RU"/>
        </w:rPr>
        <w:t>2019 год – 210</w:t>
      </w:r>
      <w:r w:rsidRPr="00D34E9F">
        <w:rPr>
          <w:rFonts w:ascii="Times New Roman" w:eastAsia="Times New Roman" w:hAnsi="Times New Roman"/>
          <w:color w:val="000000"/>
          <w:sz w:val="20"/>
          <w:szCs w:val="20"/>
        </w:rPr>
        <w:t> 953,84</w:t>
      </w:r>
      <w:r w:rsidRPr="00D34E9F">
        <w:rPr>
          <w:rFonts w:ascii="Times New Roman" w:eastAsia="Times New Roman" w:hAnsi="Times New Roman"/>
          <w:color w:val="000000"/>
          <w:sz w:val="20"/>
          <w:szCs w:val="20"/>
          <w:lang w:eastAsia="ru-RU"/>
        </w:rPr>
        <w:t xml:space="preserve"> рублей;</w:t>
      </w:r>
    </w:p>
    <w:p w:rsidR="00D34E9F" w:rsidRPr="00D34E9F" w:rsidRDefault="00D34E9F" w:rsidP="00D34E9F">
      <w:pPr>
        <w:spacing w:after="0" w:line="240" w:lineRule="auto"/>
        <w:jc w:val="both"/>
        <w:rPr>
          <w:rFonts w:ascii="Times New Roman" w:eastAsia="Times New Roman" w:hAnsi="Times New Roman"/>
          <w:color w:val="000000"/>
          <w:sz w:val="20"/>
          <w:szCs w:val="20"/>
          <w:lang w:eastAsia="ru-RU"/>
        </w:rPr>
      </w:pPr>
      <w:r w:rsidRPr="00D34E9F">
        <w:rPr>
          <w:rFonts w:ascii="Times New Roman" w:eastAsia="Times New Roman" w:hAnsi="Times New Roman"/>
          <w:color w:val="000000"/>
          <w:sz w:val="20"/>
          <w:szCs w:val="20"/>
          <w:lang w:eastAsia="ru-RU"/>
        </w:rPr>
        <w:t xml:space="preserve">2020 год – </w:t>
      </w:r>
      <w:r w:rsidRPr="00D34E9F">
        <w:rPr>
          <w:rFonts w:ascii="Times New Roman" w:eastAsia="Times New Roman" w:hAnsi="Times New Roman"/>
          <w:color w:val="000000"/>
          <w:sz w:val="20"/>
          <w:szCs w:val="20"/>
        </w:rPr>
        <w:t>215 000,00</w:t>
      </w:r>
      <w:r w:rsidRPr="00D34E9F">
        <w:rPr>
          <w:rFonts w:ascii="Times New Roman" w:eastAsia="Times New Roman" w:hAnsi="Times New Roman"/>
          <w:color w:val="000000"/>
          <w:sz w:val="20"/>
          <w:szCs w:val="20"/>
          <w:lang w:eastAsia="ru-RU"/>
        </w:rPr>
        <w:t xml:space="preserve"> рублей;</w:t>
      </w:r>
    </w:p>
    <w:p w:rsidR="00D34E9F" w:rsidRPr="00D34E9F" w:rsidRDefault="00D34E9F" w:rsidP="00D34E9F">
      <w:pPr>
        <w:spacing w:after="0" w:line="240" w:lineRule="auto"/>
        <w:jc w:val="both"/>
        <w:rPr>
          <w:rFonts w:ascii="Times New Roman" w:eastAsia="Times New Roman" w:hAnsi="Times New Roman"/>
          <w:color w:val="000000"/>
          <w:sz w:val="20"/>
          <w:szCs w:val="20"/>
          <w:lang w:eastAsia="ru-RU"/>
        </w:rPr>
      </w:pPr>
      <w:r w:rsidRPr="00D34E9F">
        <w:rPr>
          <w:rFonts w:ascii="Times New Roman" w:eastAsia="Times New Roman" w:hAnsi="Times New Roman"/>
          <w:color w:val="000000"/>
          <w:sz w:val="20"/>
          <w:szCs w:val="20"/>
          <w:lang w:eastAsia="ru-RU"/>
        </w:rPr>
        <w:t>2021 год – 215 000,00 рублей;</w:t>
      </w:r>
    </w:p>
    <w:p w:rsidR="00D34E9F" w:rsidRPr="00D34E9F" w:rsidRDefault="00D34E9F" w:rsidP="00D34E9F">
      <w:pPr>
        <w:spacing w:after="0" w:line="240" w:lineRule="auto"/>
        <w:jc w:val="both"/>
        <w:rPr>
          <w:rFonts w:ascii="Times New Roman" w:eastAsia="Times New Roman" w:hAnsi="Times New Roman"/>
          <w:color w:val="000000"/>
          <w:sz w:val="20"/>
          <w:szCs w:val="20"/>
          <w:lang w:eastAsia="ru-RU"/>
        </w:rPr>
      </w:pPr>
      <w:r w:rsidRPr="00D34E9F">
        <w:rPr>
          <w:rFonts w:ascii="Times New Roman" w:eastAsia="Times New Roman" w:hAnsi="Times New Roman"/>
          <w:color w:val="000000"/>
          <w:sz w:val="20"/>
          <w:szCs w:val="20"/>
          <w:lang w:eastAsia="ru-RU"/>
        </w:rPr>
        <w:t>2022 год – 215 000,00 рублей;</w:t>
      </w:r>
    </w:p>
    <w:p w:rsidR="00D34E9F" w:rsidRPr="00D34E9F" w:rsidRDefault="00D34E9F" w:rsidP="00D34E9F">
      <w:pPr>
        <w:spacing w:after="0" w:line="240" w:lineRule="auto"/>
        <w:jc w:val="both"/>
        <w:rPr>
          <w:rFonts w:ascii="Times New Roman" w:eastAsia="Times New Roman" w:hAnsi="Times New Roman"/>
          <w:color w:val="000000"/>
          <w:sz w:val="20"/>
          <w:szCs w:val="20"/>
          <w:lang w:eastAsia="ru-RU"/>
        </w:rPr>
      </w:pPr>
      <w:r w:rsidRPr="00D34E9F">
        <w:rPr>
          <w:rFonts w:ascii="Times New Roman" w:eastAsia="Times New Roman" w:hAnsi="Times New Roman"/>
          <w:color w:val="000000"/>
          <w:sz w:val="20"/>
          <w:szCs w:val="20"/>
          <w:lang w:eastAsia="ru-RU"/>
        </w:rPr>
        <w:t>За счет районного бюджета 855 953,84 рублей, в том числе по годам:</w:t>
      </w:r>
    </w:p>
    <w:p w:rsidR="00D34E9F" w:rsidRPr="00D34E9F" w:rsidRDefault="00D34E9F" w:rsidP="00D34E9F">
      <w:pPr>
        <w:spacing w:after="0" w:line="240" w:lineRule="auto"/>
        <w:jc w:val="both"/>
        <w:rPr>
          <w:rFonts w:ascii="Times New Roman" w:eastAsia="Times New Roman" w:hAnsi="Times New Roman"/>
          <w:color w:val="000000"/>
          <w:sz w:val="20"/>
          <w:szCs w:val="20"/>
          <w:lang w:eastAsia="ru-RU"/>
        </w:rPr>
      </w:pPr>
      <w:r w:rsidRPr="00D34E9F">
        <w:rPr>
          <w:rFonts w:ascii="Times New Roman" w:eastAsia="Times New Roman" w:hAnsi="Times New Roman"/>
          <w:color w:val="000000"/>
          <w:sz w:val="20"/>
          <w:szCs w:val="20"/>
          <w:lang w:eastAsia="ru-RU"/>
        </w:rPr>
        <w:t>2019 год – 210 953,84 рублей;</w:t>
      </w:r>
    </w:p>
    <w:p w:rsidR="00D34E9F" w:rsidRPr="00D34E9F" w:rsidRDefault="00D34E9F" w:rsidP="00D34E9F">
      <w:pPr>
        <w:spacing w:after="0" w:line="240" w:lineRule="auto"/>
        <w:jc w:val="both"/>
        <w:rPr>
          <w:rFonts w:ascii="Times New Roman" w:eastAsia="Times New Roman" w:hAnsi="Times New Roman"/>
          <w:color w:val="000000"/>
          <w:sz w:val="20"/>
          <w:szCs w:val="20"/>
          <w:lang w:eastAsia="ru-RU"/>
        </w:rPr>
      </w:pPr>
      <w:r w:rsidRPr="00D34E9F">
        <w:rPr>
          <w:rFonts w:ascii="Times New Roman" w:eastAsia="Times New Roman" w:hAnsi="Times New Roman"/>
          <w:color w:val="000000"/>
          <w:sz w:val="20"/>
          <w:szCs w:val="20"/>
          <w:lang w:eastAsia="ru-RU"/>
        </w:rPr>
        <w:t xml:space="preserve">2020 год – </w:t>
      </w:r>
      <w:r w:rsidRPr="00D34E9F">
        <w:rPr>
          <w:rFonts w:ascii="Times New Roman" w:eastAsia="Times New Roman" w:hAnsi="Times New Roman"/>
          <w:color w:val="000000"/>
          <w:sz w:val="20"/>
          <w:szCs w:val="20"/>
        </w:rPr>
        <w:t>215 000,00</w:t>
      </w:r>
      <w:r w:rsidRPr="00D34E9F">
        <w:rPr>
          <w:rFonts w:ascii="Times New Roman" w:eastAsia="Times New Roman" w:hAnsi="Times New Roman"/>
          <w:color w:val="000000"/>
          <w:sz w:val="20"/>
          <w:szCs w:val="20"/>
          <w:lang w:eastAsia="ru-RU"/>
        </w:rPr>
        <w:t xml:space="preserve"> рублей;</w:t>
      </w:r>
    </w:p>
    <w:p w:rsidR="00D34E9F" w:rsidRPr="00D34E9F" w:rsidRDefault="00D34E9F" w:rsidP="00D34E9F">
      <w:pPr>
        <w:spacing w:after="0" w:line="240" w:lineRule="auto"/>
        <w:jc w:val="both"/>
        <w:rPr>
          <w:rFonts w:ascii="Times New Roman" w:eastAsia="Times New Roman" w:hAnsi="Times New Roman"/>
          <w:color w:val="000000"/>
          <w:sz w:val="20"/>
          <w:szCs w:val="20"/>
          <w:lang w:eastAsia="ru-RU"/>
        </w:rPr>
      </w:pPr>
      <w:r w:rsidRPr="00D34E9F">
        <w:rPr>
          <w:rFonts w:ascii="Times New Roman" w:eastAsia="Times New Roman" w:hAnsi="Times New Roman"/>
          <w:color w:val="000000"/>
          <w:sz w:val="20"/>
          <w:szCs w:val="20"/>
          <w:lang w:eastAsia="ru-RU"/>
        </w:rPr>
        <w:t>2021 год – 215 000,00 рублей;</w:t>
      </w:r>
    </w:p>
    <w:p w:rsidR="00D34E9F" w:rsidRPr="00D34E9F" w:rsidRDefault="00D34E9F" w:rsidP="00D34E9F">
      <w:pPr>
        <w:spacing w:after="0" w:line="240" w:lineRule="auto"/>
        <w:jc w:val="both"/>
        <w:rPr>
          <w:rFonts w:ascii="Times New Roman" w:eastAsia="Times New Roman" w:hAnsi="Times New Roman"/>
          <w:color w:val="000000"/>
          <w:sz w:val="20"/>
          <w:szCs w:val="20"/>
          <w:lang w:eastAsia="ru-RU"/>
        </w:rPr>
      </w:pPr>
      <w:r w:rsidRPr="00D34E9F">
        <w:rPr>
          <w:rFonts w:ascii="Times New Roman" w:eastAsia="Times New Roman" w:hAnsi="Times New Roman"/>
          <w:color w:val="000000"/>
          <w:sz w:val="20"/>
          <w:szCs w:val="20"/>
          <w:lang w:eastAsia="ru-RU"/>
        </w:rPr>
        <w:t>2022 год – 215 000,00 рублей;</w:t>
      </w:r>
    </w:p>
    <w:p w:rsidR="00D34E9F" w:rsidRPr="00D34E9F" w:rsidRDefault="00D34E9F" w:rsidP="00D34E9F">
      <w:pPr>
        <w:spacing w:after="0" w:line="240" w:lineRule="auto"/>
        <w:jc w:val="both"/>
        <w:rPr>
          <w:rFonts w:ascii="Times New Roman" w:eastAsia="Times New Roman" w:hAnsi="Times New Roman"/>
          <w:color w:val="000000"/>
          <w:sz w:val="20"/>
          <w:szCs w:val="20"/>
          <w:lang w:eastAsia="ru-RU"/>
        </w:rPr>
      </w:pPr>
      <w:r w:rsidRPr="00D34E9F">
        <w:rPr>
          <w:rFonts w:ascii="Times New Roman" w:eastAsia="Times New Roman" w:hAnsi="Times New Roman"/>
          <w:color w:val="000000"/>
          <w:sz w:val="20"/>
          <w:szCs w:val="20"/>
          <w:lang w:eastAsia="ru-RU"/>
        </w:rPr>
        <w:t>За счет краевого бюджета 0 рублей, в том числе по годам:</w:t>
      </w:r>
    </w:p>
    <w:p w:rsidR="00D34E9F" w:rsidRPr="00D34E9F" w:rsidRDefault="00D34E9F" w:rsidP="00D34E9F">
      <w:pPr>
        <w:spacing w:after="0" w:line="240" w:lineRule="auto"/>
        <w:jc w:val="both"/>
        <w:rPr>
          <w:rFonts w:ascii="Times New Roman" w:eastAsia="Times New Roman" w:hAnsi="Times New Roman"/>
          <w:color w:val="000000"/>
          <w:sz w:val="20"/>
          <w:szCs w:val="20"/>
          <w:lang w:eastAsia="ru-RU"/>
        </w:rPr>
      </w:pPr>
      <w:r w:rsidRPr="00D34E9F">
        <w:rPr>
          <w:rFonts w:ascii="Times New Roman" w:eastAsia="Times New Roman" w:hAnsi="Times New Roman"/>
          <w:color w:val="000000"/>
          <w:sz w:val="20"/>
          <w:szCs w:val="20"/>
          <w:lang w:eastAsia="ru-RU"/>
        </w:rPr>
        <w:t>2019 год – 0 рублей;</w:t>
      </w:r>
    </w:p>
    <w:p w:rsidR="00D34E9F" w:rsidRPr="00D34E9F" w:rsidRDefault="00D34E9F" w:rsidP="00D34E9F">
      <w:pPr>
        <w:spacing w:after="0" w:line="240" w:lineRule="auto"/>
        <w:jc w:val="both"/>
        <w:rPr>
          <w:rFonts w:ascii="Times New Roman" w:eastAsia="Times New Roman" w:hAnsi="Times New Roman"/>
          <w:color w:val="000000"/>
          <w:sz w:val="20"/>
          <w:szCs w:val="20"/>
          <w:lang w:eastAsia="ru-RU"/>
        </w:rPr>
      </w:pPr>
      <w:r w:rsidRPr="00D34E9F">
        <w:rPr>
          <w:rFonts w:ascii="Times New Roman" w:eastAsia="Times New Roman" w:hAnsi="Times New Roman"/>
          <w:color w:val="000000"/>
          <w:sz w:val="20"/>
          <w:szCs w:val="20"/>
          <w:lang w:eastAsia="ru-RU"/>
        </w:rPr>
        <w:t xml:space="preserve">2020 год – </w:t>
      </w:r>
      <w:r w:rsidRPr="00D34E9F">
        <w:rPr>
          <w:rFonts w:ascii="Times New Roman" w:eastAsia="Times New Roman" w:hAnsi="Times New Roman"/>
          <w:color w:val="000000"/>
          <w:sz w:val="20"/>
          <w:szCs w:val="20"/>
        </w:rPr>
        <w:t>0</w:t>
      </w:r>
      <w:r w:rsidRPr="00D34E9F">
        <w:rPr>
          <w:rFonts w:ascii="Times New Roman" w:eastAsia="Times New Roman" w:hAnsi="Times New Roman"/>
          <w:color w:val="000000"/>
          <w:sz w:val="20"/>
          <w:szCs w:val="20"/>
          <w:lang w:eastAsia="ru-RU"/>
        </w:rPr>
        <w:t xml:space="preserve"> рублей;</w:t>
      </w:r>
    </w:p>
    <w:p w:rsidR="00D34E9F" w:rsidRPr="00D34E9F" w:rsidRDefault="00D34E9F" w:rsidP="00D34E9F">
      <w:pPr>
        <w:spacing w:after="0" w:line="240" w:lineRule="auto"/>
        <w:jc w:val="both"/>
        <w:rPr>
          <w:rFonts w:ascii="Times New Roman" w:eastAsia="Times New Roman" w:hAnsi="Times New Roman"/>
          <w:color w:val="000000"/>
          <w:sz w:val="20"/>
          <w:szCs w:val="20"/>
          <w:lang w:eastAsia="ru-RU"/>
        </w:rPr>
      </w:pPr>
      <w:r w:rsidRPr="00D34E9F">
        <w:rPr>
          <w:rFonts w:ascii="Times New Roman" w:eastAsia="Times New Roman" w:hAnsi="Times New Roman"/>
          <w:color w:val="000000"/>
          <w:sz w:val="20"/>
          <w:szCs w:val="20"/>
          <w:lang w:eastAsia="ru-RU"/>
        </w:rPr>
        <w:t>2021 год – 0 рублей;</w:t>
      </w:r>
    </w:p>
    <w:p w:rsidR="00D34E9F" w:rsidRPr="00D34E9F" w:rsidRDefault="00D34E9F" w:rsidP="00D34E9F">
      <w:pPr>
        <w:spacing w:after="0" w:line="240" w:lineRule="auto"/>
        <w:jc w:val="both"/>
        <w:rPr>
          <w:rFonts w:ascii="Times New Roman" w:eastAsia="Times New Roman" w:hAnsi="Times New Roman"/>
          <w:color w:val="000000"/>
          <w:sz w:val="20"/>
          <w:szCs w:val="20"/>
          <w:lang w:eastAsia="ru-RU"/>
        </w:rPr>
      </w:pPr>
      <w:r w:rsidRPr="00D34E9F">
        <w:rPr>
          <w:rFonts w:ascii="Times New Roman" w:eastAsia="Times New Roman" w:hAnsi="Times New Roman"/>
          <w:color w:val="000000"/>
          <w:sz w:val="20"/>
          <w:szCs w:val="20"/>
          <w:lang w:eastAsia="ru-RU"/>
        </w:rPr>
        <w:t>2022 год – 0 рублей;</w:t>
      </w:r>
    </w:p>
    <w:p w:rsidR="00D34E9F" w:rsidRPr="00D34E9F" w:rsidRDefault="00D34E9F" w:rsidP="00D34E9F">
      <w:pPr>
        <w:spacing w:after="0" w:line="240" w:lineRule="auto"/>
        <w:jc w:val="both"/>
        <w:rPr>
          <w:rFonts w:ascii="Times New Roman" w:eastAsia="Times New Roman" w:hAnsi="Times New Roman"/>
          <w:color w:val="000000"/>
          <w:sz w:val="20"/>
          <w:szCs w:val="20"/>
          <w:lang w:eastAsia="ru-RU"/>
        </w:rPr>
      </w:pPr>
      <w:r w:rsidRPr="00D34E9F">
        <w:rPr>
          <w:rFonts w:ascii="Times New Roman" w:eastAsia="Times New Roman" w:hAnsi="Times New Roman"/>
          <w:color w:val="000000"/>
          <w:sz w:val="20"/>
          <w:szCs w:val="20"/>
          <w:lang w:eastAsia="ru-RU"/>
        </w:rPr>
        <w:t>За счет федерального бюджета 0 рублей, в том числе по годам:</w:t>
      </w:r>
    </w:p>
    <w:p w:rsidR="00D34E9F" w:rsidRPr="00D34E9F" w:rsidRDefault="00D34E9F" w:rsidP="00D34E9F">
      <w:pPr>
        <w:spacing w:after="0" w:line="240" w:lineRule="auto"/>
        <w:jc w:val="both"/>
        <w:rPr>
          <w:rFonts w:ascii="Times New Roman" w:eastAsia="Times New Roman" w:hAnsi="Times New Roman"/>
          <w:color w:val="000000"/>
          <w:sz w:val="20"/>
          <w:szCs w:val="20"/>
          <w:lang w:eastAsia="ru-RU"/>
        </w:rPr>
      </w:pPr>
      <w:r w:rsidRPr="00D34E9F">
        <w:rPr>
          <w:rFonts w:ascii="Times New Roman" w:eastAsia="Times New Roman" w:hAnsi="Times New Roman"/>
          <w:color w:val="000000"/>
          <w:sz w:val="20"/>
          <w:szCs w:val="20"/>
          <w:lang w:eastAsia="ru-RU"/>
        </w:rPr>
        <w:t>2019 год – 0 рублей;</w:t>
      </w:r>
    </w:p>
    <w:p w:rsidR="00D34E9F" w:rsidRPr="00D34E9F" w:rsidRDefault="00D34E9F" w:rsidP="00D34E9F">
      <w:pPr>
        <w:spacing w:after="0" w:line="240" w:lineRule="auto"/>
        <w:jc w:val="both"/>
        <w:rPr>
          <w:rFonts w:ascii="Times New Roman" w:eastAsia="Times New Roman" w:hAnsi="Times New Roman"/>
          <w:color w:val="000000"/>
          <w:sz w:val="20"/>
          <w:szCs w:val="20"/>
          <w:lang w:eastAsia="ru-RU"/>
        </w:rPr>
      </w:pPr>
      <w:r w:rsidRPr="00D34E9F">
        <w:rPr>
          <w:rFonts w:ascii="Times New Roman" w:eastAsia="Times New Roman" w:hAnsi="Times New Roman"/>
          <w:color w:val="000000"/>
          <w:sz w:val="20"/>
          <w:szCs w:val="20"/>
          <w:lang w:eastAsia="ru-RU"/>
        </w:rPr>
        <w:t xml:space="preserve">2020 год – </w:t>
      </w:r>
      <w:r w:rsidRPr="00D34E9F">
        <w:rPr>
          <w:rFonts w:ascii="Times New Roman" w:eastAsia="Times New Roman" w:hAnsi="Times New Roman"/>
          <w:color w:val="000000"/>
          <w:sz w:val="20"/>
          <w:szCs w:val="20"/>
        </w:rPr>
        <w:t>0</w:t>
      </w:r>
      <w:r w:rsidRPr="00D34E9F">
        <w:rPr>
          <w:rFonts w:ascii="Times New Roman" w:eastAsia="Times New Roman" w:hAnsi="Times New Roman"/>
          <w:color w:val="000000"/>
          <w:sz w:val="20"/>
          <w:szCs w:val="20"/>
          <w:lang w:eastAsia="ru-RU"/>
        </w:rPr>
        <w:t xml:space="preserve"> рублей;</w:t>
      </w:r>
    </w:p>
    <w:p w:rsidR="00D34E9F" w:rsidRPr="00D34E9F" w:rsidRDefault="00D34E9F" w:rsidP="00D34E9F">
      <w:pPr>
        <w:spacing w:after="0" w:line="240" w:lineRule="auto"/>
        <w:jc w:val="both"/>
        <w:rPr>
          <w:rFonts w:ascii="Times New Roman" w:eastAsia="Times New Roman" w:hAnsi="Times New Roman"/>
          <w:color w:val="000000"/>
          <w:sz w:val="20"/>
          <w:szCs w:val="20"/>
          <w:lang w:eastAsia="ru-RU"/>
        </w:rPr>
      </w:pPr>
      <w:r w:rsidRPr="00D34E9F">
        <w:rPr>
          <w:rFonts w:ascii="Times New Roman" w:eastAsia="Times New Roman" w:hAnsi="Times New Roman"/>
          <w:color w:val="000000"/>
          <w:sz w:val="20"/>
          <w:szCs w:val="20"/>
          <w:lang w:eastAsia="ru-RU"/>
        </w:rPr>
        <w:t>2021 год – 0 рублей;</w:t>
      </w:r>
    </w:p>
    <w:p w:rsidR="00D34E9F" w:rsidRPr="00D34E9F" w:rsidRDefault="00D34E9F" w:rsidP="00D34E9F">
      <w:pPr>
        <w:autoSpaceDE w:val="0"/>
        <w:autoSpaceDN w:val="0"/>
        <w:adjustRightInd w:val="0"/>
        <w:spacing w:after="0" w:line="240" w:lineRule="auto"/>
        <w:outlineLvl w:val="0"/>
        <w:rPr>
          <w:rFonts w:ascii="Times New Roman" w:eastAsia="Times New Roman" w:hAnsi="Times New Roman"/>
          <w:b/>
          <w:sz w:val="20"/>
          <w:szCs w:val="20"/>
          <w:lang w:eastAsia="ru-RU"/>
        </w:rPr>
      </w:pPr>
      <w:r w:rsidRPr="00D34E9F">
        <w:rPr>
          <w:rFonts w:ascii="Times New Roman" w:eastAsia="Times New Roman" w:hAnsi="Times New Roman"/>
          <w:color w:val="000000"/>
          <w:sz w:val="20"/>
          <w:szCs w:val="20"/>
          <w:lang w:eastAsia="ru-RU"/>
        </w:rPr>
        <w:t>2022 год – 0 рублей;</w:t>
      </w:r>
    </w:p>
    <w:p w:rsidR="00D34E9F" w:rsidRPr="00D34E9F" w:rsidRDefault="00D34E9F" w:rsidP="00D34E9F">
      <w:pPr>
        <w:widowControl w:val="0"/>
        <w:autoSpaceDE w:val="0"/>
        <w:autoSpaceDN w:val="0"/>
        <w:adjustRightInd w:val="0"/>
        <w:spacing w:after="0" w:line="240" w:lineRule="auto"/>
        <w:jc w:val="center"/>
        <w:outlineLvl w:val="2"/>
        <w:rPr>
          <w:rFonts w:ascii="Times New Roman" w:eastAsia="Times New Roman" w:hAnsi="Times New Roman" w:cs="Calibri"/>
          <w:sz w:val="20"/>
          <w:szCs w:val="20"/>
          <w:lang w:eastAsia="ru-RU"/>
        </w:rPr>
      </w:pPr>
      <w:r w:rsidRPr="00D34E9F">
        <w:rPr>
          <w:rFonts w:ascii="Times New Roman" w:eastAsia="Times New Roman" w:hAnsi="Times New Roman" w:cs="Calibri"/>
          <w:sz w:val="20"/>
          <w:szCs w:val="20"/>
          <w:lang w:eastAsia="ru-RU"/>
        </w:rPr>
        <w:t>2. Основные разделы подпрограммы</w:t>
      </w:r>
    </w:p>
    <w:p w:rsidR="00D34E9F" w:rsidRPr="00D34E9F" w:rsidRDefault="00D34E9F" w:rsidP="00D34E9F">
      <w:pPr>
        <w:widowControl w:val="0"/>
        <w:autoSpaceDE w:val="0"/>
        <w:autoSpaceDN w:val="0"/>
        <w:adjustRightInd w:val="0"/>
        <w:spacing w:after="0" w:line="240" w:lineRule="auto"/>
        <w:jc w:val="both"/>
        <w:rPr>
          <w:rFonts w:ascii="Times New Roman" w:eastAsia="Times New Roman" w:hAnsi="Times New Roman" w:cs="Calibri"/>
          <w:sz w:val="20"/>
          <w:szCs w:val="20"/>
          <w:lang w:eastAsia="ru-RU"/>
        </w:rPr>
      </w:pPr>
    </w:p>
    <w:p w:rsidR="00D34E9F" w:rsidRPr="00D34E9F" w:rsidRDefault="00D34E9F" w:rsidP="00D34E9F">
      <w:pPr>
        <w:autoSpaceDE w:val="0"/>
        <w:autoSpaceDN w:val="0"/>
        <w:adjustRightInd w:val="0"/>
        <w:spacing w:after="0" w:line="240" w:lineRule="auto"/>
        <w:jc w:val="center"/>
        <w:outlineLvl w:val="0"/>
        <w:rPr>
          <w:rFonts w:ascii="Times New Roman" w:eastAsia="Times New Roman" w:hAnsi="Times New Roman"/>
          <w:sz w:val="20"/>
          <w:szCs w:val="20"/>
          <w:lang w:eastAsia="ru-RU"/>
        </w:rPr>
      </w:pPr>
      <w:r w:rsidRPr="00D34E9F">
        <w:rPr>
          <w:rFonts w:ascii="Times New Roman" w:eastAsia="Times New Roman" w:hAnsi="Times New Roman"/>
          <w:sz w:val="20"/>
          <w:szCs w:val="20"/>
          <w:lang w:eastAsia="ru-RU"/>
        </w:rPr>
        <w:t>2.1. Постановка общерайонной проблемы и обоснование необходимости разработки подпрограммы</w:t>
      </w:r>
    </w:p>
    <w:p w:rsidR="00D34E9F" w:rsidRPr="00D34E9F" w:rsidRDefault="00D34E9F" w:rsidP="00D34E9F">
      <w:pPr>
        <w:autoSpaceDE w:val="0"/>
        <w:autoSpaceDN w:val="0"/>
        <w:adjustRightInd w:val="0"/>
        <w:spacing w:after="0" w:line="240" w:lineRule="auto"/>
        <w:jc w:val="center"/>
        <w:outlineLvl w:val="0"/>
        <w:rPr>
          <w:rFonts w:ascii="Times New Roman" w:eastAsia="Times New Roman" w:hAnsi="Times New Roman"/>
          <w:sz w:val="20"/>
          <w:szCs w:val="20"/>
          <w:lang w:eastAsia="ru-RU"/>
        </w:rPr>
      </w:pPr>
    </w:p>
    <w:p w:rsidR="00D34E9F" w:rsidRPr="00D34E9F" w:rsidRDefault="00D34E9F" w:rsidP="00D34E9F">
      <w:pPr>
        <w:spacing w:after="0" w:line="240" w:lineRule="auto"/>
        <w:ind w:firstLine="680"/>
        <w:jc w:val="both"/>
        <w:rPr>
          <w:rFonts w:ascii="Times New Roman" w:eastAsia="Times New Roman" w:hAnsi="Times New Roman"/>
          <w:sz w:val="20"/>
          <w:szCs w:val="20"/>
          <w:lang w:eastAsia="ru-RU"/>
        </w:rPr>
      </w:pPr>
      <w:r w:rsidRPr="00D34E9F">
        <w:rPr>
          <w:rFonts w:ascii="Times New Roman" w:eastAsia="Times New Roman" w:hAnsi="Times New Roman"/>
          <w:sz w:val="20"/>
          <w:szCs w:val="20"/>
          <w:lang w:eastAsia="ru-RU"/>
        </w:rPr>
        <w:t xml:space="preserve">За истекший период с начала реализации подпрограммы с 2016 года до 2018 года, на территории района преступлений террористической и экстремисткой направленности не зарегистрировано. </w:t>
      </w:r>
    </w:p>
    <w:p w:rsidR="00D34E9F" w:rsidRPr="00D34E9F" w:rsidRDefault="00D34E9F" w:rsidP="00D34E9F">
      <w:pPr>
        <w:spacing w:after="0" w:line="240" w:lineRule="auto"/>
        <w:ind w:firstLine="680"/>
        <w:jc w:val="both"/>
        <w:rPr>
          <w:rFonts w:ascii="Times New Roman" w:eastAsia="Times New Roman" w:hAnsi="Times New Roman"/>
          <w:sz w:val="20"/>
          <w:szCs w:val="20"/>
          <w:lang w:eastAsia="ru-RU"/>
        </w:rPr>
      </w:pPr>
      <w:r w:rsidRPr="00D34E9F">
        <w:rPr>
          <w:rFonts w:ascii="Times New Roman" w:eastAsia="Times New Roman" w:hAnsi="Times New Roman"/>
          <w:sz w:val="20"/>
          <w:szCs w:val="20"/>
          <w:lang w:eastAsia="ru-RU"/>
        </w:rPr>
        <w:t>В указанный период не допущено проведения публичных протестных мероприятий с нарушением требований действующего законодательства, которые подразумевали под собой проявление экстремизма, расовой, религиозной розни и нарушений общественного порядка при их проведении.</w:t>
      </w:r>
    </w:p>
    <w:p w:rsidR="00D34E9F" w:rsidRPr="00D34E9F" w:rsidRDefault="00D34E9F" w:rsidP="00D34E9F">
      <w:pPr>
        <w:spacing w:after="0" w:line="240" w:lineRule="auto"/>
        <w:ind w:firstLine="680"/>
        <w:jc w:val="both"/>
        <w:rPr>
          <w:rFonts w:ascii="Times New Roman" w:eastAsia="Times New Roman" w:hAnsi="Times New Roman"/>
          <w:sz w:val="20"/>
          <w:szCs w:val="20"/>
          <w:lang w:eastAsia="ru-RU"/>
        </w:rPr>
      </w:pPr>
      <w:r w:rsidRPr="00D34E9F">
        <w:rPr>
          <w:rFonts w:ascii="Times New Roman" w:eastAsia="Times New Roman" w:hAnsi="Times New Roman"/>
          <w:sz w:val="20"/>
          <w:szCs w:val="20"/>
          <w:lang w:eastAsia="ru-RU"/>
        </w:rPr>
        <w:t>Религиозные организации в Богучанском районе представлены Русской православной церковью, старообрядцами, баптистами. Выходцы из Средней Азии, Северного Кавказа, Поволжья исповедуют традиционный ислам.</w:t>
      </w:r>
    </w:p>
    <w:p w:rsidR="00D34E9F" w:rsidRPr="00D34E9F" w:rsidRDefault="00D34E9F" w:rsidP="00D34E9F">
      <w:pPr>
        <w:spacing w:after="0" w:line="240" w:lineRule="auto"/>
        <w:ind w:firstLine="680"/>
        <w:jc w:val="both"/>
        <w:rPr>
          <w:rFonts w:ascii="Times New Roman" w:eastAsia="Times New Roman" w:hAnsi="Times New Roman"/>
          <w:sz w:val="20"/>
          <w:szCs w:val="20"/>
          <w:lang w:eastAsia="ru-RU"/>
        </w:rPr>
      </w:pPr>
      <w:r w:rsidRPr="00D34E9F">
        <w:rPr>
          <w:rFonts w:ascii="Times New Roman" w:eastAsia="Times New Roman" w:hAnsi="Times New Roman"/>
          <w:sz w:val="20"/>
          <w:szCs w:val="20"/>
          <w:lang w:eastAsia="ru-RU"/>
        </w:rPr>
        <w:t xml:space="preserve">Этноконфессиональная ситуация в Богучанском районе характеризуется низким уровнем напряженности, обострения межнациональных разногласий; эскалации острых социальных противоречий и конфликтов не допущено. </w:t>
      </w:r>
    </w:p>
    <w:p w:rsidR="00D34E9F" w:rsidRPr="00D34E9F" w:rsidRDefault="00D34E9F" w:rsidP="00D34E9F">
      <w:pPr>
        <w:shd w:val="clear" w:color="auto" w:fill="FEFEFE"/>
        <w:spacing w:after="0" w:line="240" w:lineRule="auto"/>
        <w:ind w:firstLine="680"/>
        <w:jc w:val="both"/>
        <w:rPr>
          <w:rFonts w:ascii="Times New Roman" w:eastAsia="Times New Roman" w:hAnsi="Times New Roman"/>
          <w:bCs/>
          <w:color w:val="000000"/>
          <w:sz w:val="20"/>
          <w:szCs w:val="20"/>
          <w:lang w:eastAsia="ru-RU"/>
        </w:rPr>
      </w:pPr>
      <w:r w:rsidRPr="00D34E9F">
        <w:rPr>
          <w:rFonts w:ascii="Times New Roman" w:eastAsia="Times New Roman" w:hAnsi="Times New Roman"/>
          <w:bCs/>
          <w:color w:val="000000"/>
          <w:sz w:val="20"/>
          <w:szCs w:val="20"/>
          <w:lang w:eastAsia="ru-RU"/>
        </w:rPr>
        <w:t>Однако общий уровень террористической угрозы на территории Российской Федерации продолжает оставаться высоким, масштабы последствий террористических актов значительны. Террористы стремятся расширить географию своей деятельности.</w:t>
      </w:r>
    </w:p>
    <w:p w:rsidR="00D34E9F" w:rsidRPr="00D34E9F" w:rsidRDefault="00D34E9F" w:rsidP="00D34E9F">
      <w:pPr>
        <w:shd w:val="clear" w:color="auto" w:fill="FEFEFE"/>
        <w:spacing w:after="0" w:line="240" w:lineRule="auto"/>
        <w:ind w:firstLine="680"/>
        <w:jc w:val="both"/>
        <w:rPr>
          <w:rFonts w:ascii="Times New Roman" w:eastAsia="Times New Roman" w:hAnsi="Times New Roman"/>
          <w:bCs/>
          <w:color w:val="000000"/>
          <w:sz w:val="20"/>
          <w:szCs w:val="20"/>
          <w:lang w:eastAsia="ru-RU"/>
        </w:rPr>
      </w:pPr>
      <w:r w:rsidRPr="00D34E9F">
        <w:rPr>
          <w:rFonts w:ascii="Times New Roman" w:eastAsia="Times New Roman" w:hAnsi="Times New Roman"/>
          <w:bCs/>
          <w:color w:val="000000"/>
          <w:sz w:val="20"/>
          <w:szCs w:val="20"/>
          <w:lang w:eastAsia="ru-RU"/>
        </w:rPr>
        <w:t xml:space="preserve">В сложившихся обстоятельствах необходима реализация комплекса мероприятий в области противодействия терроризму и разрушения его основ. </w:t>
      </w:r>
    </w:p>
    <w:p w:rsidR="00D34E9F" w:rsidRPr="00D34E9F" w:rsidRDefault="00D34E9F" w:rsidP="00D34E9F">
      <w:pPr>
        <w:shd w:val="clear" w:color="auto" w:fill="FEFEFE"/>
        <w:spacing w:after="0" w:line="240" w:lineRule="auto"/>
        <w:jc w:val="both"/>
        <w:rPr>
          <w:rFonts w:ascii="Times New Roman" w:eastAsia="Times New Roman" w:hAnsi="Times New Roman"/>
          <w:bCs/>
          <w:color w:val="000000"/>
          <w:sz w:val="20"/>
          <w:szCs w:val="20"/>
          <w:lang w:eastAsia="ru-RU"/>
        </w:rPr>
      </w:pPr>
      <w:r w:rsidRPr="00D34E9F">
        <w:rPr>
          <w:rFonts w:ascii="Times New Roman" w:eastAsia="Times New Roman" w:hAnsi="Times New Roman"/>
          <w:bCs/>
          <w:color w:val="000000"/>
          <w:sz w:val="20"/>
          <w:szCs w:val="20"/>
          <w:lang w:eastAsia="ru-RU"/>
        </w:rPr>
        <w:lastRenderedPageBreak/>
        <w:t xml:space="preserve">При отсутствии системного подхода в вопросах профилактики терроризма и экстремизма с большей долей вероятности прогнозируется ухудшение ситуации в вопросах антитеррористической защищенности объектов жизнеобеспечения, транспорта, промышленности, связи и социальной инфраструктуры, объектов с массовым пребыванием людей. В </w:t>
      </w:r>
      <w:proofErr w:type="gramStart"/>
      <w:r w:rsidRPr="00D34E9F">
        <w:rPr>
          <w:rFonts w:ascii="Times New Roman" w:eastAsia="Times New Roman" w:hAnsi="Times New Roman"/>
          <w:bCs/>
          <w:color w:val="000000"/>
          <w:sz w:val="20"/>
          <w:szCs w:val="20"/>
          <w:lang w:eastAsia="ru-RU"/>
        </w:rPr>
        <w:t>связи</w:t>
      </w:r>
      <w:proofErr w:type="gramEnd"/>
      <w:r w:rsidRPr="00D34E9F">
        <w:rPr>
          <w:rFonts w:ascii="Times New Roman" w:eastAsia="Times New Roman" w:hAnsi="Times New Roman"/>
          <w:bCs/>
          <w:color w:val="000000"/>
          <w:sz w:val="20"/>
          <w:szCs w:val="20"/>
          <w:lang w:eastAsia="ru-RU"/>
        </w:rPr>
        <w:t xml:space="preserve"> с чем необходимо ужесточать пропускной режим на указанных объектах, устанавливать камеры видеонаблюдения и иные специальные средства, повышающие антитеррористическую защищенность.</w:t>
      </w:r>
    </w:p>
    <w:p w:rsidR="00D34E9F" w:rsidRPr="00D34E9F" w:rsidRDefault="00D34E9F" w:rsidP="00D34E9F">
      <w:pPr>
        <w:spacing w:after="0" w:line="240" w:lineRule="auto"/>
        <w:jc w:val="center"/>
        <w:rPr>
          <w:rFonts w:ascii="Times New Roman" w:eastAsia="Times New Roman" w:hAnsi="Times New Roman" w:cs="Calibri"/>
          <w:sz w:val="20"/>
          <w:szCs w:val="20"/>
          <w:lang w:eastAsia="ru-RU"/>
        </w:rPr>
      </w:pPr>
    </w:p>
    <w:p w:rsidR="00D34E9F" w:rsidRPr="00D34E9F" w:rsidRDefault="00D34E9F" w:rsidP="00D34E9F">
      <w:pPr>
        <w:spacing w:after="0" w:line="240" w:lineRule="auto"/>
        <w:jc w:val="center"/>
        <w:rPr>
          <w:rFonts w:ascii="Times New Roman" w:eastAsia="Times New Roman" w:hAnsi="Times New Roman" w:cs="Calibri"/>
          <w:sz w:val="20"/>
          <w:szCs w:val="20"/>
          <w:lang w:eastAsia="ru-RU"/>
        </w:rPr>
      </w:pPr>
      <w:r w:rsidRPr="00D34E9F">
        <w:rPr>
          <w:rFonts w:ascii="Times New Roman" w:eastAsia="Times New Roman" w:hAnsi="Times New Roman" w:cs="Calibri"/>
          <w:sz w:val="20"/>
          <w:szCs w:val="20"/>
          <w:lang w:eastAsia="ru-RU"/>
        </w:rPr>
        <w:t>2.2. Основная цель, задачи, этапы и сроки выполнения подпрограммы, показатели результативности</w:t>
      </w:r>
    </w:p>
    <w:p w:rsidR="00D34E9F" w:rsidRPr="00D34E9F" w:rsidRDefault="00D34E9F" w:rsidP="00D34E9F">
      <w:pPr>
        <w:autoSpaceDE w:val="0"/>
        <w:autoSpaceDN w:val="0"/>
        <w:adjustRightInd w:val="0"/>
        <w:spacing w:after="0" w:line="240" w:lineRule="auto"/>
        <w:jc w:val="both"/>
        <w:rPr>
          <w:rFonts w:ascii="Times New Roman" w:eastAsia="Times New Roman" w:hAnsi="Times New Roman"/>
          <w:sz w:val="20"/>
          <w:szCs w:val="20"/>
          <w:lang w:eastAsia="ru-RU"/>
        </w:rPr>
      </w:pPr>
    </w:p>
    <w:p w:rsidR="00D34E9F" w:rsidRPr="00D34E9F" w:rsidRDefault="00D34E9F" w:rsidP="00D34E9F">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D34E9F">
        <w:rPr>
          <w:rFonts w:ascii="Times New Roman" w:eastAsia="Times New Roman" w:hAnsi="Times New Roman"/>
          <w:sz w:val="20"/>
          <w:szCs w:val="20"/>
          <w:lang w:eastAsia="ru-RU"/>
        </w:rPr>
        <w:t>Целью подпрограммы является участие в профилактике терроризма и экстремизма, минимизации и ликвидации последствий проявления терроризма и экстремизма на территории МО Богучанский район</w:t>
      </w:r>
      <w:r w:rsidRPr="00D34E9F">
        <w:rPr>
          <w:rFonts w:ascii="Times New Roman" w:eastAsia="Times New Roman" w:hAnsi="Times New Roman"/>
          <w:bCs/>
          <w:sz w:val="20"/>
          <w:szCs w:val="20"/>
          <w:lang w:eastAsia="ru-RU"/>
        </w:rPr>
        <w:t>.</w:t>
      </w:r>
      <w:r w:rsidRPr="00D34E9F">
        <w:rPr>
          <w:rFonts w:ascii="Times New Roman" w:eastAsia="Times New Roman" w:hAnsi="Times New Roman"/>
          <w:sz w:val="20"/>
          <w:szCs w:val="20"/>
          <w:lang w:eastAsia="ru-RU"/>
        </w:rPr>
        <w:t xml:space="preserve"> </w:t>
      </w:r>
    </w:p>
    <w:p w:rsidR="00D34E9F" w:rsidRPr="00D34E9F" w:rsidRDefault="00D34E9F" w:rsidP="00D34E9F">
      <w:pPr>
        <w:autoSpaceDE w:val="0"/>
        <w:autoSpaceDN w:val="0"/>
        <w:adjustRightInd w:val="0"/>
        <w:spacing w:after="0" w:line="240" w:lineRule="auto"/>
        <w:ind w:firstLine="708"/>
        <w:jc w:val="both"/>
        <w:rPr>
          <w:rFonts w:ascii="Times New Roman" w:eastAsia="Times New Roman" w:hAnsi="Times New Roman"/>
          <w:bCs/>
          <w:sz w:val="20"/>
          <w:szCs w:val="20"/>
          <w:lang w:eastAsia="ru-RU"/>
        </w:rPr>
      </w:pPr>
      <w:r w:rsidRPr="00D34E9F">
        <w:rPr>
          <w:rFonts w:ascii="Times New Roman" w:eastAsia="Times New Roman" w:hAnsi="Times New Roman"/>
          <w:sz w:val="20"/>
          <w:szCs w:val="20"/>
          <w:lang w:eastAsia="ru-RU"/>
        </w:rPr>
        <w:t>Для достижения указанной цели, активное участие в мероприятиях будут принимать: Отдел МВД России по Богучанскому району, ООО «Спектр – Богучаны», Общественно-политическая газета Богучанского района Красноярского края «</w:t>
      </w:r>
      <w:proofErr w:type="gramStart"/>
      <w:r w:rsidRPr="00D34E9F">
        <w:rPr>
          <w:rFonts w:ascii="Times New Roman" w:eastAsia="Times New Roman" w:hAnsi="Times New Roman"/>
          <w:sz w:val="20"/>
          <w:szCs w:val="20"/>
          <w:lang w:eastAsia="ru-RU"/>
        </w:rPr>
        <w:t>Ангарская</w:t>
      </w:r>
      <w:proofErr w:type="gramEnd"/>
      <w:r w:rsidRPr="00D34E9F">
        <w:rPr>
          <w:rFonts w:ascii="Times New Roman" w:eastAsia="Times New Roman" w:hAnsi="Times New Roman"/>
          <w:sz w:val="20"/>
          <w:szCs w:val="20"/>
          <w:lang w:eastAsia="ru-RU"/>
        </w:rPr>
        <w:t xml:space="preserve"> Правда», Отделение в г. Кодинске управления ФСБ России по Красноярскому краю, МБУК «Богучанская межпоселенческая  Центральная районная библиотека», Управление образования Богучанского района, Управление культуры Богучанского района, МБУ «Центр социализации и досуга молодежи».</w:t>
      </w:r>
    </w:p>
    <w:p w:rsidR="00D34E9F" w:rsidRPr="00D34E9F" w:rsidRDefault="00D34E9F" w:rsidP="00D34E9F">
      <w:pPr>
        <w:widowControl w:val="0"/>
        <w:spacing w:after="0" w:line="240" w:lineRule="auto"/>
        <w:ind w:firstLine="708"/>
        <w:jc w:val="both"/>
        <w:rPr>
          <w:rFonts w:ascii="Times New Roman" w:eastAsia="Times New Roman" w:hAnsi="Times New Roman"/>
          <w:sz w:val="20"/>
          <w:szCs w:val="20"/>
          <w:lang w:eastAsia="ru-RU"/>
        </w:rPr>
      </w:pPr>
      <w:r w:rsidRPr="00D34E9F">
        <w:rPr>
          <w:rFonts w:ascii="Times New Roman" w:eastAsia="Times New Roman" w:hAnsi="Times New Roman"/>
          <w:sz w:val="20"/>
          <w:szCs w:val="20"/>
          <w:lang w:eastAsia="ru-RU"/>
        </w:rPr>
        <w:t>Данная цель будет достигнута за счет реализации следующих задач:</w:t>
      </w:r>
    </w:p>
    <w:p w:rsidR="00D34E9F" w:rsidRPr="00D34E9F" w:rsidRDefault="00D34E9F" w:rsidP="00D34E9F">
      <w:pPr>
        <w:widowControl w:val="0"/>
        <w:spacing w:after="0" w:line="240" w:lineRule="auto"/>
        <w:jc w:val="both"/>
        <w:rPr>
          <w:rFonts w:ascii="Times New Roman" w:eastAsia="Times New Roman" w:hAnsi="Times New Roman"/>
          <w:sz w:val="20"/>
          <w:szCs w:val="20"/>
          <w:lang w:eastAsia="ru-RU"/>
        </w:rPr>
      </w:pPr>
      <w:r w:rsidRPr="00D34E9F">
        <w:rPr>
          <w:rFonts w:ascii="Times New Roman" w:eastAsia="Times New Roman" w:hAnsi="Times New Roman"/>
          <w:sz w:val="20"/>
          <w:szCs w:val="20"/>
          <w:lang w:eastAsia="ru-RU"/>
        </w:rPr>
        <w:t>1. Профилактика терроризма и экстремизма в молодежной среде.</w:t>
      </w:r>
    </w:p>
    <w:p w:rsidR="00D34E9F" w:rsidRPr="00D34E9F" w:rsidRDefault="00D34E9F" w:rsidP="00D34E9F">
      <w:pPr>
        <w:widowControl w:val="0"/>
        <w:spacing w:after="0" w:line="240" w:lineRule="auto"/>
        <w:jc w:val="both"/>
        <w:rPr>
          <w:rFonts w:ascii="Times New Roman" w:eastAsia="Times New Roman" w:hAnsi="Times New Roman"/>
          <w:sz w:val="20"/>
          <w:szCs w:val="20"/>
          <w:lang w:eastAsia="ru-RU"/>
        </w:rPr>
      </w:pPr>
      <w:r w:rsidRPr="00D34E9F">
        <w:rPr>
          <w:rFonts w:ascii="Times New Roman" w:eastAsia="Times New Roman" w:hAnsi="Times New Roman"/>
          <w:sz w:val="20"/>
          <w:szCs w:val="20"/>
          <w:lang w:eastAsia="ru-RU"/>
        </w:rPr>
        <w:t>2. Информационно - пропагандистское сопровождение профилактики терроризма и экстремизма.</w:t>
      </w:r>
    </w:p>
    <w:p w:rsidR="00D34E9F" w:rsidRPr="00D34E9F" w:rsidRDefault="00D34E9F" w:rsidP="00D34E9F">
      <w:pPr>
        <w:widowControl w:val="0"/>
        <w:spacing w:after="0" w:line="240" w:lineRule="auto"/>
        <w:jc w:val="both"/>
        <w:rPr>
          <w:rFonts w:ascii="Times New Roman" w:eastAsia="Times New Roman" w:hAnsi="Times New Roman"/>
          <w:sz w:val="20"/>
          <w:szCs w:val="20"/>
          <w:lang w:eastAsia="ru-RU"/>
        </w:rPr>
      </w:pPr>
      <w:r w:rsidRPr="00D34E9F">
        <w:rPr>
          <w:rFonts w:ascii="Times New Roman" w:eastAsia="Times New Roman" w:hAnsi="Times New Roman"/>
          <w:sz w:val="20"/>
          <w:szCs w:val="20"/>
          <w:lang w:eastAsia="ru-RU"/>
        </w:rPr>
        <w:t>3. Методическое обеспечение профилактики терроризма и экстремизма.</w:t>
      </w:r>
    </w:p>
    <w:p w:rsidR="00D34E9F" w:rsidRPr="00D34E9F" w:rsidRDefault="00D34E9F" w:rsidP="00D34E9F">
      <w:pPr>
        <w:shd w:val="clear" w:color="auto" w:fill="FFFFFF"/>
        <w:spacing w:after="0" w:line="240" w:lineRule="auto"/>
        <w:jc w:val="both"/>
        <w:rPr>
          <w:rFonts w:ascii="Times New Roman" w:eastAsia="Times New Roman" w:hAnsi="Times New Roman"/>
          <w:sz w:val="20"/>
          <w:szCs w:val="20"/>
          <w:lang w:eastAsia="ru-RU"/>
        </w:rPr>
      </w:pPr>
      <w:r w:rsidRPr="00D34E9F">
        <w:rPr>
          <w:rFonts w:ascii="Times New Roman" w:eastAsia="Times New Roman" w:hAnsi="Times New Roman"/>
          <w:sz w:val="20"/>
          <w:szCs w:val="20"/>
          <w:lang w:eastAsia="ru-RU"/>
        </w:rPr>
        <w:t>4. Повышение уровня антитеррористической защищенности объектов социальной сферы (социально-значимые объекты, объекты жизнеобеспечения) и объектов с массовым пребыванием людей.</w:t>
      </w:r>
    </w:p>
    <w:p w:rsidR="00D34E9F" w:rsidRPr="00D34E9F" w:rsidRDefault="00D34E9F" w:rsidP="00D34E9F">
      <w:pPr>
        <w:spacing w:after="0" w:line="240" w:lineRule="auto"/>
        <w:ind w:firstLine="708"/>
        <w:jc w:val="both"/>
        <w:rPr>
          <w:rFonts w:ascii="Times New Roman" w:eastAsia="Times New Roman" w:hAnsi="Times New Roman"/>
          <w:sz w:val="20"/>
          <w:szCs w:val="20"/>
          <w:lang w:eastAsia="ru-RU"/>
        </w:rPr>
      </w:pPr>
      <w:r w:rsidRPr="00D34E9F">
        <w:rPr>
          <w:rFonts w:ascii="Times New Roman" w:eastAsia="Times New Roman" w:hAnsi="Times New Roman"/>
          <w:sz w:val="20"/>
          <w:szCs w:val="20"/>
          <w:lang w:eastAsia="ru-RU"/>
        </w:rPr>
        <w:t>Решение задачи 1 «Профилактика терроризма и экстремизма в молодежной среде» осуществляется посредством реализации мероприятий 1.1. – 1.3. подпрограммы:</w:t>
      </w:r>
    </w:p>
    <w:p w:rsidR="00D34E9F" w:rsidRPr="00D34E9F" w:rsidRDefault="00D34E9F" w:rsidP="00D34E9F">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D34E9F">
        <w:rPr>
          <w:rFonts w:ascii="Times New Roman" w:eastAsia="Times New Roman" w:hAnsi="Times New Roman"/>
          <w:sz w:val="20"/>
          <w:szCs w:val="20"/>
          <w:lang w:eastAsia="ru-RU"/>
        </w:rPr>
        <w:t xml:space="preserve">1.1. Организация проведения цикла лекций и бесед с </w:t>
      </w:r>
      <w:proofErr w:type="gramStart"/>
      <w:r w:rsidRPr="00D34E9F">
        <w:rPr>
          <w:rFonts w:ascii="Times New Roman" w:eastAsia="Times New Roman" w:hAnsi="Times New Roman"/>
          <w:sz w:val="20"/>
          <w:szCs w:val="20"/>
          <w:lang w:eastAsia="ru-RU"/>
        </w:rPr>
        <w:t>обучающимися</w:t>
      </w:r>
      <w:proofErr w:type="gramEnd"/>
      <w:r w:rsidRPr="00D34E9F">
        <w:rPr>
          <w:rFonts w:ascii="Times New Roman" w:eastAsia="Times New Roman" w:hAnsi="Times New Roman"/>
          <w:sz w:val="20"/>
          <w:szCs w:val="20"/>
          <w:lang w:eastAsia="ru-RU"/>
        </w:rPr>
        <w:t xml:space="preserve"> в образовательных учреждениях Богучанского района, направленных на профилактику терроризма и экстремизма, с привлечением сотрудников правоохранительных органов. (Проведение лекций и бесед в 22 общеобразовательных школах с охватом учащихся не менее 300 человек) Ответственный: Управление образования Богучанского района.</w:t>
      </w:r>
    </w:p>
    <w:p w:rsidR="00D34E9F" w:rsidRPr="00D34E9F" w:rsidRDefault="00D34E9F" w:rsidP="00D34E9F">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D34E9F">
        <w:rPr>
          <w:rFonts w:ascii="Times New Roman" w:eastAsia="Times New Roman" w:hAnsi="Times New Roman"/>
          <w:sz w:val="20"/>
          <w:szCs w:val="20"/>
          <w:lang w:eastAsia="ru-RU"/>
        </w:rPr>
        <w:t>1.2. Организация прове</w:t>
      </w:r>
      <w:r>
        <w:rPr>
          <w:rFonts w:ascii="Times New Roman" w:eastAsia="Times New Roman" w:hAnsi="Times New Roman"/>
          <w:sz w:val="20"/>
          <w:szCs w:val="20"/>
          <w:lang w:eastAsia="ru-RU"/>
        </w:rPr>
        <w:t xml:space="preserve">дения мероприятий для молодежи </w:t>
      </w:r>
      <w:r w:rsidRPr="00D34E9F">
        <w:rPr>
          <w:rFonts w:ascii="Times New Roman" w:eastAsia="Times New Roman" w:hAnsi="Times New Roman"/>
          <w:sz w:val="20"/>
          <w:szCs w:val="20"/>
          <w:lang w:eastAsia="ru-RU"/>
        </w:rPr>
        <w:t>«Нет – экстремизму и ксенофобии» на базе районных библиотек МО Богучанский район (медиауроки, дискуссии, видеолектории, «круглые столы», диспуты, беседы на базе Муниципального бюджетного учреждения культуры Богучанская межпоселенческая центральная районная библиотека «МБУК БМ ЦРБ» с охватом молодежи не менее 100 человек в год) Ответственный: Управление культуры Богучанского района.</w:t>
      </w:r>
    </w:p>
    <w:p w:rsidR="00D34E9F" w:rsidRPr="00D34E9F" w:rsidRDefault="00D34E9F" w:rsidP="00D34E9F">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D34E9F">
        <w:rPr>
          <w:rFonts w:ascii="Times New Roman" w:eastAsia="Times New Roman" w:hAnsi="Times New Roman"/>
          <w:sz w:val="20"/>
          <w:szCs w:val="20"/>
          <w:lang w:eastAsia="ru-RU"/>
        </w:rPr>
        <w:t>1.3. Организация проведения мероприятий (фестивали, концерты, «круглые столы», соревнования), направленных на профилактику терроризма, приуроченных ко Дню солидарности в борьбе с терроризмом (3 сентября). Обеспечение участия в мероприятии не менее 50 человек. Ответственный: МБУ «Центр социализации и досуга молодежи».</w:t>
      </w:r>
    </w:p>
    <w:p w:rsidR="00D34E9F" w:rsidRPr="00D34E9F" w:rsidRDefault="00D34E9F" w:rsidP="00D34E9F">
      <w:pPr>
        <w:spacing w:after="0" w:line="240" w:lineRule="auto"/>
        <w:ind w:firstLine="708"/>
        <w:jc w:val="both"/>
        <w:rPr>
          <w:rFonts w:ascii="Times New Roman" w:eastAsia="Times New Roman" w:hAnsi="Times New Roman"/>
          <w:sz w:val="20"/>
          <w:szCs w:val="20"/>
          <w:lang w:eastAsia="ru-RU"/>
        </w:rPr>
      </w:pPr>
      <w:r w:rsidRPr="00D34E9F">
        <w:rPr>
          <w:rFonts w:ascii="Times New Roman" w:eastAsia="Times New Roman" w:hAnsi="Times New Roman"/>
          <w:sz w:val="20"/>
          <w:szCs w:val="20"/>
          <w:lang w:eastAsia="ru-RU"/>
        </w:rPr>
        <w:t>Решение задачи 2 «Информационно-пропагандистское сопровождение профилактики терроризма и экстремизма» осуществляется посредством реализации мероприятия 2.1. – 2.2. подпрограммы:</w:t>
      </w:r>
    </w:p>
    <w:p w:rsidR="00D34E9F" w:rsidRPr="00D34E9F" w:rsidRDefault="00D34E9F" w:rsidP="00D34E9F">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D34E9F">
        <w:rPr>
          <w:rFonts w:ascii="Times New Roman" w:eastAsia="Times New Roman" w:hAnsi="Times New Roman"/>
          <w:sz w:val="20"/>
          <w:szCs w:val="20"/>
          <w:lang w:eastAsia="ru-RU"/>
        </w:rPr>
        <w:t>2.1. Создание и систематическое обновление информационных уголков по антитеррористической тематике в муниципальных учреждениях, предприятиях и организациях с массовым пребыванием людей. (Обеспечение информационных уголков по антитеррористической тематике не менее чем в 5 учреждениях в год). Ответственный:  Управление образования администрации Богучанского района, Управление культуры Богучанского района.</w:t>
      </w:r>
    </w:p>
    <w:p w:rsidR="00D34E9F" w:rsidRPr="00D34E9F" w:rsidRDefault="00D34E9F" w:rsidP="00D34E9F">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D34E9F">
        <w:rPr>
          <w:rFonts w:ascii="Times New Roman" w:eastAsia="Times New Roman" w:hAnsi="Times New Roman"/>
          <w:sz w:val="20"/>
          <w:szCs w:val="20"/>
          <w:lang w:eastAsia="ru-RU"/>
        </w:rPr>
        <w:t xml:space="preserve">2.2. Проведение информационно-воспитательной работы среди населения путем распространение учебно-методических и информационно-справочных материалов антитеррористической направленности, информационное сопровождение </w:t>
      </w:r>
      <w:proofErr w:type="gramStart"/>
      <w:r w:rsidRPr="00D34E9F">
        <w:rPr>
          <w:rFonts w:ascii="Times New Roman" w:eastAsia="Times New Roman" w:hAnsi="Times New Roman"/>
          <w:sz w:val="20"/>
          <w:szCs w:val="20"/>
          <w:lang w:eastAsia="ru-RU"/>
        </w:rPr>
        <w:t>Интернет-страницы</w:t>
      </w:r>
      <w:proofErr w:type="gramEnd"/>
      <w:r w:rsidRPr="00D34E9F">
        <w:rPr>
          <w:rFonts w:ascii="Times New Roman" w:eastAsia="Times New Roman" w:hAnsi="Times New Roman"/>
          <w:sz w:val="20"/>
          <w:szCs w:val="20"/>
          <w:lang w:eastAsia="ru-RU"/>
        </w:rPr>
        <w:t xml:space="preserve"> антитеррористической группы МО Богучанский район (далее – АТК МО Богучанский район) на официальном портале администрации Богучанского района. (Обеспечение профилактики экстремизма и терроризма, формирование толерантного сознания граждан) </w:t>
      </w:r>
      <w:proofErr w:type="gramStart"/>
      <w:r w:rsidRPr="00D34E9F">
        <w:rPr>
          <w:rFonts w:ascii="Times New Roman" w:eastAsia="Times New Roman" w:hAnsi="Times New Roman"/>
          <w:sz w:val="20"/>
          <w:szCs w:val="20"/>
          <w:lang w:eastAsia="ru-RU"/>
        </w:rPr>
        <w:t>Ответственный</w:t>
      </w:r>
      <w:proofErr w:type="gramEnd"/>
      <w:r w:rsidRPr="00D34E9F">
        <w:rPr>
          <w:rFonts w:ascii="Times New Roman" w:eastAsia="Times New Roman" w:hAnsi="Times New Roman"/>
          <w:sz w:val="20"/>
          <w:szCs w:val="20"/>
          <w:lang w:eastAsia="ru-RU"/>
        </w:rPr>
        <w:t>: Администрация Богучанского района.</w:t>
      </w:r>
    </w:p>
    <w:p w:rsidR="00D34E9F" w:rsidRPr="00D34E9F" w:rsidRDefault="00D34E9F" w:rsidP="00D34E9F">
      <w:pPr>
        <w:spacing w:after="0" w:line="240" w:lineRule="auto"/>
        <w:ind w:firstLine="708"/>
        <w:jc w:val="both"/>
        <w:rPr>
          <w:rFonts w:ascii="Times New Roman" w:eastAsia="Times New Roman" w:hAnsi="Times New Roman"/>
          <w:sz w:val="20"/>
          <w:szCs w:val="20"/>
          <w:lang w:eastAsia="ru-RU"/>
        </w:rPr>
      </w:pPr>
      <w:r w:rsidRPr="00D34E9F">
        <w:rPr>
          <w:rFonts w:ascii="Times New Roman" w:eastAsia="Times New Roman" w:hAnsi="Times New Roman"/>
          <w:sz w:val="20"/>
          <w:szCs w:val="20"/>
          <w:lang w:eastAsia="ru-RU"/>
        </w:rPr>
        <w:t>Решение задачи 3 «Методическое обеспечение профилактики терроризма и экстремизма» осуществляется посредством реализации мероприятия 3.1. подпрограммы:</w:t>
      </w:r>
    </w:p>
    <w:p w:rsidR="00D34E9F" w:rsidRPr="00D34E9F" w:rsidRDefault="00D34E9F" w:rsidP="00D34E9F">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D34E9F">
        <w:rPr>
          <w:rFonts w:ascii="Times New Roman" w:eastAsia="Times New Roman" w:hAnsi="Times New Roman"/>
          <w:sz w:val="20"/>
          <w:szCs w:val="20"/>
          <w:lang w:eastAsia="ru-RU"/>
        </w:rPr>
        <w:t xml:space="preserve">3.1. Организация проведения семинаров, конференций, «круглых столов», тренингов по профилактике терроризма и экстремизма для специалистов районной администрации, глав сельсоветов, учреждений образования, культуры, спорта, социальной защиты, руководителей ресурсоснабжающих организаций, в том числе во время проведения плановых и внеплановых заседаний АТК МО Богучанский район. (Обеспечение увеличения охвата специалистов, обученных по вопросам профилактики терроризма и экстремизма в год не менее 10 человек). Ответственный: Управление культуры Богучанского района, МБУ «Центр социализации и досуга молодежи». </w:t>
      </w:r>
    </w:p>
    <w:p w:rsidR="00D34E9F" w:rsidRPr="00D34E9F" w:rsidRDefault="00D34E9F" w:rsidP="00D34E9F">
      <w:pPr>
        <w:spacing w:after="0" w:line="240" w:lineRule="auto"/>
        <w:ind w:firstLine="708"/>
        <w:jc w:val="both"/>
        <w:rPr>
          <w:rFonts w:ascii="Times New Roman" w:eastAsia="Times New Roman" w:hAnsi="Times New Roman"/>
          <w:sz w:val="20"/>
          <w:szCs w:val="20"/>
          <w:lang w:eastAsia="ru-RU"/>
        </w:rPr>
      </w:pPr>
      <w:r w:rsidRPr="00D34E9F">
        <w:rPr>
          <w:rFonts w:ascii="Times New Roman" w:eastAsia="Times New Roman" w:hAnsi="Times New Roman"/>
          <w:sz w:val="20"/>
          <w:szCs w:val="20"/>
          <w:lang w:eastAsia="ru-RU"/>
        </w:rPr>
        <w:lastRenderedPageBreak/>
        <w:t>Решение задачи 4 «Повышение уровня антитеррористической защищенности объектов социальной сферы (учреждений образования, культуры, социальной защиты населения) и объектов с массовым пребыванием людей» осуществляется посредством реализации мероприятия 4.1. подпрограммы:</w:t>
      </w:r>
    </w:p>
    <w:p w:rsidR="00D34E9F" w:rsidRPr="00D34E9F" w:rsidRDefault="00D34E9F" w:rsidP="00D34E9F">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D34E9F">
        <w:rPr>
          <w:rFonts w:ascii="Times New Roman" w:eastAsia="Times New Roman" w:hAnsi="Times New Roman"/>
          <w:sz w:val="20"/>
          <w:szCs w:val="20"/>
          <w:lang w:eastAsia="ru-RU"/>
        </w:rPr>
        <w:t>4.1. Повышение уровня антитеррористической защищенности объектов, включенных в Перечень объектов, расположенных на территории МО Богучанский район и подлежащих антитеррористической защите (учреждений образования, культуры, социальной защиты населения, места массового пребывания людей, а именно установка камер видеонаблюдения, средств обеспечивающих пропускной режим и иных специальных средств антитеррористической защищенности). Ответственный: Администрация Богучанского района, Управление культуры Богучанского района, Управление образования администрации Богучанского района.</w:t>
      </w:r>
    </w:p>
    <w:p w:rsidR="00D34E9F" w:rsidRPr="00D34E9F" w:rsidRDefault="00D34E9F" w:rsidP="00D34E9F">
      <w:pPr>
        <w:spacing w:after="0" w:line="240" w:lineRule="auto"/>
        <w:ind w:firstLine="709"/>
        <w:jc w:val="both"/>
        <w:rPr>
          <w:rFonts w:ascii="Times New Roman" w:eastAsia="Times New Roman" w:hAnsi="Times New Roman"/>
          <w:sz w:val="20"/>
          <w:szCs w:val="20"/>
          <w:lang w:eastAsia="ru-RU"/>
        </w:rPr>
      </w:pPr>
      <w:r w:rsidRPr="00D34E9F">
        <w:rPr>
          <w:rFonts w:ascii="Times New Roman" w:eastAsia="Times New Roman" w:hAnsi="Times New Roman"/>
          <w:sz w:val="20"/>
          <w:szCs w:val="20"/>
          <w:lang w:eastAsia="ru-RU"/>
        </w:rPr>
        <w:t>Срок реализации подпрограммы: 2019-2022 годы.</w:t>
      </w:r>
    </w:p>
    <w:p w:rsidR="00D34E9F" w:rsidRPr="00D34E9F" w:rsidRDefault="00D34E9F" w:rsidP="00D34E9F">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D34E9F">
        <w:rPr>
          <w:rFonts w:ascii="Times New Roman" w:eastAsia="Times New Roman" w:hAnsi="Times New Roman" w:cs="Arial"/>
          <w:sz w:val="20"/>
          <w:szCs w:val="20"/>
          <w:lang w:eastAsia="ru-RU"/>
        </w:rPr>
        <w:t>Решение поставленной цели и задачи определяется достижением показателей результативности, представленных в приложении № 1 к настоящей подпрограмме.</w:t>
      </w:r>
    </w:p>
    <w:p w:rsidR="00D34E9F" w:rsidRPr="00D34E9F" w:rsidRDefault="00D34E9F" w:rsidP="00D34E9F">
      <w:pPr>
        <w:autoSpaceDE w:val="0"/>
        <w:autoSpaceDN w:val="0"/>
        <w:adjustRightInd w:val="0"/>
        <w:spacing w:after="0" w:line="240" w:lineRule="auto"/>
        <w:jc w:val="both"/>
        <w:rPr>
          <w:rFonts w:ascii="Times New Roman" w:eastAsia="Times New Roman" w:hAnsi="Times New Roman"/>
          <w:sz w:val="20"/>
          <w:szCs w:val="20"/>
          <w:lang w:eastAsia="ru-RU"/>
        </w:rPr>
      </w:pPr>
    </w:p>
    <w:p w:rsidR="00D34E9F" w:rsidRPr="00D34E9F" w:rsidRDefault="00D34E9F" w:rsidP="00D34E9F">
      <w:pPr>
        <w:autoSpaceDE w:val="0"/>
        <w:autoSpaceDN w:val="0"/>
        <w:adjustRightInd w:val="0"/>
        <w:spacing w:after="0" w:line="240" w:lineRule="auto"/>
        <w:jc w:val="center"/>
        <w:rPr>
          <w:rFonts w:ascii="Times New Roman" w:eastAsia="Times New Roman" w:hAnsi="Times New Roman"/>
          <w:sz w:val="20"/>
          <w:szCs w:val="20"/>
          <w:lang w:eastAsia="ru-RU"/>
        </w:rPr>
      </w:pPr>
      <w:r w:rsidRPr="00D34E9F">
        <w:rPr>
          <w:rFonts w:ascii="Times New Roman" w:eastAsia="Times New Roman" w:hAnsi="Times New Roman"/>
          <w:sz w:val="20"/>
          <w:szCs w:val="20"/>
          <w:lang w:eastAsia="ru-RU"/>
        </w:rPr>
        <w:t>2.3. Механизм реализации мероприятий подпрограммы</w:t>
      </w:r>
    </w:p>
    <w:p w:rsidR="00D34E9F" w:rsidRPr="00D34E9F" w:rsidRDefault="00D34E9F" w:rsidP="00D34E9F">
      <w:pPr>
        <w:autoSpaceDE w:val="0"/>
        <w:autoSpaceDN w:val="0"/>
        <w:adjustRightInd w:val="0"/>
        <w:spacing w:after="0" w:line="240" w:lineRule="auto"/>
        <w:jc w:val="center"/>
        <w:rPr>
          <w:rFonts w:ascii="Times New Roman" w:eastAsia="Times New Roman" w:hAnsi="Times New Roman"/>
          <w:sz w:val="20"/>
          <w:szCs w:val="20"/>
          <w:lang w:eastAsia="ru-RU"/>
        </w:rPr>
      </w:pPr>
    </w:p>
    <w:p w:rsidR="00D34E9F" w:rsidRPr="00D34E9F" w:rsidRDefault="00D34E9F" w:rsidP="00D34E9F">
      <w:pPr>
        <w:autoSpaceDE w:val="0"/>
        <w:autoSpaceDN w:val="0"/>
        <w:adjustRightInd w:val="0"/>
        <w:spacing w:after="0" w:line="240" w:lineRule="auto"/>
        <w:jc w:val="both"/>
        <w:rPr>
          <w:rFonts w:ascii="Times New Roman" w:eastAsia="Times New Roman" w:hAnsi="Times New Roman"/>
          <w:sz w:val="20"/>
          <w:szCs w:val="20"/>
          <w:lang w:eastAsia="ru-RU"/>
        </w:rPr>
      </w:pPr>
      <w:r w:rsidRPr="00D34E9F">
        <w:rPr>
          <w:rFonts w:ascii="Times New Roman" w:eastAsia="Times New Roman" w:hAnsi="Times New Roman"/>
          <w:sz w:val="20"/>
          <w:szCs w:val="20"/>
          <w:lang w:eastAsia="ru-RU"/>
        </w:rPr>
        <w:t>Главным распорядителем бюджетных средств на выполнение мероприятий подпрограммы является администрация Богучанского района.</w:t>
      </w:r>
    </w:p>
    <w:p w:rsidR="00D34E9F" w:rsidRPr="00D34E9F" w:rsidRDefault="00D34E9F" w:rsidP="00D34E9F">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D34E9F">
        <w:rPr>
          <w:rFonts w:ascii="Times New Roman" w:eastAsia="Times New Roman" w:hAnsi="Times New Roman"/>
          <w:sz w:val="20"/>
          <w:szCs w:val="20"/>
          <w:lang w:eastAsia="ru-RU"/>
        </w:rPr>
        <w:t>Финансирование мероприятий, предусмотренных подпрограммой, осуществляется согласно бюджетным заявкам от распорядителя бюджетных средств.</w:t>
      </w:r>
    </w:p>
    <w:p w:rsidR="00D34E9F" w:rsidRPr="00D34E9F" w:rsidRDefault="00D34E9F" w:rsidP="00D34E9F">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D34E9F">
        <w:rPr>
          <w:rFonts w:ascii="Times New Roman" w:eastAsia="Times New Roman" w:hAnsi="Times New Roman"/>
          <w:sz w:val="20"/>
          <w:szCs w:val="20"/>
          <w:lang w:eastAsia="ru-RU"/>
        </w:rPr>
        <w:t>При поступлении средств на лицевой счет распорядителя, производятся кассовые расходы.</w:t>
      </w:r>
    </w:p>
    <w:p w:rsidR="00D34E9F" w:rsidRPr="00D34E9F" w:rsidRDefault="00D34E9F" w:rsidP="00D34E9F">
      <w:pPr>
        <w:autoSpaceDE w:val="0"/>
        <w:autoSpaceDN w:val="0"/>
        <w:adjustRightInd w:val="0"/>
        <w:spacing w:after="0" w:line="240" w:lineRule="auto"/>
        <w:jc w:val="both"/>
        <w:rPr>
          <w:rFonts w:ascii="Times New Roman" w:eastAsia="Times New Roman" w:hAnsi="Times New Roman"/>
          <w:sz w:val="20"/>
          <w:szCs w:val="20"/>
          <w:lang w:eastAsia="ru-RU"/>
        </w:rPr>
      </w:pPr>
    </w:p>
    <w:p w:rsidR="00D34E9F" w:rsidRPr="00D34E9F" w:rsidRDefault="00D34E9F" w:rsidP="00087A08">
      <w:pPr>
        <w:autoSpaceDE w:val="0"/>
        <w:autoSpaceDN w:val="0"/>
        <w:adjustRightInd w:val="0"/>
        <w:spacing w:after="0" w:line="240" w:lineRule="auto"/>
        <w:jc w:val="center"/>
        <w:rPr>
          <w:rFonts w:ascii="Times New Roman" w:eastAsia="Times New Roman" w:hAnsi="Times New Roman"/>
          <w:sz w:val="20"/>
          <w:szCs w:val="20"/>
          <w:lang w:eastAsia="ru-RU"/>
        </w:rPr>
      </w:pPr>
      <w:r w:rsidRPr="00D34E9F">
        <w:rPr>
          <w:rFonts w:ascii="Times New Roman" w:eastAsia="Times New Roman" w:hAnsi="Times New Roman"/>
          <w:sz w:val="20"/>
          <w:szCs w:val="20"/>
          <w:lang w:eastAsia="ru-RU"/>
        </w:rPr>
        <w:t xml:space="preserve">2.4. Управление подпрограммой и </w:t>
      </w:r>
      <w:proofErr w:type="gramStart"/>
      <w:r w:rsidRPr="00D34E9F">
        <w:rPr>
          <w:rFonts w:ascii="Times New Roman" w:eastAsia="Times New Roman" w:hAnsi="Times New Roman"/>
          <w:sz w:val="20"/>
          <w:szCs w:val="20"/>
          <w:lang w:eastAsia="ru-RU"/>
        </w:rPr>
        <w:t>контроль за</w:t>
      </w:r>
      <w:proofErr w:type="gramEnd"/>
      <w:r w:rsidRPr="00D34E9F">
        <w:rPr>
          <w:rFonts w:ascii="Times New Roman" w:eastAsia="Times New Roman" w:hAnsi="Times New Roman"/>
          <w:sz w:val="20"/>
          <w:szCs w:val="20"/>
          <w:lang w:eastAsia="ru-RU"/>
        </w:rPr>
        <w:t xml:space="preserve"> ходом ее выполнения</w:t>
      </w:r>
    </w:p>
    <w:p w:rsidR="00D34E9F" w:rsidRPr="00D34E9F" w:rsidRDefault="00D34E9F" w:rsidP="00D34E9F">
      <w:pPr>
        <w:autoSpaceDE w:val="0"/>
        <w:autoSpaceDN w:val="0"/>
        <w:adjustRightInd w:val="0"/>
        <w:spacing w:after="0" w:line="240" w:lineRule="auto"/>
        <w:jc w:val="center"/>
        <w:rPr>
          <w:rFonts w:ascii="Times New Roman" w:eastAsia="Times New Roman" w:hAnsi="Times New Roman"/>
          <w:color w:val="FF0000"/>
          <w:sz w:val="20"/>
          <w:szCs w:val="20"/>
          <w:lang w:eastAsia="ru-RU"/>
        </w:rPr>
      </w:pPr>
    </w:p>
    <w:p w:rsidR="00D34E9F" w:rsidRPr="00D34E9F" w:rsidRDefault="00D34E9F" w:rsidP="00D34E9F">
      <w:pPr>
        <w:spacing w:after="0" w:line="240" w:lineRule="auto"/>
        <w:ind w:firstLine="709"/>
        <w:jc w:val="both"/>
        <w:rPr>
          <w:rFonts w:ascii="Times New Roman" w:eastAsia="Times New Roman" w:hAnsi="Times New Roman"/>
          <w:sz w:val="20"/>
          <w:szCs w:val="20"/>
          <w:lang w:eastAsia="ru-RU"/>
        </w:rPr>
      </w:pPr>
      <w:r w:rsidRPr="00D34E9F">
        <w:rPr>
          <w:rFonts w:ascii="Times New Roman" w:eastAsia="Times New Roman" w:hAnsi="Times New Roman"/>
          <w:sz w:val="20"/>
          <w:szCs w:val="20"/>
          <w:lang w:eastAsia="ru-RU"/>
        </w:rPr>
        <w:t>Текущее управление реализацией подпрограммы осуществляется исполнителем подпрограммы – отдел по делам ГО, ЧС и ПБ администрации Богучанского района, финансовое управление администрации Богучанского района.</w:t>
      </w:r>
    </w:p>
    <w:p w:rsidR="00D34E9F" w:rsidRPr="00D34E9F" w:rsidRDefault="00D34E9F" w:rsidP="00D34E9F">
      <w:pPr>
        <w:spacing w:after="0" w:line="240" w:lineRule="auto"/>
        <w:ind w:firstLine="709"/>
        <w:jc w:val="both"/>
        <w:rPr>
          <w:rFonts w:ascii="Times New Roman" w:eastAsia="Times New Roman" w:hAnsi="Times New Roman"/>
          <w:sz w:val="20"/>
          <w:szCs w:val="20"/>
          <w:lang w:eastAsia="ru-RU"/>
        </w:rPr>
      </w:pPr>
      <w:r w:rsidRPr="00D34E9F">
        <w:rPr>
          <w:rFonts w:ascii="Times New Roman" w:eastAsia="Times New Roman" w:hAnsi="Times New Roman"/>
          <w:sz w:val="20"/>
          <w:szCs w:val="20"/>
          <w:lang w:eastAsia="ru-RU"/>
        </w:rPr>
        <w:t xml:space="preserve">Управление подпрограммой и </w:t>
      </w:r>
      <w:proofErr w:type="gramStart"/>
      <w:r w:rsidRPr="00D34E9F">
        <w:rPr>
          <w:rFonts w:ascii="Times New Roman" w:eastAsia="Times New Roman" w:hAnsi="Times New Roman"/>
          <w:sz w:val="20"/>
          <w:szCs w:val="20"/>
          <w:lang w:eastAsia="ru-RU"/>
        </w:rPr>
        <w:t>контроль за</w:t>
      </w:r>
      <w:proofErr w:type="gramEnd"/>
      <w:r w:rsidRPr="00D34E9F">
        <w:rPr>
          <w:rFonts w:ascii="Times New Roman" w:eastAsia="Times New Roman" w:hAnsi="Times New Roman"/>
          <w:sz w:val="20"/>
          <w:szCs w:val="20"/>
          <w:lang w:eastAsia="ru-RU"/>
        </w:rPr>
        <w:t xml:space="preserve"> ходом ее выполнения осуществляется в соответствии с </w:t>
      </w:r>
      <w:hyperlink r:id="rId49" w:history="1">
        <w:r w:rsidRPr="00D34E9F">
          <w:rPr>
            <w:rFonts w:ascii="Times New Roman" w:eastAsia="Times New Roman" w:hAnsi="Times New Roman"/>
            <w:sz w:val="20"/>
            <w:szCs w:val="20"/>
            <w:lang w:eastAsia="ru-RU"/>
          </w:rPr>
          <w:t>Порядком</w:t>
        </w:r>
      </w:hyperlink>
      <w:r w:rsidRPr="00D34E9F">
        <w:rPr>
          <w:rFonts w:ascii="Times New Roman" w:eastAsia="Times New Roman" w:hAnsi="Times New Roman"/>
          <w:sz w:val="20"/>
          <w:szCs w:val="20"/>
          <w:lang w:eastAsia="ru-RU"/>
        </w:rPr>
        <w:t xml:space="preserve">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w:t>
      </w:r>
    </w:p>
    <w:p w:rsidR="00D34E9F" w:rsidRPr="00D34E9F" w:rsidRDefault="00D34E9F" w:rsidP="00D34E9F">
      <w:pPr>
        <w:spacing w:after="0" w:line="240" w:lineRule="auto"/>
        <w:ind w:firstLine="709"/>
        <w:jc w:val="both"/>
        <w:rPr>
          <w:rFonts w:ascii="Times New Roman" w:eastAsia="Times New Roman" w:hAnsi="Times New Roman"/>
          <w:sz w:val="20"/>
          <w:szCs w:val="20"/>
          <w:lang w:eastAsia="ru-RU"/>
        </w:rPr>
      </w:pPr>
      <w:r w:rsidRPr="00D34E9F">
        <w:rPr>
          <w:rFonts w:ascii="Times New Roman" w:eastAsia="Times New Roman" w:hAnsi="Times New Roman"/>
          <w:sz w:val="20"/>
          <w:szCs w:val="20"/>
          <w:lang w:eastAsia="ru-RU"/>
        </w:rPr>
        <w:t>Контроль за целевым и эффективным использованием средств, предусмотренных на реализацию мероприятий подпрограммы, осуществляет</w:t>
      </w:r>
      <w:r w:rsidRPr="00D34E9F">
        <w:rPr>
          <w:rFonts w:ascii="Times New Roman" w:hAnsi="Times New Roman"/>
          <w:sz w:val="20"/>
          <w:szCs w:val="20"/>
        </w:rPr>
        <w:t xml:space="preserve"> администрация Богучанского района</w:t>
      </w:r>
      <w:r w:rsidRPr="00D34E9F">
        <w:rPr>
          <w:rFonts w:ascii="Times New Roman" w:eastAsia="Times New Roman" w:hAnsi="Times New Roman"/>
          <w:sz w:val="20"/>
          <w:szCs w:val="20"/>
          <w:lang w:eastAsia="ru-RU"/>
        </w:rPr>
        <w:t xml:space="preserve"> (отдел по делам ГО, ЧС и ПБ), финансовое управление администрации Богучанского района.</w:t>
      </w:r>
    </w:p>
    <w:p w:rsidR="00D34E9F" w:rsidRPr="00D34E9F" w:rsidRDefault="00D34E9F" w:rsidP="00D34E9F">
      <w:pPr>
        <w:spacing w:after="0" w:line="240" w:lineRule="auto"/>
        <w:ind w:firstLine="709"/>
        <w:jc w:val="both"/>
        <w:rPr>
          <w:rFonts w:ascii="Times New Roman" w:hAnsi="Times New Roman"/>
          <w:sz w:val="20"/>
          <w:szCs w:val="20"/>
        </w:rPr>
      </w:pPr>
      <w:r w:rsidRPr="00D34E9F">
        <w:rPr>
          <w:rFonts w:ascii="Times New Roman" w:eastAsia="Times New Roman" w:hAnsi="Times New Roman"/>
          <w:sz w:val="20"/>
          <w:szCs w:val="20"/>
          <w:lang w:eastAsia="ru-RU"/>
        </w:rPr>
        <w:t>Ответственным за подготовку и представление отчетных данных является отдел по делам ГО, ЧС и ПБ администрации Богучанского район</w:t>
      </w:r>
      <w:r w:rsidRPr="00D34E9F">
        <w:rPr>
          <w:rFonts w:ascii="Times New Roman" w:hAnsi="Times New Roman"/>
          <w:sz w:val="20"/>
          <w:szCs w:val="20"/>
        </w:rPr>
        <w:t>а</w:t>
      </w:r>
    </w:p>
    <w:p w:rsidR="00D34E9F" w:rsidRPr="00D34E9F" w:rsidRDefault="00D34E9F" w:rsidP="00D34E9F">
      <w:pPr>
        <w:spacing w:after="0" w:line="240" w:lineRule="auto"/>
        <w:ind w:firstLine="709"/>
        <w:jc w:val="both"/>
        <w:rPr>
          <w:rFonts w:ascii="Times New Roman" w:eastAsia="Times New Roman" w:hAnsi="Times New Roman"/>
          <w:sz w:val="20"/>
          <w:szCs w:val="20"/>
          <w:lang w:eastAsia="ru-RU"/>
        </w:rPr>
      </w:pPr>
    </w:p>
    <w:p w:rsidR="00D34E9F" w:rsidRPr="00D34E9F" w:rsidRDefault="00D34E9F" w:rsidP="00D34E9F">
      <w:pPr>
        <w:spacing w:after="0" w:line="240" w:lineRule="auto"/>
        <w:ind w:firstLine="709"/>
        <w:jc w:val="center"/>
        <w:rPr>
          <w:rFonts w:ascii="Times New Roman" w:hAnsi="Times New Roman"/>
          <w:sz w:val="20"/>
          <w:szCs w:val="20"/>
        </w:rPr>
      </w:pPr>
      <w:r w:rsidRPr="00D34E9F">
        <w:rPr>
          <w:rFonts w:ascii="Times New Roman" w:eastAsia="Times New Roman" w:hAnsi="Times New Roman"/>
          <w:sz w:val="20"/>
          <w:szCs w:val="20"/>
          <w:lang w:eastAsia="ru-RU"/>
        </w:rPr>
        <w:t>2.5. Оценка социально-экономической эффективности от реализации подпрограммы</w:t>
      </w:r>
    </w:p>
    <w:p w:rsidR="00D34E9F" w:rsidRPr="00D34E9F" w:rsidRDefault="00D34E9F" w:rsidP="00D34E9F">
      <w:pPr>
        <w:spacing w:after="0" w:line="240" w:lineRule="auto"/>
        <w:ind w:firstLine="709"/>
        <w:jc w:val="both"/>
        <w:rPr>
          <w:rFonts w:ascii="Times New Roman" w:eastAsia="Times New Roman" w:hAnsi="Times New Roman"/>
          <w:sz w:val="20"/>
          <w:szCs w:val="20"/>
          <w:lang w:eastAsia="ru-RU"/>
        </w:rPr>
      </w:pPr>
    </w:p>
    <w:p w:rsidR="00D34E9F" w:rsidRPr="00D34E9F" w:rsidRDefault="00D34E9F" w:rsidP="00D34E9F">
      <w:pPr>
        <w:spacing w:after="0" w:line="240" w:lineRule="auto"/>
        <w:ind w:firstLine="709"/>
        <w:jc w:val="both"/>
        <w:rPr>
          <w:rFonts w:ascii="Times New Roman" w:eastAsia="Times New Roman" w:hAnsi="Times New Roman"/>
          <w:sz w:val="20"/>
          <w:szCs w:val="20"/>
          <w:lang w:eastAsia="ru-RU"/>
        </w:rPr>
      </w:pPr>
      <w:r w:rsidRPr="00D34E9F">
        <w:rPr>
          <w:rFonts w:ascii="Times New Roman" w:eastAsia="Times New Roman" w:hAnsi="Times New Roman"/>
          <w:sz w:val="20"/>
          <w:szCs w:val="20"/>
          <w:lang w:eastAsia="ru-RU"/>
        </w:rPr>
        <w:t>Оценка социально-экономической эффективности проводится отделом по делам ГО, ЧС и ПБ администрации Богучанского район.</w:t>
      </w:r>
    </w:p>
    <w:p w:rsidR="00D34E9F" w:rsidRPr="00D34E9F" w:rsidRDefault="00D34E9F" w:rsidP="00D34E9F">
      <w:pPr>
        <w:spacing w:after="0" w:line="240" w:lineRule="auto"/>
        <w:ind w:firstLine="709"/>
        <w:jc w:val="both"/>
        <w:rPr>
          <w:rFonts w:ascii="Times New Roman" w:hAnsi="Times New Roman"/>
          <w:sz w:val="20"/>
          <w:szCs w:val="20"/>
        </w:rPr>
      </w:pPr>
      <w:r w:rsidRPr="00D34E9F">
        <w:rPr>
          <w:rFonts w:ascii="Times New Roman" w:eastAsia="Times New Roman" w:hAnsi="Times New Roman"/>
          <w:sz w:val="20"/>
          <w:szCs w:val="20"/>
          <w:lang w:eastAsia="ru-RU"/>
        </w:rPr>
        <w:t xml:space="preserve">Обязательным условием эффективности программы является успешное выполнение </w:t>
      </w:r>
      <w:r w:rsidRPr="00D34E9F">
        <w:rPr>
          <w:rFonts w:ascii="Times New Roman" w:hAnsi="Times New Roman"/>
          <w:sz w:val="20"/>
          <w:szCs w:val="20"/>
        </w:rPr>
        <w:t>целевых индикаторов и показателей подпрограммы, а также мероприятий в установленные сроки.</w:t>
      </w:r>
    </w:p>
    <w:p w:rsidR="00D34E9F" w:rsidRPr="00D34E9F" w:rsidRDefault="00D34E9F" w:rsidP="00D34E9F">
      <w:pPr>
        <w:spacing w:after="0" w:line="240" w:lineRule="auto"/>
        <w:ind w:firstLine="709"/>
        <w:jc w:val="both"/>
        <w:rPr>
          <w:rFonts w:ascii="Times New Roman" w:eastAsia="Times New Roman" w:hAnsi="Times New Roman"/>
          <w:sz w:val="20"/>
          <w:szCs w:val="20"/>
          <w:lang w:eastAsia="ru-RU"/>
        </w:rPr>
      </w:pPr>
      <w:r w:rsidRPr="00D34E9F">
        <w:rPr>
          <w:rFonts w:ascii="Times New Roman" w:eastAsia="Times New Roman" w:hAnsi="Times New Roman"/>
          <w:sz w:val="20"/>
          <w:szCs w:val="20"/>
          <w:lang w:eastAsia="ru-RU"/>
        </w:rPr>
        <w:t>В ходе реализации подпрограммы будут выполнены следующие показатели, в том числе:</w:t>
      </w:r>
    </w:p>
    <w:p w:rsidR="00D34E9F" w:rsidRPr="00D34E9F" w:rsidRDefault="00D34E9F" w:rsidP="00D34E9F">
      <w:pPr>
        <w:autoSpaceDE w:val="0"/>
        <w:autoSpaceDN w:val="0"/>
        <w:adjustRightInd w:val="0"/>
        <w:spacing w:after="0" w:line="240" w:lineRule="auto"/>
        <w:jc w:val="both"/>
        <w:rPr>
          <w:rFonts w:ascii="Times New Roman" w:eastAsia="Times New Roman" w:hAnsi="Times New Roman"/>
          <w:sz w:val="20"/>
          <w:szCs w:val="20"/>
          <w:lang w:eastAsia="ru-RU"/>
        </w:rPr>
      </w:pPr>
      <w:r w:rsidRPr="00D34E9F">
        <w:rPr>
          <w:rFonts w:ascii="Times New Roman" w:eastAsia="Times New Roman" w:hAnsi="Times New Roman"/>
          <w:sz w:val="20"/>
          <w:szCs w:val="20"/>
          <w:lang w:eastAsia="ru-RU"/>
        </w:rPr>
        <w:t xml:space="preserve">          - увеличение доли </w:t>
      </w:r>
      <w:proofErr w:type="gramStart"/>
      <w:r w:rsidRPr="00D34E9F">
        <w:rPr>
          <w:rFonts w:ascii="Times New Roman" w:eastAsia="Times New Roman" w:hAnsi="Times New Roman"/>
          <w:sz w:val="20"/>
          <w:szCs w:val="20"/>
          <w:lang w:eastAsia="ru-RU"/>
        </w:rPr>
        <w:t>обучающихся</w:t>
      </w:r>
      <w:proofErr w:type="gramEnd"/>
      <w:r w:rsidRPr="00D34E9F">
        <w:rPr>
          <w:rFonts w:ascii="Times New Roman" w:eastAsia="Times New Roman" w:hAnsi="Times New Roman"/>
          <w:sz w:val="20"/>
          <w:szCs w:val="20"/>
          <w:lang w:eastAsia="ru-RU"/>
        </w:rPr>
        <w:t xml:space="preserve"> (молодежи), вовлеченных в мероприятия, направленные на профилактику терроризма и экстремизма к 2022 году 71 % от среднего показателя 2016 года;</w:t>
      </w:r>
    </w:p>
    <w:p w:rsidR="00D34E9F" w:rsidRPr="00D34E9F" w:rsidRDefault="00D34E9F" w:rsidP="00D34E9F">
      <w:pPr>
        <w:autoSpaceDE w:val="0"/>
        <w:autoSpaceDN w:val="0"/>
        <w:adjustRightInd w:val="0"/>
        <w:spacing w:after="0" w:line="240" w:lineRule="auto"/>
        <w:jc w:val="both"/>
        <w:rPr>
          <w:rFonts w:ascii="Times New Roman" w:eastAsia="Times New Roman" w:hAnsi="Times New Roman"/>
          <w:sz w:val="20"/>
          <w:szCs w:val="20"/>
          <w:lang w:eastAsia="ru-RU"/>
        </w:rPr>
      </w:pPr>
      <w:r w:rsidRPr="00D34E9F">
        <w:rPr>
          <w:rFonts w:ascii="Times New Roman" w:eastAsia="Times New Roman" w:hAnsi="Times New Roman"/>
          <w:sz w:val="20"/>
          <w:szCs w:val="20"/>
          <w:lang w:eastAsia="ru-RU"/>
        </w:rPr>
        <w:t xml:space="preserve">          - увеличение количества информационно - пропагандистских материалов по профилактике терроризма и экстремизма к 2022 году 71,5 % от среднего показателя 2016 года;</w:t>
      </w:r>
    </w:p>
    <w:p w:rsidR="00D34E9F" w:rsidRPr="00D34E9F" w:rsidRDefault="00D34E9F" w:rsidP="00D34E9F">
      <w:pPr>
        <w:autoSpaceDE w:val="0"/>
        <w:autoSpaceDN w:val="0"/>
        <w:adjustRightInd w:val="0"/>
        <w:spacing w:after="0" w:line="240" w:lineRule="auto"/>
        <w:jc w:val="both"/>
        <w:rPr>
          <w:rFonts w:ascii="Times New Roman" w:eastAsia="Times New Roman" w:hAnsi="Times New Roman"/>
          <w:sz w:val="20"/>
          <w:szCs w:val="20"/>
          <w:lang w:eastAsia="ru-RU"/>
        </w:rPr>
      </w:pPr>
      <w:r w:rsidRPr="00D34E9F">
        <w:rPr>
          <w:rFonts w:ascii="Times New Roman" w:eastAsia="Times New Roman" w:hAnsi="Times New Roman"/>
          <w:sz w:val="20"/>
          <w:szCs w:val="20"/>
          <w:lang w:eastAsia="ru-RU"/>
        </w:rPr>
        <w:t xml:space="preserve">          - повышение качества подготовки различных категорий граждан и специалистов к действиям в условиях угрозы совершения или совершенного террористического акта к 2022 году 72 % от среднего показателя 2016 года;</w:t>
      </w:r>
    </w:p>
    <w:p w:rsidR="00D34E9F" w:rsidRPr="00D34E9F" w:rsidRDefault="00D34E9F" w:rsidP="00D34E9F">
      <w:pPr>
        <w:spacing w:after="0" w:line="240" w:lineRule="auto"/>
        <w:ind w:firstLine="709"/>
        <w:jc w:val="both"/>
        <w:rPr>
          <w:rFonts w:ascii="Times New Roman" w:eastAsia="Times New Roman" w:hAnsi="Times New Roman"/>
          <w:sz w:val="20"/>
          <w:szCs w:val="20"/>
          <w:lang w:eastAsia="ru-RU"/>
        </w:rPr>
      </w:pPr>
      <w:r w:rsidRPr="00D34E9F">
        <w:rPr>
          <w:rFonts w:ascii="Times New Roman" w:eastAsia="Times New Roman" w:hAnsi="Times New Roman"/>
          <w:sz w:val="20"/>
          <w:szCs w:val="20"/>
          <w:lang w:eastAsia="ru-RU"/>
        </w:rPr>
        <w:t>- увеличение количества объектов социальной сферы (учреждений образования, культуры, социальной защиты населения) и объектов с массовым пребыванием людей, защищенных в соответствии с установленными требованиями к 2022 году 49,5 % от среднего показателя 2016 года.</w:t>
      </w:r>
    </w:p>
    <w:p w:rsidR="00D34E9F" w:rsidRPr="00D34E9F" w:rsidRDefault="00D34E9F" w:rsidP="00D34E9F">
      <w:pPr>
        <w:spacing w:after="0" w:line="240" w:lineRule="auto"/>
        <w:ind w:firstLine="709"/>
        <w:jc w:val="both"/>
        <w:rPr>
          <w:rFonts w:ascii="Times New Roman" w:eastAsia="Times New Roman" w:hAnsi="Times New Roman"/>
          <w:sz w:val="20"/>
          <w:szCs w:val="20"/>
          <w:lang w:eastAsia="ru-RU"/>
        </w:rPr>
      </w:pPr>
      <w:r w:rsidRPr="00D34E9F">
        <w:rPr>
          <w:rFonts w:ascii="Times New Roman" w:hAnsi="Times New Roman"/>
          <w:sz w:val="20"/>
          <w:szCs w:val="20"/>
        </w:rPr>
        <w:t>Подпрограмма не содержит мероприятий, направленных на изменение состояния окружающей среды.</w:t>
      </w:r>
    </w:p>
    <w:p w:rsidR="00D34E9F" w:rsidRPr="00D34E9F" w:rsidRDefault="00D34E9F" w:rsidP="00D34E9F">
      <w:pPr>
        <w:autoSpaceDE w:val="0"/>
        <w:autoSpaceDN w:val="0"/>
        <w:adjustRightInd w:val="0"/>
        <w:spacing w:after="0" w:line="240" w:lineRule="auto"/>
        <w:rPr>
          <w:rFonts w:ascii="Times New Roman" w:eastAsia="Times New Roman" w:hAnsi="Times New Roman"/>
          <w:sz w:val="20"/>
          <w:szCs w:val="20"/>
          <w:lang w:eastAsia="ru-RU"/>
        </w:rPr>
      </w:pPr>
    </w:p>
    <w:p w:rsidR="00D34E9F" w:rsidRPr="00D34E9F" w:rsidRDefault="00D34E9F" w:rsidP="00D34E9F">
      <w:pPr>
        <w:autoSpaceDE w:val="0"/>
        <w:autoSpaceDN w:val="0"/>
        <w:adjustRightInd w:val="0"/>
        <w:spacing w:after="0" w:line="240" w:lineRule="auto"/>
        <w:ind w:firstLine="708"/>
        <w:jc w:val="center"/>
        <w:rPr>
          <w:rFonts w:ascii="Times New Roman" w:eastAsia="Times New Roman" w:hAnsi="Times New Roman"/>
          <w:sz w:val="20"/>
          <w:szCs w:val="20"/>
          <w:lang w:eastAsia="ru-RU"/>
        </w:rPr>
      </w:pPr>
      <w:r w:rsidRPr="00D34E9F">
        <w:rPr>
          <w:rFonts w:ascii="Times New Roman" w:eastAsia="Times New Roman" w:hAnsi="Times New Roman"/>
          <w:sz w:val="20"/>
          <w:szCs w:val="20"/>
          <w:lang w:eastAsia="ru-RU"/>
        </w:rPr>
        <w:t>2.6. Мероприятия подпрограммы</w:t>
      </w:r>
    </w:p>
    <w:p w:rsidR="00D34E9F" w:rsidRPr="00D34E9F" w:rsidRDefault="00D34E9F" w:rsidP="00D34E9F">
      <w:pPr>
        <w:autoSpaceDE w:val="0"/>
        <w:autoSpaceDN w:val="0"/>
        <w:adjustRightInd w:val="0"/>
        <w:spacing w:after="0" w:line="240" w:lineRule="auto"/>
        <w:ind w:firstLine="708"/>
        <w:jc w:val="center"/>
        <w:rPr>
          <w:rFonts w:ascii="Times New Roman" w:eastAsia="Times New Roman" w:hAnsi="Times New Roman"/>
          <w:sz w:val="20"/>
          <w:szCs w:val="20"/>
          <w:lang w:eastAsia="ru-RU"/>
        </w:rPr>
      </w:pPr>
    </w:p>
    <w:p w:rsidR="00D34E9F" w:rsidRPr="00D34E9F" w:rsidRDefault="00D34E9F" w:rsidP="00D34E9F">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D34E9F">
        <w:rPr>
          <w:rFonts w:ascii="Times New Roman" w:eastAsia="Times New Roman" w:hAnsi="Times New Roman"/>
          <w:sz w:val="20"/>
          <w:szCs w:val="20"/>
          <w:lang w:eastAsia="ru-RU"/>
        </w:rPr>
        <w:t xml:space="preserve">Перечень подпрограммных мероприятий с указанием главных распорядителей, распорядителей бюджетных средств, форм расходования бюджетных средств, исполнителей подпрограммных мероприятий, </w:t>
      </w:r>
      <w:r w:rsidRPr="00D34E9F">
        <w:rPr>
          <w:rFonts w:ascii="Times New Roman" w:eastAsia="Times New Roman" w:hAnsi="Times New Roman"/>
          <w:sz w:val="20"/>
          <w:szCs w:val="20"/>
          <w:lang w:eastAsia="ru-RU"/>
        </w:rPr>
        <w:lastRenderedPageBreak/>
        <w:t xml:space="preserve">сроков исполнения, объемов и источников финансирования всего и с разбивкой по годам приведен в приложении № 2 к подпрограмме. </w:t>
      </w:r>
    </w:p>
    <w:p w:rsidR="00D34E9F" w:rsidRPr="00D34E9F" w:rsidRDefault="00D34E9F" w:rsidP="00D34E9F">
      <w:pPr>
        <w:autoSpaceDE w:val="0"/>
        <w:autoSpaceDN w:val="0"/>
        <w:adjustRightInd w:val="0"/>
        <w:spacing w:after="0" w:line="240" w:lineRule="auto"/>
        <w:ind w:firstLine="708"/>
        <w:jc w:val="both"/>
        <w:rPr>
          <w:rFonts w:ascii="Times New Roman" w:eastAsia="Times New Roman" w:hAnsi="Times New Roman"/>
          <w:sz w:val="20"/>
          <w:szCs w:val="20"/>
          <w:lang w:eastAsia="ru-RU"/>
        </w:rPr>
      </w:pPr>
    </w:p>
    <w:p w:rsidR="00D34E9F" w:rsidRPr="00D34E9F" w:rsidRDefault="00D34E9F" w:rsidP="00D34E9F">
      <w:pPr>
        <w:autoSpaceDE w:val="0"/>
        <w:autoSpaceDN w:val="0"/>
        <w:adjustRightInd w:val="0"/>
        <w:spacing w:after="0" w:line="240" w:lineRule="auto"/>
        <w:ind w:firstLine="708"/>
        <w:jc w:val="center"/>
        <w:rPr>
          <w:rFonts w:ascii="Times New Roman" w:eastAsia="Times New Roman" w:hAnsi="Times New Roman"/>
          <w:sz w:val="20"/>
          <w:szCs w:val="20"/>
          <w:lang w:eastAsia="ru-RU"/>
        </w:rPr>
      </w:pPr>
      <w:r w:rsidRPr="00D34E9F">
        <w:rPr>
          <w:rFonts w:ascii="Times New Roman" w:eastAsia="Times New Roman" w:hAnsi="Times New Roman"/>
          <w:sz w:val="20"/>
          <w:szCs w:val="20"/>
          <w:lang w:eastAsia="ru-RU"/>
        </w:rPr>
        <w:t>2.7. Обоснование финансовых, материальных и трудовых затрат (ресурсное обеспечение подпрограммы) с указанием источников финансирования</w:t>
      </w:r>
    </w:p>
    <w:p w:rsidR="00D34E9F" w:rsidRPr="00D34E9F" w:rsidRDefault="00D34E9F" w:rsidP="00D34E9F">
      <w:pPr>
        <w:spacing w:after="0" w:line="240" w:lineRule="auto"/>
        <w:jc w:val="both"/>
        <w:rPr>
          <w:rFonts w:ascii="Times New Roman" w:eastAsia="Times New Roman" w:hAnsi="Times New Roman"/>
          <w:color w:val="000000"/>
          <w:sz w:val="20"/>
          <w:szCs w:val="20"/>
          <w:lang w:eastAsia="ru-RU"/>
        </w:rPr>
      </w:pPr>
    </w:p>
    <w:p w:rsidR="00D34E9F" w:rsidRPr="00D34E9F" w:rsidRDefault="00D34E9F" w:rsidP="00D34E9F">
      <w:pPr>
        <w:spacing w:after="0" w:line="240" w:lineRule="auto"/>
        <w:jc w:val="both"/>
        <w:rPr>
          <w:rFonts w:ascii="Times New Roman" w:eastAsia="Times New Roman" w:hAnsi="Times New Roman"/>
          <w:color w:val="000000"/>
          <w:sz w:val="20"/>
          <w:szCs w:val="20"/>
          <w:lang w:eastAsia="ru-RU"/>
        </w:rPr>
      </w:pPr>
      <w:r w:rsidRPr="00D34E9F">
        <w:rPr>
          <w:rFonts w:ascii="Times New Roman" w:eastAsia="Times New Roman" w:hAnsi="Times New Roman"/>
          <w:color w:val="000000"/>
          <w:sz w:val="20"/>
          <w:szCs w:val="20"/>
          <w:lang w:eastAsia="ru-RU"/>
        </w:rPr>
        <w:t xml:space="preserve">          Мероприятия подпрограммы предусматривают их реализацию за счет средств районного, краевого, федерального бюджетов.</w:t>
      </w:r>
    </w:p>
    <w:p w:rsidR="00D34E9F" w:rsidRPr="00D34E9F" w:rsidRDefault="00D34E9F" w:rsidP="00D34E9F">
      <w:pPr>
        <w:spacing w:after="0" w:line="240" w:lineRule="auto"/>
        <w:jc w:val="both"/>
        <w:rPr>
          <w:rFonts w:ascii="Times New Roman" w:eastAsia="Times New Roman" w:hAnsi="Times New Roman"/>
          <w:color w:val="000000"/>
          <w:sz w:val="20"/>
          <w:szCs w:val="20"/>
          <w:lang w:eastAsia="ru-RU"/>
        </w:rPr>
      </w:pPr>
      <w:r w:rsidRPr="00D34E9F">
        <w:rPr>
          <w:rFonts w:ascii="Times New Roman" w:eastAsia="Times New Roman" w:hAnsi="Times New Roman"/>
          <w:color w:val="000000"/>
          <w:sz w:val="20"/>
          <w:szCs w:val="20"/>
          <w:lang w:eastAsia="ru-RU"/>
        </w:rPr>
        <w:t xml:space="preserve">Объем расходов на реализацию мероприятий подпрограммы на 2019 2022 год указан в приложении № 2 к подпрограмме.  </w:t>
      </w:r>
    </w:p>
    <w:p w:rsidR="00D34E9F" w:rsidRPr="00D34E9F" w:rsidRDefault="00D34E9F" w:rsidP="00D34E9F">
      <w:pPr>
        <w:spacing w:after="0" w:line="240" w:lineRule="auto"/>
        <w:jc w:val="both"/>
        <w:rPr>
          <w:rFonts w:ascii="Times New Roman" w:eastAsia="Times New Roman" w:hAnsi="Times New Roman"/>
          <w:color w:val="000000"/>
          <w:sz w:val="20"/>
          <w:szCs w:val="20"/>
          <w:lang w:eastAsia="ru-RU"/>
        </w:rPr>
      </w:pPr>
      <w:r w:rsidRPr="00D34E9F">
        <w:rPr>
          <w:rFonts w:ascii="Times New Roman" w:eastAsia="Times New Roman" w:hAnsi="Times New Roman"/>
          <w:color w:val="000000"/>
          <w:sz w:val="20"/>
          <w:szCs w:val="20"/>
          <w:lang w:eastAsia="ru-RU"/>
        </w:rPr>
        <w:t xml:space="preserve">          </w:t>
      </w:r>
    </w:p>
    <w:p w:rsidR="00C776D3" w:rsidRPr="00D34E9F" w:rsidRDefault="00D34E9F" w:rsidP="00087A08">
      <w:pPr>
        <w:autoSpaceDE w:val="0"/>
        <w:autoSpaceDN w:val="0"/>
        <w:spacing w:after="0" w:line="240" w:lineRule="auto"/>
        <w:jc w:val="both"/>
        <w:rPr>
          <w:rFonts w:ascii="Times New Roman" w:eastAsia="Times New Roman" w:hAnsi="Times New Roman"/>
          <w:sz w:val="20"/>
          <w:szCs w:val="20"/>
          <w:lang w:eastAsia="ru-RU"/>
        </w:rPr>
      </w:pPr>
      <w:r w:rsidRPr="00D34E9F">
        <w:rPr>
          <w:rFonts w:ascii="Times New Roman" w:eastAsia="Times New Roman" w:hAnsi="Times New Roman"/>
          <w:sz w:val="20"/>
          <w:szCs w:val="20"/>
          <w:lang w:eastAsia="ru-RU"/>
        </w:rPr>
        <w:t>В приложении № 2 приведены сведения о планируемых расходах по задачам и мероприятиям подпрограммы, с указанием источников финансирования.</w:t>
      </w:r>
    </w:p>
    <w:tbl>
      <w:tblPr>
        <w:tblW w:w="5000" w:type="pct"/>
        <w:tblLook w:val="04A0"/>
      </w:tblPr>
      <w:tblGrid>
        <w:gridCol w:w="9570"/>
      </w:tblGrid>
      <w:tr w:rsidR="00087A08" w:rsidRPr="00087A08" w:rsidTr="00087A08">
        <w:trPr>
          <w:trHeight w:val="20"/>
        </w:trPr>
        <w:tc>
          <w:tcPr>
            <w:tcW w:w="5000" w:type="pct"/>
            <w:tcBorders>
              <w:top w:val="nil"/>
              <w:left w:val="nil"/>
              <w:right w:val="nil"/>
            </w:tcBorders>
            <w:shd w:val="clear" w:color="auto" w:fill="auto"/>
            <w:noWrap/>
            <w:vAlign w:val="bottom"/>
            <w:hideMark/>
          </w:tcPr>
          <w:p w:rsidR="00087A08" w:rsidRDefault="00087A08" w:rsidP="00087A08">
            <w:pPr>
              <w:spacing w:after="0" w:line="240" w:lineRule="auto"/>
              <w:jc w:val="right"/>
              <w:rPr>
                <w:rFonts w:ascii="Times New Roman" w:eastAsia="Times New Roman" w:hAnsi="Times New Roman"/>
                <w:color w:val="000000"/>
                <w:sz w:val="18"/>
                <w:szCs w:val="18"/>
                <w:lang w:eastAsia="ru-RU"/>
              </w:rPr>
            </w:pPr>
            <w:r w:rsidRPr="00087A08">
              <w:rPr>
                <w:rFonts w:ascii="Times New Roman" w:eastAsia="Times New Roman" w:hAnsi="Times New Roman"/>
                <w:color w:val="000000"/>
                <w:sz w:val="18"/>
                <w:szCs w:val="18"/>
                <w:lang w:eastAsia="ru-RU"/>
              </w:rPr>
              <w:t xml:space="preserve">                                                                                                                                                                                                                                                                     </w:t>
            </w:r>
            <w:r>
              <w:rPr>
                <w:rFonts w:ascii="Times New Roman" w:eastAsia="Times New Roman" w:hAnsi="Times New Roman"/>
                <w:color w:val="000000"/>
                <w:sz w:val="18"/>
                <w:szCs w:val="18"/>
                <w:lang w:eastAsia="ru-RU"/>
              </w:rPr>
              <w:t xml:space="preserve">                              </w:t>
            </w:r>
            <w:r w:rsidRPr="00087A08">
              <w:rPr>
                <w:rFonts w:ascii="Times New Roman" w:eastAsia="Times New Roman" w:hAnsi="Times New Roman"/>
                <w:color w:val="000000"/>
                <w:sz w:val="18"/>
                <w:szCs w:val="18"/>
                <w:lang w:eastAsia="ru-RU"/>
              </w:rPr>
              <w:t xml:space="preserve">Приложение № 9                                                                                                                                                                                                                               к постановлению администрации                                                                                                                                                                                                                         Богучанского района от 27.12.2019 № 1258-п                                                                                                                         Приложение № 2                                                                                                                                                                                                                      к подпрограмме  «Профилактика терроризма, </w:t>
            </w:r>
          </w:p>
          <w:p w:rsidR="00087A08" w:rsidRDefault="00087A08" w:rsidP="00087A08">
            <w:pPr>
              <w:spacing w:after="0" w:line="240" w:lineRule="auto"/>
              <w:jc w:val="right"/>
              <w:rPr>
                <w:rFonts w:ascii="Times New Roman" w:eastAsia="Times New Roman" w:hAnsi="Times New Roman"/>
                <w:color w:val="000000"/>
                <w:sz w:val="18"/>
                <w:szCs w:val="18"/>
                <w:lang w:eastAsia="ru-RU"/>
              </w:rPr>
            </w:pPr>
            <w:r w:rsidRPr="00087A08">
              <w:rPr>
                <w:rFonts w:ascii="Times New Roman" w:eastAsia="Times New Roman" w:hAnsi="Times New Roman"/>
                <w:color w:val="000000"/>
                <w:sz w:val="18"/>
                <w:szCs w:val="18"/>
                <w:lang w:eastAsia="ru-RU"/>
              </w:rPr>
              <w:t>а так же минимизации и ликвидации</w:t>
            </w:r>
          </w:p>
          <w:p w:rsidR="00087A08" w:rsidRPr="00087A08" w:rsidRDefault="00087A08" w:rsidP="00087A08">
            <w:pPr>
              <w:spacing w:after="0" w:line="240" w:lineRule="auto"/>
              <w:jc w:val="right"/>
              <w:rPr>
                <w:rFonts w:ascii="Times New Roman" w:eastAsia="Times New Roman" w:hAnsi="Times New Roman"/>
                <w:color w:val="000000"/>
                <w:sz w:val="18"/>
                <w:szCs w:val="18"/>
                <w:lang w:eastAsia="ru-RU"/>
              </w:rPr>
            </w:pPr>
            <w:r w:rsidRPr="00087A08">
              <w:rPr>
                <w:rFonts w:ascii="Times New Roman" w:eastAsia="Times New Roman" w:hAnsi="Times New Roman"/>
                <w:color w:val="000000"/>
                <w:sz w:val="18"/>
                <w:szCs w:val="18"/>
                <w:lang w:eastAsia="ru-RU"/>
              </w:rPr>
              <w:t xml:space="preserve"> последствий его проявлений»                                                               </w:t>
            </w:r>
          </w:p>
          <w:p w:rsidR="00087A08" w:rsidRPr="00087A08" w:rsidRDefault="00087A08" w:rsidP="00087A08">
            <w:pPr>
              <w:spacing w:after="0" w:line="240" w:lineRule="auto"/>
              <w:jc w:val="center"/>
              <w:rPr>
                <w:rFonts w:ascii="Times New Roman" w:eastAsia="Times New Roman" w:hAnsi="Times New Roman"/>
                <w:color w:val="000000"/>
                <w:sz w:val="18"/>
                <w:szCs w:val="18"/>
                <w:lang w:eastAsia="ru-RU"/>
              </w:rPr>
            </w:pPr>
            <w:r w:rsidRPr="00087A08">
              <w:rPr>
                <w:rFonts w:ascii="Times New Roman" w:eastAsia="Times New Roman" w:hAnsi="Times New Roman"/>
                <w:color w:val="000000"/>
                <w:sz w:val="18"/>
                <w:szCs w:val="18"/>
                <w:lang w:eastAsia="ru-RU"/>
              </w:rPr>
              <w:t xml:space="preserve">              </w:t>
            </w:r>
          </w:p>
          <w:p w:rsidR="00087A08" w:rsidRPr="00087A08" w:rsidRDefault="00087A08" w:rsidP="00087A08">
            <w:pPr>
              <w:spacing w:after="0" w:line="240" w:lineRule="auto"/>
              <w:jc w:val="center"/>
              <w:rPr>
                <w:rFonts w:ascii="Times New Roman" w:eastAsia="Times New Roman" w:hAnsi="Times New Roman"/>
                <w:color w:val="000000"/>
                <w:sz w:val="18"/>
                <w:szCs w:val="18"/>
                <w:lang w:eastAsia="ru-RU"/>
              </w:rPr>
            </w:pPr>
            <w:r w:rsidRPr="00087A08">
              <w:rPr>
                <w:rFonts w:ascii="Times New Roman" w:eastAsia="Times New Roman" w:hAnsi="Times New Roman"/>
                <w:color w:val="000000"/>
                <w:sz w:val="18"/>
                <w:szCs w:val="18"/>
                <w:lang w:eastAsia="ru-RU"/>
              </w:rPr>
              <w:t xml:space="preserve">    </w:t>
            </w:r>
            <w:r w:rsidRPr="00087A08">
              <w:rPr>
                <w:rFonts w:ascii="Times New Roman" w:eastAsia="Times New Roman" w:hAnsi="Times New Roman"/>
                <w:color w:val="000000"/>
                <w:sz w:val="20"/>
                <w:szCs w:val="18"/>
                <w:lang w:eastAsia="ru-RU"/>
              </w:rPr>
              <w:t>Перечень мероприятий подпрограммы  «Профилактика терроризма, а так же минимизации и ликвидации последствий его проявлений» с указанием объема средств на их реализацию и ожидаемых результатов</w:t>
            </w:r>
          </w:p>
        </w:tc>
      </w:tr>
    </w:tbl>
    <w:p w:rsidR="00F95A43" w:rsidRPr="00D34E9F" w:rsidRDefault="00F95A43" w:rsidP="00D34E9F">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1418"/>
        <w:gridCol w:w="1061"/>
        <w:gridCol w:w="510"/>
        <w:gridCol w:w="464"/>
        <w:gridCol w:w="835"/>
        <w:gridCol w:w="773"/>
        <w:gridCol w:w="773"/>
        <w:gridCol w:w="773"/>
        <w:gridCol w:w="773"/>
        <w:gridCol w:w="773"/>
        <w:gridCol w:w="1417"/>
      </w:tblGrid>
      <w:tr w:rsidR="00087A08" w:rsidRPr="00087A08" w:rsidTr="00087A08">
        <w:trPr>
          <w:trHeight w:val="20"/>
        </w:trPr>
        <w:tc>
          <w:tcPr>
            <w:tcW w:w="896"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Наименование  программы, подпрограммы</w:t>
            </w:r>
          </w:p>
        </w:tc>
        <w:tc>
          <w:tcPr>
            <w:tcW w:w="518"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Наименование  ГРБС</w:t>
            </w:r>
          </w:p>
        </w:tc>
        <w:tc>
          <w:tcPr>
            <w:tcW w:w="830" w:type="pct"/>
            <w:gridSpan w:val="3"/>
            <w:tcBorders>
              <w:top w:val="single" w:sz="4" w:space="0" w:color="auto"/>
              <w:left w:val="nil"/>
              <w:bottom w:val="single" w:sz="4" w:space="0" w:color="auto"/>
              <w:right w:val="single" w:sz="4" w:space="0" w:color="000000"/>
            </w:tcBorders>
            <w:shd w:val="clear" w:color="000000" w:fill="FFFFFF"/>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 xml:space="preserve">Код бюджетной                       классификации </w:t>
            </w:r>
          </w:p>
        </w:tc>
        <w:tc>
          <w:tcPr>
            <w:tcW w:w="1809" w:type="pct"/>
            <w:gridSpan w:val="5"/>
            <w:tcBorders>
              <w:top w:val="single" w:sz="4" w:space="0" w:color="auto"/>
              <w:left w:val="nil"/>
              <w:bottom w:val="single" w:sz="4" w:space="0" w:color="auto"/>
              <w:right w:val="single" w:sz="4" w:space="0" w:color="000000"/>
            </w:tcBorders>
            <w:shd w:val="clear" w:color="000000" w:fill="FFFFFF"/>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 xml:space="preserve">Расходы  по годам реализации подпрограммы (рублей) </w:t>
            </w:r>
          </w:p>
        </w:tc>
        <w:tc>
          <w:tcPr>
            <w:tcW w:w="947"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 xml:space="preserve">Ожидаемый результат от реализации подпрограммного мероприятия (в натуральном выражении)  </w:t>
            </w:r>
          </w:p>
        </w:tc>
      </w:tr>
      <w:tr w:rsidR="00087A08" w:rsidRPr="00087A08" w:rsidTr="00087A08">
        <w:trPr>
          <w:trHeight w:val="20"/>
        </w:trPr>
        <w:tc>
          <w:tcPr>
            <w:tcW w:w="896" w:type="pct"/>
            <w:vMerge/>
            <w:tcBorders>
              <w:top w:val="single" w:sz="4" w:space="0" w:color="auto"/>
              <w:left w:val="single" w:sz="4" w:space="0" w:color="auto"/>
              <w:bottom w:val="single" w:sz="4" w:space="0" w:color="000000"/>
              <w:right w:val="single" w:sz="4" w:space="0" w:color="auto"/>
            </w:tcBorders>
            <w:vAlign w:val="center"/>
            <w:hideMark/>
          </w:tcPr>
          <w:p w:rsidR="00087A08" w:rsidRPr="00087A08" w:rsidRDefault="00087A08" w:rsidP="00087A08">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single" w:sz="4" w:space="0" w:color="000000"/>
              <w:right w:val="single" w:sz="4" w:space="0" w:color="auto"/>
            </w:tcBorders>
            <w:vAlign w:val="center"/>
            <w:hideMark/>
          </w:tcPr>
          <w:p w:rsidR="00087A08" w:rsidRPr="00087A08" w:rsidRDefault="00087A08" w:rsidP="00087A08">
            <w:pPr>
              <w:spacing w:after="0" w:line="240" w:lineRule="auto"/>
              <w:rPr>
                <w:rFonts w:ascii="Times New Roman" w:eastAsia="Times New Roman" w:hAnsi="Times New Roman"/>
                <w:color w:val="000000"/>
                <w:sz w:val="14"/>
                <w:szCs w:val="14"/>
                <w:lang w:eastAsia="ru-RU"/>
              </w:rPr>
            </w:pPr>
          </w:p>
        </w:tc>
        <w:tc>
          <w:tcPr>
            <w:tcW w:w="227"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ГРБС</w:t>
            </w:r>
          </w:p>
        </w:tc>
        <w:tc>
          <w:tcPr>
            <w:tcW w:w="207" w:type="pct"/>
            <w:tcBorders>
              <w:top w:val="nil"/>
              <w:left w:val="nil"/>
              <w:bottom w:val="single" w:sz="4" w:space="0" w:color="auto"/>
              <w:right w:val="single" w:sz="4" w:space="0" w:color="auto"/>
            </w:tcBorders>
            <w:shd w:val="clear" w:color="000000" w:fill="FFFFFF"/>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Рз</w:t>
            </w:r>
            <w:r w:rsidRPr="00087A08">
              <w:rPr>
                <w:rFonts w:ascii="Times New Roman" w:eastAsia="Times New Roman" w:hAnsi="Times New Roman"/>
                <w:color w:val="000000"/>
                <w:sz w:val="14"/>
                <w:szCs w:val="14"/>
                <w:lang w:eastAsia="ru-RU"/>
              </w:rPr>
              <w:br/>
            </w:r>
            <w:proofErr w:type="gramStart"/>
            <w:r w:rsidRPr="00087A08">
              <w:rPr>
                <w:rFonts w:ascii="Times New Roman" w:eastAsia="Times New Roman" w:hAnsi="Times New Roman"/>
                <w:color w:val="000000"/>
                <w:sz w:val="14"/>
                <w:szCs w:val="14"/>
                <w:lang w:eastAsia="ru-RU"/>
              </w:rPr>
              <w:t>Пр</w:t>
            </w:r>
            <w:proofErr w:type="gramEnd"/>
          </w:p>
        </w:tc>
        <w:tc>
          <w:tcPr>
            <w:tcW w:w="396"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ЦСР</w:t>
            </w:r>
          </w:p>
        </w:tc>
        <w:tc>
          <w:tcPr>
            <w:tcW w:w="346" w:type="pct"/>
            <w:tcBorders>
              <w:top w:val="nil"/>
              <w:left w:val="nil"/>
              <w:bottom w:val="single" w:sz="4" w:space="0" w:color="auto"/>
              <w:right w:val="single" w:sz="4" w:space="0" w:color="auto"/>
            </w:tcBorders>
            <w:shd w:val="clear" w:color="000000" w:fill="FFFFFF"/>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2019</w:t>
            </w:r>
          </w:p>
        </w:tc>
        <w:tc>
          <w:tcPr>
            <w:tcW w:w="346" w:type="pct"/>
            <w:tcBorders>
              <w:top w:val="nil"/>
              <w:left w:val="nil"/>
              <w:bottom w:val="single" w:sz="4" w:space="0" w:color="auto"/>
              <w:right w:val="single" w:sz="4" w:space="0" w:color="auto"/>
            </w:tcBorders>
            <w:shd w:val="clear" w:color="000000" w:fill="FFFFFF"/>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2020</w:t>
            </w:r>
          </w:p>
        </w:tc>
        <w:tc>
          <w:tcPr>
            <w:tcW w:w="336" w:type="pct"/>
            <w:tcBorders>
              <w:top w:val="nil"/>
              <w:left w:val="nil"/>
              <w:bottom w:val="single" w:sz="4" w:space="0" w:color="auto"/>
              <w:right w:val="single" w:sz="4" w:space="0" w:color="auto"/>
            </w:tcBorders>
            <w:shd w:val="clear" w:color="000000" w:fill="FFFFFF"/>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2021</w:t>
            </w:r>
          </w:p>
        </w:tc>
        <w:tc>
          <w:tcPr>
            <w:tcW w:w="346" w:type="pct"/>
            <w:tcBorders>
              <w:top w:val="nil"/>
              <w:left w:val="nil"/>
              <w:bottom w:val="single" w:sz="4" w:space="0" w:color="auto"/>
              <w:right w:val="single" w:sz="4" w:space="0" w:color="auto"/>
            </w:tcBorders>
            <w:shd w:val="clear" w:color="000000" w:fill="FFFFFF"/>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2022</w:t>
            </w:r>
          </w:p>
        </w:tc>
        <w:tc>
          <w:tcPr>
            <w:tcW w:w="435" w:type="pct"/>
            <w:tcBorders>
              <w:top w:val="nil"/>
              <w:left w:val="nil"/>
              <w:bottom w:val="single" w:sz="4" w:space="0" w:color="auto"/>
              <w:right w:val="single" w:sz="4" w:space="0" w:color="auto"/>
            </w:tcBorders>
            <w:shd w:val="clear" w:color="000000" w:fill="FFFFFF"/>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Итого на период</w:t>
            </w:r>
          </w:p>
        </w:tc>
        <w:tc>
          <w:tcPr>
            <w:tcW w:w="947" w:type="pct"/>
            <w:vMerge/>
            <w:tcBorders>
              <w:top w:val="single" w:sz="4" w:space="0" w:color="auto"/>
              <w:left w:val="single" w:sz="4" w:space="0" w:color="auto"/>
              <w:bottom w:val="single" w:sz="4" w:space="0" w:color="000000"/>
              <w:right w:val="single" w:sz="4" w:space="0" w:color="auto"/>
            </w:tcBorders>
            <w:vAlign w:val="center"/>
            <w:hideMark/>
          </w:tcPr>
          <w:p w:rsidR="00087A08" w:rsidRPr="00087A08" w:rsidRDefault="00087A08" w:rsidP="00087A08">
            <w:pPr>
              <w:spacing w:after="0" w:line="240" w:lineRule="auto"/>
              <w:rPr>
                <w:rFonts w:ascii="Times New Roman" w:eastAsia="Times New Roman" w:hAnsi="Times New Roman"/>
                <w:color w:val="000000"/>
                <w:sz w:val="14"/>
                <w:szCs w:val="14"/>
                <w:lang w:eastAsia="ru-RU"/>
              </w:rPr>
            </w:pPr>
          </w:p>
        </w:tc>
      </w:tr>
      <w:tr w:rsidR="00087A08" w:rsidRPr="00087A08" w:rsidTr="00087A08">
        <w:trPr>
          <w:trHeight w:val="20"/>
        </w:trPr>
        <w:tc>
          <w:tcPr>
            <w:tcW w:w="896" w:type="pct"/>
            <w:tcBorders>
              <w:top w:val="nil"/>
              <w:left w:val="single" w:sz="4" w:space="0" w:color="auto"/>
              <w:bottom w:val="single" w:sz="4" w:space="0" w:color="auto"/>
              <w:right w:val="single" w:sz="4" w:space="0" w:color="auto"/>
            </w:tcBorders>
            <w:shd w:val="clear" w:color="000000" w:fill="FFFFFF"/>
            <w:noWrap/>
            <w:hideMark/>
          </w:tcPr>
          <w:p w:rsidR="00087A08" w:rsidRPr="00087A08" w:rsidRDefault="00087A08" w:rsidP="00087A08">
            <w:pPr>
              <w:spacing w:after="0" w:line="240" w:lineRule="auto"/>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Подпрограмма 3</w:t>
            </w:r>
          </w:p>
        </w:tc>
        <w:tc>
          <w:tcPr>
            <w:tcW w:w="3157" w:type="pct"/>
            <w:gridSpan w:val="9"/>
            <w:tcBorders>
              <w:top w:val="single" w:sz="4" w:space="0" w:color="auto"/>
              <w:left w:val="nil"/>
              <w:bottom w:val="single" w:sz="4" w:space="0" w:color="auto"/>
              <w:right w:val="nil"/>
            </w:tcBorders>
            <w:shd w:val="clear" w:color="000000" w:fill="FFFFFF"/>
            <w:hideMark/>
          </w:tcPr>
          <w:p w:rsidR="00087A08" w:rsidRPr="00087A08" w:rsidRDefault="00087A08" w:rsidP="00087A08">
            <w:pPr>
              <w:spacing w:after="0" w:line="240" w:lineRule="auto"/>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 xml:space="preserve">«Профилактика терроризма, а так же минимизации и ликвидации последствий его проявлений» </w:t>
            </w:r>
          </w:p>
        </w:tc>
        <w:tc>
          <w:tcPr>
            <w:tcW w:w="947" w:type="pct"/>
            <w:tcBorders>
              <w:top w:val="nil"/>
              <w:left w:val="nil"/>
              <w:bottom w:val="single" w:sz="4" w:space="0" w:color="auto"/>
              <w:right w:val="single" w:sz="4" w:space="0" w:color="auto"/>
            </w:tcBorders>
            <w:shd w:val="clear" w:color="000000" w:fill="FFFFFF"/>
            <w:noWrap/>
            <w:vAlign w:val="bottom"/>
            <w:hideMark/>
          </w:tcPr>
          <w:p w:rsidR="00087A08" w:rsidRPr="00087A08" w:rsidRDefault="00087A08" w:rsidP="00087A08">
            <w:pPr>
              <w:spacing w:after="0" w:line="240" w:lineRule="auto"/>
              <w:rPr>
                <w:rFonts w:eastAsia="Times New Roman"/>
                <w:color w:val="000000"/>
                <w:sz w:val="14"/>
                <w:szCs w:val="14"/>
                <w:lang w:eastAsia="ru-RU"/>
              </w:rPr>
            </w:pPr>
            <w:r w:rsidRPr="00087A08">
              <w:rPr>
                <w:rFonts w:eastAsia="Times New Roman"/>
                <w:color w:val="000000"/>
                <w:sz w:val="14"/>
                <w:szCs w:val="14"/>
                <w:lang w:eastAsia="ru-RU"/>
              </w:rPr>
              <w:t> </w:t>
            </w:r>
          </w:p>
        </w:tc>
      </w:tr>
      <w:tr w:rsidR="00087A08" w:rsidRPr="00087A08" w:rsidTr="00087A08">
        <w:trPr>
          <w:trHeight w:val="20"/>
        </w:trPr>
        <w:tc>
          <w:tcPr>
            <w:tcW w:w="896" w:type="pct"/>
            <w:tcBorders>
              <w:top w:val="nil"/>
              <w:left w:val="single" w:sz="4" w:space="0" w:color="auto"/>
              <w:bottom w:val="single" w:sz="4" w:space="0" w:color="auto"/>
              <w:right w:val="single" w:sz="4" w:space="0" w:color="auto"/>
            </w:tcBorders>
            <w:shd w:val="clear" w:color="000000" w:fill="FFFFFF"/>
            <w:hideMark/>
          </w:tcPr>
          <w:p w:rsidR="00087A08" w:rsidRPr="00087A08" w:rsidRDefault="00087A08" w:rsidP="00087A08">
            <w:pPr>
              <w:spacing w:after="0" w:line="240" w:lineRule="auto"/>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 xml:space="preserve">Цель подпрограммы: </w:t>
            </w:r>
          </w:p>
        </w:tc>
        <w:tc>
          <w:tcPr>
            <w:tcW w:w="3157" w:type="pct"/>
            <w:gridSpan w:val="9"/>
            <w:tcBorders>
              <w:top w:val="single" w:sz="4" w:space="0" w:color="auto"/>
              <w:left w:val="nil"/>
              <w:bottom w:val="single" w:sz="4" w:space="0" w:color="auto"/>
              <w:right w:val="nil"/>
            </w:tcBorders>
            <w:shd w:val="clear" w:color="000000" w:fill="FFFFFF"/>
            <w:hideMark/>
          </w:tcPr>
          <w:p w:rsidR="00087A08" w:rsidRPr="00087A08" w:rsidRDefault="00087A08" w:rsidP="00087A08">
            <w:pPr>
              <w:spacing w:after="0" w:line="240" w:lineRule="auto"/>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 xml:space="preserve">Участие в профилактике терроризма и экстремизма, минимизации и ликвидации последствий проявления терроризма и экстремизма на территории МО Богучанский район. </w:t>
            </w:r>
          </w:p>
        </w:tc>
        <w:tc>
          <w:tcPr>
            <w:tcW w:w="947" w:type="pct"/>
            <w:tcBorders>
              <w:top w:val="nil"/>
              <w:left w:val="nil"/>
              <w:bottom w:val="single" w:sz="4" w:space="0" w:color="auto"/>
              <w:right w:val="single" w:sz="4" w:space="0" w:color="auto"/>
            </w:tcBorders>
            <w:shd w:val="clear" w:color="000000" w:fill="FFFFFF"/>
            <w:vAlign w:val="bottom"/>
            <w:hideMark/>
          </w:tcPr>
          <w:p w:rsidR="00087A08" w:rsidRPr="00087A08" w:rsidRDefault="00087A08" w:rsidP="00087A08">
            <w:pPr>
              <w:spacing w:after="0" w:line="240" w:lineRule="auto"/>
              <w:rPr>
                <w:rFonts w:eastAsia="Times New Roman"/>
                <w:color w:val="000000"/>
                <w:sz w:val="14"/>
                <w:szCs w:val="14"/>
                <w:lang w:eastAsia="ru-RU"/>
              </w:rPr>
            </w:pPr>
            <w:r w:rsidRPr="00087A08">
              <w:rPr>
                <w:rFonts w:eastAsia="Times New Roman"/>
                <w:color w:val="000000"/>
                <w:sz w:val="14"/>
                <w:szCs w:val="14"/>
                <w:lang w:eastAsia="ru-RU"/>
              </w:rPr>
              <w:t> </w:t>
            </w:r>
          </w:p>
        </w:tc>
      </w:tr>
      <w:tr w:rsidR="00087A08" w:rsidRPr="00087A08" w:rsidTr="00087A08">
        <w:trPr>
          <w:trHeight w:val="20"/>
        </w:trPr>
        <w:tc>
          <w:tcPr>
            <w:tcW w:w="1847" w:type="pct"/>
            <w:gridSpan w:val="4"/>
            <w:tcBorders>
              <w:top w:val="single" w:sz="4" w:space="0" w:color="auto"/>
              <w:left w:val="single" w:sz="4" w:space="0" w:color="auto"/>
              <w:bottom w:val="single" w:sz="4" w:space="0" w:color="auto"/>
              <w:right w:val="single" w:sz="4" w:space="0" w:color="000000"/>
            </w:tcBorders>
            <w:shd w:val="clear" w:color="000000" w:fill="FFFFFF"/>
            <w:hideMark/>
          </w:tcPr>
          <w:p w:rsidR="00087A08" w:rsidRPr="00087A08" w:rsidRDefault="00087A08" w:rsidP="00087A08">
            <w:pPr>
              <w:spacing w:after="0" w:line="240" w:lineRule="auto"/>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Задача 1. Профилактика терроризма и экстремизма в молодежной среде</w:t>
            </w:r>
          </w:p>
        </w:tc>
        <w:tc>
          <w:tcPr>
            <w:tcW w:w="396" w:type="pct"/>
            <w:tcBorders>
              <w:top w:val="nil"/>
              <w:left w:val="nil"/>
              <w:bottom w:val="single" w:sz="4" w:space="0" w:color="auto"/>
              <w:right w:val="single" w:sz="4" w:space="0" w:color="auto"/>
            </w:tcBorders>
            <w:shd w:val="clear" w:color="000000" w:fill="FFFFFF"/>
            <w:noWrap/>
            <w:hideMark/>
          </w:tcPr>
          <w:p w:rsidR="00087A08" w:rsidRPr="00087A08" w:rsidRDefault="00087A08" w:rsidP="00087A08">
            <w:pPr>
              <w:spacing w:after="0" w:line="240" w:lineRule="auto"/>
              <w:jc w:val="center"/>
              <w:rPr>
                <w:rFonts w:eastAsia="Times New Roman"/>
                <w:color w:val="000000"/>
                <w:sz w:val="14"/>
                <w:szCs w:val="14"/>
                <w:lang w:eastAsia="ru-RU"/>
              </w:rPr>
            </w:pPr>
            <w:r w:rsidRPr="00087A08">
              <w:rPr>
                <w:rFonts w:eastAsia="Times New Roman"/>
                <w:color w:val="000000"/>
                <w:sz w:val="14"/>
                <w:szCs w:val="14"/>
                <w:lang w:eastAsia="ru-RU"/>
              </w:rPr>
              <w:t> </w:t>
            </w:r>
          </w:p>
        </w:tc>
        <w:tc>
          <w:tcPr>
            <w:tcW w:w="346"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 </w:t>
            </w:r>
          </w:p>
        </w:tc>
        <w:tc>
          <w:tcPr>
            <w:tcW w:w="346"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 </w:t>
            </w:r>
          </w:p>
        </w:tc>
        <w:tc>
          <w:tcPr>
            <w:tcW w:w="336"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 </w:t>
            </w:r>
          </w:p>
        </w:tc>
        <w:tc>
          <w:tcPr>
            <w:tcW w:w="346"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 </w:t>
            </w:r>
          </w:p>
        </w:tc>
        <w:tc>
          <w:tcPr>
            <w:tcW w:w="435"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sz w:val="14"/>
                <w:szCs w:val="14"/>
                <w:lang w:eastAsia="ru-RU"/>
              </w:rPr>
            </w:pPr>
            <w:r w:rsidRPr="00087A08">
              <w:rPr>
                <w:rFonts w:ascii="Times New Roman" w:eastAsia="Times New Roman" w:hAnsi="Times New Roman"/>
                <w:sz w:val="14"/>
                <w:szCs w:val="14"/>
                <w:lang w:eastAsia="ru-RU"/>
              </w:rPr>
              <w:t> </w:t>
            </w:r>
          </w:p>
        </w:tc>
        <w:tc>
          <w:tcPr>
            <w:tcW w:w="947" w:type="pct"/>
            <w:tcBorders>
              <w:top w:val="nil"/>
              <w:left w:val="nil"/>
              <w:bottom w:val="single" w:sz="4" w:space="0" w:color="auto"/>
              <w:right w:val="single" w:sz="4" w:space="0" w:color="auto"/>
            </w:tcBorders>
            <w:shd w:val="clear" w:color="000000" w:fill="FFFFFF"/>
            <w:noWrap/>
            <w:vAlign w:val="bottom"/>
            <w:hideMark/>
          </w:tcPr>
          <w:p w:rsidR="00087A08" w:rsidRPr="00087A08" w:rsidRDefault="00087A08" w:rsidP="00087A08">
            <w:pPr>
              <w:spacing w:after="0" w:line="240" w:lineRule="auto"/>
              <w:rPr>
                <w:rFonts w:eastAsia="Times New Roman"/>
                <w:color w:val="000000"/>
                <w:sz w:val="14"/>
                <w:szCs w:val="14"/>
                <w:lang w:eastAsia="ru-RU"/>
              </w:rPr>
            </w:pPr>
            <w:r w:rsidRPr="00087A08">
              <w:rPr>
                <w:rFonts w:eastAsia="Times New Roman"/>
                <w:color w:val="000000"/>
                <w:sz w:val="14"/>
                <w:szCs w:val="14"/>
                <w:lang w:eastAsia="ru-RU"/>
              </w:rPr>
              <w:t> </w:t>
            </w:r>
          </w:p>
        </w:tc>
      </w:tr>
      <w:tr w:rsidR="00087A08" w:rsidRPr="00087A08" w:rsidTr="00087A08">
        <w:trPr>
          <w:trHeight w:val="20"/>
        </w:trPr>
        <w:tc>
          <w:tcPr>
            <w:tcW w:w="896" w:type="pct"/>
            <w:tcBorders>
              <w:top w:val="nil"/>
              <w:left w:val="single" w:sz="4" w:space="0" w:color="auto"/>
              <w:bottom w:val="single" w:sz="4" w:space="0" w:color="auto"/>
              <w:right w:val="single" w:sz="4" w:space="0" w:color="auto"/>
            </w:tcBorders>
            <w:shd w:val="clear" w:color="000000" w:fill="FFFFFF"/>
            <w:hideMark/>
          </w:tcPr>
          <w:p w:rsidR="00087A08" w:rsidRPr="00087A08" w:rsidRDefault="00087A08" w:rsidP="00087A08">
            <w:pPr>
              <w:spacing w:after="0" w:line="240" w:lineRule="auto"/>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 xml:space="preserve">Мероприятие 1.1. Организация  проведение цикла лекций и бесед с </w:t>
            </w:r>
            <w:proofErr w:type="gramStart"/>
            <w:r w:rsidRPr="00087A08">
              <w:rPr>
                <w:rFonts w:ascii="Times New Roman" w:eastAsia="Times New Roman" w:hAnsi="Times New Roman"/>
                <w:color w:val="000000"/>
                <w:sz w:val="14"/>
                <w:szCs w:val="14"/>
                <w:lang w:eastAsia="ru-RU"/>
              </w:rPr>
              <w:t>обучающимися</w:t>
            </w:r>
            <w:proofErr w:type="gramEnd"/>
            <w:r w:rsidRPr="00087A08">
              <w:rPr>
                <w:rFonts w:ascii="Times New Roman" w:eastAsia="Times New Roman" w:hAnsi="Times New Roman"/>
                <w:color w:val="000000"/>
                <w:sz w:val="14"/>
                <w:szCs w:val="14"/>
                <w:lang w:eastAsia="ru-RU"/>
              </w:rPr>
              <w:t xml:space="preserve"> в образовательных учреждениях района, направленных на профилактику терроризма и экстремизма, с привлечением сотрудников правоохранительных органов </w:t>
            </w:r>
          </w:p>
        </w:tc>
        <w:tc>
          <w:tcPr>
            <w:tcW w:w="518" w:type="pct"/>
            <w:tcBorders>
              <w:top w:val="nil"/>
              <w:left w:val="nil"/>
              <w:bottom w:val="single" w:sz="4" w:space="0" w:color="auto"/>
              <w:right w:val="single" w:sz="4" w:space="0" w:color="auto"/>
            </w:tcBorders>
            <w:shd w:val="clear" w:color="000000" w:fill="FFFFFF"/>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Х</w:t>
            </w:r>
          </w:p>
        </w:tc>
        <w:tc>
          <w:tcPr>
            <w:tcW w:w="227" w:type="pct"/>
            <w:tcBorders>
              <w:top w:val="nil"/>
              <w:left w:val="nil"/>
              <w:bottom w:val="single" w:sz="4" w:space="0" w:color="auto"/>
              <w:right w:val="single" w:sz="4" w:space="0" w:color="auto"/>
            </w:tcBorders>
            <w:shd w:val="clear" w:color="000000" w:fill="FFFFFF"/>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Х</w:t>
            </w:r>
          </w:p>
        </w:tc>
        <w:tc>
          <w:tcPr>
            <w:tcW w:w="207" w:type="pct"/>
            <w:tcBorders>
              <w:top w:val="nil"/>
              <w:left w:val="nil"/>
              <w:bottom w:val="single" w:sz="4" w:space="0" w:color="auto"/>
              <w:right w:val="single" w:sz="4" w:space="0" w:color="auto"/>
            </w:tcBorders>
            <w:shd w:val="clear" w:color="000000" w:fill="FFFFFF"/>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Х</w:t>
            </w:r>
          </w:p>
        </w:tc>
        <w:tc>
          <w:tcPr>
            <w:tcW w:w="396" w:type="pct"/>
            <w:tcBorders>
              <w:top w:val="nil"/>
              <w:left w:val="nil"/>
              <w:bottom w:val="single" w:sz="4" w:space="0" w:color="auto"/>
              <w:right w:val="single" w:sz="4" w:space="0" w:color="auto"/>
            </w:tcBorders>
            <w:shd w:val="clear" w:color="000000" w:fill="FFFFFF"/>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Х</w:t>
            </w:r>
          </w:p>
        </w:tc>
        <w:tc>
          <w:tcPr>
            <w:tcW w:w="346"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0,00</w:t>
            </w:r>
          </w:p>
        </w:tc>
        <w:tc>
          <w:tcPr>
            <w:tcW w:w="346"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0,00</w:t>
            </w:r>
          </w:p>
        </w:tc>
        <w:tc>
          <w:tcPr>
            <w:tcW w:w="336"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0,00</w:t>
            </w:r>
          </w:p>
        </w:tc>
        <w:tc>
          <w:tcPr>
            <w:tcW w:w="346"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0,00</w:t>
            </w:r>
          </w:p>
        </w:tc>
        <w:tc>
          <w:tcPr>
            <w:tcW w:w="435"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0,00</w:t>
            </w:r>
          </w:p>
        </w:tc>
        <w:tc>
          <w:tcPr>
            <w:tcW w:w="947" w:type="pct"/>
            <w:tcBorders>
              <w:top w:val="nil"/>
              <w:left w:val="nil"/>
              <w:bottom w:val="single" w:sz="4" w:space="0" w:color="auto"/>
              <w:right w:val="single" w:sz="4" w:space="0" w:color="auto"/>
            </w:tcBorders>
            <w:shd w:val="clear" w:color="000000" w:fill="FFFFFF"/>
            <w:hideMark/>
          </w:tcPr>
          <w:p w:rsidR="00087A08" w:rsidRPr="00087A08" w:rsidRDefault="00087A08" w:rsidP="00087A08">
            <w:pPr>
              <w:spacing w:after="0" w:line="240" w:lineRule="auto"/>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Увеличение доли обучающихся, вовлеченных в мероприятия, направленные на профилактику терроризма и экстремизма (проведение лекций и бесед в 22 общеобразовательных школах с охватом учащихся не менее 300 человек в год)</w:t>
            </w:r>
          </w:p>
        </w:tc>
      </w:tr>
      <w:tr w:rsidR="00087A08" w:rsidRPr="00087A08" w:rsidTr="00087A08">
        <w:trPr>
          <w:trHeight w:val="20"/>
        </w:trPr>
        <w:tc>
          <w:tcPr>
            <w:tcW w:w="896" w:type="pct"/>
            <w:tcBorders>
              <w:top w:val="nil"/>
              <w:left w:val="single" w:sz="4" w:space="0" w:color="auto"/>
              <w:bottom w:val="single" w:sz="4" w:space="0" w:color="auto"/>
              <w:right w:val="single" w:sz="4" w:space="0" w:color="auto"/>
            </w:tcBorders>
            <w:shd w:val="clear" w:color="000000" w:fill="FFFFFF"/>
            <w:hideMark/>
          </w:tcPr>
          <w:p w:rsidR="00087A08" w:rsidRPr="00087A08" w:rsidRDefault="00087A08" w:rsidP="00087A08">
            <w:pPr>
              <w:spacing w:after="0" w:line="240" w:lineRule="auto"/>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 xml:space="preserve">Мероприятие 1.2. Организация проведения мероприятий для молодежи </w:t>
            </w:r>
            <w:r w:rsidRPr="00087A08">
              <w:rPr>
                <w:rFonts w:ascii="Times New Roman" w:eastAsia="Times New Roman" w:hAnsi="Times New Roman"/>
                <w:color w:val="000000"/>
                <w:sz w:val="14"/>
                <w:szCs w:val="14"/>
                <w:lang w:eastAsia="ru-RU"/>
              </w:rPr>
              <w:br w:type="page"/>
              <w:t xml:space="preserve">«Нет – экстремизму и ксенофобии» на базе публичных библиотек МО Богучанский район (медиауроки, дискуссии, видеолектории, «круглые столы», диспуты, беседы) </w:t>
            </w:r>
          </w:p>
        </w:tc>
        <w:tc>
          <w:tcPr>
            <w:tcW w:w="518" w:type="pct"/>
            <w:tcBorders>
              <w:top w:val="nil"/>
              <w:left w:val="nil"/>
              <w:bottom w:val="single" w:sz="4" w:space="0" w:color="auto"/>
              <w:right w:val="single" w:sz="4" w:space="0" w:color="auto"/>
            </w:tcBorders>
            <w:shd w:val="clear" w:color="000000" w:fill="FFFFFF"/>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Х</w:t>
            </w:r>
          </w:p>
        </w:tc>
        <w:tc>
          <w:tcPr>
            <w:tcW w:w="227" w:type="pct"/>
            <w:tcBorders>
              <w:top w:val="nil"/>
              <w:left w:val="nil"/>
              <w:bottom w:val="single" w:sz="4" w:space="0" w:color="auto"/>
              <w:right w:val="single" w:sz="4" w:space="0" w:color="auto"/>
            </w:tcBorders>
            <w:shd w:val="clear" w:color="000000" w:fill="FFFFFF"/>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Х</w:t>
            </w:r>
          </w:p>
        </w:tc>
        <w:tc>
          <w:tcPr>
            <w:tcW w:w="207" w:type="pct"/>
            <w:tcBorders>
              <w:top w:val="nil"/>
              <w:left w:val="nil"/>
              <w:bottom w:val="single" w:sz="4" w:space="0" w:color="auto"/>
              <w:right w:val="single" w:sz="4" w:space="0" w:color="auto"/>
            </w:tcBorders>
            <w:shd w:val="clear" w:color="000000" w:fill="FFFFFF"/>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Х</w:t>
            </w:r>
          </w:p>
        </w:tc>
        <w:tc>
          <w:tcPr>
            <w:tcW w:w="396" w:type="pct"/>
            <w:tcBorders>
              <w:top w:val="nil"/>
              <w:left w:val="nil"/>
              <w:bottom w:val="single" w:sz="4" w:space="0" w:color="auto"/>
              <w:right w:val="single" w:sz="4" w:space="0" w:color="auto"/>
            </w:tcBorders>
            <w:shd w:val="clear" w:color="000000" w:fill="FFFFFF"/>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Х</w:t>
            </w:r>
          </w:p>
        </w:tc>
        <w:tc>
          <w:tcPr>
            <w:tcW w:w="346"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0,00</w:t>
            </w:r>
          </w:p>
        </w:tc>
        <w:tc>
          <w:tcPr>
            <w:tcW w:w="346"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0,00</w:t>
            </w:r>
          </w:p>
        </w:tc>
        <w:tc>
          <w:tcPr>
            <w:tcW w:w="336"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0,00</w:t>
            </w:r>
          </w:p>
        </w:tc>
        <w:tc>
          <w:tcPr>
            <w:tcW w:w="346"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0,00</w:t>
            </w:r>
          </w:p>
        </w:tc>
        <w:tc>
          <w:tcPr>
            <w:tcW w:w="435"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0,00</w:t>
            </w:r>
          </w:p>
        </w:tc>
        <w:tc>
          <w:tcPr>
            <w:tcW w:w="947" w:type="pct"/>
            <w:tcBorders>
              <w:top w:val="nil"/>
              <w:left w:val="nil"/>
              <w:bottom w:val="single" w:sz="4" w:space="0" w:color="auto"/>
              <w:right w:val="single" w:sz="4" w:space="0" w:color="auto"/>
            </w:tcBorders>
            <w:shd w:val="clear" w:color="000000" w:fill="FFFFFF"/>
            <w:hideMark/>
          </w:tcPr>
          <w:p w:rsidR="00087A08" w:rsidRPr="00087A08" w:rsidRDefault="00087A08" w:rsidP="00087A08">
            <w:pPr>
              <w:spacing w:after="0" w:line="240" w:lineRule="auto"/>
              <w:rPr>
                <w:rFonts w:ascii="Times New Roman" w:eastAsia="Times New Roman" w:hAnsi="Times New Roman"/>
                <w:color w:val="000000"/>
                <w:sz w:val="14"/>
                <w:szCs w:val="14"/>
                <w:lang w:eastAsia="ru-RU"/>
              </w:rPr>
            </w:pPr>
            <w:proofErr w:type="gramStart"/>
            <w:r w:rsidRPr="00087A08">
              <w:rPr>
                <w:rFonts w:ascii="Times New Roman" w:eastAsia="Times New Roman" w:hAnsi="Times New Roman"/>
                <w:color w:val="000000"/>
                <w:sz w:val="14"/>
                <w:szCs w:val="14"/>
                <w:lang w:eastAsia="ru-RU"/>
              </w:rPr>
              <w:t>Увеличение доли молодежи, вовлеченной в мероприятия, направленные на профилактику терроризма и экстремизма (На базе Муниципального бюджетного учреждения культуры Богучанская межпоселенческая центральная районная библиотека (МБУК  БМ ЦРБ), с охватом молодежи не менее 100 человек в год.</w:t>
            </w:r>
            <w:proofErr w:type="gramEnd"/>
          </w:p>
        </w:tc>
      </w:tr>
      <w:tr w:rsidR="00087A08" w:rsidRPr="00087A08" w:rsidTr="00087A08">
        <w:trPr>
          <w:trHeight w:val="20"/>
        </w:trPr>
        <w:tc>
          <w:tcPr>
            <w:tcW w:w="896" w:type="pct"/>
            <w:tcBorders>
              <w:top w:val="nil"/>
              <w:left w:val="single" w:sz="4" w:space="0" w:color="auto"/>
              <w:bottom w:val="single" w:sz="4" w:space="0" w:color="auto"/>
              <w:right w:val="single" w:sz="4" w:space="0" w:color="auto"/>
            </w:tcBorders>
            <w:shd w:val="clear" w:color="000000" w:fill="FFFFFF"/>
            <w:hideMark/>
          </w:tcPr>
          <w:p w:rsidR="00087A08" w:rsidRPr="00087A08" w:rsidRDefault="00087A08" w:rsidP="00087A08">
            <w:pPr>
              <w:spacing w:after="0" w:line="240" w:lineRule="auto"/>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 xml:space="preserve">Мероприятие 1.3. Организация </w:t>
            </w:r>
            <w:r w:rsidRPr="00087A08">
              <w:rPr>
                <w:rFonts w:ascii="Times New Roman" w:eastAsia="Times New Roman" w:hAnsi="Times New Roman"/>
                <w:color w:val="000000"/>
                <w:sz w:val="14"/>
                <w:szCs w:val="14"/>
                <w:lang w:eastAsia="ru-RU"/>
              </w:rPr>
              <w:lastRenderedPageBreak/>
              <w:t xml:space="preserve">проведения мероприятий (фестивали, концерты, «круглые столы», соревнования), направленных на профилактику терроризма, приуроченных ко Дню солидарности в борьбе с терроризмом (3 сентября), </w:t>
            </w:r>
          </w:p>
        </w:tc>
        <w:tc>
          <w:tcPr>
            <w:tcW w:w="518" w:type="pct"/>
            <w:tcBorders>
              <w:top w:val="nil"/>
              <w:left w:val="nil"/>
              <w:bottom w:val="single" w:sz="4" w:space="0" w:color="auto"/>
              <w:right w:val="single" w:sz="4" w:space="0" w:color="auto"/>
            </w:tcBorders>
            <w:shd w:val="clear" w:color="000000" w:fill="FFFFFF"/>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lastRenderedPageBreak/>
              <w:t>Х</w:t>
            </w:r>
          </w:p>
        </w:tc>
        <w:tc>
          <w:tcPr>
            <w:tcW w:w="227" w:type="pct"/>
            <w:tcBorders>
              <w:top w:val="nil"/>
              <w:left w:val="nil"/>
              <w:bottom w:val="single" w:sz="4" w:space="0" w:color="auto"/>
              <w:right w:val="single" w:sz="4" w:space="0" w:color="auto"/>
            </w:tcBorders>
            <w:shd w:val="clear" w:color="000000" w:fill="FFFFFF"/>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Х</w:t>
            </w:r>
          </w:p>
        </w:tc>
        <w:tc>
          <w:tcPr>
            <w:tcW w:w="207" w:type="pct"/>
            <w:tcBorders>
              <w:top w:val="nil"/>
              <w:left w:val="nil"/>
              <w:bottom w:val="single" w:sz="4" w:space="0" w:color="auto"/>
              <w:right w:val="single" w:sz="4" w:space="0" w:color="auto"/>
            </w:tcBorders>
            <w:shd w:val="clear" w:color="000000" w:fill="FFFFFF"/>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Х</w:t>
            </w:r>
          </w:p>
        </w:tc>
        <w:tc>
          <w:tcPr>
            <w:tcW w:w="396" w:type="pct"/>
            <w:tcBorders>
              <w:top w:val="nil"/>
              <w:left w:val="nil"/>
              <w:bottom w:val="single" w:sz="4" w:space="0" w:color="auto"/>
              <w:right w:val="single" w:sz="4" w:space="0" w:color="auto"/>
            </w:tcBorders>
            <w:shd w:val="clear" w:color="000000" w:fill="FFFFFF"/>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Х</w:t>
            </w:r>
          </w:p>
        </w:tc>
        <w:tc>
          <w:tcPr>
            <w:tcW w:w="346"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0,00</w:t>
            </w:r>
          </w:p>
        </w:tc>
        <w:tc>
          <w:tcPr>
            <w:tcW w:w="346"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0,00</w:t>
            </w:r>
          </w:p>
        </w:tc>
        <w:tc>
          <w:tcPr>
            <w:tcW w:w="336"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0,00</w:t>
            </w:r>
          </w:p>
        </w:tc>
        <w:tc>
          <w:tcPr>
            <w:tcW w:w="346"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0,00</w:t>
            </w:r>
          </w:p>
        </w:tc>
        <w:tc>
          <w:tcPr>
            <w:tcW w:w="435"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0,00</w:t>
            </w:r>
          </w:p>
        </w:tc>
        <w:tc>
          <w:tcPr>
            <w:tcW w:w="947" w:type="pct"/>
            <w:tcBorders>
              <w:top w:val="nil"/>
              <w:left w:val="nil"/>
              <w:bottom w:val="single" w:sz="4" w:space="0" w:color="auto"/>
              <w:right w:val="single" w:sz="4" w:space="0" w:color="auto"/>
            </w:tcBorders>
            <w:shd w:val="clear" w:color="000000" w:fill="FFFFFF"/>
            <w:hideMark/>
          </w:tcPr>
          <w:p w:rsidR="00087A08" w:rsidRPr="00087A08" w:rsidRDefault="00087A08" w:rsidP="00087A08">
            <w:pPr>
              <w:spacing w:after="0" w:line="240" w:lineRule="auto"/>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 xml:space="preserve">Формирование ценностных </w:t>
            </w:r>
            <w:r w:rsidRPr="00087A08">
              <w:rPr>
                <w:rFonts w:ascii="Times New Roman" w:eastAsia="Times New Roman" w:hAnsi="Times New Roman"/>
                <w:color w:val="000000"/>
                <w:sz w:val="14"/>
                <w:szCs w:val="14"/>
                <w:lang w:eastAsia="ru-RU"/>
              </w:rPr>
              <w:lastRenderedPageBreak/>
              <w:t>установок в молодежной среде. Уастие в данном мероприятии не менее 50 человекв год.</w:t>
            </w:r>
          </w:p>
        </w:tc>
      </w:tr>
      <w:tr w:rsidR="00087A08" w:rsidRPr="00087A08" w:rsidTr="00087A08">
        <w:trPr>
          <w:trHeight w:val="20"/>
        </w:trPr>
        <w:tc>
          <w:tcPr>
            <w:tcW w:w="1847" w:type="pct"/>
            <w:gridSpan w:val="4"/>
            <w:tcBorders>
              <w:top w:val="single" w:sz="4" w:space="0" w:color="auto"/>
              <w:left w:val="single" w:sz="4" w:space="0" w:color="auto"/>
              <w:bottom w:val="single" w:sz="4" w:space="0" w:color="auto"/>
              <w:right w:val="single" w:sz="4" w:space="0" w:color="000000"/>
            </w:tcBorders>
            <w:shd w:val="clear" w:color="000000" w:fill="FFFFFF"/>
            <w:hideMark/>
          </w:tcPr>
          <w:p w:rsidR="00087A08" w:rsidRPr="00087A08" w:rsidRDefault="00087A08" w:rsidP="00087A08">
            <w:pPr>
              <w:spacing w:after="0" w:line="240" w:lineRule="auto"/>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lastRenderedPageBreak/>
              <w:t>Задача 2. Информационно-пропагандистское сопровождение профилактики терроризма и экстремизма</w:t>
            </w:r>
          </w:p>
        </w:tc>
        <w:tc>
          <w:tcPr>
            <w:tcW w:w="396" w:type="pct"/>
            <w:tcBorders>
              <w:top w:val="nil"/>
              <w:left w:val="nil"/>
              <w:bottom w:val="single" w:sz="4" w:space="0" w:color="auto"/>
              <w:right w:val="single" w:sz="4" w:space="0" w:color="auto"/>
            </w:tcBorders>
            <w:shd w:val="clear" w:color="000000" w:fill="FFFFFF"/>
            <w:noWrap/>
            <w:hideMark/>
          </w:tcPr>
          <w:p w:rsidR="00087A08" w:rsidRPr="00087A08" w:rsidRDefault="00087A08" w:rsidP="00087A08">
            <w:pPr>
              <w:spacing w:after="0" w:line="240" w:lineRule="auto"/>
              <w:jc w:val="center"/>
              <w:rPr>
                <w:rFonts w:eastAsia="Times New Roman"/>
                <w:color w:val="000000"/>
                <w:sz w:val="14"/>
                <w:szCs w:val="14"/>
                <w:lang w:eastAsia="ru-RU"/>
              </w:rPr>
            </w:pPr>
            <w:r w:rsidRPr="00087A08">
              <w:rPr>
                <w:rFonts w:eastAsia="Times New Roman"/>
                <w:color w:val="000000"/>
                <w:sz w:val="14"/>
                <w:szCs w:val="14"/>
                <w:lang w:eastAsia="ru-RU"/>
              </w:rPr>
              <w:t> </w:t>
            </w:r>
          </w:p>
        </w:tc>
        <w:tc>
          <w:tcPr>
            <w:tcW w:w="346"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60 953,84</w:t>
            </w:r>
          </w:p>
        </w:tc>
        <w:tc>
          <w:tcPr>
            <w:tcW w:w="346"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0,00</w:t>
            </w:r>
          </w:p>
        </w:tc>
        <w:tc>
          <w:tcPr>
            <w:tcW w:w="336"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0,00</w:t>
            </w:r>
          </w:p>
        </w:tc>
        <w:tc>
          <w:tcPr>
            <w:tcW w:w="346"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0,00</w:t>
            </w:r>
          </w:p>
        </w:tc>
        <w:tc>
          <w:tcPr>
            <w:tcW w:w="435"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sz w:val="14"/>
                <w:szCs w:val="14"/>
                <w:lang w:eastAsia="ru-RU"/>
              </w:rPr>
            </w:pPr>
            <w:r w:rsidRPr="00087A08">
              <w:rPr>
                <w:rFonts w:ascii="Times New Roman" w:eastAsia="Times New Roman" w:hAnsi="Times New Roman"/>
                <w:sz w:val="14"/>
                <w:szCs w:val="14"/>
                <w:lang w:eastAsia="ru-RU"/>
              </w:rPr>
              <w:t>60 953,84</w:t>
            </w:r>
          </w:p>
        </w:tc>
        <w:tc>
          <w:tcPr>
            <w:tcW w:w="947" w:type="pct"/>
            <w:tcBorders>
              <w:top w:val="nil"/>
              <w:left w:val="nil"/>
              <w:bottom w:val="single" w:sz="4" w:space="0" w:color="auto"/>
              <w:right w:val="single" w:sz="4" w:space="0" w:color="auto"/>
            </w:tcBorders>
            <w:shd w:val="clear" w:color="000000" w:fill="FFFFFF"/>
            <w:noWrap/>
            <w:vAlign w:val="bottom"/>
            <w:hideMark/>
          </w:tcPr>
          <w:p w:rsidR="00087A08" w:rsidRPr="00087A08" w:rsidRDefault="00087A08" w:rsidP="00087A08">
            <w:pPr>
              <w:spacing w:after="0" w:line="240" w:lineRule="auto"/>
              <w:rPr>
                <w:rFonts w:eastAsia="Times New Roman"/>
                <w:color w:val="000000"/>
                <w:sz w:val="14"/>
                <w:szCs w:val="14"/>
                <w:lang w:eastAsia="ru-RU"/>
              </w:rPr>
            </w:pPr>
            <w:r w:rsidRPr="00087A08">
              <w:rPr>
                <w:rFonts w:eastAsia="Times New Roman"/>
                <w:color w:val="000000"/>
                <w:sz w:val="14"/>
                <w:szCs w:val="14"/>
                <w:lang w:eastAsia="ru-RU"/>
              </w:rPr>
              <w:t> </w:t>
            </w:r>
          </w:p>
        </w:tc>
      </w:tr>
      <w:tr w:rsidR="00087A08" w:rsidRPr="00087A08" w:rsidTr="00087A08">
        <w:trPr>
          <w:trHeight w:val="20"/>
        </w:trPr>
        <w:tc>
          <w:tcPr>
            <w:tcW w:w="896"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087A08" w:rsidRPr="00087A08" w:rsidRDefault="00087A08" w:rsidP="00087A08">
            <w:pPr>
              <w:spacing w:after="0" w:line="240" w:lineRule="auto"/>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 xml:space="preserve">Мероприятие 2.1.   Создание и систематическое обновление информационных уголков по антитеррористической тематике в муниципальных учреждениях, предприятиях и организациях с массовым пребыванием людей </w:t>
            </w:r>
          </w:p>
        </w:tc>
        <w:tc>
          <w:tcPr>
            <w:tcW w:w="518" w:type="pct"/>
            <w:tcBorders>
              <w:top w:val="single" w:sz="4" w:space="0" w:color="auto"/>
              <w:left w:val="nil"/>
              <w:bottom w:val="nil"/>
              <w:right w:val="single" w:sz="4" w:space="0" w:color="auto"/>
            </w:tcBorders>
            <w:shd w:val="clear" w:color="000000" w:fill="FFFFFF"/>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 </w:t>
            </w:r>
          </w:p>
        </w:tc>
        <w:tc>
          <w:tcPr>
            <w:tcW w:w="227" w:type="pct"/>
            <w:tcBorders>
              <w:top w:val="nil"/>
              <w:left w:val="nil"/>
              <w:bottom w:val="nil"/>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806</w:t>
            </w:r>
          </w:p>
        </w:tc>
        <w:tc>
          <w:tcPr>
            <w:tcW w:w="207" w:type="pct"/>
            <w:tcBorders>
              <w:top w:val="nil"/>
              <w:left w:val="nil"/>
              <w:bottom w:val="nil"/>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0113</w:t>
            </w:r>
          </w:p>
        </w:tc>
        <w:tc>
          <w:tcPr>
            <w:tcW w:w="396" w:type="pct"/>
            <w:tcBorders>
              <w:top w:val="nil"/>
              <w:left w:val="nil"/>
              <w:bottom w:val="nil"/>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0430080000</w:t>
            </w:r>
          </w:p>
        </w:tc>
        <w:tc>
          <w:tcPr>
            <w:tcW w:w="346" w:type="pct"/>
            <w:tcBorders>
              <w:top w:val="nil"/>
              <w:left w:val="nil"/>
              <w:bottom w:val="nil"/>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24 990,00</w:t>
            </w:r>
          </w:p>
        </w:tc>
        <w:tc>
          <w:tcPr>
            <w:tcW w:w="346" w:type="pct"/>
            <w:tcBorders>
              <w:top w:val="nil"/>
              <w:left w:val="nil"/>
              <w:bottom w:val="nil"/>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0,00</w:t>
            </w:r>
          </w:p>
        </w:tc>
        <w:tc>
          <w:tcPr>
            <w:tcW w:w="336" w:type="pct"/>
            <w:tcBorders>
              <w:top w:val="nil"/>
              <w:left w:val="nil"/>
              <w:bottom w:val="nil"/>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0,00</w:t>
            </w:r>
          </w:p>
        </w:tc>
        <w:tc>
          <w:tcPr>
            <w:tcW w:w="346" w:type="pct"/>
            <w:tcBorders>
              <w:top w:val="nil"/>
              <w:left w:val="nil"/>
              <w:bottom w:val="nil"/>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0,00</w:t>
            </w:r>
          </w:p>
        </w:tc>
        <w:tc>
          <w:tcPr>
            <w:tcW w:w="435" w:type="pct"/>
            <w:tcBorders>
              <w:top w:val="nil"/>
              <w:left w:val="nil"/>
              <w:bottom w:val="nil"/>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24 990,00</w:t>
            </w:r>
          </w:p>
        </w:tc>
        <w:tc>
          <w:tcPr>
            <w:tcW w:w="947" w:type="pct"/>
            <w:tcBorders>
              <w:top w:val="nil"/>
              <w:left w:val="nil"/>
              <w:bottom w:val="nil"/>
              <w:right w:val="single" w:sz="4" w:space="0" w:color="auto"/>
            </w:tcBorders>
            <w:shd w:val="clear" w:color="000000" w:fill="FFFFFF"/>
            <w:hideMark/>
          </w:tcPr>
          <w:p w:rsidR="00087A08" w:rsidRPr="00087A08" w:rsidRDefault="00087A08" w:rsidP="00087A08">
            <w:pPr>
              <w:spacing w:after="0" w:line="240" w:lineRule="auto"/>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Обеспечение распространения материалов по профилактике терроризма и экстремизма в  учреждениях, предприятиях и организациях с массовым пребыванием людей не менее чем в 5 учреждениях в год.</w:t>
            </w:r>
          </w:p>
        </w:tc>
      </w:tr>
      <w:tr w:rsidR="00087A08" w:rsidRPr="00087A08" w:rsidTr="00087A08">
        <w:trPr>
          <w:trHeight w:val="20"/>
        </w:trPr>
        <w:tc>
          <w:tcPr>
            <w:tcW w:w="896" w:type="pct"/>
            <w:vMerge/>
            <w:tcBorders>
              <w:top w:val="single" w:sz="4" w:space="0" w:color="auto"/>
              <w:left w:val="single" w:sz="4" w:space="0" w:color="auto"/>
              <w:bottom w:val="single" w:sz="4" w:space="0" w:color="000000"/>
              <w:right w:val="single" w:sz="4" w:space="0" w:color="auto"/>
            </w:tcBorders>
            <w:vAlign w:val="center"/>
            <w:hideMark/>
          </w:tcPr>
          <w:p w:rsidR="00087A08" w:rsidRPr="00087A08" w:rsidRDefault="00087A08" w:rsidP="00087A08">
            <w:pPr>
              <w:spacing w:after="0" w:line="240" w:lineRule="auto"/>
              <w:rPr>
                <w:rFonts w:ascii="Times New Roman" w:eastAsia="Times New Roman" w:hAnsi="Times New Roman"/>
                <w:color w:val="000000"/>
                <w:sz w:val="14"/>
                <w:szCs w:val="14"/>
                <w:lang w:eastAsia="ru-RU"/>
              </w:rPr>
            </w:pPr>
          </w:p>
        </w:tc>
        <w:tc>
          <w:tcPr>
            <w:tcW w:w="518" w:type="pct"/>
            <w:tcBorders>
              <w:top w:val="single" w:sz="4" w:space="0" w:color="auto"/>
              <w:left w:val="nil"/>
              <w:bottom w:val="single" w:sz="4" w:space="0" w:color="auto"/>
              <w:right w:val="single" w:sz="4" w:space="0" w:color="auto"/>
            </w:tcBorders>
            <w:shd w:val="clear" w:color="000000" w:fill="FFFFFF"/>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 </w:t>
            </w:r>
          </w:p>
        </w:tc>
        <w:tc>
          <w:tcPr>
            <w:tcW w:w="227" w:type="pct"/>
            <w:tcBorders>
              <w:top w:val="single" w:sz="4" w:space="0" w:color="auto"/>
              <w:left w:val="nil"/>
              <w:bottom w:val="single" w:sz="4" w:space="0" w:color="auto"/>
              <w:right w:val="single" w:sz="4" w:space="0" w:color="auto"/>
            </w:tcBorders>
            <w:shd w:val="clear" w:color="000000" w:fill="FFFFFF"/>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806</w:t>
            </w:r>
          </w:p>
        </w:tc>
        <w:tc>
          <w:tcPr>
            <w:tcW w:w="207" w:type="pct"/>
            <w:tcBorders>
              <w:top w:val="single" w:sz="4" w:space="0" w:color="auto"/>
              <w:left w:val="nil"/>
              <w:bottom w:val="single" w:sz="4" w:space="0" w:color="auto"/>
              <w:right w:val="single" w:sz="4" w:space="0" w:color="auto"/>
            </w:tcBorders>
            <w:shd w:val="clear" w:color="000000" w:fill="FFFFFF"/>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113</w:t>
            </w:r>
          </w:p>
        </w:tc>
        <w:tc>
          <w:tcPr>
            <w:tcW w:w="396" w:type="pct"/>
            <w:tcBorders>
              <w:top w:val="single" w:sz="4" w:space="0" w:color="auto"/>
              <w:left w:val="nil"/>
              <w:bottom w:val="single" w:sz="4" w:space="0" w:color="auto"/>
              <w:right w:val="single" w:sz="4" w:space="0" w:color="auto"/>
            </w:tcBorders>
            <w:shd w:val="clear" w:color="000000" w:fill="FFFFFF"/>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430080000</w:t>
            </w:r>
          </w:p>
        </w:tc>
        <w:tc>
          <w:tcPr>
            <w:tcW w:w="346" w:type="pct"/>
            <w:tcBorders>
              <w:top w:val="single" w:sz="4" w:space="0" w:color="auto"/>
              <w:left w:val="nil"/>
              <w:bottom w:val="single" w:sz="4" w:space="0" w:color="auto"/>
              <w:right w:val="single" w:sz="4" w:space="0" w:color="auto"/>
            </w:tcBorders>
            <w:shd w:val="clear" w:color="000000" w:fill="FFFFFF"/>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35 963,84</w:t>
            </w:r>
          </w:p>
        </w:tc>
        <w:tc>
          <w:tcPr>
            <w:tcW w:w="346" w:type="pct"/>
            <w:tcBorders>
              <w:top w:val="single" w:sz="4" w:space="0" w:color="auto"/>
              <w:left w:val="nil"/>
              <w:bottom w:val="single" w:sz="4" w:space="0" w:color="auto"/>
              <w:right w:val="single" w:sz="4" w:space="0" w:color="auto"/>
            </w:tcBorders>
            <w:shd w:val="clear" w:color="000000" w:fill="FFFFFF"/>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0,00</w:t>
            </w:r>
          </w:p>
        </w:tc>
        <w:tc>
          <w:tcPr>
            <w:tcW w:w="336" w:type="pct"/>
            <w:tcBorders>
              <w:top w:val="single" w:sz="4" w:space="0" w:color="auto"/>
              <w:left w:val="nil"/>
              <w:bottom w:val="single" w:sz="4" w:space="0" w:color="auto"/>
              <w:right w:val="single" w:sz="4" w:space="0" w:color="auto"/>
            </w:tcBorders>
            <w:shd w:val="clear" w:color="000000" w:fill="FFFFFF"/>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0,00</w:t>
            </w:r>
          </w:p>
        </w:tc>
        <w:tc>
          <w:tcPr>
            <w:tcW w:w="346" w:type="pct"/>
            <w:tcBorders>
              <w:top w:val="single" w:sz="4" w:space="0" w:color="auto"/>
              <w:left w:val="nil"/>
              <w:bottom w:val="single" w:sz="4" w:space="0" w:color="auto"/>
              <w:right w:val="single" w:sz="4" w:space="0" w:color="auto"/>
            </w:tcBorders>
            <w:shd w:val="clear" w:color="000000" w:fill="FFFFFF"/>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0,00</w:t>
            </w:r>
          </w:p>
        </w:tc>
        <w:tc>
          <w:tcPr>
            <w:tcW w:w="435" w:type="pct"/>
            <w:tcBorders>
              <w:top w:val="single" w:sz="4" w:space="0" w:color="auto"/>
              <w:left w:val="nil"/>
              <w:bottom w:val="single" w:sz="4" w:space="0" w:color="auto"/>
              <w:right w:val="single" w:sz="4" w:space="0" w:color="auto"/>
            </w:tcBorders>
            <w:shd w:val="clear" w:color="000000" w:fill="FFFFFF"/>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35 963,84</w:t>
            </w:r>
          </w:p>
        </w:tc>
        <w:tc>
          <w:tcPr>
            <w:tcW w:w="947" w:type="pct"/>
            <w:tcBorders>
              <w:top w:val="nil"/>
              <w:left w:val="nil"/>
              <w:bottom w:val="nil"/>
              <w:right w:val="nil"/>
            </w:tcBorders>
            <w:shd w:val="clear" w:color="000000" w:fill="FFFFFF"/>
            <w:hideMark/>
          </w:tcPr>
          <w:p w:rsidR="00087A08" w:rsidRPr="00087A08" w:rsidRDefault="00087A08" w:rsidP="00087A08">
            <w:pPr>
              <w:spacing w:after="0" w:line="240" w:lineRule="auto"/>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Изготовление и установка баннеров по антитеррористической тематике в местах массового пребывания людей</w:t>
            </w:r>
          </w:p>
        </w:tc>
      </w:tr>
      <w:tr w:rsidR="00087A08" w:rsidRPr="00087A08" w:rsidTr="00087A08">
        <w:trPr>
          <w:trHeight w:val="20"/>
        </w:trPr>
        <w:tc>
          <w:tcPr>
            <w:tcW w:w="896" w:type="pct"/>
            <w:tcBorders>
              <w:top w:val="nil"/>
              <w:left w:val="single" w:sz="4" w:space="0" w:color="auto"/>
              <w:bottom w:val="single" w:sz="4" w:space="0" w:color="auto"/>
              <w:right w:val="single" w:sz="4" w:space="0" w:color="auto"/>
            </w:tcBorders>
            <w:shd w:val="clear" w:color="000000" w:fill="FFFFFF"/>
            <w:hideMark/>
          </w:tcPr>
          <w:p w:rsidR="00087A08" w:rsidRPr="00087A08" w:rsidRDefault="00087A08" w:rsidP="00087A08">
            <w:pPr>
              <w:spacing w:after="0" w:line="240" w:lineRule="auto"/>
              <w:rPr>
                <w:rFonts w:ascii="Times New Roman" w:eastAsia="Times New Roman" w:hAnsi="Times New Roman"/>
                <w:sz w:val="14"/>
                <w:szCs w:val="14"/>
                <w:lang w:eastAsia="ru-RU"/>
              </w:rPr>
            </w:pPr>
            <w:r w:rsidRPr="00087A08">
              <w:rPr>
                <w:rFonts w:ascii="Times New Roman" w:eastAsia="Times New Roman" w:hAnsi="Times New Roman"/>
                <w:sz w:val="14"/>
                <w:szCs w:val="14"/>
                <w:lang w:eastAsia="ru-RU"/>
              </w:rPr>
              <w:t xml:space="preserve">Мероприятие 2.2.   Проведение информационно-воспитательной работы среди населения путем распространение учебно-методических и информационно-справочных материалов антитеррористической направленности, информационное сопровождение </w:t>
            </w:r>
            <w:proofErr w:type="gramStart"/>
            <w:r w:rsidRPr="00087A08">
              <w:rPr>
                <w:rFonts w:ascii="Times New Roman" w:eastAsia="Times New Roman" w:hAnsi="Times New Roman"/>
                <w:sz w:val="14"/>
                <w:szCs w:val="14"/>
                <w:lang w:eastAsia="ru-RU"/>
              </w:rPr>
              <w:t>Интернет-страницы</w:t>
            </w:r>
            <w:proofErr w:type="gramEnd"/>
            <w:r w:rsidRPr="00087A08">
              <w:rPr>
                <w:rFonts w:ascii="Times New Roman" w:eastAsia="Times New Roman" w:hAnsi="Times New Roman"/>
                <w:sz w:val="14"/>
                <w:szCs w:val="14"/>
                <w:lang w:eastAsia="ru-RU"/>
              </w:rPr>
              <w:t xml:space="preserve"> антитеррористической группы МО Богучанский район (далее – АТК МО Богучанский район) на официальном портале администрации Богучанского района.</w:t>
            </w:r>
          </w:p>
        </w:tc>
        <w:tc>
          <w:tcPr>
            <w:tcW w:w="518" w:type="pct"/>
            <w:tcBorders>
              <w:top w:val="nil"/>
              <w:left w:val="nil"/>
              <w:bottom w:val="single" w:sz="4" w:space="0" w:color="auto"/>
              <w:right w:val="single" w:sz="4" w:space="0" w:color="auto"/>
            </w:tcBorders>
            <w:shd w:val="clear" w:color="000000" w:fill="FFFFFF"/>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Х</w:t>
            </w:r>
          </w:p>
        </w:tc>
        <w:tc>
          <w:tcPr>
            <w:tcW w:w="227" w:type="pct"/>
            <w:tcBorders>
              <w:top w:val="nil"/>
              <w:left w:val="nil"/>
              <w:bottom w:val="single" w:sz="4" w:space="0" w:color="auto"/>
              <w:right w:val="single" w:sz="4" w:space="0" w:color="auto"/>
            </w:tcBorders>
            <w:shd w:val="clear" w:color="000000" w:fill="FFFFFF"/>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Х</w:t>
            </w:r>
          </w:p>
        </w:tc>
        <w:tc>
          <w:tcPr>
            <w:tcW w:w="207" w:type="pct"/>
            <w:tcBorders>
              <w:top w:val="nil"/>
              <w:left w:val="nil"/>
              <w:bottom w:val="single" w:sz="4" w:space="0" w:color="auto"/>
              <w:right w:val="single" w:sz="4" w:space="0" w:color="auto"/>
            </w:tcBorders>
            <w:shd w:val="clear" w:color="000000" w:fill="FFFFFF"/>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Х</w:t>
            </w:r>
          </w:p>
        </w:tc>
        <w:tc>
          <w:tcPr>
            <w:tcW w:w="396" w:type="pct"/>
            <w:tcBorders>
              <w:top w:val="nil"/>
              <w:left w:val="nil"/>
              <w:bottom w:val="single" w:sz="4" w:space="0" w:color="auto"/>
              <w:right w:val="single" w:sz="4" w:space="0" w:color="auto"/>
            </w:tcBorders>
            <w:shd w:val="clear" w:color="000000" w:fill="FFFFFF"/>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Х</w:t>
            </w:r>
          </w:p>
        </w:tc>
        <w:tc>
          <w:tcPr>
            <w:tcW w:w="346"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0,00</w:t>
            </w:r>
          </w:p>
        </w:tc>
        <w:tc>
          <w:tcPr>
            <w:tcW w:w="346"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0,00</w:t>
            </w:r>
          </w:p>
        </w:tc>
        <w:tc>
          <w:tcPr>
            <w:tcW w:w="336"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0,00</w:t>
            </w:r>
          </w:p>
        </w:tc>
        <w:tc>
          <w:tcPr>
            <w:tcW w:w="346"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0,00</w:t>
            </w:r>
          </w:p>
        </w:tc>
        <w:tc>
          <w:tcPr>
            <w:tcW w:w="435"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0,00</w:t>
            </w:r>
          </w:p>
        </w:tc>
        <w:tc>
          <w:tcPr>
            <w:tcW w:w="947" w:type="pct"/>
            <w:tcBorders>
              <w:top w:val="single" w:sz="4" w:space="0" w:color="auto"/>
              <w:left w:val="nil"/>
              <w:bottom w:val="single" w:sz="4" w:space="0" w:color="auto"/>
              <w:right w:val="single" w:sz="4" w:space="0" w:color="auto"/>
            </w:tcBorders>
            <w:shd w:val="clear" w:color="000000" w:fill="FFFFFF"/>
            <w:hideMark/>
          </w:tcPr>
          <w:p w:rsidR="00087A08" w:rsidRPr="00087A08" w:rsidRDefault="00087A08" w:rsidP="00087A08">
            <w:pPr>
              <w:spacing w:after="0" w:line="240" w:lineRule="auto"/>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Обеспечение профилактики экстремизма и терроризма, формирование толерантного сознания граждан</w:t>
            </w:r>
          </w:p>
        </w:tc>
      </w:tr>
      <w:tr w:rsidR="00087A08" w:rsidRPr="00087A08" w:rsidTr="00087A08">
        <w:trPr>
          <w:trHeight w:val="20"/>
        </w:trPr>
        <w:tc>
          <w:tcPr>
            <w:tcW w:w="1847" w:type="pct"/>
            <w:gridSpan w:val="4"/>
            <w:tcBorders>
              <w:top w:val="single" w:sz="4" w:space="0" w:color="auto"/>
              <w:left w:val="single" w:sz="4" w:space="0" w:color="auto"/>
              <w:bottom w:val="single" w:sz="4" w:space="0" w:color="auto"/>
              <w:right w:val="single" w:sz="4" w:space="0" w:color="000000"/>
            </w:tcBorders>
            <w:shd w:val="clear" w:color="000000" w:fill="FFFFFF"/>
            <w:hideMark/>
          </w:tcPr>
          <w:p w:rsidR="00087A08" w:rsidRPr="00087A08" w:rsidRDefault="00087A08" w:rsidP="00087A08">
            <w:pPr>
              <w:spacing w:after="0" w:line="240" w:lineRule="auto"/>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Задача 3. Методическое обеспечение профилактики терроризма и экстремизма</w:t>
            </w:r>
          </w:p>
        </w:tc>
        <w:tc>
          <w:tcPr>
            <w:tcW w:w="396" w:type="pct"/>
            <w:tcBorders>
              <w:top w:val="nil"/>
              <w:left w:val="nil"/>
              <w:bottom w:val="single" w:sz="4" w:space="0" w:color="auto"/>
              <w:right w:val="single" w:sz="4" w:space="0" w:color="auto"/>
            </w:tcBorders>
            <w:shd w:val="clear" w:color="000000" w:fill="FFFFFF"/>
            <w:noWrap/>
            <w:hideMark/>
          </w:tcPr>
          <w:p w:rsidR="00087A08" w:rsidRPr="00087A08" w:rsidRDefault="00087A08" w:rsidP="00087A08">
            <w:pPr>
              <w:spacing w:after="0" w:line="240" w:lineRule="auto"/>
              <w:jc w:val="center"/>
              <w:rPr>
                <w:rFonts w:eastAsia="Times New Roman"/>
                <w:color w:val="000000"/>
                <w:sz w:val="14"/>
                <w:szCs w:val="14"/>
                <w:lang w:eastAsia="ru-RU"/>
              </w:rPr>
            </w:pPr>
            <w:r w:rsidRPr="00087A08">
              <w:rPr>
                <w:rFonts w:eastAsia="Times New Roman"/>
                <w:color w:val="000000"/>
                <w:sz w:val="14"/>
                <w:szCs w:val="14"/>
                <w:lang w:eastAsia="ru-RU"/>
              </w:rPr>
              <w:t> </w:t>
            </w:r>
          </w:p>
        </w:tc>
        <w:tc>
          <w:tcPr>
            <w:tcW w:w="346"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 </w:t>
            </w:r>
          </w:p>
        </w:tc>
        <w:tc>
          <w:tcPr>
            <w:tcW w:w="346"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 </w:t>
            </w:r>
          </w:p>
        </w:tc>
        <w:tc>
          <w:tcPr>
            <w:tcW w:w="336"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 </w:t>
            </w:r>
          </w:p>
        </w:tc>
        <w:tc>
          <w:tcPr>
            <w:tcW w:w="346"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 </w:t>
            </w:r>
          </w:p>
        </w:tc>
        <w:tc>
          <w:tcPr>
            <w:tcW w:w="435"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sz w:val="14"/>
                <w:szCs w:val="14"/>
                <w:lang w:eastAsia="ru-RU"/>
              </w:rPr>
            </w:pPr>
            <w:r w:rsidRPr="00087A08">
              <w:rPr>
                <w:rFonts w:ascii="Times New Roman" w:eastAsia="Times New Roman" w:hAnsi="Times New Roman"/>
                <w:sz w:val="14"/>
                <w:szCs w:val="14"/>
                <w:lang w:eastAsia="ru-RU"/>
              </w:rPr>
              <w:t> </w:t>
            </w:r>
          </w:p>
        </w:tc>
        <w:tc>
          <w:tcPr>
            <w:tcW w:w="947" w:type="pct"/>
            <w:tcBorders>
              <w:top w:val="nil"/>
              <w:left w:val="nil"/>
              <w:bottom w:val="single" w:sz="4" w:space="0" w:color="auto"/>
              <w:right w:val="single" w:sz="4" w:space="0" w:color="auto"/>
            </w:tcBorders>
            <w:shd w:val="clear" w:color="000000" w:fill="FFFFFF"/>
            <w:noWrap/>
            <w:vAlign w:val="bottom"/>
            <w:hideMark/>
          </w:tcPr>
          <w:p w:rsidR="00087A08" w:rsidRPr="00087A08" w:rsidRDefault="00087A08" w:rsidP="00087A08">
            <w:pPr>
              <w:spacing w:after="0" w:line="240" w:lineRule="auto"/>
              <w:rPr>
                <w:rFonts w:eastAsia="Times New Roman"/>
                <w:color w:val="000000"/>
                <w:sz w:val="14"/>
                <w:szCs w:val="14"/>
                <w:lang w:eastAsia="ru-RU"/>
              </w:rPr>
            </w:pPr>
            <w:r w:rsidRPr="00087A08">
              <w:rPr>
                <w:rFonts w:eastAsia="Times New Roman"/>
                <w:color w:val="000000"/>
                <w:sz w:val="14"/>
                <w:szCs w:val="14"/>
                <w:lang w:eastAsia="ru-RU"/>
              </w:rPr>
              <w:t> </w:t>
            </w:r>
          </w:p>
        </w:tc>
      </w:tr>
      <w:tr w:rsidR="00087A08" w:rsidRPr="00087A08" w:rsidTr="00087A08">
        <w:trPr>
          <w:trHeight w:val="20"/>
        </w:trPr>
        <w:tc>
          <w:tcPr>
            <w:tcW w:w="896" w:type="pct"/>
            <w:tcBorders>
              <w:top w:val="nil"/>
              <w:left w:val="single" w:sz="4" w:space="0" w:color="auto"/>
              <w:bottom w:val="nil"/>
              <w:right w:val="single" w:sz="4" w:space="0" w:color="auto"/>
            </w:tcBorders>
            <w:shd w:val="clear" w:color="000000" w:fill="FFFFFF"/>
            <w:hideMark/>
          </w:tcPr>
          <w:p w:rsidR="00087A08" w:rsidRPr="00087A08" w:rsidRDefault="00087A08" w:rsidP="00087A08">
            <w:pPr>
              <w:spacing w:after="0" w:line="240" w:lineRule="auto"/>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 xml:space="preserve">Мероприятие 3.1. Организация проведения семинаров, конференций, «круглых столов», тренингов по профилактике терроризма и экстремизма для специалистов районной администрации, глав сельсоветов, учреждений образования, культуры и спорта (в том числе в период заседания </w:t>
            </w:r>
            <w:r w:rsidRPr="00087A08">
              <w:rPr>
                <w:rFonts w:ascii="Times New Roman" w:eastAsia="Times New Roman" w:hAnsi="Times New Roman"/>
                <w:color w:val="000000"/>
                <w:sz w:val="14"/>
                <w:szCs w:val="14"/>
                <w:lang w:eastAsia="ru-RU"/>
              </w:rPr>
              <w:lastRenderedPageBreak/>
              <w:t xml:space="preserve">(планового и внепланового) муниципальной антитеррористической группы). </w:t>
            </w:r>
          </w:p>
        </w:tc>
        <w:tc>
          <w:tcPr>
            <w:tcW w:w="518" w:type="pct"/>
            <w:tcBorders>
              <w:top w:val="nil"/>
              <w:left w:val="nil"/>
              <w:bottom w:val="single" w:sz="4" w:space="0" w:color="auto"/>
              <w:right w:val="single" w:sz="4" w:space="0" w:color="auto"/>
            </w:tcBorders>
            <w:shd w:val="clear" w:color="000000" w:fill="FFFFFF"/>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lastRenderedPageBreak/>
              <w:t>Х</w:t>
            </w:r>
          </w:p>
        </w:tc>
        <w:tc>
          <w:tcPr>
            <w:tcW w:w="227" w:type="pct"/>
            <w:tcBorders>
              <w:top w:val="nil"/>
              <w:left w:val="nil"/>
              <w:bottom w:val="single" w:sz="4" w:space="0" w:color="auto"/>
              <w:right w:val="single" w:sz="4" w:space="0" w:color="auto"/>
            </w:tcBorders>
            <w:shd w:val="clear" w:color="000000" w:fill="FFFFFF"/>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Х</w:t>
            </w:r>
          </w:p>
        </w:tc>
        <w:tc>
          <w:tcPr>
            <w:tcW w:w="207" w:type="pct"/>
            <w:tcBorders>
              <w:top w:val="nil"/>
              <w:left w:val="nil"/>
              <w:bottom w:val="single" w:sz="4" w:space="0" w:color="auto"/>
              <w:right w:val="single" w:sz="4" w:space="0" w:color="auto"/>
            </w:tcBorders>
            <w:shd w:val="clear" w:color="000000" w:fill="FFFFFF"/>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Х</w:t>
            </w:r>
          </w:p>
        </w:tc>
        <w:tc>
          <w:tcPr>
            <w:tcW w:w="396" w:type="pct"/>
            <w:tcBorders>
              <w:top w:val="nil"/>
              <w:left w:val="nil"/>
              <w:bottom w:val="single" w:sz="4" w:space="0" w:color="auto"/>
              <w:right w:val="single" w:sz="4" w:space="0" w:color="auto"/>
            </w:tcBorders>
            <w:shd w:val="clear" w:color="000000" w:fill="FFFFFF"/>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Х</w:t>
            </w:r>
          </w:p>
        </w:tc>
        <w:tc>
          <w:tcPr>
            <w:tcW w:w="346"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0,00</w:t>
            </w:r>
          </w:p>
        </w:tc>
        <w:tc>
          <w:tcPr>
            <w:tcW w:w="346"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0,00</w:t>
            </w:r>
          </w:p>
        </w:tc>
        <w:tc>
          <w:tcPr>
            <w:tcW w:w="336"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0,00</w:t>
            </w:r>
          </w:p>
        </w:tc>
        <w:tc>
          <w:tcPr>
            <w:tcW w:w="346"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0,00</w:t>
            </w:r>
          </w:p>
        </w:tc>
        <w:tc>
          <w:tcPr>
            <w:tcW w:w="435"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0,00</w:t>
            </w:r>
          </w:p>
        </w:tc>
        <w:tc>
          <w:tcPr>
            <w:tcW w:w="947" w:type="pct"/>
            <w:tcBorders>
              <w:top w:val="nil"/>
              <w:left w:val="nil"/>
              <w:bottom w:val="single" w:sz="4" w:space="0" w:color="auto"/>
              <w:right w:val="single" w:sz="4" w:space="0" w:color="auto"/>
            </w:tcBorders>
            <w:shd w:val="clear" w:color="000000" w:fill="FFFFFF"/>
            <w:hideMark/>
          </w:tcPr>
          <w:p w:rsidR="00087A08" w:rsidRPr="00087A08" w:rsidRDefault="00087A08" w:rsidP="00087A08">
            <w:pPr>
              <w:spacing w:after="0" w:line="240" w:lineRule="auto"/>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Обеспечение увеличения охвата специалистов, обученных по вопросам профилактики терроризма и экстрмизма</w:t>
            </w:r>
          </w:p>
        </w:tc>
      </w:tr>
      <w:tr w:rsidR="00087A08" w:rsidRPr="00087A08" w:rsidTr="00087A08">
        <w:trPr>
          <w:trHeight w:val="20"/>
        </w:trPr>
        <w:tc>
          <w:tcPr>
            <w:tcW w:w="1847" w:type="pct"/>
            <w:gridSpan w:val="4"/>
            <w:tcBorders>
              <w:top w:val="single" w:sz="4" w:space="0" w:color="auto"/>
              <w:left w:val="single" w:sz="4" w:space="0" w:color="auto"/>
              <w:bottom w:val="single" w:sz="4" w:space="0" w:color="auto"/>
              <w:right w:val="single" w:sz="4" w:space="0" w:color="000000"/>
            </w:tcBorders>
            <w:shd w:val="clear" w:color="000000" w:fill="FFFFFF"/>
            <w:hideMark/>
          </w:tcPr>
          <w:p w:rsidR="00087A08" w:rsidRPr="00087A08" w:rsidRDefault="00087A08" w:rsidP="00087A08">
            <w:pPr>
              <w:spacing w:after="0" w:line="240" w:lineRule="auto"/>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lastRenderedPageBreak/>
              <w:t>Задача 4 Повышение уровня антитеррористической защищенности объектов социальной сферы (учреждений образования, культуры, социальной защиты населения) и объектов с массовым пребыванием людей</w:t>
            </w:r>
          </w:p>
        </w:tc>
        <w:tc>
          <w:tcPr>
            <w:tcW w:w="396" w:type="pct"/>
            <w:tcBorders>
              <w:top w:val="nil"/>
              <w:left w:val="nil"/>
              <w:bottom w:val="single" w:sz="4" w:space="0" w:color="auto"/>
              <w:right w:val="single" w:sz="4" w:space="0" w:color="auto"/>
            </w:tcBorders>
            <w:shd w:val="clear" w:color="000000" w:fill="FFFFFF"/>
            <w:vAlign w:val="bottom"/>
            <w:hideMark/>
          </w:tcPr>
          <w:p w:rsidR="00087A08" w:rsidRPr="00087A08" w:rsidRDefault="00087A08" w:rsidP="00087A08">
            <w:pPr>
              <w:spacing w:after="0" w:line="240" w:lineRule="auto"/>
              <w:rPr>
                <w:rFonts w:eastAsia="Times New Roman"/>
                <w:color w:val="000000"/>
                <w:sz w:val="14"/>
                <w:szCs w:val="14"/>
                <w:lang w:eastAsia="ru-RU"/>
              </w:rPr>
            </w:pPr>
            <w:r w:rsidRPr="00087A08">
              <w:rPr>
                <w:rFonts w:eastAsia="Times New Roman"/>
                <w:color w:val="000000"/>
                <w:sz w:val="14"/>
                <w:szCs w:val="14"/>
                <w:lang w:eastAsia="ru-RU"/>
              </w:rPr>
              <w:t> </w:t>
            </w:r>
          </w:p>
        </w:tc>
        <w:tc>
          <w:tcPr>
            <w:tcW w:w="346"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150 000,00</w:t>
            </w:r>
          </w:p>
        </w:tc>
        <w:tc>
          <w:tcPr>
            <w:tcW w:w="346"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215 000,00</w:t>
            </w:r>
          </w:p>
        </w:tc>
        <w:tc>
          <w:tcPr>
            <w:tcW w:w="336"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215 000,00</w:t>
            </w:r>
          </w:p>
        </w:tc>
        <w:tc>
          <w:tcPr>
            <w:tcW w:w="346"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215 000,00</w:t>
            </w:r>
          </w:p>
        </w:tc>
        <w:tc>
          <w:tcPr>
            <w:tcW w:w="435"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795 000,00</w:t>
            </w:r>
          </w:p>
        </w:tc>
        <w:tc>
          <w:tcPr>
            <w:tcW w:w="947" w:type="pct"/>
            <w:tcBorders>
              <w:top w:val="nil"/>
              <w:left w:val="nil"/>
              <w:bottom w:val="single" w:sz="4" w:space="0" w:color="auto"/>
              <w:right w:val="single" w:sz="4" w:space="0" w:color="auto"/>
            </w:tcBorders>
            <w:shd w:val="clear" w:color="000000" w:fill="FFFFFF"/>
            <w:noWrap/>
            <w:vAlign w:val="bottom"/>
            <w:hideMark/>
          </w:tcPr>
          <w:p w:rsidR="00087A08" w:rsidRPr="00087A08" w:rsidRDefault="00087A08" w:rsidP="00087A08">
            <w:pPr>
              <w:spacing w:after="0" w:line="240" w:lineRule="auto"/>
              <w:rPr>
                <w:rFonts w:eastAsia="Times New Roman"/>
                <w:color w:val="000000"/>
                <w:sz w:val="14"/>
                <w:szCs w:val="14"/>
                <w:lang w:eastAsia="ru-RU"/>
              </w:rPr>
            </w:pPr>
            <w:r w:rsidRPr="00087A08">
              <w:rPr>
                <w:rFonts w:eastAsia="Times New Roman"/>
                <w:color w:val="000000"/>
                <w:sz w:val="14"/>
                <w:szCs w:val="14"/>
                <w:lang w:eastAsia="ru-RU"/>
              </w:rPr>
              <w:t> </w:t>
            </w:r>
          </w:p>
        </w:tc>
      </w:tr>
      <w:tr w:rsidR="00087A08" w:rsidRPr="00087A08" w:rsidTr="00087A08">
        <w:trPr>
          <w:trHeight w:val="20"/>
        </w:trPr>
        <w:tc>
          <w:tcPr>
            <w:tcW w:w="896" w:type="pct"/>
            <w:tcBorders>
              <w:top w:val="nil"/>
              <w:left w:val="single" w:sz="4" w:space="0" w:color="auto"/>
              <w:bottom w:val="single" w:sz="4" w:space="0" w:color="auto"/>
              <w:right w:val="single" w:sz="4" w:space="0" w:color="auto"/>
            </w:tcBorders>
            <w:shd w:val="clear" w:color="000000" w:fill="FFFFFF"/>
            <w:hideMark/>
          </w:tcPr>
          <w:p w:rsidR="00087A08" w:rsidRPr="00087A08" w:rsidRDefault="00087A08" w:rsidP="00087A08">
            <w:pPr>
              <w:spacing w:after="0" w:line="240" w:lineRule="auto"/>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 xml:space="preserve">Мероприятие 4.1. Повышение уровня антитеррористической защищенности объектов, включенных в Перечень объектов, расположенных на территории МО Богучанский район и подлежащих антитеррористической защите (учреждений образования, культуры, социальной защиты населения, места массового пребывания людей). </w:t>
            </w:r>
          </w:p>
        </w:tc>
        <w:tc>
          <w:tcPr>
            <w:tcW w:w="518" w:type="pct"/>
            <w:tcBorders>
              <w:top w:val="nil"/>
              <w:left w:val="nil"/>
              <w:bottom w:val="single" w:sz="4" w:space="0" w:color="auto"/>
              <w:right w:val="single" w:sz="4" w:space="0" w:color="auto"/>
            </w:tcBorders>
            <w:shd w:val="clear" w:color="000000" w:fill="FFFFFF"/>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Администрация Богучанского района</w:t>
            </w:r>
          </w:p>
        </w:tc>
        <w:tc>
          <w:tcPr>
            <w:tcW w:w="227" w:type="pct"/>
            <w:tcBorders>
              <w:top w:val="nil"/>
              <w:left w:val="nil"/>
              <w:bottom w:val="single" w:sz="4" w:space="0" w:color="auto"/>
              <w:right w:val="single" w:sz="4" w:space="0" w:color="auto"/>
            </w:tcBorders>
            <w:shd w:val="clear" w:color="000000" w:fill="FFFFFF"/>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806</w:t>
            </w:r>
          </w:p>
        </w:tc>
        <w:tc>
          <w:tcPr>
            <w:tcW w:w="207" w:type="pct"/>
            <w:tcBorders>
              <w:top w:val="nil"/>
              <w:left w:val="nil"/>
              <w:bottom w:val="single" w:sz="4" w:space="0" w:color="auto"/>
              <w:right w:val="single" w:sz="4" w:space="0" w:color="auto"/>
            </w:tcBorders>
            <w:shd w:val="clear" w:color="000000" w:fill="FFFFFF"/>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0113</w:t>
            </w:r>
          </w:p>
        </w:tc>
        <w:tc>
          <w:tcPr>
            <w:tcW w:w="396" w:type="pct"/>
            <w:tcBorders>
              <w:top w:val="nil"/>
              <w:left w:val="nil"/>
              <w:bottom w:val="single" w:sz="4" w:space="0" w:color="auto"/>
              <w:right w:val="single" w:sz="4" w:space="0" w:color="auto"/>
            </w:tcBorders>
            <w:shd w:val="clear" w:color="000000" w:fill="FFFFFF"/>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0430080000</w:t>
            </w:r>
          </w:p>
        </w:tc>
        <w:tc>
          <w:tcPr>
            <w:tcW w:w="346"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150 000,00</w:t>
            </w:r>
          </w:p>
        </w:tc>
        <w:tc>
          <w:tcPr>
            <w:tcW w:w="346"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215 000,00</w:t>
            </w:r>
          </w:p>
        </w:tc>
        <w:tc>
          <w:tcPr>
            <w:tcW w:w="336"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215 000,00</w:t>
            </w:r>
          </w:p>
        </w:tc>
        <w:tc>
          <w:tcPr>
            <w:tcW w:w="346"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215 000,00</w:t>
            </w:r>
          </w:p>
        </w:tc>
        <w:tc>
          <w:tcPr>
            <w:tcW w:w="435"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795 000,00</w:t>
            </w:r>
          </w:p>
        </w:tc>
        <w:tc>
          <w:tcPr>
            <w:tcW w:w="947" w:type="pct"/>
            <w:tcBorders>
              <w:top w:val="nil"/>
              <w:left w:val="nil"/>
              <w:bottom w:val="single" w:sz="4" w:space="0" w:color="auto"/>
              <w:right w:val="single" w:sz="4" w:space="0" w:color="auto"/>
            </w:tcBorders>
            <w:shd w:val="clear" w:color="000000" w:fill="FFFFFF"/>
            <w:hideMark/>
          </w:tcPr>
          <w:p w:rsidR="00087A08" w:rsidRPr="00087A08" w:rsidRDefault="00087A08" w:rsidP="00087A08">
            <w:pPr>
              <w:spacing w:after="0" w:line="240" w:lineRule="auto"/>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 xml:space="preserve">Увеличение доли обеспеченности средствами антитеррористической защищенности объектов, находящихся в ведении МО Богучанский район (учреждений образования, культуры, социальной защиты населения, места массового пребывания людей) (камеры видеонаблюдения, </w:t>
            </w:r>
            <w:proofErr w:type="gramStart"/>
            <w:r w:rsidRPr="00087A08">
              <w:rPr>
                <w:rFonts w:ascii="Times New Roman" w:eastAsia="Times New Roman" w:hAnsi="Times New Roman"/>
                <w:color w:val="000000"/>
                <w:sz w:val="14"/>
                <w:szCs w:val="14"/>
                <w:lang w:eastAsia="ru-RU"/>
              </w:rPr>
              <w:t>средства</w:t>
            </w:r>
            <w:proofErr w:type="gramEnd"/>
            <w:r w:rsidRPr="00087A08">
              <w:rPr>
                <w:rFonts w:ascii="Times New Roman" w:eastAsia="Times New Roman" w:hAnsi="Times New Roman"/>
                <w:color w:val="000000"/>
                <w:sz w:val="14"/>
                <w:szCs w:val="14"/>
                <w:lang w:eastAsia="ru-RU"/>
              </w:rPr>
              <w:t xml:space="preserve"> обеспечивающие пропускной режим и иные спецсредства)</w:t>
            </w:r>
          </w:p>
        </w:tc>
      </w:tr>
      <w:tr w:rsidR="00087A08" w:rsidRPr="00087A08" w:rsidTr="00087A08">
        <w:trPr>
          <w:trHeight w:val="20"/>
        </w:trPr>
        <w:tc>
          <w:tcPr>
            <w:tcW w:w="896" w:type="pct"/>
            <w:tcBorders>
              <w:top w:val="nil"/>
              <w:left w:val="single" w:sz="4" w:space="0" w:color="auto"/>
              <w:bottom w:val="single" w:sz="4" w:space="0" w:color="auto"/>
              <w:right w:val="single" w:sz="4" w:space="0" w:color="auto"/>
            </w:tcBorders>
            <w:shd w:val="clear" w:color="000000" w:fill="FFFFFF"/>
            <w:hideMark/>
          </w:tcPr>
          <w:p w:rsidR="00087A08" w:rsidRPr="00087A08" w:rsidRDefault="00087A08" w:rsidP="00087A08">
            <w:pPr>
              <w:spacing w:after="0" w:line="240" w:lineRule="auto"/>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Итого по подпрограмме:</w:t>
            </w:r>
          </w:p>
        </w:tc>
        <w:tc>
          <w:tcPr>
            <w:tcW w:w="518" w:type="pct"/>
            <w:tcBorders>
              <w:top w:val="nil"/>
              <w:left w:val="nil"/>
              <w:bottom w:val="single" w:sz="4" w:space="0" w:color="auto"/>
              <w:right w:val="single" w:sz="4" w:space="0" w:color="auto"/>
            </w:tcBorders>
            <w:shd w:val="clear" w:color="000000" w:fill="FFFFFF"/>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Администрация Богучанского района</w:t>
            </w:r>
          </w:p>
        </w:tc>
        <w:tc>
          <w:tcPr>
            <w:tcW w:w="227"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806</w:t>
            </w:r>
          </w:p>
        </w:tc>
        <w:tc>
          <w:tcPr>
            <w:tcW w:w="207"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Х</w:t>
            </w:r>
          </w:p>
        </w:tc>
        <w:tc>
          <w:tcPr>
            <w:tcW w:w="396"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Х</w:t>
            </w:r>
          </w:p>
        </w:tc>
        <w:tc>
          <w:tcPr>
            <w:tcW w:w="346"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210 953,84</w:t>
            </w:r>
          </w:p>
        </w:tc>
        <w:tc>
          <w:tcPr>
            <w:tcW w:w="346"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215 000,00</w:t>
            </w:r>
          </w:p>
        </w:tc>
        <w:tc>
          <w:tcPr>
            <w:tcW w:w="336"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215 000,00</w:t>
            </w:r>
          </w:p>
        </w:tc>
        <w:tc>
          <w:tcPr>
            <w:tcW w:w="346"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215 000,00</w:t>
            </w:r>
          </w:p>
        </w:tc>
        <w:tc>
          <w:tcPr>
            <w:tcW w:w="435" w:type="pct"/>
            <w:tcBorders>
              <w:top w:val="nil"/>
              <w:left w:val="nil"/>
              <w:bottom w:val="single" w:sz="4" w:space="0" w:color="auto"/>
              <w:right w:val="single" w:sz="4" w:space="0" w:color="auto"/>
            </w:tcBorders>
            <w:shd w:val="clear" w:color="000000" w:fill="FFFFFF"/>
            <w:noWrap/>
            <w:vAlign w:val="center"/>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855 953,84</w:t>
            </w:r>
          </w:p>
        </w:tc>
        <w:tc>
          <w:tcPr>
            <w:tcW w:w="947" w:type="pct"/>
            <w:tcBorders>
              <w:top w:val="nil"/>
              <w:left w:val="nil"/>
              <w:bottom w:val="single" w:sz="4" w:space="0" w:color="auto"/>
              <w:right w:val="single" w:sz="4" w:space="0" w:color="auto"/>
            </w:tcBorders>
            <w:shd w:val="clear" w:color="000000" w:fill="FFFFFF"/>
            <w:noWrap/>
            <w:vAlign w:val="bottom"/>
            <w:hideMark/>
          </w:tcPr>
          <w:p w:rsidR="00087A08" w:rsidRPr="00087A08" w:rsidRDefault="00087A08" w:rsidP="00087A08">
            <w:pPr>
              <w:spacing w:after="0" w:line="240" w:lineRule="auto"/>
              <w:rPr>
                <w:rFonts w:eastAsia="Times New Roman"/>
                <w:color w:val="000000"/>
                <w:sz w:val="14"/>
                <w:szCs w:val="14"/>
                <w:lang w:eastAsia="ru-RU"/>
              </w:rPr>
            </w:pPr>
            <w:r w:rsidRPr="00087A08">
              <w:rPr>
                <w:rFonts w:eastAsia="Times New Roman"/>
                <w:color w:val="000000"/>
                <w:sz w:val="14"/>
                <w:szCs w:val="14"/>
                <w:lang w:eastAsia="ru-RU"/>
              </w:rPr>
              <w:t> </w:t>
            </w:r>
          </w:p>
        </w:tc>
      </w:tr>
      <w:tr w:rsidR="00087A08" w:rsidRPr="00087A08" w:rsidTr="00087A08">
        <w:trPr>
          <w:trHeight w:val="20"/>
        </w:trPr>
        <w:tc>
          <w:tcPr>
            <w:tcW w:w="896" w:type="pct"/>
            <w:tcBorders>
              <w:top w:val="nil"/>
              <w:left w:val="single" w:sz="4" w:space="0" w:color="auto"/>
              <w:bottom w:val="single" w:sz="4" w:space="0" w:color="auto"/>
              <w:right w:val="single" w:sz="4" w:space="0" w:color="auto"/>
            </w:tcBorders>
            <w:shd w:val="clear" w:color="000000" w:fill="FFFFFF"/>
            <w:noWrap/>
            <w:vAlign w:val="bottom"/>
            <w:hideMark/>
          </w:tcPr>
          <w:p w:rsidR="00087A08" w:rsidRPr="00087A08" w:rsidRDefault="00087A08" w:rsidP="00087A08">
            <w:pPr>
              <w:spacing w:after="0" w:line="240" w:lineRule="auto"/>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в том числе:</w:t>
            </w:r>
          </w:p>
        </w:tc>
        <w:tc>
          <w:tcPr>
            <w:tcW w:w="518" w:type="pct"/>
            <w:tcBorders>
              <w:top w:val="nil"/>
              <w:left w:val="nil"/>
              <w:bottom w:val="single" w:sz="4" w:space="0" w:color="auto"/>
              <w:right w:val="single" w:sz="4" w:space="0" w:color="auto"/>
            </w:tcBorders>
            <w:shd w:val="clear" w:color="000000" w:fill="FFFFFF"/>
            <w:noWrap/>
            <w:vAlign w:val="bottom"/>
            <w:hideMark/>
          </w:tcPr>
          <w:p w:rsidR="00087A08" w:rsidRPr="00087A08" w:rsidRDefault="00087A08" w:rsidP="00087A08">
            <w:pPr>
              <w:spacing w:after="0" w:line="240" w:lineRule="auto"/>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 </w:t>
            </w:r>
          </w:p>
        </w:tc>
        <w:tc>
          <w:tcPr>
            <w:tcW w:w="227" w:type="pct"/>
            <w:tcBorders>
              <w:top w:val="nil"/>
              <w:left w:val="nil"/>
              <w:bottom w:val="single" w:sz="4" w:space="0" w:color="auto"/>
              <w:right w:val="single" w:sz="4" w:space="0" w:color="auto"/>
            </w:tcBorders>
            <w:shd w:val="clear" w:color="000000" w:fill="FFFFFF"/>
            <w:noWrap/>
            <w:vAlign w:val="bottom"/>
            <w:hideMark/>
          </w:tcPr>
          <w:p w:rsidR="00087A08" w:rsidRPr="00087A08" w:rsidRDefault="00087A08" w:rsidP="00087A08">
            <w:pPr>
              <w:spacing w:after="0" w:line="240" w:lineRule="auto"/>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 </w:t>
            </w:r>
          </w:p>
        </w:tc>
        <w:tc>
          <w:tcPr>
            <w:tcW w:w="207" w:type="pct"/>
            <w:tcBorders>
              <w:top w:val="nil"/>
              <w:left w:val="nil"/>
              <w:bottom w:val="single" w:sz="4" w:space="0" w:color="auto"/>
              <w:right w:val="single" w:sz="4" w:space="0" w:color="auto"/>
            </w:tcBorders>
            <w:shd w:val="clear" w:color="000000" w:fill="FFFFFF"/>
            <w:noWrap/>
            <w:vAlign w:val="bottom"/>
            <w:hideMark/>
          </w:tcPr>
          <w:p w:rsidR="00087A08" w:rsidRPr="00087A08" w:rsidRDefault="00087A08" w:rsidP="00087A08">
            <w:pPr>
              <w:spacing w:after="0" w:line="240" w:lineRule="auto"/>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 </w:t>
            </w:r>
          </w:p>
        </w:tc>
        <w:tc>
          <w:tcPr>
            <w:tcW w:w="396" w:type="pct"/>
            <w:tcBorders>
              <w:top w:val="nil"/>
              <w:left w:val="nil"/>
              <w:bottom w:val="single" w:sz="4" w:space="0" w:color="auto"/>
              <w:right w:val="single" w:sz="4" w:space="0" w:color="auto"/>
            </w:tcBorders>
            <w:shd w:val="clear" w:color="000000" w:fill="FFFFFF"/>
            <w:noWrap/>
            <w:vAlign w:val="bottom"/>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 </w:t>
            </w:r>
          </w:p>
        </w:tc>
        <w:tc>
          <w:tcPr>
            <w:tcW w:w="346" w:type="pct"/>
            <w:tcBorders>
              <w:top w:val="nil"/>
              <w:left w:val="nil"/>
              <w:bottom w:val="single" w:sz="4" w:space="0" w:color="auto"/>
              <w:right w:val="single" w:sz="4" w:space="0" w:color="auto"/>
            </w:tcBorders>
            <w:shd w:val="clear" w:color="000000" w:fill="FFFFFF"/>
            <w:noWrap/>
            <w:vAlign w:val="bottom"/>
            <w:hideMark/>
          </w:tcPr>
          <w:p w:rsidR="00087A08" w:rsidRPr="00087A08" w:rsidRDefault="00087A08" w:rsidP="00087A08">
            <w:pPr>
              <w:spacing w:after="0" w:line="240" w:lineRule="auto"/>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 </w:t>
            </w:r>
          </w:p>
        </w:tc>
        <w:tc>
          <w:tcPr>
            <w:tcW w:w="346" w:type="pct"/>
            <w:tcBorders>
              <w:top w:val="nil"/>
              <w:left w:val="nil"/>
              <w:bottom w:val="single" w:sz="4" w:space="0" w:color="auto"/>
              <w:right w:val="single" w:sz="4" w:space="0" w:color="auto"/>
            </w:tcBorders>
            <w:shd w:val="clear" w:color="000000" w:fill="FFFFFF"/>
            <w:noWrap/>
            <w:vAlign w:val="bottom"/>
            <w:hideMark/>
          </w:tcPr>
          <w:p w:rsidR="00087A08" w:rsidRPr="00087A08" w:rsidRDefault="00087A08" w:rsidP="00087A08">
            <w:pPr>
              <w:spacing w:after="0" w:line="240" w:lineRule="auto"/>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 </w:t>
            </w:r>
          </w:p>
        </w:tc>
        <w:tc>
          <w:tcPr>
            <w:tcW w:w="336" w:type="pct"/>
            <w:tcBorders>
              <w:top w:val="nil"/>
              <w:left w:val="nil"/>
              <w:bottom w:val="single" w:sz="4" w:space="0" w:color="auto"/>
              <w:right w:val="single" w:sz="4" w:space="0" w:color="auto"/>
            </w:tcBorders>
            <w:shd w:val="clear" w:color="000000" w:fill="FFFFFF"/>
            <w:noWrap/>
            <w:vAlign w:val="bottom"/>
            <w:hideMark/>
          </w:tcPr>
          <w:p w:rsidR="00087A08" w:rsidRPr="00087A08" w:rsidRDefault="00087A08" w:rsidP="00087A08">
            <w:pPr>
              <w:spacing w:after="0" w:line="240" w:lineRule="auto"/>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 </w:t>
            </w:r>
          </w:p>
        </w:tc>
        <w:tc>
          <w:tcPr>
            <w:tcW w:w="346" w:type="pct"/>
            <w:tcBorders>
              <w:top w:val="nil"/>
              <w:left w:val="nil"/>
              <w:bottom w:val="single" w:sz="4" w:space="0" w:color="auto"/>
              <w:right w:val="single" w:sz="4" w:space="0" w:color="auto"/>
            </w:tcBorders>
            <w:shd w:val="clear" w:color="000000" w:fill="FFFFFF"/>
            <w:noWrap/>
            <w:vAlign w:val="bottom"/>
            <w:hideMark/>
          </w:tcPr>
          <w:p w:rsidR="00087A08" w:rsidRPr="00087A08" w:rsidRDefault="00087A08" w:rsidP="00087A08">
            <w:pPr>
              <w:spacing w:after="0" w:line="240" w:lineRule="auto"/>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 </w:t>
            </w:r>
          </w:p>
        </w:tc>
        <w:tc>
          <w:tcPr>
            <w:tcW w:w="435" w:type="pct"/>
            <w:tcBorders>
              <w:top w:val="nil"/>
              <w:left w:val="nil"/>
              <w:bottom w:val="single" w:sz="4" w:space="0" w:color="auto"/>
              <w:right w:val="single" w:sz="4" w:space="0" w:color="auto"/>
            </w:tcBorders>
            <w:shd w:val="clear" w:color="000000" w:fill="FFFFFF"/>
            <w:noWrap/>
            <w:vAlign w:val="bottom"/>
            <w:hideMark/>
          </w:tcPr>
          <w:p w:rsidR="00087A08" w:rsidRPr="00087A08" w:rsidRDefault="00087A08" w:rsidP="00087A08">
            <w:pPr>
              <w:spacing w:after="0" w:line="240" w:lineRule="auto"/>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 </w:t>
            </w:r>
          </w:p>
        </w:tc>
        <w:tc>
          <w:tcPr>
            <w:tcW w:w="947" w:type="pct"/>
            <w:tcBorders>
              <w:top w:val="nil"/>
              <w:left w:val="nil"/>
              <w:bottom w:val="single" w:sz="4" w:space="0" w:color="auto"/>
              <w:right w:val="single" w:sz="4" w:space="0" w:color="auto"/>
            </w:tcBorders>
            <w:shd w:val="clear" w:color="000000" w:fill="FFFFFF"/>
            <w:noWrap/>
            <w:vAlign w:val="bottom"/>
            <w:hideMark/>
          </w:tcPr>
          <w:p w:rsidR="00087A08" w:rsidRPr="00087A08" w:rsidRDefault="00087A08" w:rsidP="00087A08">
            <w:pPr>
              <w:spacing w:after="0" w:line="240" w:lineRule="auto"/>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 </w:t>
            </w:r>
          </w:p>
        </w:tc>
      </w:tr>
      <w:tr w:rsidR="00087A08" w:rsidRPr="00087A08" w:rsidTr="00087A08">
        <w:trPr>
          <w:trHeight w:val="20"/>
        </w:trPr>
        <w:tc>
          <w:tcPr>
            <w:tcW w:w="896" w:type="pct"/>
            <w:tcBorders>
              <w:top w:val="nil"/>
              <w:left w:val="single" w:sz="4" w:space="0" w:color="auto"/>
              <w:bottom w:val="single" w:sz="4" w:space="0" w:color="auto"/>
              <w:right w:val="single" w:sz="4" w:space="0" w:color="auto"/>
            </w:tcBorders>
            <w:shd w:val="clear" w:color="000000" w:fill="FFFFFF"/>
            <w:noWrap/>
            <w:vAlign w:val="bottom"/>
            <w:hideMark/>
          </w:tcPr>
          <w:p w:rsidR="00087A08" w:rsidRPr="00087A08" w:rsidRDefault="00087A08" w:rsidP="00087A08">
            <w:pPr>
              <w:spacing w:after="0" w:line="240" w:lineRule="auto"/>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районный бюджет</w:t>
            </w:r>
          </w:p>
        </w:tc>
        <w:tc>
          <w:tcPr>
            <w:tcW w:w="518" w:type="pct"/>
            <w:tcBorders>
              <w:top w:val="nil"/>
              <w:left w:val="nil"/>
              <w:bottom w:val="single" w:sz="4" w:space="0" w:color="auto"/>
              <w:right w:val="single" w:sz="4" w:space="0" w:color="auto"/>
            </w:tcBorders>
            <w:shd w:val="clear" w:color="000000" w:fill="FFFFFF"/>
            <w:noWrap/>
            <w:vAlign w:val="bottom"/>
            <w:hideMark/>
          </w:tcPr>
          <w:p w:rsidR="00087A08" w:rsidRPr="00087A08" w:rsidRDefault="00087A08" w:rsidP="00087A08">
            <w:pPr>
              <w:spacing w:after="0" w:line="240" w:lineRule="auto"/>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 </w:t>
            </w:r>
          </w:p>
        </w:tc>
        <w:tc>
          <w:tcPr>
            <w:tcW w:w="227" w:type="pct"/>
            <w:tcBorders>
              <w:top w:val="nil"/>
              <w:left w:val="nil"/>
              <w:bottom w:val="single" w:sz="4" w:space="0" w:color="auto"/>
              <w:right w:val="single" w:sz="4" w:space="0" w:color="auto"/>
            </w:tcBorders>
            <w:shd w:val="clear" w:color="000000" w:fill="FFFFFF"/>
            <w:noWrap/>
            <w:vAlign w:val="bottom"/>
            <w:hideMark/>
          </w:tcPr>
          <w:p w:rsidR="00087A08" w:rsidRPr="00087A08" w:rsidRDefault="00087A08" w:rsidP="00087A08">
            <w:pPr>
              <w:spacing w:after="0" w:line="240" w:lineRule="auto"/>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 </w:t>
            </w:r>
          </w:p>
        </w:tc>
        <w:tc>
          <w:tcPr>
            <w:tcW w:w="207" w:type="pct"/>
            <w:tcBorders>
              <w:top w:val="nil"/>
              <w:left w:val="nil"/>
              <w:bottom w:val="single" w:sz="4" w:space="0" w:color="auto"/>
              <w:right w:val="single" w:sz="4" w:space="0" w:color="auto"/>
            </w:tcBorders>
            <w:shd w:val="clear" w:color="000000" w:fill="FFFFFF"/>
            <w:noWrap/>
            <w:vAlign w:val="bottom"/>
            <w:hideMark/>
          </w:tcPr>
          <w:p w:rsidR="00087A08" w:rsidRPr="00087A08" w:rsidRDefault="00087A08" w:rsidP="00087A08">
            <w:pPr>
              <w:spacing w:after="0" w:line="240" w:lineRule="auto"/>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 </w:t>
            </w:r>
          </w:p>
        </w:tc>
        <w:tc>
          <w:tcPr>
            <w:tcW w:w="396" w:type="pct"/>
            <w:tcBorders>
              <w:top w:val="nil"/>
              <w:left w:val="nil"/>
              <w:bottom w:val="single" w:sz="4" w:space="0" w:color="auto"/>
              <w:right w:val="single" w:sz="4" w:space="0" w:color="auto"/>
            </w:tcBorders>
            <w:shd w:val="clear" w:color="000000" w:fill="FFFFFF"/>
            <w:noWrap/>
            <w:vAlign w:val="bottom"/>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 </w:t>
            </w:r>
          </w:p>
        </w:tc>
        <w:tc>
          <w:tcPr>
            <w:tcW w:w="346" w:type="pct"/>
            <w:tcBorders>
              <w:top w:val="nil"/>
              <w:left w:val="nil"/>
              <w:bottom w:val="single" w:sz="4" w:space="0" w:color="auto"/>
              <w:right w:val="single" w:sz="4" w:space="0" w:color="auto"/>
            </w:tcBorders>
            <w:shd w:val="clear" w:color="000000" w:fill="FFFFFF"/>
            <w:noWrap/>
            <w:vAlign w:val="bottom"/>
            <w:hideMark/>
          </w:tcPr>
          <w:p w:rsidR="00087A08" w:rsidRPr="00087A08" w:rsidRDefault="00087A08" w:rsidP="00087A08">
            <w:pPr>
              <w:spacing w:after="0" w:line="240" w:lineRule="auto"/>
              <w:jc w:val="right"/>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210 953,84</w:t>
            </w:r>
          </w:p>
        </w:tc>
        <w:tc>
          <w:tcPr>
            <w:tcW w:w="346" w:type="pct"/>
            <w:tcBorders>
              <w:top w:val="nil"/>
              <w:left w:val="nil"/>
              <w:bottom w:val="single" w:sz="4" w:space="0" w:color="auto"/>
              <w:right w:val="single" w:sz="4" w:space="0" w:color="auto"/>
            </w:tcBorders>
            <w:shd w:val="clear" w:color="000000" w:fill="FFFFFF"/>
            <w:noWrap/>
            <w:vAlign w:val="bottom"/>
            <w:hideMark/>
          </w:tcPr>
          <w:p w:rsidR="00087A08" w:rsidRPr="00087A08" w:rsidRDefault="00087A08" w:rsidP="00087A08">
            <w:pPr>
              <w:spacing w:after="0" w:line="240" w:lineRule="auto"/>
              <w:jc w:val="right"/>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215 000,00</w:t>
            </w:r>
          </w:p>
        </w:tc>
        <w:tc>
          <w:tcPr>
            <w:tcW w:w="336" w:type="pct"/>
            <w:tcBorders>
              <w:top w:val="nil"/>
              <w:left w:val="nil"/>
              <w:bottom w:val="single" w:sz="4" w:space="0" w:color="auto"/>
              <w:right w:val="single" w:sz="4" w:space="0" w:color="auto"/>
            </w:tcBorders>
            <w:shd w:val="clear" w:color="000000" w:fill="FFFFFF"/>
            <w:noWrap/>
            <w:vAlign w:val="bottom"/>
            <w:hideMark/>
          </w:tcPr>
          <w:p w:rsidR="00087A08" w:rsidRPr="00087A08" w:rsidRDefault="00087A08" w:rsidP="00087A08">
            <w:pPr>
              <w:spacing w:after="0" w:line="240" w:lineRule="auto"/>
              <w:jc w:val="right"/>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215 000,00</w:t>
            </w:r>
          </w:p>
        </w:tc>
        <w:tc>
          <w:tcPr>
            <w:tcW w:w="346" w:type="pct"/>
            <w:tcBorders>
              <w:top w:val="nil"/>
              <w:left w:val="nil"/>
              <w:bottom w:val="single" w:sz="4" w:space="0" w:color="auto"/>
              <w:right w:val="single" w:sz="4" w:space="0" w:color="auto"/>
            </w:tcBorders>
            <w:shd w:val="clear" w:color="000000" w:fill="FFFFFF"/>
            <w:noWrap/>
            <w:vAlign w:val="bottom"/>
            <w:hideMark/>
          </w:tcPr>
          <w:p w:rsidR="00087A08" w:rsidRPr="00087A08" w:rsidRDefault="00087A08" w:rsidP="00087A08">
            <w:pPr>
              <w:spacing w:after="0" w:line="240" w:lineRule="auto"/>
              <w:jc w:val="right"/>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215 000,00</w:t>
            </w:r>
          </w:p>
        </w:tc>
        <w:tc>
          <w:tcPr>
            <w:tcW w:w="435" w:type="pct"/>
            <w:tcBorders>
              <w:top w:val="nil"/>
              <w:left w:val="nil"/>
              <w:bottom w:val="single" w:sz="4" w:space="0" w:color="auto"/>
              <w:right w:val="single" w:sz="4" w:space="0" w:color="auto"/>
            </w:tcBorders>
            <w:shd w:val="clear" w:color="000000" w:fill="FFFFFF"/>
            <w:noWrap/>
            <w:vAlign w:val="bottom"/>
            <w:hideMark/>
          </w:tcPr>
          <w:p w:rsidR="00087A08" w:rsidRPr="00087A08" w:rsidRDefault="00087A08" w:rsidP="00087A08">
            <w:pPr>
              <w:spacing w:after="0" w:line="240" w:lineRule="auto"/>
              <w:jc w:val="right"/>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855 953,84</w:t>
            </w:r>
          </w:p>
        </w:tc>
        <w:tc>
          <w:tcPr>
            <w:tcW w:w="947" w:type="pct"/>
            <w:tcBorders>
              <w:top w:val="nil"/>
              <w:left w:val="nil"/>
              <w:bottom w:val="single" w:sz="4" w:space="0" w:color="auto"/>
              <w:right w:val="single" w:sz="4" w:space="0" w:color="auto"/>
            </w:tcBorders>
            <w:shd w:val="clear" w:color="000000" w:fill="FFFFFF"/>
            <w:noWrap/>
            <w:vAlign w:val="bottom"/>
            <w:hideMark/>
          </w:tcPr>
          <w:p w:rsidR="00087A08" w:rsidRPr="00087A08" w:rsidRDefault="00087A08" w:rsidP="00087A08">
            <w:pPr>
              <w:spacing w:after="0" w:line="240" w:lineRule="auto"/>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 </w:t>
            </w:r>
          </w:p>
        </w:tc>
      </w:tr>
      <w:tr w:rsidR="00087A08" w:rsidRPr="00087A08" w:rsidTr="00087A08">
        <w:trPr>
          <w:trHeight w:val="20"/>
        </w:trPr>
        <w:tc>
          <w:tcPr>
            <w:tcW w:w="896" w:type="pct"/>
            <w:tcBorders>
              <w:top w:val="nil"/>
              <w:left w:val="single" w:sz="4" w:space="0" w:color="auto"/>
              <w:bottom w:val="single" w:sz="4" w:space="0" w:color="auto"/>
              <w:right w:val="single" w:sz="4" w:space="0" w:color="auto"/>
            </w:tcBorders>
            <w:shd w:val="clear" w:color="000000" w:fill="FFFFFF"/>
            <w:noWrap/>
            <w:vAlign w:val="bottom"/>
            <w:hideMark/>
          </w:tcPr>
          <w:p w:rsidR="00087A08" w:rsidRPr="00087A08" w:rsidRDefault="00087A08" w:rsidP="00087A08">
            <w:pPr>
              <w:spacing w:after="0" w:line="240" w:lineRule="auto"/>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краевой бюджет</w:t>
            </w:r>
          </w:p>
        </w:tc>
        <w:tc>
          <w:tcPr>
            <w:tcW w:w="518" w:type="pct"/>
            <w:tcBorders>
              <w:top w:val="nil"/>
              <w:left w:val="nil"/>
              <w:bottom w:val="single" w:sz="4" w:space="0" w:color="auto"/>
              <w:right w:val="single" w:sz="4" w:space="0" w:color="auto"/>
            </w:tcBorders>
            <w:shd w:val="clear" w:color="000000" w:fill="FFFFFF"/>
            <w:noWrap/>
            <w:vAlign w:val="bottom"/>
            <w:hideMark/>
          </w:tcPr>
          <w:p w:rsidR="00087A08" w:rsidRPr="00087A08" w:rsidRDefault="00087A08" w:rsidP="00087A08">
            <w:pPr>
              <w:spacing w:after="0" w:line="240" w:lineRule="auto"/>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 </w:t>
            </w:r>
          </w:p>
        </w:tc>
        <w:tc>
          <w:tcPr>
            <w:tcW w:w="227" w:type="pct"/>
            <w:tcBorders>
              <w:top w:val="nil"/>
              <w:left w:val="nil"/>
              <w:bottom w:val="single" w:sz="4" w:space="0" w:color="auto"/>
              <w:right w:val="single" w:sz="4" w:space="0" w:color="auto"/>
            </w:tcBorders>
            <w:shd w:val="clear" w:color="000000" w:fill="FFFFFF"/>
            <w:noWrap/>
            <w:vAlign w:val="bottom"/>
            <w:hideMark/>
          </w:tcPr>
          <w:p w:rsidR="00087A08" w:rsidRPr="00087A08" w:rsidRDefault="00087A08" w:rsidP="00087A08">
            <w:pPr>
              <w:spacing w:after="0" w:line="240" w:lineRule="auto"/>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 </w:t>
            </w:r>
          </w:p>
        </w:tc>
        <w:tc>
          <w:tcPr>
            <w:tcW w:w="207" w:type="pct"/>
            <w:tcBorders>
              <w:top w:val="nil"/>
              <w:left w:val="nil"/>
              <w:bottom w:val="single" w:sz="4" w:space="0" w:color="auto"/>
              <w:right w:val="single" w:sz="4" w:space="0" w:color="auto"/>
            </w:tcBorders>
            <w:shd w:val="clear" w:color="000000" w:fill="FFFFFF"/>
            <w:noWrap/>
            <w:vAlign w:val="bottom"/>
            <w:hideMark/>
          </w:tcPr>
          <w:p w:rsidR="00087A08" w:rsidRPr="00087A08" w:rsidRDefault="00087A08" w:rsidP="00087A08">
            <w:pPr>
              <w:spacing w:after="0" w:line="240" w:lineRule="auto"/>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 </w:t>
            </w:r>
          </w:p>
        </w:tc>
        <w:tc>
          <w:tcPr>
            <w:tcW w:w="396" w:type="pct"/>
            <w:tcBorders>
              <w:top w:val="nil"/>
              <w:left w:val="nil"/>
              <w:bottom w:val="single" w:sz="4" w:space="0" w:color="auto"/>
              <w:right w:val="single" w:sz="4" w:space="0" w:color="auto"/>
            </w:tcBorders>
            <w:shd w:val="clear" w:color="000000" w:fill="FFFFFF"/>
            <w:noWrap/>
            <w:vAlign w:val="bottom"/>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 </w:t>
            </w:r>
          </w:p>
        </w:tc>
        <w:tc>
          <w:tcPr>
            <w:tcW w:w="346" w:type="pct"/>
            <w:tcBorders>
              <w:top w:val="nil"/>
              <w:left w:val="nil"/>
              <w:bottom w:val="single" w:sz="4" w:space="0" w:color="auto"/>
              <w:right w:val="single" w:sz="4" w:space="0" w:color="auto"/>
            </w:tcBorders>
            <w:shd w:val="clear" w:color="000000" w:fill="FFFFFF"/>
            <w:noWrap/>
            <w:vAlign w:val="bottom"/>
            <w:hideMark/>
          </w:tcPr>
          <w:p w:rsidR="00087A08" w:rsidRPr="00087A08" w:rsidRDefault="00087A08" w:rsidP="00087A08">
            <w:pPr>
              <w:spacing w:after="0" w:line="240" w:lineRule="auto"/>
              <w:jc w:val="right"/>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0,00</w:t>
            </w:r>
          </w:p>
        </w:tc>
        <w:tc>
          <w:tcPr>
            <w:tcW w:w="346" w:type="pct"/>
            <w:tcBorders>
              <w:top w:val="nil"/>
              <w:left w:val="nil"/>
              <w:bottom w:val="single" w:sz="4" w:space="0" w:color="auto"/>
              <w:right w:val="single" w:sz="4" w:space="0" w:color="auto"/>
            </w:tcBorders>
            <w:shd w:val="clear" w:color="000000" w:fill="FFFFFF"/>
            <w:noWrap/>
            <w:vAlign w:val="bottom"/>
            <w:hideMark/>
          </w:tcPr>
          <w:p w:rsidR="00087A08" w:rsidRPr="00087A08" w:rsidRDefault="00087A08" w:rsidP="00087A08">
            <w:pPr>
              <w:spacing w:after="0" w:line="240" w:lineRule="auto"/>
              <w:jc w:val="right"/>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0,00</w:t>
            </w:r>
          </w:p>
        </w:tc>
        <w:tc>
          <w:tcPr>
            <w:tcW w:w="336" w:type="pct"/>
            <w:tcBorders>
              <w:top w:val="nil"/>
              <w:left w:val="nil"/>
              <w:bottom w:val="single" w:sz="4" w:space="0" w:color="auto"/>
              <w:right w:val="single" w:sz="4" w:space="0" w:color="auto"/>
            </w:tcBorders>
            <w:shd w:val="clear" w:color="000000" w:fill="FFFFFF"/>
            <w:noWrap/>
            <w:vAlign w:val="bottom"/>
            <w:hideMark/>
          </w:tcPr>
          <w:p w:rsidR="00087A08" w:rsidRPr="00087A08" w:rsidRDefault="00087A08" w:rsidP="00087A08">
            <w:pPr>
              <w:spacing w:after="0" w:line="240" w:lineRule="auto"/>
              <w:jc w:val="right"/>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0,00</w:t>
            </w:r>
          </w:p>
        </w:tc>
        <w:tc>
          <w:tcPr>
            <w:tcW w:w="346" w:type="pct"/>
            <w:tcBorders>
              <w:top w:val="nil"/>
              <w:left w:val="nil"/>
              <w:bottom w:val="single" w:sz="4" w:space="0" w:color="auto"/>
              <w:right w:val="single" w:sz="4" w:space="0" w:color="auto"/>
            </w:tcBorders>
            <w:shd w:val="clear" w:color="000000" w:fill="FFFFFF"/>
            <w:noWrap/>
            <w:vAlign w:val="bottom"/>
            <w:hideMark/>
          </w:tcPr>
          <w:p w:rsidR="00087A08" w:rsidRPr="00087A08" w:rsidRDefault="00087A08" w:rsidP="00087A08">
            <w:pPr>
              <w:spacing w:after="0" w:line="240" w:lineRule="auto"/>
              <w:jc w:val="right"/>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0,00</w:t>
            </w:r>
          </w:p>
        </w:tc>
        <w:tc>
          <w:tcPr>
            <w:tcW w:w="435" w:type="pct"/>
            <w:tcBorders>
              <w:top w:val="nil"/>
              <w:left w:val="nil"/>
              <w:bottom w:val="single" w:sz="4" w:space="0" w:color="auto"/>
              <w:right w:val="single" w:sz="4" w:space="0" w:color="auto"/>
            </w:tcBorders>
            <w:shd w:val="clear" w:color="000000" w:fill="FFFFFF"/>
            <w:noWrap/>
            <w:vAlign w:val="bottom"/>
            <w:hideMark/>
          </w:tcPr>
          <w:p w:rsidR="00087A08" w:rsidRPr="00087A08" w:rsidRDefault="00087A08" w:rsidP="00087A08">
            <w:pPr>
              <w:spacing w:after="0" w:line="240" w:lineRule="auto"/>
              <w:jc w:val="right"/>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0,00</w:t>
            </w:r>
          </w:p>
        </w:tc>
        <w:tc>
          <w:tcPr>
            <w:tcW w:w="947" w:type="pct"/>
            <w:tcBorders>
              <w:top w:val="nil"/>
              <w:left w:val="nil"/>
              <w:bottom w:val="single" w:sz="4" w:space="0" w:color="auto"/>
              <w:right w:val="single" w:sz="4" w:space="0" w:color="auto"/>
            </w:tcBorders>
            <w:shd w:val="clear" w:color="000000" w:fill="FFFFFF"/>
            <w:noWrap/>
            <w:vAlign w:val="bottom"/>
            <w:hideMark/>
          </w:tcPr>
          <w:p w:rsidR="00087A08" w:rsidRPr="00087A08" w:rsidRDefault="00087A08" w:rsidP="00087A08">
            <w:pPr>
              <w:spacing w:after="0" w:line="240" w:lineRule="auto"/>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 </w:t>
            </w:r>
          </w:p>
        </w:tc>
      </w:tr>
      <w:tr w:rsidR="00087A08" w:rsidRPr="00087A08" w:rsidTr="00087A08">
        <w:trPr>
          <w:trHeight w:val="20"/>
        </w:trPr>
        <w:tc>
          <w:tcPr>
            <w:tcW w:w="896" w:type="pct"/>
            <w:tcBorders>
              <w:top w:val="nil"/>
              <w:left w:val="single" w:sz="4" w:space="0" w:color="auto"/>
              <w:bottom w:val="single" w:sz="4" w:space="0" w:color="auto"/>
              <w:right w:val="single" w:sz="4" w:space="0" w:color="auto"/>
            </w:tcBorders>
            <w:shd w:val="clear" w:color="000000" w:fill="FFFFFF"/>
            <w:noWrap/>
            <w:vAlign w:val="bottom"/>
            <w:hideMark/>
          </w:tcPr>
          <w:p w:rsidR="00087A08" w:rsidRPr="00087A08" w:rsidRDefault="00087A08" w:rsidP="00087A08">
            <w:pPr>
              <w:spacing w:after="0" w:line="240" w:lineRule="auto"/>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федеральный бюджет</w:t>
            </w:r>
          </w:p>
        </w:tc>
        <w:tc>
          <w:tcPr>
            <w:tcW w:w="518" w:type="pct"/>
            <w:tcBorders>
              <w:top w:val="nil"/>
              <w:left w:val="nil"/>
              <w:bottom w:val="single" w:sz="4" w:space="0" w:color="auto"/>
              <w:right w:val="single" w:sz="4" w:space="0" w:color="auto"/>
            </w:tcBorders>
            <w:shd w:val="clear" w:color="000000" w:fill="FFFFFF"/>
            <w:noWrap/>
            <w:vAlign w:val="bottom"/>
            <w:hideMark/>
          </w:tcPr>
          <w:p w:rsidR="00087A08" w:rsidRPr="00087A08" w:rsidRDefault="00087A08" w:rsidP="00087A08">
            <w:pPr>
              <w:spacing w:after="0" w:line="240" w:lineRule="auto"/>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 </w:t>
            </w:r>
          </w:p>
        </w:tc>
        <w:tc>
          <w:tcPr>
            <w:tcW w:w="227" w:type="pct"/>
            <w:tcBorders>
              <w:top w:val="nil"/>
              <w:left w:val="nil"/>
              <w:bottom w:val="single" w:sz="4" w:space="0" w:color="auto"/>
              <w:right w:val="single" w:sz="4" w:space="0" w:color="auto"/>
            </w:tcBorders>
            <w:shd w:val="clear" w:color="000000" w:fill="FFFFFF"/>
            <w:noWrap/>
            <w:vAlign w:val="bottom"/>
            <w:hideMark/>
          </w:tcPr>
          <w:p w:rsidR="00087A08" w:rsidRPr="00087A08" w:rsidRDefault="00087A08" w:rsidP="00087A08">
            <w:pPr>
              <w:spacing w:after="0" w:line="240" w:lineRule="auto"/>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 </w:t>
            </w:r>
          </w:p>
        </w:tc>
        <w:tc>
          <w:tcPr>
            <w:tcW w:w="207" w:type="pct"/>
            <w:tcBorders>
              <w:top w:val="nil"/>
              <w:left w:val="nil"/>
              <w:bottom w:val="single" w:sz="4" w:space="0" w:color="auto"/>
              <w:right w:val="single" w:sz="4" w:space="0" w:color="auto"/>
            </w:tcBorders>
            <w:shd w:val="clear" w:color="000000" w:fill="FFFFFF"/>
            <w:noWrap/>
            <w:vAlign w:val="bottom"/>
            <w:hideMark/>
          </w:tcPr>
          <w:p w:rsidR="00087A08" w:rsidRPr="00087A08" w:rsidRDefault="00087A08" w:rsidP="00087A08">
            <w:pPr>
              <w:spacing w:after="0" w:line="240" w:lineRule="auto"/>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 </w:t>
            </w:r>
          </w:p>
        </w:tc>
        <w:tc>
          <w:tcPr>
            <w:tcW w:w="396" w:type="pct"/>
            <w:tcBorders>
              <w:top w:val="nil"/>
              <w:left w:val="nil"/>
              <w:bottom w:val="single" w:sz="4" w:space="0" w:color="auto"/>
              <w:right w:val="single" w:sz="4" w:space="0" w:color="auto"/>
            </w:tcBorders>
            <w:shd w:val="clear" w:color="000000" w:fill="FFFFFF"/>
            <w:noWrap/>
            <w:vAlign w:val="bottom"/>
            <w:hideMark/>
          </w:tcPr>
          <w:p w:rsidR="00087A08" w:rsidRPr="00087A08" w:rsidRDefault="00087A08" w:rsidP="00087A08">
            <w:pPr>
              <w:spacing w:after="0" w:line="240" w:lineRule="auto"/>
              <w:jc w:val="center"/>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 </w:t>
            </w:r>
          </w:p>
        </w:tc>
        <w:tc>
          <w:tcPr>
            <w:tcW w:w="346" w:type="pct"/>
            <w:tcBorders>
              <w:top w:val="nil"/>
              <w:left w:val="nil"/>
              <w:bottom w:val="single" w:sz="4" w:space="0" w:color="auto"/>
              <w:right w:val="single" w:sz="4" w:space="0" w:color="auto"/>
            </w:tcBorders>
            <w:shd w:val="clear" w:color="000000" w:fill="FFFFFF"/>
            <w:noWrap/>
            <w:vAlign w:val="bottom"/>
            <w:hideMark/>
          </w:tcPr>
          <w:p w:rsidR="00087A08" w:rsidRPr="00087A08" w:rsidRDefault="00087A08" w:rsidP="00087A08">
            <w:pPr>
              <w:spacing w:after="0" w:line="240" w:lineRule="auto"/>
              <w:jc w:val="right"/>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0,00</w:t>
            </w:r>
          </w:p>
        </w:tc>
        <w:tc>
          <w:tcPr>
            <w:tcW w:w="346" w:type="pct"/>
            <w:tcBorders>
              <w:top w:val="nil"/>
              <w:left w:val="nil"/>
              <w:bottom w:val="single" w:sz="4" w:space="0" w:color="auto"/>
              <w:right w:val="single" w:sz="4" w:space="0" w:color="auto"/>
            </w:tcBorders>
            <w:shd w:val="clear" w:color="000000" w:fill="FFFFFF"/>
            <w:noWrap/>
            <w:vAlign w:val="bottom"/>
            <w:hideMark/>
          </w:tcPr>
          <w:p w:rsidR="00087A08" w:rsidRPr="00087A08" w:rsidRDefault="00087A08" w:rsidP="00087A08">
            <w:pPr>
              <w:spacing w:after="0" w:line="240" w:lineRule="auto"/>
              <w:jc w:val="right"/>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0,00</w:t>
            </w:r>
          </w:p>
        </w:tc>
        <w:tc>
          <w:tcPr>
            <w:tcW w:w="336" w:type="pct"/>
            <w:tcBorders>
              <w:top w:val="nil"/>
              <w:left w:val="nil"/>
              <w:bottom w:val="single" w:sz="4" w:space="0" w:color="auto"/>
              <w:right w:val="single" w:sz="4" w:space="0" w:color="auto"/>
            </w:tcBorders>
            <w:shd w:val="clear" w:color="000000" w:fill="FFFFFF"/>
            <w:noWrap/>
            <w:vAlign w:val="bottom"/>
            <w:hideMark/>
          </w:tcPr>
          <w:p w:rsidR="00087A08" w:rsidRPr="00087A08" w:rsidRDefault="00087A08" w:rsidP="00087A08">
            <w:pPr>
              <w:spacing w:after="0" w:line="240" w:lineRule="auto"/>
              <w:jc w:val="right"/>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0,00</w:t>
            </w:r>
          </w:p>
        </w:tc>
        <w:tc>
          <w:tcPr>
            <w:tcW w:w="346" w:type="pct"/>
            <w:tcBorders>
              <w:top w:val="nil"/>
              <w:left w:val="nil"/>
              <w:bottom w:val="single" w:sz="4" w:space="0" w:color="auto"/>
              <w:right w:val="single" w:sz="4" w:space="0" w:color="auto"/>
            </w:tcBorders>
            <w:shd w:val="clear" w:color="000000" w:fill="FFFFFF"/>
            <w:noWrap/>
            <w:vAlign w:val="bottom"/>
            <w:hideMark/>
          </w:tcPr>
          <w:p w:rsidR="00087A08" w:rsidRPr="00087A08" w:rsidRDefault="00087A08" w:rsidP="00087A08">
            <w:pPr>
              <w:spacing w:after="0" w:line="240" w:lineRule="auto"/>
              <w:jc w:val="right"/>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0,00</w:t>
            </w:r>
          </w:p>
        </w:tc>
        <w:tc>
          <w:tcPr>
            <w:tcW w:w="435" w:type="pct"/>
            <w:tcBorders>
              <w:top w:val="nil"/>
              <w:left w:val="nil"/>
              <w:bottom w:val="single" w:sz="4" w:space="0" w:color="auto"/>
              <w:right w:val="single" w:sz="4" w:space="0" w:color="auto"/>
            </w:tcBorders>
            <w:shd w:val="clear" w:color="000000" w:fill="FFFFFF"/>
            <w:noWrap/>
            <w:vAlign w:val="bottom"/>
            <w:hideMark/>
          </w:tcPr>
          <w:p w:rsidR="00087A08" w:rsidRPr="00087A08" w:rsidRDefault="00087A08" w:rsidP="00087A08">
            <w:pPr>
              <w:spacing w:after="0" w:line="240" w:lineRule="auto"/>
              <w:jc w:val="right"/>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0,00</w:t>
            </w:r>
          </w:p>
        </w:tc>
        <w:tc>
          <w:tcPr>
            <w:tcW w:w="947" w:type="pct"/>
            <w:tcBorders>
              <w:top w:val="nil"/>
              <w:left w:val="nil"/>
              <w:bottom w:val="single" w:sz="4" w:space="0" w:color="auto"/>
              <w:right w:val="single" w:sz="4" w:space="0" w:color="auto"/>
            </w:tcBorders>
            <w:shd w:val="clear" w:color="000000" w:fill="FFFFFF"/>
            <w:noWrap/>
            <w:vAlign w:val="bottom"/>
            <w:hideMark/>
          </w:tcPr>
          <w:p w:rsidR="00087A08" w:rsidRPr="00087A08" w:rsidRDefault="00087A08" w:rsidP="00087A08">
            <w:pPr>
              <w:spacing w:after="0" w:line="240" w:lineRule="auto"/>
              <w:rPr>
                <w:rFonts w:ascii="Times New Roman" w:eastAsia="Times New Roman" w:hAnsi="Times New Roman"/>
                <w:color w:val="000000"/>
                <w:sz w:val="14"/>
                <w:szCs w:val="14"/>
                <w:lang w:eastAsia="ru-RU"/>
              </w:rPr>
            </w:pPr>
            <w:r w:rsidRPr="00087A08">
              <w:rPr>
                <w:rFonts w:ascii="Times New Roman" w:eastAsia="Times New Roman" w:hAnsi="Times New Roman"/>
                <w:color w:val="000000"/>
                <w:sz w:val="14"/>
                <w:szCs w:val="14"/>
                <w:lang w:eastAsia="ru-RU"/>
              </w:rPr>
              <w:t> </w:t>
            </w:r>
          </w:p>
        </w:tc>
      </w:tr>
    </w:tbl>
    <w:p w:rsidR="00166699" w:rsidRPr="00166699" w:rsidRDefault="00166699" w:rsidP="00166699">
      <w:pPr>
        <w:keepNext/>
        <w:spacing w:before="240" w:after="60" w:line="240" w:lineRule="auto"/>
        <w:jc w:val="center"/>
        <w:outlineLvl w:val="0"/>
        <w:rPr>
          <w:rFonts w:ascii="Arial" w:eastAsia="Times New Roman" w:hAnsi="Arial" w:cs="Arial"/>
          <w:b/>
          <w:bCs/>
          <w:kern w:val="32"/>
          <w:sz w:val="32"/>
          <w:szCs w:val="32"/>
          <w:lang w:eastAsia="ru-RU"/>
        </w:rPr>
      </w:pPr>
      <w:r w:rsidRPr="00166699">
        <w:rPr>
          <w:rFonts w:ascii="Arial" w:eastAsia="Times New Roman" w:hAnsi="Arial" w:cs="Arial"/>
          <w:b/>
          <w:bCs/>
          <w:noProof/>
          <w:kern w:val="32"/>
          <w:sz w:val="32"/>
          <w:szCs w:val="32"/>
          <w:lang w:eastAsia="ru-RU"/>
        </w:rPr>
        <w:drawing>
          <wp:inline distT="0" distB="0" distL="0" distR="0">
            <wp:extent cx="476250" cy="561975"/>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lum bright="-18000" contrast="18000"/>
                    </a:blip>
                    <a:srcRect/>
                    <a:stretch>
                      <a:fillRect/>
                    </a:stretch>
                  </pic:blipFill>
                  <pic:spPr bwMode="auto">
                    <a:xfrm>
                      <a:off x="0" y="0"/>
                      <a:ext cx="476250" cy="561975"/>
                    </a:xfrm>
                    <a:prstGeom prst="rect">
                      <a:avLst/>
                    </a:prstGeom>
                    <a:noFill/>
                    <a:ln w="9525">
                      <a:noFill/>
                      <a:miter lim="800000"/>
                      <a:headEnd/>
                      <a:tailEnd/>
                    </a:ln>
                  </pic:spPr>
                </pic:pic>
              </a:graphicData>
            </a:graphic>
          </wp:inline>
        </w:drawing>
      </w:r>
    </w:p>
    <w:p w:rsidR="00166699" w:rsidRDefault="00166699" w:rsidP="00166699">
      <w:pPr>
        <w:spacing w:after="0" w:line="240" w:lineRule="auto"/>
        <w:jc w:val="center"/>
        <w:rPr>
          <w:rFonts w:ascii="Times New Roman" w:eastAsia="Times New Roman" w:hAnsi="Times New Roman"/>
          <w:sz w:val="20"/>
          <w:szCs w:val="20"/>
          <w:lang w:val="en-US" w:eastAsia="ru-RU"/>
        </w:rPr>
      </w:pPr>
    </w:p>
    <w:p w:rsidR="00166699" w:rsidRPr="00B60C99" w:rsidRDefault="00166699" w:rsidP="00166699">
      <w:pPr>
        <w:spacing w:after="0" w:line="240" w:lineRule="auto"/>
        <w:jc w:val="center"/>
        <w:rPr>
          <w:rFonts w:ascii="Times New Roman" w:eastAsia="Times New Roman" w:hAnsi="Times New Roman"/>
          <w:sz w:val="18"/>
          <w:szCs w:val="20"/>
          <w:lang w:eastAsia="ru-RU"/>
        </w:rPr>
      </w:pPr>
      <w:r w:rsidRPr="00166699">
        <w:rPr>
          <w:rFonts w:ascii="Times New Roman" w:eastAsia="Times New Roman" w:hAnsi="Times New Roman"/>
          <w:sz w:val="18"/>
          <w:szCs w:val="20"/>
          <w:lang w:eastAsia="ru-RU"/>
        </w:rPr>
        <w:t>АДМИНИСТРАЦИЯ БОГУЧАНСКОГО  РАЙОНА</w:t>
      </w:r>
    </w:p>
    <w:p w:rsidR="00166699" w:rsidRPr="00B60C99" w:rsidRDefault="00166699" w:rsidP="00166699">
      <w:pPr>
        <w:spacing w:after="0" w:line="240" w:lineRule="auto"/>
        <w:jc w:val="center"/>
        <w:rPr>
          <w:rFonts w:ascii="Times New Roman" w:eastAsia="Times New Roman" w:hAnsi="Times New Roman"/>
          <w:sz w:val="18"/>
          <w:szCs w:val="20"/>
          <w:lang w:eastAsia="ru-RU"/>
        </w:rPr>
      </w:pPr>
      <w:r w:rsidRPr="00166699">
        <w:rPr>
          <w:rFonts w:ascii="Times New Roman" w:eastAsia="Times New Roman" w:hAnsi="Times New Roman"/>
          <w:sz w:val="18"/>
          <w:szCs w:val="20"/>
          <w:lang w:eastAsia="ru-RU"/>
        </w:rPr>
        <w:t>ПОСТАНОВЛЕНИЕ</w:t>
      </w:r>
    </w:p>
    <w:p w:rsidR="00166699" w:rsidRPr="00166699" w:rsidRDefault="00166699" w:rsidP="00166699">
      <w:pPr>
        <w:spacing w:after="0" w:line="240" w:lineRule="auto"/>
        <w:jc w:val="center"/>
        <w:rPr>
          <w:rFonts w:ascii="Times New Roman" w:eastAsia="Times New Roman" w:hAnsi="Times New Roman"/>
          <w:sz w:val="20"/>
          <w:szCs w:val="20"/>
          <w:lang w:eastAsia="ru-RU"/>
        </w:rPr>
      </w:pPr>
      <w:r w:rsidRPr="00166699">
        <w:rPr>
          <w:rFonts w:ascii="Times New Roman" w:eastAsia="Times New Roman" w:hAnsi="Times New Roman"/>
          <w:sz w:val="20"/>
          <w:szCs w:val="20"/>
          <w:lang w:eastAsia="ru-RU"/>
        </w:rPr>
        <w:t>30.12. 2019                                        с</w:t>
      </w:r>
      <w:proofErr w:type="gramStart"/>
      <w:r w:rsidRPr="00166699">
        <w:rPr>
          <w:rFonts w:ascii="Times New Roman" w:eastAsia="Times New Roman" w:hAnsi="Times New Roman"/>
          <w:sz w:val="20"/>
          <w:szCs w:val="20"/>
          <w:lang w:eastAsia="ru-RU"/>
        </w:rPr>
        <w:t>.Б</w:t>
      </w:r>
      <w:proofErr w:type="gramEnd"/>
      <w:r w:rsidRPr="00166699">
        <w:rPr>
          <w:rFonts w:ascii="Times New Roman" w:eastAsia="Times New Roman" w:hAnsi="Times New Roman"/>
          <w:sz w:val="20"/>
          <w:szCs w:val="20"/>
          <w:lang w:eastAsia="ru-RU"/>
        </w:rPr>
        <w:t>огучаны                                      №1267-П</w:t>
      </w:r>
    </w:p>
    <w:p w:rsidR="00166699" w:rsidRPr="00166699" w:rsidRDefault="00166699" w:rsidP="00166699">
      <w:pPr>
        <w:spacing w:after="0" w:line="240" w:lineRule="auto"/>
        <w:jc w:val="center"/>
        <w:rPr>
          <w:rFonts w:ascii="Times New Roman" w:eastAsia="Times New Roman" w:hAnsi="Times New Roman"/>
          <w:sz w:val="20"/>
          <w:szCs w:val="20"/>
          <w:lang w:eastAsia="ru-RU"/>
        </w:rPr>
      </w:pPr>
    </w:p>
    <w:p w:rsidR="00166699" w:rsidRPr="00166699" w:rsidRDefault="00166699" w:rsidP="00166699">
      <w:pPr>
        <w:spacing w:after="0" w:line="240" w:lineRule="auto"/>
        <w:jc w:val="center"/>
        <w:rPr>
          <w:rFonts w:ascii="Times New Roman" w:eastAsia="Times New Roman" w:hAnsi="Times New Roman"/>
          <w:sz w:val="20"/>
          <w:szCs w:val="20"/>
          <w:lang w:eastAsia="ru-RU"/>
        </w:rPr>
      </w:pPr>
      <w:r w:rsidRPr="00166699">
        <w:rPr>
          <w:rFonts w:ascii="Times New Roman" w:eastAsia="Times New Roman" w:hAnsi="Times New Roman"/>
          <w:sz w:val="20"/>
          <w:szCs w:val="20"/>
          <w:lang w:eastAsia="ru-RU"/>
        </w:rPr>
        <w:t>О внесении изменений в муниципальную программу Богучанского района «Управление муниципальными финансами», утвержденную постановлением администрации  Богучанского района  от 01.11.2013 № 1394-п «Об утверждении муниципальной программы Богучанского района «Управление муниципальными  финансами»</w:t>
      </w:r>
    </w:p>
    <w:p w:rsidR="00166699" w:rsidRPr="00B60C99" w:rsidRDefault="00166699" w:rsidP="00166699">
      <w:pPr>
        <w:spacing w:after="0" w:line="240" w:lineRule="auto"/>
        <w:jc w:val="both"/>
        <w:rPr>
          <w:rFonts w:ascii="Times New Roman" w:eastAsia="Times New Roman" w:hAnsi="Times New Roman"/>
          <w:sz w:val="20"/>
          <w:szCs w:val="20"/>
          <w:lang w:eastAsia="ru-RU"/>
        </w:rPr>
      </w:pPr>
    </w:p>
    <w:p w:rsidR="00166699" w:rsidRPr="00166699" w:rsidRDefault="00166699" w:rsidP="00166699">
      <w:pPr>
        <w:autoSpaceDE w:val="0"/>
        <w:spacing w:after="0" w:line="240" w:lineRule="auto"/>
        <w:ind w:firstLine="720"/>
        <w:jc w:val="both"/>
        <w:rPr>
          <w:rFonts w:ascii="Times New Roman" w:eastAsia="Times New Roman" w:hAnsi="Times New Roman"/>
          <w:sz w:val="20"/>
          <w:szCs w:val="20"/>
          <w:lang w:eastAsia="ru-RU"/>
        </w:rPr>
      </w:pPr>
      <w:r w:rsidRPr="00166699">
        <w:rPr>
          <w:rFonts w:ascii="Times New Roman" w:eastAsia="Times New Roman" w:hAnsi="Times New Roman"/>
          <w:sz w:val="20"/>
          <w:szCs w:val="20"/>
          <w:lang w:eastAsia="ru-RU"/>
        </w:rPr>
        <w:t>В соответствии со статьей 179 Бюджетного кодекса Российской Федерации, постановлением администрации Богучанского района от 17.07.13 № 849-п «Об утверждении Порядка принятия решений о разработке муниципальных программ Богучанского района, их формировании и реализации», статьями 7,8,47  Устава Богучанского района Красноярского края  ПОСТАНОВЛЯЮ:</w:t>
      </w:r>
    </w:p>
    <w:p w:rsidR="00166699" w:rsidRPr="00166699" w:rsidRDefault="00166699" w:rsidP="00166699">
      <w:pPr>
        <w:spacing w:after="0" w:line="240" w:lineRule="auto"/>
        <w:ind w:firstLine="720"/>
        <w:jc w:val="both"/>
        <w:rPr>
          <w:rFonts w:ascii="Times New Roman" w:eastAsia="Times New Roman" w:hAnsi="Times New Roman"/>
          <w:sz w:val="20"/>
          <w:szCs w:val="20"/>
          <w:lang w:eastAsia="ru-RU"/>
        </w:rPr>
      </w:pPr>
      <w:r w:rsidRPr="00166699">
        <w:rPr>
          <w:rFonts w:ascii="Times New Roman" w:eastAsia="Times New Roman" w:hAnsi="Times New Roman"/>
          <w:sz w:val="20"/>
          <w:szCs w:val="20"/>
          <w:lang w:eastAsia="ru-RU"/>
        </w:rPr>
        <w:t xml:space="preserve">1. Внести изменения в </w:t>
      </w:r>
      <w:r w:rsidRPr="00166699">
        <w:rPr>
          <w:rFonts w:ascii="Times New Roman" w:eastAsia="Times New Roman" w:hAnsi="Times New Roman"/>
          <w:color w:val="000000"/>
          <w:sz w:val="20"/>
          <w:szCs w:val="20"/>
          <w:lang w:eastAsia="ru-RU"/>
        </w:rPr>
        <w:t>муниципальную программу «</w:t>
      </w:r>
      <w:r w:rsidRPr="00166699">
        <w:rPr>
          <w:rFonts w:ascii="Times New Roman" w:eastAsia="Times New Roman" w:hAnsi="Times New Roman"/>
          <w:sz w:val="20"/>
          <w:szCs w:val="20"/>
          <w:lang w:eastAsia="ru-RU"/>
        </w:rPr>
        <w:t xml:space="preserve">Управление муниципальными  финансами», утвержденную  постановлением    администрации    Богучанского   района     от 01.11.2013 № 1394-п (далее </w:t>
      </w:r>
      <w:proofErr w:type="gramStart"/>
      <w:r w:rsidRPr="00166699">
        <w:rPr>
          <w:rFonts w:ascii="Times New Roman" w:eastAsia="Times New Roman" w:hAnsi="Times New Roman"/>
          <w:sz w:val="20"/>
          <w:szCs w:val="20"/>
          <w:lang w:eastAsia="ru-RU"/>
        </w:rPr>
        <w:t>–П</w:t>
      </w:r>
      <w:proofErr w:type="gramEnd"/>
      <w:r w:rsidRPr="00166699">
        <w:rPr>
          <w:rFonts w:ascii="Times New Roman" w:eastAsia="Times New Roman" w:hAnsi="Times New Roman"/>
          <w:sz w:val="20"/>
          <w:szCs w:val="20"/>
          <w:lang w:eastAsia="ru-RU"/>
        </w:rPr>
        <w:t>рограмма) следующего содержания:</w:t>
      </w:r>
    </w:p>
    <w:p w:rsidR="00166699" w:rsidRPr="00166699" w:rsidRDefault="00166699" w:rsidP="00166699">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166699">
        <w:rPr>
          <w:rFonts w:ascii="Times New Roman" w:eastAsia="Times New Roman" w:hAnsi="Times New Roman"/>
          <w:sz w:val="20"/>
          <w:szCs w:val="20"/>
          <w:lang w:eastAsia="ru-RU"/>
        </w:rPr>
        <w:t>1.1)  в разделе 1.Программы  «Паспорт муниципальной программы «Управление муниципальными финансами» строку «Ресурсное обеспечение муниципальной программы»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A0"/>
      </w:tblPr>
      <w:tblGrid>
        <w:gridCol w:w="2366"/>
        <w:gridCol w:w="7138"/>
      </w:tblGrid>
      <w:tr w:rsidR="00166699" w:rsidRPr="00166699" w:rsidTr="00166699">
        <w:trPr>
          <w:trHeight w:val="416"/>
        </w:trPr>
        <w:tc>
          <w:tcPr>
            <w:tcW w:w="1245" w:type="pct"/>
            <w:tcBorders>
              <w:top w:val="single" w:sz="4" w:space="0" w:color="auto"/>
              <w:left w:val="single" w:sz="4" w:space="0" w:color="auto"/>
              <w:bottom w:val="single" w:sz="4" w:space="0" w:color="auto"/>
              <w:right w:val="single" w:sz="4" w:space="0" w:color="auto"/>
            </w:tcBorders>
            <w:hideMark/>
          </w:tcPr>
          <w:p w:rsidR="00166699" w:rsidRPr="00166699" w:rsidRDefault="00166699" w:rsidP="00166699">
            <w:pPr>
              <w:widowControl w:val="0"/>
              <w:autoSpaceDE w:val="0"/>
              <w:autoSpaceDN w:val="0"/>
              <w:adjustRightInd w:val="0"/>
              <w:spacing w:after="0" w:line="240" w:lineRule="auto"/>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Ресурсное обеспечение муниципальной программы</w:t>
            </w:r>
          </w:p>
        </w:tc>
        <w:tc>
          <w:tcPr>
            <w:tcW w:w="3755" w:type="pct"/>
            <w:tcBorders>
              <w:top w:val="single" w:sz="4" w:space="0" w:color="auto"/>
              <w:left w:val="single" w:sz="4" w:space="0" w:color="auto"/>
              <w:bottom w:val="single" w:sz="4" w:space="0" w:color="auto"/>
              <w:right w:val="single" w:sz="4" w:space="0" w:color="auto"/>
            </w:tcBorders>
            <w:hideMark/>
          </w:tcPr>
          <w:p w:rsidR="00166699" w:rsidRPr="00166699" w:rsidRDefault="00166699" w:rsidP="00166699">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 xml:space="preserve">Общий объем бюджетных ассигнований на реализацию муниципальной программы составляет </w:t>
            </w:r>
          </w:p>
          <w:p w:rsidR="00166699" w:rsidRPr="00166699" w:rsidRDefault="00166699" w:rsidP="00166699">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1 054 560 404,94 рублей, в том числе:</w:t>
            </w:r>
          </w:p>
          <w:p w:rsidR="00166699" w:rsidRPr="00166699" w:rsidRDefault="00166699" w:rsidP="00166699">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37 954 291,93 рублей – средства федерального бюджета;</w:t>
            </w:r>
          </w:p>
          <w:p w:rsidR="00166699" w:rsidRPr="00166699" w:rsidRDefault="00166699" w:rsidP="00166699">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312 334 811,97  рублей – средства краевого бюджета;</w:t>
            </w:r>
          </w:p>
          <w:p w:rsidR="00166699" w:rsidRPr="00166699" w:rsidRDefault="00166699" w:rsidP="00166699">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704 271 301,04 рублей - средства районного бюджета.</w:t>
            </w:r>
          </w:p>
          <w:p w:rsidR="00166699" w:rsidRPr="00166699" w:rsidRDefault="00166699" w:rsidP="00166699">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Объем финансирования по годам реализации муниципальной  программы:</w:t>
            </w:r>
          </w:p>
          <w:p w:rsidR="00166699" w:rsidRPr="00166699" w:rsidRDefault="00166699" w:rsidP="00166699">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2014 год – 119 947 028,32  рублей, в том числе:</w:t>
            </w:r>
          </w:p>
          <w:p w:rsidR="00166699" w:rsidRPr="00166699" w:rsidRDefault="00166699" w:rsidP="00166699">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4 273 900,00 рублей – средства федерального бюджета;</w:t>
            </w:r>
          </w:p>
          <w:p w:rsidR="00166699" w:rsidRPr="00166699" w:rsidRDefault="00166699" w:rsidP="00166699">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26 885 848,00 рублей - средства краевого бюджета;</w:t>
            </w:r>
          </w:p>
          <w:p w:rsidR="00166699" w:rsidRPr="00166699" w:rsidRDefault="00166699" w:rsidP="00166699">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88 787 280,32 рублей – средства районного бюджета;</w:t>
            </w:r>
          </w:p>
          <w:p w:rsidR="00166699" w:rsidRPr="00166699" w:rsidRDefault="00166699" w:rsidP="00166699">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lastRenderedPageBreak/>
              <w:t>2015 год – 131 070 344,61 рублей, в том числе:</w:t>
            </w:r>
          </w:p>
          <w:p w:rsidR="00166699" w:rsidRPr="00166699" w:rsidRDefault="00166699" w:rsidP="00166699">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4 971 820,00 рублей – средства федерального бюджета;</w:t>
            </w:r>
          </w:p>
          <w:p w:rsidR="00166699" w:rsidRPr="00166699" w:rsidRDefault="00166699" w:rsidP="00166699">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31 431 287,00 рублей - средства краевого бюджета;</w:t>
            </w:r>
          </w:p>
          <w:p w:rsidR="00166699" w:rsidRPr="00166699" w:rsidRDefault="00166699" w:rsidP="00166699">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94 667 237,61 рублей – средства районного бюджета;</w:t>
            </w:r>
          </w:p>
          <w:p w:rsidR="00166699" w:rsidRPr="00166699" w:rsidRDefault="00166699" w:rsidP="00166699">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2016 год – 118 476 136,76 рублей, в том числе:</w:t>
            </w:r>
          </w:p>
          <w:p w:rsidR="00166699" w:rsidRPr="00166699" w:rsidRDefault="00166699" w:rsidP="00166699">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4 321 800,00 рублей средства федерального бюджета;</w:t>
            </w:r>
          </w:p>
          <w:p w:rsidR="00166699" w:rsidRPr="00166699" w:rsidRDefault="00166699" w:rsidP="00166699">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25 358 900,00 рублей - средства краевого бюджета;</w:t>
            </w:r>
          </w:p>
          <w:p w:rsidR="00166699" w:rsidRPr="00166699" w:rsidRDefault="00166699" w:rsidP="00166699">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88 795 436,76 рублей – средства районного бюджета;</w:t>
            </w:r>
          </w:p>
          <w:p w:rsidR="00166699" w:rsidRPr="00166699" w:rsidRDefault="00166699" w:rsidP="00166699">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2017 год – 125 854 911,55 рублей, в том числе:</w:t>
            </w:r>
          </w:p>
          <w:p w:rsidR="00166699" w:rsidRPr="00166699" w:rsidRDefault="00166699" w:rsidP="00166699">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4 131 005,00 рублей средства федерального бюджета;</w:t>
            </w:r>
          </w:p>
          <w:p w:rsidR="00166699" w:rsidRPr="00166699" w:rsidRDefault="00166699" w:rsidP="00166699">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34 088 060,00рублей - средства краевого бюджета;</w:t>
            </w:r>
          </w:p>
          <w:p w:rsidR="00166699" w:rsidRPr="00166699" w:rsidRDefault="00166699" w:rsidP="00166699">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87 635 846,55 рублей – средства районного бюджета;</w:t>
            </w:r>
          </w:p>
          <w:p w:rsidR="00166699" w:rsidRPr="00166699" w:rsidRDefault="00166699" w:rsidP="00166699">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2018 год – 122 974 582,42 рублей, в том числе:</w:t>
            </w:r>
          </w:p>
          <w:p w:rsidR="00166699" w:rsidRPr="00166699" w:rsidRDefault="00166699" w:rsidP="00166699">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4 966 396,90 рублей средства федерального бюджета;</w:t>
            </w:r>
          </w:p>
          <w:p w:rsidR="00166699" w:rsidRPr="00166699" w:rsidRDefault="00166699" w:rsidP="00166699">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46 410 067,00 рублей - средства краевого бюджета;</w:t>
            </w:r>
          </w:p>
          <w:p w:rsidR="00166699" w:rsidRPr="00166699" w:rsidRDefault="00166699" w:rsidP="00166699">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71 598 118,52 рублей – средства районного бюджета.</w:t>
            </w:r>
          </w:p>
          <w:p w:rsidR="00166699" w:rsidRPr="00166699" w:rsidRDefault="00166699" w:rsidP="00166699">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2019 год – 135 149 647,28 рублей, в том числе:</w:t>
            </w:r>
          </w:p>
          <w:p w:rsidR="00166699" w:rsidRPr="00166699" w:rsidRDefault="00166699" w:rsidP="00166699">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5 944 770,03 рублей средства федерального бюджета;</w:t>
            </w:r>
          </w:p>
          <w:p w:rsidR="00166699" w:rsidRPr="00166699" w:rsidRDefault="00166699" w:rsidP="00166699">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49 855 049,97 рублей - средства краевого бюджета;</w:t>
            </w:r>
          </w:p>
          <w:p w:rsidR="00166699" w:rsidRPr="00166699" w:rsidRDefault="00166699" w:rsidP="00166699">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79 349 827,28 рублей – средства районного бюджета;</w:t>
            </w:r>
          </w:p>
          <w:p w:rsidR="00166699" w:rsidRPr="00166699" w:rsidRDefault="00166699" w:rsidP="00166699">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2020 год – 135 399 518,00 рублей, в том числе:</w:t>
            </w:r>
          </w:p>
          <w:p w:rsidR="00166699" w:rsidRPr="00166699" w:rsidRDefault="00166699" w:rsidP="00166699">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4 642 400,00 рублей - средства федерального бюджета;</w:t>
            </w:r>
          </w:p>
          <w:p w:rsidR="00166699" w:rsidRPr="00166699" w:rsidRDefault="00166699" w:rsidP="00166699">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38 770 600,00 рублей - средства краевого бюджета;</w:t>
            </w:r>
          </w:p>
          <w:p w:rsidR="00166699" w:rsidRPr="00166699" w:rsidRDefault="00166699" w:rsidP="00166699">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91 986 518,00 рублей – средства районного бюджета;</w:t>
            </w:r>
          </w:p>
          <w:p w:rsidR="00166699" w:rsidRPr="00166699" w:rsidRDefault="00166699" w:rsidP="00166699">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2021 год – 85 195 218,00 рублей, в том числе:</w:t>
            </w:r>
          </w:p>
          <w:p w:rsidR="00166699" w:rsidRPr="00166699" w:rsidRDefault="00166699" w:rsidP="00166699">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4 702 200,00 - средства федерального бюджета;</w:t>
            </w:r>
          </w:p>
          <w:p w:rsidR="00166699" w:rsidRPr="00166699" w:rsidRDefault="00166699" w:rsidP="00166699">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29 767 500,00 рублей - средства краевого бюджета;</w:t>
            </w:r>
          </w:p>
          <w:p w:rsidR="00166699" w:rsidRPr="00166699" w:rsidRDefault="00166699" w:rsidP="00166699">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50 725 518,00 рублей – средства районного бюджета;</w:t>
            </w:r>
          </w:p>
          <w:p w:rsidR="00166699" w:rsidRPr="00166699" w:rsidRDefault="00166699" w:rsidP="00166699">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2022 год – 80 493 018,00 рублей, в том числе:</w:t>
            </w:r>
          </w:p>
          <w:p w:rsidR="00166699" w:rsidRPr="00166699" w:rsidRDefault="00166699" w:rsidP="00166699">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29 767 500,00 рублей - средства краевого бюджета;</w:t>
            </w:r>
          </w:p>
          <w:p w:rsidR="00166699" w:rsidRPr="00166699" w:rsidRDefault="00166699" w:rsidP="00166699">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 xml:space="preserve">50 725 518,00 рублей – средства районного бюджета;                </w:t>
            </w:r>
          </w:p>
        </w:tc>
      </w:tr>
    </w:tbl>
    <w:p w:rsidR="00166699" w:rsidRPr="00166699" w:rsidRDefault="00166699" w:rsidP="00166699">
      <w:pPr>
        <w:spacing w:after="0" w:line="240" w:lineRule="auto"/>
        <w:jc w:val="both"/>
        <w:rPr>
          <w:rFonts w:ascii="Times New Roman" w:eastAsia="Times New Roman" w:hAnsi="Times New Roman"/>
          <w:sz w:val="20"/>
          <w:szCs w:val="20"/>
          <w:lang w:eastAsia="ru-RU"/>
        </w:rPr>
      </w:pPr>
      <w:r w:rsidRPr="00166699">
        <w:rPr>
          <w:rFonts w:ascii="Times New Roman" w:eastAsia="Times New Roman" w:hAnsi="Times New Roman"/>
          <w:sz w:val="20"/>
          <w:szCs w:val="20"/>
          <w:lang w:eastAsia="ru-RU"/>
        </w:rPr>
        <w:lastRenderedPageBreak/>
        <w:tab/>
        <w:t>1.2) приложение  № 2 к муниципальной Программе изложить в новой редакции согласно приложению №1 к настоящему постановлению.</w:t>
      </w:r>
    </w:p>
    <w:p w:rsidR="00166699" w:rsidRPr="00166699" w:rsidRDefault="00166699" w:rsidP="00166699">
      <w:pPr>
        <w:spacing w:after="0" w:line="240" w:lineRule="auto"/>
        <w:jc w:val="both"/>
        <w:rPr>
          <w:rFonts w:ascii="Times New Roman" w:eastAsia="Times New Roman" w:hAnsi="Times New Roman"/>
          <w:sz w:val="20"/>
          <w:szCs w:val="20"/>
          <w:lang w:eastAsia="ru-RU"/>
        </w:rPr>
      </w:pPr>
      <w:r w:rsidRPr="00166699">
        <w:rPr>
          <w:rFonts w:ascii="Times New Roman" w:eastAsia="Times New Roman" w:hAnsi="Times New Roman"/>
          <w:sz w:val="20"/>
          <w:szCs w:val="20"/>
          <w:lang w:eastAsia="ru-RU"/>
        </w:rPr>
        <w:tab/>
        <w:t>1.3) приложение  № 3 к муниципальной Программе изложить в новой редакции согласно приложению № 2 к настоящему постановлению.</w:t>
      </w:r>
    </w:p>
    <w:p w:rsidR="00166699" w:rsidRPr="00166699" w:rsidRDefault="00166699" w:rsidP="00166699">
      <w:pPr>
        <w:spacing w:after="0" w:line="240" w:lineRule="auto"/>
        <w:ind w:firstLine="708"/>
        <w:jc w:val="both"/>
        <w:rPr>
          <w:rFonts w:ascii="Times New Roman" w:eastAsia="Times New Roman" w:hAnsi="Times New Roman"/>
          <w:sz w:val="20"/>
          <w:szCs w:val="20"/>
          <w:lang w:eastAsia="ru-RU"/>
        </w:rPr>
      </w:pPr>
      <w:r w:rsidRPr="00166699">
        <w:rPr>
          <w:rFonts w:ascii="Times New Roman" w:eastAsia="Times New Roman" w:hAnsi="Times New Roman"/>
          <w:sz w:val="20"/>
          <w:szCs w:val="20"/>
          <w:lang w:eastAsia="ru-RU"/>
        </w:rPr>
        <w:t xml:space="preserve"> 1.4)  в приложении № 5 муниципальной программе «Управление муниципальными финансами» в разделе 1.«Паспорт подпрограммы» Подпрограммы «Создание условий для эффективного и ответственного управления муниципальными финансами, повышения устойчивости бюджетов  муниципальных образований Богучанского района» строку «Объемы и источники финансирования»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A0"/>
      </w:tblPr>
      <w:tblGrid>
        <w:gridCol w:w="2235"/>
        <w:gridCol w:w="7269"/>
      </w:tblGrid>
      <w:tr w:rsidR="00166699" w:rsidRPr="00166699" w:rsidTr="00166699">
        <w:trPr>
          <w:trHeight w:val="416"/>
        </w:trPr>
        <w:tc>
          <w:tcPr>
            <w:tcW w:w="1176" w:type="pct"/>
          </w:tcPr>
          <w:p w:rsidR="00166699" w:rsidRPr="00166699" w:rsidRDefault="00166699" w:rsidP="00166699">
            <w:pPr>
              <w:widowControl w:val="0"/>
              <w:autoSpaceDE w:val="0"/>
              <w:autoSpaceDN w:val="0"/>
              <w:adjustRightInd w:val="0"/>
              <w:spacing w:after="0" w:line="240" w:lineRule="auto"/>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Объемы и источники финансирования</w:t>
            </w:r>
          </w:p>
        </w:tc>
        <w:tc>
          <w:tcPr>
            <w:tcW w:w="3824" w:type="pct"/>
          </w:tcPr>
          <w:p w:rsidR="00166699" w:rsidRPr="00166699" w:rsidRDefault="00166699" w:rsidP="00166699">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 xml:space="preserve">    Общий объем бюджетных ассигнований на реализацию подпрограммы составляет 373 802 709,00 рублей, в том числе:</w:t>
            </w:r>
          </w:p>
          <w:p w:rsidR="00166699" w:rsidRPr="00166699" w:rsidRDefault="00166699" w:rsidP="00166699">
            <w:pPr>
              <w:autoSpaceDE w:val="0"/>
              <w:autoSpaceDN w:val="0"/>
              <w:adjustRightInd w:val="0"/>
              <w:spacing w:after="0" w:line="240" w:lineRule="auto"/>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15 289 370,03 рублей – средства федерального бюджета;</w:t>
            </w:r>
          </w:p>
          <w:p w:rsidR="00166699" w:rsidRPr="00166699" w:rsidRDefault="00166699" w:rsidP="00166699">
            <w:pPr>
              <w:autoSpaceDE w:val="0"/>
              <w:autoSpaceDN w:val="0"/>
              <w:adjustRightInd w:val="0"/>
              <w:spacing w:after="0" w:line="240" w:lineRule="auto"/>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147 596 649,97 рублей – средства краевого бюджета;</w:t>
            </w:r>
          </w:p>
          <w:p w:rsidR="00166699" w:rsidRPr="00166699" w:rsidRDefault="00166699" w:rsidP="00166699">
            <w:pPr>
              <w:autoSpaceDE w:val="0"/>
              <w:autoSpaceDN w:val="0"/>
              <w:adjustRightInd w:val="0"/>
              <w:spacing w:after="0" w:line="240" w:lineRule="auto"/>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210 916 689,00 рублей – средства районного бюджета.</w:t>
            </w:r>
          </w:p>
          <w:p w:rsidR="00166699" w:rsidRPr="00166699" w:rsidRDefault="00166699" w:rsidP="00166699">
            <w:pPr>
              <w:autoSpaceDE w:val="0"/>
              <w:autoSpaceDN w:val="0"/>
              <w:adjustRightInd w:val="0"/>
              <w:spacing w:after="0" w:line="240" w:lineRule="auto"/>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Объем финансирования по годам реализации муниципальной подпрограммы:</w:t>
            </w:r>
          </w:p>
          <w:p w:rsidR="00166699" w:rsidRPr="00166699" w:rsidRDefault="00166699" w:rsidP="00166699">
            <w:pPr>
              <w:autoSpaceDE w:val="0"/>
              <w:autoSpaceDN w:val="0"/>
              <w:adjustRightInd w:val="0"/>
              <w:spacing w:after="0" w:line="240" w:lineRule="auto"/>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 xml:space="preserve">2019 год – 119 980 509,00  рублей, в том числе: </w:t>
            </w:r>
          </w:p>
          <w:p w:rsidR="00166699" w:rsidRPr="00166699" w:rsidRDefault="00166699" w:rsidP="00166699">
            <w:pPr>
              <w:autoSpaceDE w:val="0"/>
              <w:autoSpaceDN w:val="0"/>
              <w:adjustRightInd w:val="0"/>
              <w:spacing w:after="0" w:line="240" w:lineRule="auto"/>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5 944 770,03 рублей – средства федерального бюджета;</w:t>
            </w:r>
          </w:p>
          <w:p w:rsidR="00166699" w:rsidRPr="00166699" w:rsidRDefault="00166699" w:rsidP="00166699">
            <w:pPr>
              <w:autoSpaceDE w:val="0"/>
              <w:autoSpaceDN w:val="0"/>
              <w:adjustRightInd w:val="0"/>
              <w:spacing w:after="0" w:line="240" w:lineRule="auto"/>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49 380 049,97 рублей - средства краевого бюджета;</w:t>
            </w:r>
          </w:p>
          <w:p w:rsidR="00166699" w:rsidRPr="00166699" w:rsidRDefault="00166699" w:rsidP="00166699">
            <w:pPr>
              <w:autoSpaceDE w:val="0"/>
              <w:autoSpaceDN w:val="0"/>
              <w:adjustRightInd w:val="0"/>
              <w:spacing w:after="0" w:line="240" w:lineRule="auto"/>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64 655 689,00 рублей - средства районного бюджета;</w:t>
            </w:r>
          </w:p>
          <w:p w:rsidR="00166699" w:rsidRPr="00166699" w:rsidRDefault="00166699" w:rsidP="00166699">
            <w:pPr>
              <w:autoSpaceDE w:val="0"/>
              <w:autoSpaceDN w:val="0"/>
              <w:adjustRightInd w:val="0"/>
              <w:spacing w:after="0" w:line="240" w:lineRule="auto"/>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 xml:space="preserve">2020 год – 119 585 000,00  рублей, в том числе: </w:t>
            </w:r>
          </w:p>
          <w:p w:rsidR="00166699" w:rsidRPr="00166699" w:rsidRDefault="00166699" w:rsidP="00166699">
            <w:pPr>
              <w:autoSpaceDE w:val="0"/>
              <w:autoSpaceDN w:val="0"/>
              <w:adjustRightInd w:val="0"/>
              <w:spacing w:after="0" w:line="240" w:lineRule="auto"/>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4 642 400,00 рублей – средства федерального бюджета;</w:t>
            </w:r>
          </w:p>
          <w:p w:rsidR="00166699" w:rsidRPr="00166699" w:rsidRDefault="00166699" w:rsidP="00166699">
            <w:pPr>
              <w:autoSpaceDE w:val="0"/>
              <w:autoSpaceDN w:val="0"/>
              <w:adjustRightInd w:val="0"/>
              <w:spacing w:after="0" w:line="240" w:lineRule="auto"/>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38 681 600,00 рублей - средства краевого бюджета;</w:t>
            </w:r>
          </w:p>
          <w:p w:rsidR="00166699" w:rsidRPr="00166699" w:rsidRDefault="00166699" w:rsidP="00166699">
            <w:pPr>
              <w:autoSpaceDE w:val="0"/>
              <w:autoSpaceDN w:val="0"/>
              <w:adjustRightInd w:val="0"/>
              <w:spacing w:after="0" w:line="240" w:lineRule="auto"/>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76 261 000,00 рублей - средства районного бюджета;</w:t>
            </w:r>
          </w:p>
          <w:p w:rsidR="00166699" w:rsidRPr="00166699" w:rsidRDefault="00166699" w:rsidP="00166699">
            <w:pPr>
              <w:autoSpaceDE w:val="0"/>
              <w:autoSpaceDN w:val="0"/>
              <w:adjustRightInd w:val="0"/>
              <w:spacing w:after="0" w:line="240" w:lineRule="auto"/>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 xml:space="preserve">2021 год – 69 469 700,00  рублей, в том числе: </w:t>
            </w:r>
          </w:p>
          <w:p w:rsidR="00166699" w:rsidRPr="00166699" w:rsidRDefault="00166699" w:rsidP="00166699">
            <w:pPr>
              <w:autoSpaceDE w:val="0"/>
              <w:autoSpaceDN w:val="0"/>
              <w:adjustRightInd w:val="0"/>
              <w:spacing w:after="0" w:line="240" w:lineRule="auto"/>
              <w:jc w:val="both"/>
              <w:rPr>
                <w:rFonts w:ascii="Times New Roman" w:eastAsia="Times New Roman" w:hAnsi="Times New Roman"/>
                <w:b/>
                <w:sz w:val="14"/>
                <w:szCs w:val="14"/>
                <w:lang w:eastAsia="ru-RU"/>
              </w:rPr>
            </w:pPr>
            <w:r w:rsidRPr="00166699">
              <w:rPr>
                <w:rFonts w:ascii="Times New Roman" w:eastAsia="Times New Roman" w:hAnsi="Times New Roman"/>
                <w:sz w:val="14"/>
                <w:szCs w:val="14"/>
                <w:lang w:eastAsia="ru-RU"/>
              </w:rPr>
              <w:t>4 702 200,00 рублей – средства федерального бюджета;</w:t>
            </w:r>
          </w:p>
          <w:p w:rsidR="00166699" w:rsidRPr="00166699" w:rsidRDefault="00166699" w:rsidP="00166699">
            <w:pPr>
              <w:autoSpaceDE w:val="0"/>
              <w:autoSpaceDN w:val="0"/>
              <w:adjustRightInd w:val="0"/>
              <w:spacing w:after="0" w:line="240" w:lineRule="auto"/>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29 767 500,00 рублей - средства краевого бюджета;</w:t>
            </w:r>
          </w:p>
          <w:p w:rsidR="00166699" w:rsidRPr="00166699" w:rsidRDefault="00166699" w:rsidP="00166699">
            <w:pPr>
              <w:autoSpaceDE w:val="0"/>
              <w:autoSpaceDN w:val="0"/>
              <w:adjustRightInd w:val="0"/>
              <w:spacing w:after="0" w:line="240" w:lineRule="auto"/>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35 000 000,00 рублей - средства районного бюджета;</w:t>
            </w:r>
          </w:p>
          <w:p w:rsidR="00166699" w:rsidRPr="00166699" w:rsidRDefault="00166699" w:rsidP="00166699">
            <w:pPr>
              <w:autoSpaceDE w:val="0"/>
              <w:autoSpaceDN w:val="0"/>
              <w:adjustRightInd w:val="0"/>
              <w:spacing w:after="0" w:line="240" w:lineRule="auto"/>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 xml:space="preserve">2022 год – 64 767 500,00 рублей, в том числе: </w:t>
            </w:r>
          </w:p>
          <w:p w:rsidR="00166699" w:rsidRPr="00166699" w:rsidRDefault="00166699" w:rsidP="00166699">
            <w:pPr>
              <w:autoSpaceDE w:val="0"/>
              <w:autoSpaceDN w:val="0"/>
              <w:adjustRightInd w:val="0"/>
              <w:spacing w:after="0" w:line="240" w:lineRule="auto"/>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29 767 500,00 рублей - средства краевого бюджета;</w:t>
            </w:r>
          </w:p>
          <w:p w:rsidR="00166699" w:rsidRPr="00166699" w:rsidRDefault="00166699" w:rsidP="00166699">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35 000 000,00 рублей - средства районного бюджета.</w:t>
            </w:r>
          </w:p>
        </w:tc>
      </w:tr>
    </w:tbl>
    <w:p w:rsidR="00166699" w:rsidRPr="00166699" w:rsidRDefault="00166699" w:rsidP="00166699">
      <w:pPr>
        <w:spacing w:after="0" w:line="240" w:lineRule="auto"/>
        <w:ind w:firstLine="708"/>
        <w:jc w:val="both"/>
        <w:rPr>
          <w:rFonts w:ascii="Times New Roman" w:eastAsia="Times New Roman" w:hAnsi="Times New Roman"/>
          <w:sz w:val="20"/>
          <w:szCs w:val="20"/>
          <w:lang w:eastAsia="ru-RU"/>
        </w:rPr>
      </w:pPr>
      <w:r w:rsidRPr="00166699">
        <w:rPr>
          <w:rFonts w:ascii="Times New Roman" w:eastAsia="Times New Roman" w:hAnsi="Times New Roman"/>
          <w:sz w:val="20"/>
          <w:szCs w:val="20"/>
          <w:lang w:eastAsia="ru-RU"/>
        </w:rPr>
        <w:t>1.5) в приложении № 5 муниципальной программе «Управление муниципальными финансами» в пункте 2.3. «Механизм реализации подпрограммы» раздела 2.«Основные разделы подпрограммы»   Подпрограммы «Создание условий для эффективного и ответственного управления муниципальными финансами, повышения устойчивости бюджетов  муниципальных образований Богучанского района» дополнить абзацем  следующего содержания:</w:t>
      </w:r>
    </w:p>
    <w:p w:rsidR="00166699" w:rsidRPr="00166699" w:rsidRDefault="00166699" w:rsidP="00166699">
      <w:pPr>
        <w:autoSpaceDE w:val="0"/>
        <w:autoSpaceDN w:val="0"/>
        <w:adjustRightInd w:val="0"/>
        <w:spacing w:after="0" w:line="240" w:lineRule="auto"/>
        <w:ind w:firstLine="709"/>
        <w:jc w:val="both"/>
        <w:rPr>
          <w:rFonts w:ascii="Times New Roman" w:eastAsia="Times New Roman" w:hAnsi="Times New Roman"/>
          <w:sz w:val="20"/>
          <w:szCs w:val="20"/>
          <w:lang w:eastAsia="ru-RU"/>
        </w:rPr>
      </w:pPr>
      <w:proofErr w:type="gramStart"/>
      <w:r w:rsidRPr="00166699">
        <w:rPr>
          <w:rFonts w:ascii="Times New Roman" w:eastAsia="Times New Roman" w:hAnsi="Times New Roman"/>
          <w:sz w:val="20"/>
          <w:szCs w:val="20"/>
          <w:lang w:eastAsia="ru-RU"/>
        </w:rPr>
        <w:t>«Перечисление субсидии и иных межбюджетных трансфертов бюджетам поселений  осуществляется в соответствии  с решением  Богучанского районного Совета депутатов от 13.12.2019 № 43/1-287 «Об утверждении Порядка предоставления субсидий  бюджетам поселений Богучанского района на частичное финансирование (возмещение)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решением  Богучанского районного</w:t>
      </w:r>
      <w:proofErr w:type="gramEnd"/>
      <w:r w:rsidRPr="00166699">
        <w:rPr>
          <w:rFonts w:ascii="Times New Roman" w:eastAsia="Times New Roman" w:hAnsi="Times New Roman"/>
          <w:sz w:val="20"/>
          <w:szCs w:val="20"/>
          <w:lang w:eastAsia="ru-RU"/>
        </w:rPr>
        <w:t xml:space="preserve"> Совета депутатов от 13.12.2019 № 43/1-289 «Об утверждении Порядка, условий   предоставления и расходования субсидий  бюджетам поселений Богучанского района из районного бюджета на организацию и проведение акарицидных обработок мест массового отдыха населения, критерии отбора поселений Богучанского района  для предоставления указанных субсидий».</w:t>
      </w:r>
    </w:p>
    <w:p w:rsidR="00166699" w:rsidRPr="00166699" w:rsidRDefault="00166699" w:rsidP="00166699">
      <w:pPr>
        <w:spacing w:after="0" w:line="240" w:lineRule="auto"/>
        <w:ind w:firstLine="708"/>
        <w:jc w:val="both"/>
        <w:rPr>
          <w:rFonts w:ascii="Times New Roman" w:eastAsia="Times New Roman" w:hAnsi="Times New Roman"/>
          <w:sz w:val="20"/>
          <w:szCs w:val="20"/>
          <w:lang w:eastAsia="ru-RU"/>
        </w:rPr>
      </w:pPr>
      <w:r w:rsidRPr="00166699">
        <w:rPr>
          <w:rFonts w:ascii="Times New Roman" w:eastAsia="Times New Roman" w:hAnsi="Times New Roman"/>
          <w:sz w:val="20"/>
          <w:szCs w:val="20"/>
          <w:lang w:eastAsia="ru-RU"/>
        </w:rPr>
        <w:lastRenderedPageBreak/>
        <w:t>1.6) приложение № 2 к подпрограмме «Создание условий для эффективного и ответственного управления муниципальными финансами, повышения устойчивости бюджетов  муниципальных образований Богучанского района», изложить в новой редакции согласно приложению № 3 к настоящему постановлению.</w:t>
      </w:r>
    </w:p>
    <w:p w:rsidR="00166699" w:rsidRPr="00166699" w:rsidRDefault="00166699" w:rsidP="00166699">
      <w:pPr>
        <w:spacing w:after="0" w:line="240" w:lineRule="auto"/>
        <w:ind w:firstLine="567"/>
        <w:jc w:val="both"/>
        <w:rPr>
          <w:rFonts w:ascii="Times New Roman" w:eastAsia="Times New Roman" w:hAnsi="Times New Roman"/>
          <w:sz w:val="20"/>
          <w:szCs w:val="20"/>
          <w:lang w:eastAsia="ru-RU"/>
        </w:rPr>
      </w:pPr>
      <w:r w:rsidRPr="00166699">
        <w:rPr>
          <w:rFonts w:ascii="Times New Roman" w:eastAsia="Times New Roman" w:hAnsi="Times New Roman"/>
          <w:sz w:val="20"/>
          <w:szCs w:val="20"/>
          <w:lang w:eastAsia="ru-RU"/>
        </w:rPr>
        <w:t>1.7) в приложении № 6 к муниципальной программе «Управление муниципальными финансами»  в разделе 1.«Паспорт подпрограммы»  строку «Объемы и источники финансирования»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4A0"/>
      </w:tblPr>
      <w:tblGrid>
        <w:gridCol w:w="2437"/>
        <w:gridCol w:w="7067"/>
      </w:tblGrid>
      <w:tr w:rsidR="00166699" w:rsidRPr="00166699" w:rsidTr="00166699">
        <w:trPr>
          <w:trHeight w:val="416"/>
        </w:trPr>
        <w:tc>
          <w:tcPr>
            <w:tcW w:w="1282" w:type="pct"/>
            <w:tcBorders>
              <w:top w:val="single" w:sz="4" w:space="0" w:color="auto"/>
              <w:left w:val="single" w:sz="4" w:space="0" w:color="auto"/>
              <w:bottom w:val="single" w:sz="4" w:space="0" w:color="auto"/>
              <w:right w:val="single" w:sz="4" w:space="0" w:color="auto"/>
            </w:tcBorders>
            <w:hideMark/>
          </w:tcPr>
          <w:p w:rsidR="00166699" w:rsidRPr="00166699" w:rsidRDefault="00166699" w:rsidP="00166699">
            <w:pPr>
              <w:widowControl w:val="0"/>
              <w:autoSpaceDE w:val="0"/>
              <w:autoSpaceDN w:val="0"/>
              <w:adjustRightInd w:val="0"/>
              <w:spacing w:after="0" w:line="240" w:lineRule="auto"/>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Объемы и источники финансирования</w:t>
            </w:r>
          </w:p>
        </w:tc>
        <w:tc>
          <w:tcPr>
            <w:tcW w:w="3718" w:type="pct"/>
            <w:tcBorders>
              <w:top w:val="single" w:sz="4" w:space="0" w:color="auto"/>
              <w:left w:val="single" w:sz="4" w:space="0" w:color="auto"/>
              <w:bottom w:val="single" w:sz="4" w:space="0" w:color="auto"/>
              <w:right w:val="single" w:sz="4" w:space="0" w:color="auto"/>
            </w:tcBorders>
            <w:hideMark/>
          </w:tcPr>
          <w:p w:rsidR="00166699" w:rsidRPr="00166699" w:rsidRDefault="00166699" w:rsidP="00166699">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 xml:space="preserve">   Объем бюджетных ассигнований на реализацию подпрограммы составляет 62 434 692,28 рублей, в  числе:</w:t>
            </w:r>
          </w:p>
          <w:p w:rsidR="00166699" w:rsidRPr="00166699" w:rsidRDefault="00166699" w:rsidP="00166699">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564 000,00 рублей - средства краевого бюджета;</w:t>
            </w:r>
          </w:p>
          <w:p w:rsidR="00166699" w:rsidRPr="00166699" w:rsidRDefault="00166699" w:rsidP="00166699">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61 870 692,28 рублей – средства районного бюджета;</w:t>
            </w:r>
          </w:p>
          <w:p w:rsidR="00166699" w:rsidRPr="00166699" w:rsidRDefault="00166699" w:rsidP="00166699">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Объем финансирования  по годам реализации муниципальной подпрограммы:</w:t>
            </w:r>
          </w:p>
          <w:p w:rsidR="00166699" w:rsidRPr="00166699" w:rsidRDefault="00166699" w:rsidP="00166699">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2019 год – 15 169 138,28 рублей, в том числе:</w:t>
            </w:r>
          </w:p>
          <w:p w:rsidR="00166699" w:rsidRPr="00166699" w:rsidRDefault="00166699" w:rsidP="00166699">
            <w:pPr>
              <w:autoSpaceDE w:val="0"/>
              <w:autoSpaceDN w:val="0"/>
              <w:adjustRightInd w:val="0"/>
              <w:spacing w:after="0" w:line="240" w:lineRule="auto"/>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475 000,00 рублей - средства краевого бюджета;</w:t>
            </w:r>
          </w:p>
          <w:p w:rsidR="00166699" w:rsidRPr="00166699" w:rsidRDefault="00166699" w:rsidP="00166699">
            <w:pPr>
              <w:autoSpaceDE w:val="0"/>
              <w:autoSpaceDN w:val="0"/>
              <w:adjustRightInd w:val="0"/>
              <w:spacing w:after="0" w:line="240" w:lineRule="auto"/>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14 694 138,28 рублей - средства районного бюджета;</w:t>
            </w:r>
          </w:p>
          <w:p w:rsidR="00166699" w:rsidRPr="00166699" w:rsidRDefault="00166699" w:rsidP="00166699">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2020 год – 15 814 518,00 рублей, в том числе:</w:t>
            </w:r>
          </w:p>
          <w:p w:rsidR="00166699" w:rsidRPr="00166699" w:rsidRDefault="00166699" w:rsidP="00166699">
            <w:pPr>
              <w:autoSpaceDE w:val="0"/>
              <w:autoSpaceDN w:val="0"/>
              <w:adjustRightInd w:val="0"/>
              <w:spacing w:after="0" w:line="240" w:lineRule="auto"/>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89 000,00 рублей - средства краевого бюджета;</w:t>
            </w:r>
          </w:p>
          <w:p w:rsidR="00166699" w:rsidRPr="00166699" w:rsidRDefault="00166699" w:rsidP="00166699">
            <w:pPr>
              <w:autoSpaceDE w:val="0"/>
              <w:autoSpaceDN w:val="0"/>
              <w:adjustRightInd w:val="0"/>
              <w:spacing w:after="0" w:line="240" w:lineRule="auto"/>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15 725 518,00 рублей - средства районного бюджета;</w:t>
            </w:r>
          </w:p>
          <w:p w:rsidR="00166699" w:rsidRPr="00166699" w:rsidRDefault="00166699" w:rsidP="00166699">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2021 год – 15 725 518,00 рублей, в том числе:</w:t>
            </w:r>
          </w:p>
          <w:p w:rsidR="00166699" w:rsidRPr="00166699" w:rsidRDefault="00166699" w:rsidP="00166699">
            <w:pPr>
              <w:autoSpaceDE w:val="0"/>
              <w:autoSpaceDN w:val="0"/>
              <w:adjustRightInd w:val="0"/>
              <w:spacing w:after="0" w:line="240" w:lineRule="auto"/>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15 725 518,00 рублей - средства районного бюджета;</w:t>
            </w:r>
          </w:p>
          <w:p w:rsidR="00166699" w:rsidRPr="00166699" w:rsidRDefault="00166699" w:rsidP="00166699">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2022 год –  15 725 518,00 рублей, в том числе:</w:t>
            </w:r>
          </w:p>
          <w:p w:rsidR="00166699" w:rsidRPr="00166699" w:rsidRDefault="00166699" w:rsidP="00166699">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166699">
              <w:rPr>
                <w:rFonts w:ascii="Times New Roman" w:eastAsia="Times New Roman" w:hAnsi="Times New Roman"/>
                <w:sz w:val="14"/>
                <w:szCs w:val="14"/>
                <w:lang w:eastAsia="ru-RU"/>
              </w:rPr>
              <w:t>15 725 518,00 рублей - средства районного бюджета.</w:t>
            </w:r>
          </w:p>
          <w:p w:rsidR="00166699" w:rsidRPr="00166699" w:rsidRDefault="00166699" w:rsidP="00166699">
            <w:pPr>
              <w:widowControl w:val="0"/>
              <w:autoSpaceDE w:val="0"/>
              <w:autoSpaceDN w:val="0"/>
              <w:adjustRightInd w:val="0"/>
              <w:spacing w:after="0" w:line="240" w:lineRule="auto"/>
              <w:jc w:val="both"/>
              <w:rPr>
                <w:rFonts w:ascii="Times New Roman" w:eastAsia="Times New Roman" w:hAnsi="Times New Roman"/>
                <w:sz w:val="14"/>
                <w:szCs w:val="14"/>
                <w:lang w:eastAsia="ru-RU"/>
              </w:rPr>
            </w:pPr>
          </w:p>
        </w:tc>
      </w:tr>
    </w:tbl>
    <w:p w:rsidR="00166699" w:rsidRPr="00166699" w:rsidRDefault="00166699" w:rsidP="00166699">
      <w:pPr>
        <w:spacing w:after="0" w:line="240" w:lineRule="auto"/>
        <w:ind w:firstLine="708"/>
        <w:jc w:val="both"/>
        <w:rPr>
          <w:rFonts w:ascii="Times New Roman" w:eastAsia="Times New Roman" w:hAnsi="Times New Roman"/>
          <w:sz w:val="20"/>
          <w:szCs w:val="20"/>
          <w:lang w:eastAsia="ru-RU"/>
        </w:rPr>
      </w:pPr>
      <w:r w:rsidRPr="00166699">
        <w:rPr>
          <w:rFonts w:ascii="Times New Roman" w:eastAsia="Times New Roman" w:hAnsi="Times New Roman"/>
          <w:sz w:val="20"/>
          <w:szCs w:val="20"/>
          <w:lang w:eastAsia="ru-RU"/>
        </w:rPr>
        <w:t xml:space="preserve">1.8) приложение № 2 к подпрограмме «Обеспечение реализации муниципальной программы», изложить в новой редакции согласно приложению № 4 к настоящему постановлению. </w:t>
      </w:r>
    </w:p>
    <w:p w:rsidR="00166699" w:rsidRPr="00166699" w:rsidRDefault="00166699" w:rsidP="00166699">
      <w:pPr>
        <w:spacing w:after="0" w:line="240" w:lineRule="auto"/>
        <w:ind w:firstLine="720"/>
        <w:jc w:val="both"/>
        <w:rPr>
          <w:rFonts w:ascii="Times New Roman" w:eastAsia="Times New Roman" w:hAnsi="Times New Roman"/>
          <w:color w:val="000000"/>
          <w:sz w:val="20"/>
          <w:szCs w:val="20"/>
          <w:lang w:eastAsia="ru-RU"/>
        </w:rPr>
      </w:pPr>
      <w:r w:rsidRPr="00166699">
        <w:rPr>
          <w:rFonts w:ascii="Times New Roman" w:eastAsia="Times New Roman" w:hAnsi="Times New Roman"/>
          <w:color w:val="000000"/>
          <w:sz w:val="20"/>
          <w:szCs w:val="20"/>
          <w:lang w:eastAsia="ru-RU"/>
        </w:rPr>
        <w:t xml:space="preserve">2. </w:t>
      </w:r>
      <w:proofErr w:type="gramStart"/>
      <w:r w:rsidRPr="00166699">
        <w:rPr>
          <w:rFonts w:ascii="Times New Roman" w:eastAsia="Times New Roman" w:hAnsi="Times New Roman"/>
          <w:color w:val="000000"/>
          <w:sz w:val="20"/>
          <w:szCs w:val="20"/>
          <w:lang w:eastAsia="ru-RU"/>
        </w:rPr>
        <w:t>Контроль за</w:t>
      </w:r>
      <w:proofErr w:type="gramEnd"/>
      <w:r w:rsidRPr="00166699">
        <w:rPr>
          <w:rFonts w:ascii="Times New Roman" w:eastAsia="Times New Roman" w:hAnsi="Times New Roman"/>
          <w:color w:val="000000"/>
          <w:sz w:val="20"/>
          <w:szCs w:val="20"/>
          <w:lang w:eastAsia="ru-RU"/>
        </w:rPr>
        <w:t xml:space="preserve"> исполнением настоящего постановления возложить на заместителя Главы  Богучанского района по экономике и планированию Н.В. Илиндееву.</w:t>
      </w:r>
    </w:p>
    <w:p w:rsidR="00166699" w:rsidRPr="00166699" w:rsidRDefault="00166699" w:rsidP="00166699">
      <w:pPr>
        <w:spacing w:after="0" w:line="240" w:lineRule="auto"/>
        <w:jc w:val="both"/>
        <w:rPr>
          <w:rFonts w:ascii="Times New Roman" w:eastAsia="Times New Roman" w:hAnsi="Times New Roman"/>
          <w:color w:val="000000"/>
          <w:sz w:val="20"/>
          <w:szCs w:val="20"/>
          <w:lang w:eastAsia="ru-RU"/>
        </w:rPr>
      </w:pPr>
      <w:r w:rsidRPr="00166699">
        <w:rPr>
          <w:rFonts w:ascii="Times New Roman" w:eastAsia="Times New Roman" w:hAnsi="Times New Roman"/>
          <w:color w:val="000000"/>
          <w:sz w:val="20"/>
          <w:szCs w:val="20"/>
          <w:lang w:eastAsia="ru-RU"/>
        </w:rPr>
        <w:t xml:space="preserve">              3. </w:t>
      </w:r>
      <w:r w:rsidRPr="00166699">
        <w:rPr>
          <w:rFonts w:ascii="Times New Roman" w:eastAsia="Times New Roman" w:hAnsi="Times New Roman"/>
          <w:sz w:val="20"/>
          <w:szCs w:val="20"/>
          <w:lang w:eastAsia="ru-RU"/>
        </w:rPr>
        <w:t>Постановление вступает в силу  после опубликования в Официальном вестнике Богучанского района.</w:t>
      </w:r>
    </w:p>
    <w:p w:rsidR="00166699" w:rsidRPr="00166699" w:rsidRDefault="00166699" w:rsidP="00166699">
      <w:pPr>
        <w:autoSpaceDE w:val="0"/>
        <w:spacing w:after="0" w:line="240" w:lineRule="auto"/>
        <w:rPr>
          <w:rFonts w:ascii="Times New Roman" w:eastAsia="Times New Roman" w:hAnsi="Times New Roman"/>
          <w:sz w:val="20"/>
          <w:szCs w:val="20"/>
          <w:lang w:eastAsia="ru-RU"/>
        </w:rPr>
      </w:pPr>
      <w:r w:rsidRPr="00166699">
        <w:rPr>
          <w:rFonts w:ascii="Times New Roman" w:eastAsia="Times New Roman" w:hAnsi="Times New Roman"/>
          <w:sz w:val="20"/>
          <w:szCs w:val="20"/>
          <w:lang w:eastAsia="ru-RU"/>
        </w:rPr>
        <w:tab/>
      </w:r>
    </w:p>
    <w:p w:rsidR="00166699" w:rsidRPr="00166699" w:rsidRDefault="00166699" w:rsidP="00166699">
      <w:pPr>
        <w:autoSpaceDE w:val="0"/>
        <w:spacing w:after="0" w:line="240" w:lineRule="auto"/>
        <w:rPr>
          <w:rFonts w:ascii="Times New Roman" w:eastAsia="Times New Roman" w:hAnsi="Times New Roman"/>
          <w:sz w:val="20"/>
          <w:szCs w:val="20"/>
          <w:lang w:eastAsia="ru-RU"/>
        </w:rPr>
      </w:pPr>
      <w:r w:rsidRPr="00166699">
        <w:rPr>
          <w:rFonts w:ascii="Times New Roman" w:eastAsia="Times New Roman" w:hAnsi="Times New Roman"/>
          <w:sz w:val="20"/>
          <w:szCs w:val="20"/>
          <w:lang w:eastAsia="ru-RU"/>
        </w:rPr>
        <w:t>И.о. Главы Богучанского района                                                   В.Р.Саар</w:t>
      </w:r>
    </w:p>
    <w:p w:rsidR="00F95A43" w:rsidRPr="00166699" w:rsidRDefault="00F95A43" w:rsidP="00166699">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9570"/>
      </w:tblGrid>
      <w:tr w:rsidR="008760E7" w:rsidRPr="008760E7" w:rsidTr="008760E7">
        <w:trPr>
          <w:trHeight w:val="20"/>
        </w:trPr>
        <w:tc>
          <w:tcPr>
            <w:tcW w:w="5000" w:type="pct"/>
            <w:tcBorders>
              <w:top w:val="nil"/>
              <w:left w:val="nil"/>
              <w:right w:val="nil"/>
            </w:tcBorders>
            <w:shd w:val="clear" w:color="auto" w:fill="auto"/>
            <w:noWrap/>
            <w:vAlign w:val="bottom"/>
            <w:hideMark/>
          </w:tcPr>
          <w:p w:rsidR="008760E7" w:rsidRPr="008760E7" w:rsidRDefault="008760E7" w:rsidP="008760E7">
            <w:pPr>
              <w:spacing w:after="0" w:line="240" w:lineRule="auto"/>
              <w:jc w:val="right"/>
              <w:rPr>
                <w:rFonts w:ascii="Times New Roman" w:eastAsia="Times New Roman" w:hAnsi="Times New Roman"/>
                <w:color w:val="000000"/>
                <w:sz w:val="18"/>
                <w:szCs w:val="18"/>
                <w:lang w:eastAsia="ru-RU"/>
              </w:rPr>
            </w:pPr>
            <w:r w:rsidRPr="008760E7">
              <w:rPr>
                <w:rFonts w:ascii="Times New Roman" w:eastAsia="Times New Roman" w:hAnsi="Times New Roman"/>
                <w:color w:val="000000"/>
                <w:sz w:val="18"/>
                <w:szCs w:val="18"/>
                <w:lang w:eastAsia="ru-RU"/>
              </w:rPr>
              <w:t xml:space="preserve">                                                            Приложение №1</w:t>
            </w:r>
            <w:r w:rsidRPr="008760E7">
              <w:rPr>
                <w:rFonts w:ascii="Times New Roman" w:eastAsia="Times New Roman" w:hAnsi="Times New Roman"/>
                <w:color w:val="000000"/>
                <w:sz w:val="18"/>
                <w:szCs w:val="18"/>
                <w:lang w:eastAsia="ru-RU"/>
              </w:rPr>
              <w:br/>
              <w:t xml:space="preserve"> к постановлению администрации  Богучанского района </w:t>
            </w:r>
            <w:r w:rsidRPr="008760E7">
              <w:rPr>
                <w:rFonts w:ascii="Times New Roman" w:eastAsia="Times New Roman" w:hAnsi="Times New Roman"/>
                <w:color w:val="000000"/>
                <w:sz w:val="18"/>
                <w:szCs w:val="18"/>
                <w:lang w:eastAsia="ru-RU"/>
              </w:rPr>
              <w:br/>
              <w:t xml:space="preserve"> от «30»12.2019г № 1267-П</w:t>
            </w:r>
          </w:p>
          <w:p w:rsidR="008760E7" w:rsidRPr="008760E7" w:rsidRDefault="008760E7" w:rsidP="008760E7">
            <w:pPr>
              <w:spacing w:after="0" w:line="240" w:lineRule="auto"/>
              <w:jc w:val="right"/>
              <w:rPr>
                <w:rFonts w:ascii="Times New Roman" w:eastAsia="Times New Roman" w:hAnsi="Times New Roman"/>
                <w:color w:val="000000"/>
                <w:sz w:val="18"/>
                <w:szCs w:val="18"/>
                <w:lang w:eastAsia="ru-RU"/>
              </w:rPr>
            </w:pPr>
            <w:r w:rsidRPr="008760E7">
              <w:rPr>
                <w:rFonts w:ascii="Times New Roman" w:eastAsia="Times New Roman" w:hAnsi="Times New Roman"/>
                <w:color w:val="000000"/>
                <w:sz w:val="18"/>
                <w:szCs w:val="18"/>
                <w:lang w:eastAsia="ru-RU"/>
              </w:rPr>
              <w:t>Приложение № 2</w:t>
            </w:r>
          </w:p>
          <w:p w:rsidR="008760E7" w:rsidRPr="00B60C99" w:rsidRDefault="008760E7" w:rsidP="008760E7">
            <w:pPr>
              <w:spacing w:after="0" w:line="240" w:lineRule="auto"/>
              <w:jc w:val="right"/>
              <w:rPr>
                <w:rFonts w:ascii="Times New Roman" w:eastAsia="Times New Roman" w:hAnsi="Times New Roman"/>
                <w:color w:val="000000"/>
                <w:sz w:val="18"/>
                <w:szCs w:val="18"/>
                <w:lang w:eastAsia="ru-RU"/>
              </w:rPr>
            </w:pPr>
            <w:r w:rsidRPr="008760E7">
              <w:rPr>
                <w:rFonts w:ascii="Times New Roman" w:eastAsia="Times New Roman" w:hAnsi="Times New Roman"/>
                <w:color w:val="000000"/>
                <w:sz w:val="18"/>
                <w:szCs w:val="18"/>
                <w:lang w:eastAsia="ru-RU"/>
              </w:rPr>
              <w:t xml:space="preserve">к муниципальной программе </w:t>
            </w:r>
          </w:p>
          <w:p w:rsidR="008760E7" w:rsidRPr="008760E7" w:rsidRDefault="008760E7" w:rsidP="008760E7">
            <w:pPr>
              <w:spacing w:after="0" w:line="240" w:lineRule="auto"/>
              <w:jc w:val="right"/>
              <w:rPr>
                <w:rFonts w:ascii="Times New Roman" w:eastAsia="Times New Roman" w:hAnsi="Times New Roman"/>
                <w:color w:val="000000"/>
                <w:sz w:val="18"/>
                <w:szCs w:val="18"/>
                <w:lang w:eastAsia="ru-RU"/>
              </w:rPr>
            </w:pPr>
            <w:r w:rsidRPr="008760E7">
              <w:rPr>
                <w:rFonts w:ascii="Times New Roman" w:eastAsia="Times New Roman" w:hAnsi="Times New Roman"/>
                <w:color w:val="000000"/>
                <w:sz w:val="18"/>
                <w:szCs w:val="18"/>
                <w:lang w:eastAsia="ru-RU"/>
              </w:rPr>
              <w:t>«Управление муниципальными финансами»</w:t>
            </w:r>
          </w:p>
          <w:p w:rsidR="008760E7" w:rsidRPr="008760E7" w:rsidRDefault="008760E7" w:rsidP="008760E7">
            <w:pPr>
              <w:spacing w:after="0" w:line="240" w:lineRule="auto"/>
              <w:jc w:val="right"/>
              <w:rPr>
                <w:rFonts w:ascii="Times New Roman" w:eastAsia="Times New Roman" w:hAnsi="Times New Roman"/>
                <w:color w:val="000000"/>
                <w:sz w:val="18"/>
                <w:szCs w:val="18"/>
                <w:lang w:eastAsia="ru-RU"/>
              </w:rPr>
            </w:pPr>
            <w:r w:rsidRPr="008760E7">
              <w:rPr>
                <w:rFonts w:ascii="Times New Roman" w:eastAsia="Times New Roman" w:hAnsi="Times New Roman"/>
                <w:color w:val="000000"/>
                <w:sz w:val="18"/>
                <w:szCs w:val="18"/>
                <w:lang w:eastAsia="ru-RU"/>
              </w:rPr>
              <w:t xml:space="preserve"> </w:t>
            </w:r>
          </w:p>
          <w:p w:rsidR="008760E7" w:rsidRPr="008760E7" w:rsidRDefault="008760E7" w:rsidP="008760E7">
            <w:pPr>
              <w:spacing w:after="0" w:line="240" w:lineRule="auto"/>
              <w:jc w:val="center"/>
              <w:rPr>
                <w:rFonts w:ascii="Times New Roman" w:eastAsia="Times New Roman" w:hAnsi="Times New Roman"/>
                <w:color w:val="000000"/>
                <w:sz w:val="18"/>
                <w:szCs w:val="18"/>
                <w:lang w:eastAsia="ru-RU"/>
              </w:rPr>
            </w:pPr>
            <w:r w:rsidRPr="008760E7">
              <w:rPr>
                <w:rFonts w:ascii="Times New Roman" w:eastAsia="Times New Roman" w:hAnsi="Times New Roman"/>
                <w:color w:val="000000"/>
                <w:sz w:val="20"/>
                <w:szCs w:val="18"/>
                <w:lang w:eastAsia="ru-RU"/>
              </w:rPr>
              <w:t>Распределение планируемых расходов по отдельным мероприятиям программы и подпрограммам  муниципальной программы с указанием главных распорядителей средств бюджета, а также по годам реализации программы.</w:t>
            </w:r>
          </w:p>
        </w:tc>
      </w:tr>
    </w:tbl>
    <w:p w:rsidR="00F95A43" w:rsidRPr="00166699" w:rsidRDefault="00F95A43" w:rsidP="00166699">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1194"/>
        <w:gridCol w:w="1278"/>
        <w:gridCol w:w="1143"/>
        <w:gridCol w:w="549"/>
        <w:gridCol w:w="1196"/>
        <w:gridCol w:w="1196"/>
        <w:gridCol w:w="1196"/>
        <w:gridCol w:w="1196"/>
        <w:gridCol w:w="622"/>
      </w:tblGrid>
      <w:tr w:rsidR="008760E7" w:rsidRPr="008760E7" w:rsidTr="008760E7">
        <w:trPr>
          <w:trHeight w:val="20"/>
        </w:trPr>
        <w:tc>
          <w:tcPr>
            <w:tcW w:w="5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Статус (муниципальная программа, подпрограмма)</w:t>
            </w:r>
          </w:p>
        </w:tc>
        <w:tc>
          <w:tcPr>
            <w:tcW w:w="6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Наименование  программы, подпрограммы</w:t>
            </w:r>
          </w:p>
        </w:tc>
        <w:tc>
          <w:tcPr>
            <w:tcW w:w="7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Наименование ГРБС</w:t>
            </w:r>
          </w:p>
        </w:tc>
        <w:tc>
          <w:tcPr>
            <w:tcW w:w="44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ГРБС</w:t>
            </w:r>
          </w:p>
        </w:tc>
        <w:tc>
          <w:tcPr>
            <w:tcW w:w="2592"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Расходы по годам (рублей)</w:t>
            </w:r>
          </w:p>
        </w:tc>
      </w:tr>
      <w:tr w:rsidR="008760E7" w:rsidRPr="008760E7" w:rsidTr="008760E7">
        <w:trPr>
          <w:trHeight w:val="161"/>
        </w:trPr>
        <w:tc>
          <w:tcPr>
            <w:tcW w:w="514" w:type="pct"/>
            <w:vMerge/>
            <w:tcBorders>
              <w:top w:val="single" w:sz="4" w:space="0" w:color="auto"/>
              <w:left w:val="single" w:sz="4" w:space="0" w:color="auto"/>
              <w:bottom w:val="single" w:sz="4" w:space="0" w:color="auto"/>
              <w:right w:val="single" w:sz="4" w:space="0" w:color="auto"/>
            </w:tcBorders>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p>
        </w:tc>
        <w:tc>
          <w:tcPr>
            <w:tcW w:w="685" w:type="pct"/>
            <w:vMerge/>
            <w:tcBorders>
              <w:top w:val="single" w:sz="4" w:space="0" w:color="auto"/>
              <w:left w:val="single" w:sz="4" w:space="0" w:color="auto"/>
              <w:bottom w:val="single" w:sz="4" w:space="0" w:color="auto"/>
              <w:right w:val="single" w:sz="4" w:space="0" w:color="auto"/>
            </w:tcBorders>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p>
        </w:tc>
        <w:tc>
          <w:tcPr>
            <w:tcW w:w="769" w:type="pct"/>
            <w:vMerge/>
            <w:tcBorders>
              <w:top w:val="single" w:sz="4" w:space="0" w:color="auto"/>
              <w:left w:val="single" w:sz="4" w:space="0" w:color="auto"/>
              <w:bottom w:val="single" w:sz="4" w:space="0" w:color="auto"/>
              <w:right w:val="single" w:sz="4" w:space="0" w:color="auto"/>
            </w:tcBorders>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p>
        </w:tc>
        <w:tc>
          <w:tcPr>
            <w:tcW w:w="440" w:type="pct"/>
            <w:vMerge/>
            <w:tcBorders>
              <w:top w:val="single" w:sz="4" w:space="0" w:color="auto"/>
              <w:left w:val="single" w:sz="4" w:space="0" w:color="auto"/>
              <w:bottom w:val="single" w:sz="4" w:space="0" w:color="000000"/>
              <w:right w:val="nil"/>
            </w:tcBorders>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p>
        </w:tc>
        <w:tc>
          <w:tcPr>
            <w:tcW w:w="517" w:type="pct"/>
            <w:vMerge w:val="restart"/>
            <w:tcBorders>
              <w:top w:val="nil"/>
              <w:left w:val="single" w:sz="4" w:space="0" w:color="auto"/>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2019 год</w:t>
            </w:r>
          </w:p>
        </w:tc>
        <w:tc>
          <w:tcPr>
            <w:tcW w:w="517" w:type="pct"/>
            <w:vMerge w:val="restart"/>
            <w:tcBorders>
              <w:top w:val="nil"/>
              <w:left w:val="single" w:sz="4" w:space="0" w:color="auto"/>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2020 год</w:t>
            </w:r>
          </w:p>
        </w:tc>
        <w:tc>
          <w:tcPr>
            <w:tcW w:w="517" w:type="pct"/>
            <w:vMerge w:val="restart"/>
            <w:tcBorders>
              <w:top w:val="nil"/>
              <w:left w:val="single" w:sz="4" w:space="0" w:color="auto"/>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2021 год</w:t>
            </w:r>
          </w:p>
        </w:tc>
        <w:tc>
          <w:tcPr>
            <w:tcW w:w="517" w:type="pct"/>
            <w:vMerge w:val="restart"/>
            <w:tcBorders>
              <w:top w:val="nil"/>
              <w:left w:val="single" w:sz="4" w:space="0" w:color="auto"/>
              <w:bottom w:val="single" w:sz="4" w:space="0" w:color="000000"/>
              <w:right w:val="single" w:sz="4" w:space="0" w:color="auto"/>
            </w:tcBorders>
            <w:shd w:val="clear" w:color="auto" w:fill="auto"/>
            <w:vAlign w:val="center"/>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2022 год</w:t>
            </w:r>
          </w:p>
        </w:tc>
        <w:tc>
          <w:tcPr>
            <w:tcW w:w="525" w:type="pct"/>
            <w:vMerge w:val="restart"/>
            <w:tcBorders>
              <w:top w:val="nil"/>
              <w:left w:val="single" w:sz="4" w:space="0" w:color="auto"/>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Итого за 2019-2022 годы</w:t>
            </w:r>
          </w:p>
        </w:tc>
      </w:tr>
      <w:tr w:rsidR="008760E7" w:rsidRPr="008760E7" w:rsidTr="008760E7">
        <w:trPr>
          <w:trHeight w:val="161"/>
        </w:trPr>
        <w:tc>
          <w:tcPr>
            <w:tcW w:w="514" w:type="pct"/>
            <w:vMerge/>
            <w:tcBorders>
              <w:top w:val="single" w:sz="4" w:space="0" w:color="auto"/>
              <w:left w:val="single" w:sz="4" w:space="0" w:color="auto"/>
              <w:bottom w:val="single" w:sz="4" w:space="0" w:color="auto"/>
              <w:right w:val="single" w:sz="4" w:space="0" w:color="auto"/>
            </w:tcBorders>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p>
        </w:tc>
        <w:tc>
          <w:tcPr>
            <w:tcW w:w="685" w:type="pct"/>
            <w:vMerge/>
            <w:tcBorders>
              <w:top w:val="single" w:sz="4" w:space="0" w:color="auto"/>
              <w:left w:val="single" w:sz="4" w:space="0" w:color="auto"/>
              <w:bottom w:val="single" w:sz="4" w:space="0" w:color="auto"/>
              <w:right w:val="single" w:sz="4" w:space="0" w:color="auto"/>
            </w:tcBorders>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p>
        </w:tc>
        <w:tc>
          <w:tcPr>
            <w:tcW w:w="769" w:type="pct"/>
            <w:vMerge/>
            <w:tcBorders>
              <w:top w:val="single" w:sz="4" w:space="0" w:color="auto"/>
              <w:left w:val="single" w:sz="4" w:space="0" w:color="auto"/>
              <w:bottom w:val="single" w:sz="4" w:space="0" w:color="auto"/>
              <w:right w:val="single" w:sz="4" w:space="0" w:color="auto"/>
            </w:tcBorders>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p>
        </w:tc>
        <w:tc>
          <w:tcPr>
            <w:tcW w:w="440" w:type="pct"/>
            <w:vMerge/>
            <w:tcBorders>
              <w:top w:val="single" w:sz="4" w:space="0" w:color="auto"/>
              <w:left w:val="single" w:sz="4" w:space="0" w:color="auto"/>
              <w:bottom w:val="single" w:sz="4" w:space="0" w:color="000000"/>
              <w:right w:val="nil"/>
            </w:tcBorders>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p>
        </w:tc>
        <w:tc>
          <w:tcPr>
            <w:tcW w:w="517" w:type="pct"/>
            <w:vMerge/>
            <w:tcBorders>
              <w:top w:val="nil"/>
              <w:left w:val="single" w:sz="4" w:space="0" w:color="auto"/>
              <w:bottom w:val="single" w:sz="4" w:space="0" w:color="auto"/>
              <w:right w:val="single" w:sz="4" w:space="0" w:color="auto"/>
            </w:tcBorders>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p>
        </w:tc>
        <w:tc>
          <w:tcPr>
            <w:tcW w:w="517" w:type="pct"/>
            <w:vMerge/>
            <w:tcBorders>
              <w:top w:val="nil"/>
              <w:left w:val="single" w:sz="4" w:space="0" w:color="auto"/>
              <w:bottom w:val="single" w:sz="4" w:space="0" w:color="auto"/>
              <w:right w:val="single" w:sz="4" w:space="0" w:color="auto"/>
            </w:tcBorders>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p>
        </w:tc>
        <w:tc>
          <w:tcPr>
            <w:tcW w:w="517" w:type="pct"/>
            <w:vMerge/>
            <w:tcBorders>
              <w:top w:val="nil"/>
              <w:left w:val="single" w:sz="4" w:space="0" w:color="auto"/>
              <w:bottom w:val="single" w:sz="4" w:space="0" w:color="auto"/>
              <w:right w:val="single" w:sz="4" w:space="0" w:color="auto"/>
            </w:tcBorders>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p>
        </w:tc>
        <w:tc>
          <w:tcPr>
            <w:tcW w:w="517" w:type="pct"/>
            <w:vMerge/>
            <w:tcBorders>
              <w:top w:val="nil"/>
              <w:left w:val="single" w:sz="4" w:space="0" w:color="auto"/>
              <w:bottom w:val="single" w:sz="4" w:space="0" w:color="000000"/>
              <w:right w:val="single" w:sz="4" w:space="0" w:color="auto"/>
            </w:tcBorders>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p>
        </w:tc>
        <w:tc>
          <w:tcPr>
            <w:tcW w:w="525" w:type="pct"/>
            <w:vMerge/>
            <w:tcBorders>
              <w:top w:val="nil"/>
              <w:left w:val="single" w:sz="4" w:space="0" w:color="auto"/>
              <w:bottom w:val="single" w:sz="4" w:space="0" w:color="auto"/>
              <w:right w:val="single" w:sz="4" w:space="0" w:color="auto"/>
            </w:tcBorders>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p>
        </w:tc>
      </w:tr>
      <w:tr w:rsidR="008760E7" w:rsidRPr="008760E7" w:rsidTr="008760E7">
        <w:trPr>
          <w:trHeight w:val="20"/>
        </w:trPr>
        <w:tc>
          <w:tcPr>
            <w:tcW w:w="514" w:type="pct"/>
            <w:vMerge w:val="restart"/>
            <w:tcBorders>
              <w:top w:val="nil"/>
              <w:left w:val="single" w:sz="4" w:space="0" w:color="auto"/>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Муниципальная программа</w:t>
            </w:r>
          </w:p>
        </w:tc>
        <w:tc>
          <w:tcPr>
            <w:tcW w:w="685" w:type="pct"/>
            <w:vMerge w:val="restart"/>
            <w:tcBorders>
              <w:top w:val="nil"/>
              <w:left w:val="single" w:sz="4" w:space="0" w:color="auto"/>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«Управление муниципальными финансами» </w:t>
            </w:r>
          </w:p>
        </w:tc>
        <w:tc>
          <w:tcPr>
            <w:tcW w:w="769"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всего расходные обязательства по программе, в том числе:</w:t>
            </w:r>
          </w:p>
        </w:tc>
        <w:tc>
          <w:tcPr>
            <w:tcW w:w="440" w:type="pct"/>
            <w:tcBorders>
              <w:top w:val="nil"/>
              <w:left w:val="nil"/>
              <w:bottom w:val="single" w:sz="4" w:space="0" w:color="auto"/>
              <w:right w:val="single" w:sz="4" w:space="0" w:color="auto"/>
            </w:tcBorders>
            <w:shd w:val="clear" w:color="auto" w:fill="auto"/>
            <w:noWrap/>
            <w:vAlign w:val="center"/>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890</w:t>
            </w:r>
          </w:p>
        </w:tc>
        <w:tc>
          <w:tcPr>
            <w:tcW w:w="517"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135 149 647,28   </w:t>
            </w:r>
          </w:p>
        </w:tc>
        <w:tc>
          <w:tcPr>
            <w:tcW w:w="517"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135 399 518,00   </w:t>
            </w:r>
          </w:p>
        </w:tc>
        <w:tc>
          <w:tcPr>
            <w:tcW w:w="517"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85 195 218,00   </w:t>
            </w:r>
          </w:p>
        </w:tc>
        <w:tc>
          <w:tcPr>
            <w:tcW w:w="517"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80 493 018,00   </w:t>
            </w:r>
          </w:p>
        </w:tc>
        <w:tc>
          <w:tcPr>
            <w:tcW w:w="525"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436 237 401,28   </w:t>
            </w:r>
          </w:p>
        </w:tc>
      </w:tr>
      <w:tr w:rsidR="008760E7" w:rsidRPr="008760E7" w:rsidTr="008760E7">
        <w:trPr>
          <w:trHeight w:val="20"/>
        </w:trPr>
        <w:tc>
          <w:tcPr>
            <w:tcW w:w="514" w:type="pct"/>
            <w:vMerge/>
            <w:tcBorders>
              <w:top w:val="nil"/>
              <w:left w:val="single" w:sz="4" w:space="0" w:color="auto"/>
              <w:bottom w:val="single" w:sz="4" w:space="0" w:color="auto"/>
              <w:right w:val="single" w:sz="4" w:space="0" w:color="auto"/>
            </w:tcBorders>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p>
        </w:tc>
        <w:tc>
          <w:tcPr>
            <w:tcW w:w="685" w:type="pct"/>
            <w:vMerge/>
            <w:tcBorders>
              <w:top w:val="nil"/>
              <w:left w:val="single" w:sz="4" w:space="0" w:color="auto"/>
              <w:bottom w:val="single" w:sz="4" w:space="0" w:color="auto"/>
              <w:right w:val="single" w:sz="4" w:space="0" w:color="auto"/>
            </w:tcBorders>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p>
        </w:tc>
        <w:tc>
          <w:tcPr>
            <w:tcW w:w="769"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440" w:type="pct"/>
            <w:tcBorders>
              <w:top w:val="nil"/>
              <w:left w:val="nil"/>
              <w:bottom w:val="single" w:sz="4" w:space="0" w:color="auto"/>
              <w:right w:val="single" w:sz="4" w:space="0" w:color="auto"/>
            </w:tcBorders>
            <w:shd w:val="clear" w:color="auto" w:fill="auto"/>
            <w:noWrap/>
            <w:vAlign w:val="center"/>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890</w:t>
            </w:r>
          </w:p>
        </w:tc>
        <w:tc>
          <w:tcPr>
            <w:tcW w:w="517"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135 149 647,28   </w:t>
            </w:r>
          </w:p>
        </w:tc>
        <w:tc>
          <w:tcPr>
            <w:tcW w:w="517"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135 399 518,00   </w:t>
            </w:r>
          </w:p>
        </w:tc>
        <w:tc>
          <w:tcPr>
            <w:tcW w:w="517"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85 195 218,00   </w:t>
            </w:r>
          </w:p>
        </w:tc>
        <w:tc>
          <w:tcPr>
            <w:tcW w:w="517"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80 493 018,00   </w:t>
            </w:r>
          </w:p>
        </w:tc>
        <w:tc>
          <w:tcPr>
            <w:tcW w:w="525"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436 237 401,28   </w:t>
            </w:r>
          </w:p>
        </w:tc>
      </w:tr>
      <w:tr w:rsidR="008760E7" w:rsidRPr="008760E7" w:rsidTr="008760E7">
        <w:trPr>
          <w:trHeight w:val="20"/>
        </w:trPr>
        <w:tc>
          <w:tcPr>
            <w:tcW w:w="514" w:type="pct"/>
            <w:vMerge w:val="restart"/>
            <w:tcBorders>
              <w:top w:val="nil"/>
              <w:left w:val="single" w:sz="4" w:space="0" w:color="auto"/>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Подпрограмма 1</w:t>
            </w:r>
          </w:p>
        </w:tc>
        <w:tc>
          <w:tcPr>
            <w:tcW w:w="685" w:type="pct"/>
            <w:vMerge w:val="restart"/>
            <w:tcBorders>
              <w:top w:val="nil"/>
              <w:left w:val="single" w:sz="4" w:space="0" w:color="auto"/>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"Создание условий для эффективного и ответственного управления муниципальными финансами, повышения устойчивости бюджетов  муниципальных образований Богучанского района»</w:t>
            </w:r>
          </w:p>
        </w:tc>
        <w:tc>
          <w:tcPr>
            <w:tcW w:w="769"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всего расходные обязательства по подпрограмме, в том числе:</w:t>
            </w:r>
          </w:p>
        </w:tc>
        <w:tc>
          <w:tcPr>
            <w:tcW w:w="440" w:type="pct"/>
            <w:tcBorders>
              <w:top w:val="nil"/>
              <w:left w:val="nil"/>
              <w:bottom w:val="single" w:sz="4" w:space="0" w:color="auto"/>
              <w:right w:val="single" w:sz="4" w:space="0" w:color="auto"/>
            </w:tcBorders>
            <w:shd w:val="clear" w:color="auto" w:fill="auto"/>
            <w:noWrap/>
            <w:vAlign w:val="center"/>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890</w:t>
            </w:r>
          </w:p>
        </w:tc>
        <w:tc>
          <w:tcPr>
            <w:tcW w:w="517"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119 980 509,00   </w:t>
            </w:r>
          </w:p>
        </w:tc>
        <w:tc>
          <w:tcPr>
            <w:tcW w:w="517"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119 585 000,00   </w:t>
            </w:r>
          </w:p>
        </w:tc>
        <w:tc>
          <w:tcPr>
            <w:tcW w:w="517"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69 469 700,00   </w:t>
            </w:r>
          </w:p>
        </w:tc>
        <w:tc>
          <w:tcPr>
            <w:tcW w:w="517"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64 767 500,00   </w:t>
            </w:r>
          </w:p>
        </w:tc>
        <w:tc>
          <w:tcPr>
            <w:tcW w:w="525"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373 802 709,00   </w:t>
            </w:r>
          </w:p>
        </w:tc>
      </w:tr>
      <w:tr w:rsidR="008760E7" w:rsidRPr="008760E7" w:rsidTr="008760E7">
        <w:trPr>
          <w:trHeight w:val="20"/>
        </w:trPr>
        <w:tc>
          <w:tcPr>
            <w:tcW w:w="514" w:type="pct"/>
            <w:vMerge/>
            <w:tcBorders>
              <w:top w:val="nil"/>
              <w:left w:val="single" w:sz="4" w:space="0" w:color="auto"/>
              <w:bottom w:val="single" w:sz="4" w:space="0" w:color="auto"/>
              <w:right w:val="single" w:sz="4" w:space="0" w:color="auto"/>
            </w:tcBorders>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p>
        </w:tc>
        <w:tc>
          <w:tcPr>
            <w:tcW w:w="685" w:type="pct"/>
            <w:vMerge/>
            <w:tcBorders>
              <w:top w:val="nil"/>
              <w:left w:val="single" w:sz="4" w:space="0" w:color="auto"/>
              <w:bottom w:val="single" w:sz="4" w:space="0" w:color="auto"/>
              <w:right w:val="single" w:sz="4" w:space="0" w:color="auto"/>
            </w:tcBorders>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p>
        </w:tc>
        <w:tc>
          <w:tcPr>
            <w:tcW w:w="769"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440" w:type="pct"/>
            <w:tcBorders>
              <w:top w:val="nil"/>
              <w:left w:val="nil"/>
              <w:bottom w:val="single" w:sz="4" w:space="0" w:color="auto"/>
              <w:right w:val="single" w:sz="4" w:space="0" w:color="auto"/>
            </w:tcBorders>
            <w:shd w:val="clear" w:color="auto" w:fill="auto"/>
            <w:noWrap/>
            <w:vAlign w:val="center"/>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890</w:t>
            </w:r>
          </w:p>
        </w:tc>
        <w:tc>
          <w:tcPr>
            <w:tcW w:w="517"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119 980 509,00   </w:t>
            </w:r>
          </w:p>
        </w:tc>
        <w:tc>
          <w:tcPr>
            <w:tcW w:w="517"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119 585 000,00   </w:t>
            </w:r>
          </w:p>
        </w:tc>
        <w:tc>
          <w:tcPr>
            <w:tcW w:w="517"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69 469 700,00   </w:t>
            </w:r>
          </w:p>
        </w:tc>
        <w:tc>
          <w:tcPr>
            <w:tcW w:w="517"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64 767 500,00   </w:t>
            </w:r>
          </w:p>
        </w:tc>
        <w:tc>
          <w:tcPr>
            <w:tcW w:w="525"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373 802 709,00   </w:t>
            </w:r>
          </w:p>
        </w:tc>
      </w:tr>
      <w:tr w:rsidR="008760E7" w:rsidRPr="008760E7" w:rsidTr="008760E7">
        <w:trPr>
          <w:trHeight w:val="20"/>
        </w:trPr>
        <w:tc>
          <w:tcPr>
            <w:tcW w:w="514" w:type="pct"/>
            <w:vMerge w:val="restart"/>
            <w:tcBorders>
              <w:top w:val="nil"/>
              <w:left w:val="single" w:sz="4" w:space="0" w:color="auto"/>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Подпрограмма 2</w:t>
            </w:r>
          </w:p>
        </w:tc>
        <w:tc>
          <w:tcPr>
            <w:tcW w:w="685" w:type="pct"/>
            <w:vMerge w:val="restart"/>
            <w:tcBorders>
              <w:top w:val="nil"/>
              <w:left w:val="single" w:sz="4" w:space="0" w:color="auto"/>
              <w:bottom w:val="single" w:sz="4" w:space="0" w:color="000000"/>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«Обеспечение реализации муниципальной программы»</w:t>
            </w:r>
          </w:p>
        </w:tc>
        <w:tc>
          <w:tcPr>
            <w:tcW w:w="769" w:type="pct"/>
            <w:tcBorders>
              <w:top w:val="nil"/>
              <w:left w:val="nil"/>
              <w:bottom w:val="nil"/>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всего расходные обязательства по </w:t>
            </w:r>
            <w:r w:rsidRPr="008760E7">
              <w:rPr>
                <w:rFonts w:ascii="Times New Roman" w:eastAsia="Times New Roman" w:hAnsi="Times New Roman"/>
                <w:color w:val="000000"/>
                <w:sz w:val="14"/>
                <w:szCs w:val="14"/>
                <w:lang w:eastAsia="ru-RU"/>
              </w:rPr>
              <w:lastRenderedPageBreak/>
              <w:t>подпрограмме, в том числе:</w:t>
            </w:r>
          </w:p>
        </w:tc>
        <w:tc>
          <w:tcPr>
            <w:tcW w:w="440" w:type="pct"/>
            <w:tcBorders>
              <w:top w:val="nil"/>
              <w:left w:val="nil"/>
              <w:bottom w:val="nil"/>
              <w:right w:val="single" w:sz="4" w:space="0" w:color="auto"/>
            </w:tcBorders>
            <w:shd w:val="clear" w:color="auto" w:fill="auto"/>
            <w:noWrap/>
            <w:vAlign w:val="center"/>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lastRenderedPageBreak/>
              <w:t>890 </w:t>
            </w:r>
          </w:p>
        </w:tc>
        <w:tc>
          <w:tcPr>
            <w:tcW w:w="517" w:type="pct"/>
            <w:tcBorders>
              <w:top w:val="nil"/>
              <w:left w:val="nil"/>
              <w:bottom w:val="nil"/>
              <w:right w:val="single" w:sz="4" w:space="0" w:color="auto"/>
            </w:tcBorders>
            <w:shd w:val="clear" w:color="auto" w:fill="auto"/>
            <w:noWrap/>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15 169 138,28   </w:t>
            </w:r>
          </w:p>
        </w:tc>
        <w:tc>
          <w:tcPr>
            <w:tcW w:w="517" w:type="pct"/>
            <w:tcBorders>
              <w:top w:val="nil"/>
              <w:left w:val="nil"/>
              <w:bottom w:val="nil"/>
              <w:right w:val="single" w:sz="4" w:space="0" w:color="auto"/>
            </w:tcBorders>
            <w:shd w:val="clear" w:color="auto" w:fill="auto"/>
            <w:noWrap/>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15 814 518,00   </w:t>
            </w:r>
          </w:p>
        </w:tc>
        <w:tc>
          <w:tcPr>
            <w:tcW w:w="517" w:type="pct"/>
            <w:tcBorders>
              <w:top w:val="nil"/>
              <w:left w:val="nil"/>
              <w:bottom w:val="nil"/>
              <w:right w:val="single" w:sz="4" w:space="0" w:color="auto"/>
            </w:tcBorders>
            <w:shd w:val="clear" w:color="auto" w:fill="auto"/>
            <w:noWrap/>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15 725 518,00   </w:t>
            </w:r>
          </w:p>
        </w:tc>
        <w:tc>
          <w:tcPr>
            <w:tcW w:w="517" w:type="pct"/>
            <w:tcBorders>
              <w:top w:val="nil"/>
              <w:left w:val="nil"/>
              <w:bottom w:val="nil"/>
              <w:right w:val="single" w:sz="4" w:space="0" w:color="auto"/>
            </w:tcBorders>
            <w:shd w:val="clear" w:color="auto" w:fill="auto"/>
            <w:noWrap/>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15 725 518,00   </w:t>
            </w:r>
          </w:p>
        </w:tc>
        <w:tc>
          <w:tcPr>
            <w:tcW w:w="525"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62 434 692,28   </w:t>
            </w:r>
          </w:p>
        </w:tc>
      </w:tr>
      <w:tr w:rsidR="008760E7" w:rsidRPr="008760E7" w:rsidTr="008760E7">
        <w:trPr>
          <w:trHeight w:val="20"/>
        </w:trPr>
        <w:tc>
          <w:tcPr>
            <w:tcW w:w="514" w:type="pct"/>
            <w:vMerge/>
            <w:tcBorders>
              <w:top w:val="nil"/>
              <w:left w:val="single" w:sz="4" w:space="0" w:color="auto"/>
              <w:bottom w:val="single" w:sz="4" w:space="0" w:color="auto"/>
              <w:right w:val="single" w:sz="4" w:space="0" w:color="auto"/>
            </w:tcBorders>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p>
        </w:tc>
        <w:tc>
          <w:tcPr>
            <w:tcW w:w="685" w:type="pct"/>
            <w:vMerge/>
            <w:tcBorders>
              <w:top w:val="nil"/>
              <w:left w:val="single" w:sz="4" w:space="0" w:color="auto"/>
              <w:bottom w:val="single" w:sz="4" w:space="0" w:color="000000"/>
              <w:right w:val="single" w:sz="4" w:space="0" w:color="auto"/>
            </w:tcBorders>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p>
        </w:tc>
        <w:tc>
          <w:tcPr>
            <w:tcW w:w="769" w:type="pct"/>
            <w:tcBorders>
              <w:top w:val="single" w:sz="4" w:space="0" w:color="auto"/>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890</w:t>
            </w:r>
          </w:p>
        </w:tc>
        <w:tc>
          <w:tcPr>
            <w:tcW w:w="517" w:type="pct"/>
            <w:tcBorders>
              <w:top w:val="single" w:sz="4" w:space="0" w:color="auto"/>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15 169 138,28   </w:t>
            </w:r>
          </w:p>
        </w:tc>
        <w:tc>
          <w:tcPr>
            <w:tcW w:w="517" w:type="pct"/>
            <w:tcBorders>
              <w:top w:val="single" w:sz="4" w:space="0" w:color="auto"/>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15 814 518,00   </w:t>
            </w:r>
          </w:p>
        </w:tc>
        <w:tc>
          <w:tcPr>
            <w:tcW w:w="517" w:type="pct"/>
            <w:tcBorders>
              <w:top w:val="single" w:sz="4" w:space="0" w:color="auto"/>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15 725 518,00   </w:t>
            </w:r>
          </w:p>
        </w:tc>
        <w:tc>
          <w:tcPr>
            <w:tcW w:w="517" w:type="pct"/>
            <w:tcBorders>
              <w:top w:val="single" w:sz="4" w:space="0" w:color="auto"/>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15 725 518,00   </w:t>
            </w:r>
          </w:p>
        </w:tc>
        <w:tc>
          <w:tcPr>
            <w:tcW w:w="525"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62 434 692,28   </w:t>
            </w:r>
          </w:p>
        </w:tc>
      </w:tr>
    </w:tbl>
    <w:p w:rsidR="00F95A43" w:rsidRPr="00166699" w:rsidRDefault="00F95A43" w:rsidP="00166699">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9570"/>
      </w:tblGrid>
      <w:tr w:rsidR="008760E7" w:rsidRPr="008760E7" w:rsidTr="008760E7">
        <w:trPr>
          <w:trHeight w:val="20"/>
        </w:trPr>
        <w:tc>
          <w:tcPr>
            <w:tcW w:w="5000" w:type="pct"/>
            <w:tcBorders>
              <w:top w:val="nil"/>
              <w:left w:val="nil"/>
              <w:right w:val="nil"/>
            </w:tcBorders>
            <w:shd w:val="clear" w:color="auto" w:fill="auto"/>
            <w:noWrap/>
            <w:vAlign w:val="bottom"/>
            <w:hideMark/>
          </w:tcPr>
          <w:p w:rsidR="008760E7" w:rsidRPr="008760E7" w:rsidRDefault="008760E7" w:rsidP="008760E7">
            <w:pPr>
              <w:spacing w:after="0" w:line="240" w:lineRule="auto"/>
              <w:jc w:val="right"/>
              <w:rPr>
                <w:rFonts w:ascii="Times New Roman" w:eastAsia="Times New Roman" w:hAnsi="Times New Roman"/>
                <w:color w:val="000000"/>
                <w:sz w:val="18"/>
                <w:szCs w:val="18"/>
                <w:lang w:eastAsia="ru-RU"/>
              </w:rPr>
            </w:pPr>
            <w:r w:rsidRPr="008760E7">
              <w:rPr>
                <w:rFonts w:ascii="Times New Roman" w:eastAsia="Times New Roman" w:hAnsi="Times New Roman"/>
                <w:color w:val="000000"/>
                <w:sz w:val="18"/>
                <w:szCs w:val="18"/>
                <w:lang w:eastAsia="ru-RU"/>
              </w:rPr>
              <w:t xml:space="preserve">                                                            Приложение №2</w:t>
            </w:r>
            <w:r w:rsidRPr="008760E7">
              <w:rPr>
                <w:rFonts w:ascii="Times New Roman" w:eastAsia="Times New Roman" w:hAnsi="Times New Roman"/>
                <w:color w:val="000000"/>
                <w:sz w:val="18"/>
                <w:szCs w:val="18"/>
                <w:lang w:eastAsia="ru-RU"/>
              </w:rPr>
              <w:br/>
              <w:t xml:space="preserve"> к постановлению администрации  Богучанского района </w:t>
            </w:r>
            <w:r w:rsidRPr="008760E7">
              <w:rPr>
                <w:rFonts w:ascii="Times New Roman" w:eastAsia="Times New Roman" w:hAnsi="Times New Roman"/>
                <w:color w:val="000000"/>
                <w:sz w:val="18"/>
                <w:szCs w:val="18"/>
                <w:lang w:eastAsia="ru-RU"/>
              </w:rPr>
              <w:br/>
              <w:t xml:space="preserve"> от «30» 12.2019г № 1267-П</w:t>
            </w:r>
          </w:p>
          <w:p w:rsidR="008760E7" w:rsidRPr="008760E7" w:rsidRDefault="008760E7" w:rsidP="008760E7">
            <w:pPr>
              <w:spacing w:after="0" w:line="240" w:lineRule="auto"/>
              <w:jc w:val="right"/>
              <w:rPr>
                <w:rFonts w:ascii="Times New Roman" w:eastAsia="Times New Roman" w:hAnsi="Times New Roman"/>
                <w:color w:val="000000"/>
                <w:sz w:val="18"/>
                <w:szCs w:val="18"/>
                <w:lang w:eastAsia="ru-RU"/>
              </w:rPr>
            </w:pPr>
            <w:r w:rsidRPr="008760E7">
              <w:rPr>
                <w:rFonts w:ascii="Times New Roman" w:eastAsia="Times New Roman" w:hAnsi="Times New Roman"/>
                <w:color w:val="000000"/>
                <w:sz w:val="18"/>
                <w:szCs w:val="18"/>
                <w:lang w:eastAsia="ru-RU"/>
              </w:rPr>
              <w:t>Приложение № 3</w:t>
            </w:r>
          </w:p>
          <w:p w:rsidR="008760E7" w:rsidRPr="00B60C99" w:rsidRDefault="008760E7" w:rsidP="008760E7">
            <w:pPr>
              <w:spacing w:after="0" w:line="240" w:lineRule="auto"/>
              <w:jc w:val="right"/>
              <w:rPr>
                <w:rFonts w:ascii="Times New Roman" w:eastAsia="Times New Roman" w:hAnsi="Times New Roman"/>
                <w:color w:val="000000"/>
                <w:sz w:val="18"/>
                <w:szCs w:val="18"/>
                <w:lang w:eastAsia="ru-RU"/>
              </w:rPr>
            </w:pPr>
            <w:r w:rsidRPr="008760E7">
              <w:rPr>
                <w:rFonts w:ascii="Times New Roman" w:eastAsia="Times New Roman" w:hAnsi="Times New Roman"/>
                <w:color w:val="000000"/>
                <w:sz w:val="18"/>
                <w:szCs w:val="18"/>
                <w:lang w:eastAsia="ru-RU"/>
              </w:rPr>
              <w:t xml:space="preserve">к муниципальной  программе </w:t>
            </w:r>
          </w:p>
          <w:p w:rsidR="008760E7" w:rsidRPr="00B60C99" w:rsidRDefault="008760E7" w:rsidP="008760E7">
            <w:pPr>
              <w:spacing w:after="0" w:line="240" w:lineRule="auto"/>
              <w:jc w:val="right"/>
              <w:rPr>
                <w:rFonts w:ascii="Times New Roman" w:eastAsia="Times New Roman" w:hAnsi="Times New Roman"/>
                <w:color w:val="000000"/>
                <w:sz w:val="18"/>
                <w:szCs w:val="18"/>
                <w:lang w:eastAsia="ru-RU"/>
              </w:rPr>
            </w:pPr>
            <w:r w:rsidRPr="008760E7">
              <w:rPr>
                <w:rFonts w:ascii="Times New Roman" w:eastAsia="Times New Roman" w:hAnsi="Times New Roman"/>
                <w:color w:val="000000"/>
                <w:sz w:val="18"/>
                <w:szCs w:val="18"/>
                <w:lang w:eastAsia="ru-RU"/>
              </w:rPr>
              <w:t>«Управление  муниципальными финансами»</w:t>
            </w:r>
          </w:p>
          <w:p w:rsidR="008760E7" w:rsidRPr="008760E7" w:rsidRDefault="008760E7" w:rsidP="008760E7">
            <w:pPr>
              <w:spacing w:after="0" w:line="240" w:lineRule="auto"/>
              <w:jc w:val="right"/>
              <w:rPr>
                <w:rFonts w:ascii="Times New Roman" w:eastAsia="Times New Roman" w:hAnsi="Times New Roman"/>
                <w:color w:val="000000"/>
                <w:sz w:val="18"/>
                <w:szCs w:val="18"/>
                <w:lang w:eastAsia="ru-RU"/>
              </w:rPr>
            </w:pPr>
            <w:r w:rsidRPr="008760E7">
              <w:rPr>
                <w:rFonts w:ascii="Times New Roman" w:eastAsia="Times New Roman" w:hAnsi="Times New Roman"/>
                <w:color w:val="000000"/>
                <w:sz w:val="18"/>
                <w:szCs w:val="18"/>
                <w:lang w:eastAsia="ru-RU"/>
              </w:rPr>
              <w:t xml:space="preserve"> </w:t>
            </w:r>
          </w:p>
          <w:p w:rsidR="008760E7" w:rsidRPr="008760E7" w:rsidRDefault="008760E7" w:rsidP="008760E7">
            <w:pPr>
              <w:spacing w:after="0" w:line="240" w:lineRule="auto"/>
              <w:jc w:val="center"/>
              <w:rPr>
                <w:rFonts w:ascii="Times New Roman" w:eastAsia="Times New Roman" w:hAnsi="Times New Roman"/>
                <w:color w:val="000000"/>
                <w:sz w:val="18"/>
                <w:szCs w:val="18"/>
                <w:lang w:eastAsia="ru-RU"/>
              </w:rPr>
            </w:pPr>
            <w:r w:rsidRPr="008760E7">
              <w:rPr>
                <w:rFonts w:ascii="Times New Roman" w:eastAsia="Times New Roman" w:hAnsi="Times New Roman"/>
                <w:color w:val="000000"/>
                <w:sz w:val="20"/>
                <w:szCs w:val="18"/>
                <w:lang w:eastAsia="ru-RU"/>
              </w:rPr>
              <w:t xml:space="preserve">Ресурсное обеспечение и прогнозная оценка расходов на реализацию целей муниципальной программы Богучанского района  с учетом источников финансирования, </w:t>
            </w:r>
            <w:r w:rsidRPr="008760E7">
              <w:rPr>
                <w:rFonts w:ascii="Times New Roman" w:eastAsia="Times New Roman" w:hAnsi="Times New Roman"/>
                <w:color w:val="000000"/>
                <w:sz w:val="20"/>
                <w:szCs w:val="18"/>
                <w:lang w:eastAsia="ru-RU"/>
              </w:rPr>
              <w:br/>
              <w:t>в том числе по уровням бюджетной системы</w:t>
            </w:r>
          </w:p>
        </w:tc>
      </w:tr>
    </w:tbl>
    <w:p w:rsidR="00F95A43" w:rsidRDefault="00F95A43" w:rsidP="008A180D">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997"/>
        <w:gridCol w:w="1073"/>
        <w:gridCol w:w="1025"/>
        <w:gridCol w:w="1289"/>
        <w:gridCol w:w="1318"/>
        <w:gridCol w:w="1176"/>
        <w:gridCol w:w="1205"/>
        <w:gridCol w:w="1487"/>
      </w:tblGrid>
      <w:tr w:rsidR="008760E7" w:rsidRPr="008760E7" w:rsidTr="008760E7">
        <w:trPr>
          <w:trHeight w:val="20"/>
        </w:trPr>
        <w:tc>
          <w:tcPr>
            <w:tcW w:w="460"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Статус</w:t>
            </w:r>
          </w:p>
        </w:tc>
        <w:tc>
          <w:tcPr>
            <w:tcW w:w="811"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Наименование муниципальной программы, подпрограммы муниципальной программы</w:t>
            </w:r>
          </w:p>
        </w:tc>
        <w:tc>
          <w:tcPr>
            <w:tcW w:w="66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Источник            финансирования</w:t>
            </w:r>
          </w:p>
        </w:tc>
        <w:tc>
          <w:tcPr>
            <w:tcW w:w="3064" w:type="pct"/>
            <w:gridSpan w:val="5"/>
            <w:tcBorders>
              <w:top w:val="single" w:sz="4" w:space="0" w:color="auto"/>
              <w:left w:val="nil"/>
              <w:bottom w:val="single" w:sz="4" w:space="0" w:color="auto"/>
              <w:right w:val="single" w:sz="4" w:space="0" w:color="000000"/>
            </w:tcBorders>
            <w:shd w:val="clear" w:color="auto" w:fill="auto"/>
            <w:vAlign w:val="bottom"/>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Оценка расходов (рублей), годы</w:t>
            </w:r>
          </w:p>
        </w:tc>
      </w:tr>
      <w:tr w:rsidR="008760E7" w:rsidRPr="008760E7" w:rsidTr="008760E7">
        <w:trPr>
          <w:trHeight w:val="20"/>
        </w:trPr>
        <w:tc>
          <w:tcPr>
            <w:tcW w:w="460" w:type="pct"/>
            <w:vMerge/>
            <w:tcBorders>
              <w:top w:val="single" w:sz="4" w:space="0" w:color="auto"/>
              <w:left w:val="single" w:sz="4" w:space="0" w:color="auto"/>
              <w:bottom w:val="single" w:sz="4" w:space="0" w:color="auto"/>
              <w:right w:val="single" w:sz="4" w:space="0" w:color="auto"/>
            </w:tcBorders>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p>
        </w:tc>
        <w:tc>
          <w:tcPr>
            <w:tcW w:w="811" w:type="pct"/>
            <w:vMerge/>
            <w:tcBorders>
              <w:top w:val="single" w:sz="4" w:space="0" w:color="auto"/>
              <w:left w:val="single" w:sz="4" w:space="0" w:color="auto"/>
              <w:bottom w:val="single" w:sz="4" w:space="0" w:color="auto"/>
              <w:right w:val="single" w:sz="4" w:space="0" w:color="auto"/>
            </w:tcBorders>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p>
        </w:tc>
        <w:tc>
          <w:tcPr>
            <w:tcW w:w="665" w:type="pct"/>
            <w:vMerge/>
            <w:tcBorders>
              <w:top w:val="single" w:sz="4" w:space="0" w:color="auto"/>
              <w:left w:val="single" w:sz="4" w:space="0" w:color="auto"/>
              <w:bottom w:val="single" w:sz="4" w:space="0" w:color="000000"/>
              <w:right w:val="single" w:sz="4" w:space="0" w:color="auto"/>
            </w:tcBorders>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p>
        </w:tc>
        <w:tc>
          <w:tcPr>
            <w:tcW w:w="612"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2019 год</w:t>
            </w:r>
          </w:p>
        </w:tc>
        <w:tc>
          <w:tcPr>
            <w:tcW w:w="631"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2020 год</w:t>
            </w:r>
          </w:p>
        </w:tc>
        <w:tc>
          <w:tcPr>
            <w:tcW w:w="549"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2021 год</w:t>
            </w:r>
          </w:p>
        </w:tc>
        <w:tc>
          <w:tcPr>
            <w:tcW w:w="561"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2022 год</w:t>
            </w:r>
          </w:p>
        </w:tc>
        <w:tc>
          <w:tcPr>
            <w:tcW w:w="712"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Итого за 2019-2022 годы</w:t>
            </w:r>
          </w:p>
        </w:tc>
      </w:tr>
      <w:tr w:rsidR="008760E7" w:rsidRPr="008760E7" w:rsidTr="008760E7">
        <w:trPr>
          <w:trHeight w:val="20"/>
        </w:trPr>
        <w:tc>
          <w:tcPr>
            <w:tcW w:w="460" w:type="pct"/>
            <w:vMerge w:val="restart"/>
            <w:tcBorders>
              <w:top w:val="nil"/>
              <w:left w:val="single" w:sz="4" w:space="0" w:color="auto"/>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Муниципальная  программа</w:t>
            </w:r>
          </w:p>
        </w:tc>
        <w:tc>
          <w:tcPr>
            <w:tcW w:w="811" w:type="pct"/>
            <w:vMerge w:val="restart"/>
            <w:tcBorders>
              <w:top w:val="nil"/>
              <w:left w:val="single" w:sz="4" w:space="0" w:color="auto"/>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«Управление муниципальными финансами» </w:t>
            </w:r>
          </w:p>
        </w:tc>
        <w:tc>
          <w:tcPr>
            <w:tcW w:w="665"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Всего                    </w:t>
            </w:r>
          </w:p>
        </w:tc>
        <w:tc>
          <w:tcPr>
            <w:tcW w:w="612" w:type="pct"/>
            <w:tcBorders>
              <w:top w:val="nil"/>
              <w:left w:val="nil"/>
              <w:bottom w:val="single" w:sz="4" w:space="0" w:color="auto"/>
              <w:right w:val="single" w:sz="4" w:space="0" w:color="auto"/>
            </w:tcBorders>
            <w:shd w:val="clear" w:color="auto" w:fill="auto"/>
            <w:noWrap/>
            <w:vAlign w:val="bottom"/>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135 149 647,28   </w:t>
            </w:r>
          </w:p>
        </w:tc>
        <w:tc>
          <w:tcPr>
            <w:tcW w:w="631" w:type="pct"/>
            <w:tcBorders>
              <w:top w:val="nil"/>
              <w:left w:val="nil"/>
              <w:bottom w:val="single" w:sz="4" w:space="0" w:color="auto"/>
              <w:right w:val="single" w:sz="4" w:space="0" w:color="auto"/>
            </w:tcBorders>
            <w:shd w:val="clear" w:color="auto" w:fill="auto"/>
            <w:noWrap/>
            <w:vAlign w:val="bottom"/>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135 399 518,00   </w:t>
            </w:r>
          </w:p>
        </w:tc>
        <w:tc>
          <w:tcPr>
            <w:tcW w:w="549" w:type="pct"/>
            <w:tcBorders>
              <w:top w:val="nil"/>
              <w:left w:val="nil"/>
              <w:bottom w:val="single" w:sz="4" w:space="0" w:color="auto"/>
              <w:right w:val="single" w:sz="4" w:space="0" w:color="auto"/>
            </w:tcBorders>
            <w:shd w:val="clear" w:color="auto" w:fill="auto"/>
            <w:noWrap/>
            <w:vAlign w:val="bottom"/>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85 195 218,00   </w:t>
            </w:r>
          </w:p>
        </w:tc>
        <w:tc>
          <w:tcPr>
            <w:tcW w:w="561" w:type="pct"/>
            <w:tcBorders>
              <w:top w:val="nil"/>
              <w:left w:val="nil"/>
              <w:bottom w:val="single" w:sz="4" w:space="0" w:color="auto"/>
              <w:right w:val="single" w:sz="4" w:space="0" w:color="auto"/>
            </w:tcBorders>
            <w:shd w:val="clear" w:color="auto" w:fill="auto"/>
            <w:noWrap/>
            <w:vAlign w:val="bottom"/>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80 493 018,00   </w:t>
            </w:r>
          </w:p>
        </w:tc>
        <w:tc>
          <w:tcPr>
            <w:tcW w:w="712"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436 237 401,28   </w:t>
            </w:r>
          </w:p>
        </w:tc>
      </w:tr>
      <w:tr w:rsidR="008760E7" w:rsidRPr="008760E7" w:rsidTr="008760E7">
        <w:trPr>
          <w:trHeight w:val="20"/>
        </w:trPr>
        <w:tc>
          <w:tcPr>
            <w:tcW w:w="460" w:type="pct"/>
            <w:vMerge/>
            <w:tcBorders>
              <w:top w:val="nil"/>
              <w:left w:val="single" w:sz="4" w:space="0" w:color="auto"/>
              <w:bottom w:val="single" w:sz="4" w:space="0" w:color="auto"/>
              <w:right w:val="single" w:sz="4" w:space="0" w:color="auto"/>
            </w:tcBorders>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p>
        </w:tc>
        <w:tc>
          <w:tcPr>
            <w:tcW w:w="665"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в том числе:             </w:t>
            </w:r>
          </w:p>
        </w:tc>
        <w:tc>
          <w:tcPr>
            <w:tcW w:w="612"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631"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549"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561"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712"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     </w:t>
            </w:r>
          </w:p>
        </w:tc>
      </w:tr>
      <w:tr w:rsidR="008760E7" w:rsidRPr="008760E7" w:rsidTr="008760E7">
        <w:trPr>
          <w:trHeight w:val="20"/>
        </w:trPr>
        <w:tc>
          <w:tcPr>
            <w:tcW w:w="460" w:type="pct"/>
            <w:vMerge/>
            <w:tcBorders>
              <w:top w:val="nil"/>
              <w:left w:val="single" w:sz="4" w:space="0" w:color="auto"/>
              <w:bottom w:val="single" w:sz="4" w:space="0" w:color="auto"/>
              <w:right w:val="single" w:sz="4" w:space="0" w:color="auto"/>
            </w:tcBorders>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p>
        </w:tc>
        <w:tc>
          <w:tcPr>
            <w:tcW w:w="665"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федеральный бюджет </w:t>
            </w:r>
          </w:p>
        </w:tc>
        <w:tc>
          <w:tcPr>
            <w:tcW w:w="612"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5 944 770,03   </w:t>
            </w:r>
          </w:p>
        </w:tc>
        <w:tc>
          <w:tcPr>
            <w:tcW w:w="631"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4 642 400,00   </w:t>
            </w:r>
          </w:p>
        </w:tc>
        <w:tc>
          <w:tcPr>
            <w:tcW w:w="549"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4 702 200,00   </w:t>
            </w:r>
          </w:p>
        </w:tc>
        <w:tc>
          <w:tcPr>
            <w:tcW w:w="561"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     </w:t>
            </w:r>
          </w:p>
        </w:tc>
        <w:tc>
          <w:tcPr>
            <w:tcW w:w="712"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15 289 370,03   </w:t>
            </w:r>
          </w:p>
        </w:tc>
      </w:tr>
      <w:tr w:rsidR="008760E7" w:rsidRPr="008760E7" w:rsidTr="008760E7">
        <w:trPr>
          <w:trHeight w:val="20"/>
        </w:trPr>
        <w:tc>
          <w:tcPr>
            <w:tcW w:w="460" w:type="pct"/>
            <w:vMerge/>
            <w:tcBorders>
              <w:top w:val="nil"/>
              <w:left w:val="single" w:sz="4" w:space="0" w:color="auto"/>
              <w:bottom w:val="single" w:sz="4" w:space="0" w:color="auto"/>
              <w:right w:val="single" w:sz="4" w:space="0" w:color="auto"/>
            </w:tcBorders>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p>
        </w:tc>
        <w:tc>
          <w:tcPr>
            <w:tcW w:w="665"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краевой бюджет           </w:t>
            </w:r>
          </w:p>
        </w:tc>
        <w:tc>
          <w:tcPr>
            <w:tcW w:w="612"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49 855 049,97   </w:t>
            </w:r>
          </w:p>
        </w:tc>
        <w:tc>
          <w:tcPr>
            <w:tcW w:w="631"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38 770 600,00   </w:t>
            </w:r>
          </w:p>
        </w:tc>
        <w:tc>
          <w:tcPr>
            <w:tcW w:w="549"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29 767 500,00   </w:t>
            </w:r>
          </w:p>
        </w:tc>
        <w:tc>
          <w:tcPr>
            <w:tcW w:w="561"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29 767 500,00   </w:t>
            </w:r>
          </w:p>
        </w:tc>
        <w:tc>
          <w:tcPr>
            <w:tcW w:w="712"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148 160 649,97   </w:t>
            </w:r>
          </w:p>
        </w:tc>
      </w:tr>
      <w:tr w:rsidR="008760E7" w:rsidRPr="008760E7" w:rsidTr="008760E7">
        <w:trPr>
          <w:trHeight w:val="20"/>
        </w:trPr>
        <w:tc>
          <w:tcPr>
            <w:tcW w:w="460" w:type="pct"/>
            <w:vMerge/>
            <w:tcBorders>
              <w:top w:val="nil"/>
              <w:left w:val="single" w:sz="4" w:space="0" w:color="auto"/>
              <w:bottom w:val="single" w:sz="4" w:space="0" w:color="auto"/>
              <w:right w:val="single" w:sz="4" w:space="0" w:color="auto"/>
            </w:tcBorders>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p>
        </w:tc>
        <w:tc>
          <w:tcPr>
            <w:tcW w:w="665"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бюджет муниципального образования  </w:t>
            </w:r>
          </w:p>
        </w:tc>
        <w:tc>
          <w:tcPr>
            <w:tcW w:w="612"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79 349 827,28   </w:t>
            </w:r>
          </w:p>
        </w:tc>
        <w:tc>
          <w:tcPr>
            <w:tcW w:w="631"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91 986 518,00   </w:t>
            </w:r>
          </w:p>
        </w:tc>
        <w:tc>
          <w:tcPr>
            <w:tcW w:w="549"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50 725 518,00   </w:t>
            </w:r>
          </w:p>
        </w:tc>
        <w:tc>
          <w:tcPr>
            <w:tcW w:w="561"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50 725 518,00   </w:t>
            </w:r>
          </w:p>
        </w:tc>
        <w:tc>
          <w:tcPr>
            <w:tcW w:w="712"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272 787 381,28   </w:t>
            </w:r>
          </w:p>
        </w:tc>
      </w:tr>
      <w:tr w:rsidR="008760E7" w:rsidRPr="008760E7" w:rsidTr="008760E7">
        <w:trPr>
          <w:trHeight w:val="20"/>
        </w:trPr>
        <w:tc>
          <w:tcPr>
            <w:tcW w:w="460" w:type="pct"/>
            <w:vMerge w:val="restart"/>
            <w:tcBorders>
              <w:top w:val="nil"/>
              <w:left w:val="single" w:sz="4" w:space="0" w:color="auto"/>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Подпрограмма 1</w:t>
            </w:r>
          </w:p>
        </w:tc>
        <w:tc>
          <w:tcPr>
            <w:tcW w:w="811" w:type="pct"/>
            <w:vMerge w:val="restart"/>
            <w:tcBorders>
              <w:top w:val="nil"/>
              <w:left w:val="single" w:sz="4" w:space="0" w:color="auto"/>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«Создание условий для эффективного и ответственного управления муниципальными финансами, повышения устойчивости бюджетов  муниципальных образований Богучанского района»</w:t>
            </w:r>
          </w:p>
        </w:tc>
        <w:tc>
          <w:tcPr>
            <w:tcW w:w="665"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Всего                    </w:t>
            </w:r>
          </w:p>
        </w:tc>
        <w:tc>
          <w:tcPr>
            <w:tcW w:w="612"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119 980 509,00   </w:t>
            </w:r>
          </w:p>
        </w:tc>
        <w:tc>
          <w:tcPr>
            <w:tcW w:w="631"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119 585 000,00   </w:t>
            </w:r>
          </w:p>
        </w:tc>
        <w:tc>
          <w:tcPr>
            <w:tcW w:w="549"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69 469 700,00   </w:t>
            </w:r>
          </w:p>
        </w:tc>
        <w:tc>
          <w:tcPr>
            <w:tcW w:w="561"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64 767 500,00   </w:t>
            </w:r>
          </w:p>
        </w:tc>
        <w:tc>
          <w:tcPr>
            <w:tcW w:w="712"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373 802 709,00   </w:t>
            </w:r>
          </w:p>
        </w:tc>
      </w:tr>
      <w:tr w:rsidR="008760E7" w:rsidRPr="008760E7" w:rsidTr="008760E7">
        <w:trPr>
          <w:trHeight w:val="20"/>
        </w:trPr>
        <w:tc>
          <w:tcPr>
            <w:tcW w:w="460" w:type="pct"/>
            <w:vMerge/>
            <w:tcBorders>
              <w:top w:val="nil"/>
              <w:left w:val="single" w:sz="4" w:space="0" w:color="auto"/>
              <w:bottom w:val="single" w:sz="4" w:space="0" w:color="auto"/>
              <w:right w:val="single" w:sz="4" w:space="0" w:color="auto"/>
            </w:tcBorders>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p>
        </w:tc>
        <w:tc>
          <w:tcPr>
            <w:tcW w:w="665"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в том числе:             </w:t>
            </w:r>
          </w:p>
        </w:tc>
        <w:tc>
          <w:tcPr>
            <w:tcW w:w="612"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631"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549"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561"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712"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     </w:t>
            </w:r>
          </w:p>
        </w:tc>
      </w:tr>
      <w:tr w:rsidR="008760E7" w:rsidRPr="008760E7" w:rsidTr="008760E7">
        <w:trPr>
          <w:trHeight w:val="20"/>
        </w:trPr>
        <w:tc>
          <w:tcPr>
            <w:tcW w:w="460" w:type="pct"/>
            <w:vMerge/>
            <w:tcBorders>
              <w:top w:val="nil"/>
              <w:left w:val="single" w:sz="4" w:space="0" w:color="auto"/>
              <w:bottom w:val="single" w:sz="4" w:space="0" w:color="auto"/>
              <w:right w:val="single" w:sz="4" w:space="0" w:color="auto"/>
            </w:tcBorders>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p>
        </w:tc>
        <w:tc>
          <w:tcPr>
            <w:tcW w:w="665"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федеральный бюджет </w:t>
            </w:r>
          </w:p>
        </w:tc>
        <w:tc>
          <w:tcPr>
            <w:tcW w:w="612"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5 944 770,03   </w:t>
            </w:r>
          </w:p>
        </w:tc>
        <w:tc>
          <w:tcPr>
            <w:tcW w:w="631"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4 642 400,00   </w:t>
            </w:r>
          </w:p>
        </w:tc>
        <w:tc>
          <w:tcPr>
            <w:tcW w:w="549"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4 702 200,00   </w:t>
            </w:r>
          </w:p>
        </w:tc>
        <w:tc>
          <w:tcPr>
            <w:tcW w:w="561"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712"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15 289 370,03   </w:t>
            </w:r>
          </w:p>
        </w:tc>
      </w:tr>
      <w:tr w:rsidR="008760E7" w:rsidRPr="008760E7" w:rsidTr="008760E7">
        <w:trPr>
          <w:trHeight w:val="20"/>
        </w:trPr>
        <w:tc>
          <w:tcPr>
            <w:tcW w:w="460" w:type="pct"/>
            <w:vMerge/>
            <w:tcBorders>
              <w:top w:val="nil"/>
              <w:left w:val="single" w:sz="4" w:space="0" w:color="auto"/>
              <w:bottom w:val="single" w:sz="4" w:space="0" w:color="auto"/>
              <w:right w:val="single" w:sz="4" w:space="0" w:color="auto"/>
            </w:tcBorders>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p>
        </w:tc>
        <w:tc>
          <w:tcPr>
            <w:tcW w:w="665"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краевой бюджет           </w:t>
            </w:r>
          </w:p>
        </w:tc>
        <w:tc>
          <w:tcPr>
            <w:tcW w:w="612"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49 380 049,97   </w:t>
            </w:r>
          </w:p>
        </w:tc>
        <w:tc>
          <w:tcPr>
            <w:tcW w:w="631"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38 681 600,00   </w:t>
            </w:r>
          </w:p>
        </w:tc>
        <w:tc>
          <w:tcPr>
            <w:tcW w:w="549"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29 767 500,00   </w:t>
            </w:r>
          </w:p>
        </w:tc>
        <w:tc>
          <w:tcPr>
            <w:tcW w:w="561"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29 767 500,00   </w:t>
            </w:r>
          </w:p>
        </w:tc>
        <w:tc>
          <w:tcPr>
            <w:tcW w:w="712"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147 596 649,97   </w:t>
            </w:r>
          </w:p>
        </w:tc>
      </w:tr>
      <w:tr w:rsidR="008760E7" w:rsidRPr="008760E7" w:rsidTr="008760E7">
        <w:trPr>
          <w:trHeight w:val="20"/>
        </w:trPr>
        <w:tc>
          <w:tcPr>
            <w:tcW w:w="460" w:type="pct"/>
            <w:vMerge/>
            <w:tcBorders>
              <w:top w:val="nil"/>
              <w:left w:val="single" w:sz="4" w:space="0" w:color="auto"/>
              <w:bottom w:val="single" w:sz="4" w:space="0" w:color="auto"/>
              <w:right w:val="single" w:sz="4" w:space="0" w:color="auto"/>
            </w:tcBorders>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p>
        </w:tc>
        <w:tc>
          <w:tcPr>
            <w:tcW w:w="665"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бюджет муниципального  образования   </w:t>
            </w:r>
          </w:p>
        </w:tc>
        <w:tc>
          <w:tcPr>
            <w:tcW w:w="612"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64 655 689,00   </w:t>
            </w:r>
          </w:p>
        </w:tc>
        <w:tc>
          <w:tcPr>
            <w:tcW w:w="631"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76 261 000,00   </w:t>
            </w:r>
          </w:p>
        </w:tc>
        <w:tc>
          <w:tcPr>
            <w:tcW w:w="549"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35 000 000,00   </w:t>
            </w:r>
          </w:p>
        </w:tc>
        <w:tc>
          <w:tcPr>
            <w:tcW w:w="561"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35 000 000,00   </w:t>
            </w:r>
          </w:p>
        </w:tc>
        <w:tc>
          <w:tcPr>
            <w:tcW w:w="712"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210 916 689,00   </w:t>
            </w:r>
          </w:p>
        </w:tc>
      </w:tr>
      <w:tr w:rsidR="008760E7" w:rsidRPr="008760E7" w:rsidTr="008760E7">
        <w:trPr>
          <w:trHeight w:val="20"/>
        </w:trPr>
        <w:tc>
          <w:tcPr>
            <w:tcW w:w="460" w:type="pct"/>
            <w:vMerge w:val="restart"/>
            <w:tcBorders>
              <w:top w:val="nil"/>
              <w:left w:val="single" w:sz="4" w:space="0" w:color="auto"/>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Подпрограмма 2</w:t>
            </w:r>
          </w:p>
        </w:tc>
        <w:tc>
          <w:tcPr>
            <w:tcW w:w="811" w:type="pct"/>
            <w:vMerge w:val="restart"/>
            <w:tcBorders>
              <w:top w:val="nil"/>
              <w:left w:val="single" w:sz="4" w:space="0" w:color="auto"/>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«Обеспечение реализации муниципальной программы»</w:t>
            </w:r>
          </w:p>
        </w:tc>
        <w:tc>
          <w:tcPr>
            <w:tcW w:w="665"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Всего                    </w:t>
            </w:r>
          </w:p>
        </w:tc>
        <w:tc>
          <w:tcPr>
            <w:tcW w:w="612"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15 169 138,28   </w:t>
            </w:r>
          </w:p>
        </w:tc>
        <w:tc>
          <w:tcPr>
            <w:tcW w:w="631"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15 814 518,00   </w:t>
            </w:r>
          </w:p>
        </w:tc>
        <w:tc>
          <w:tcPr>
            <w:tcW w:w="549"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15 725 518,00   </w:t>
            </w:r>
          </w:p>
        </w:tc>
        <w:tc>
          <w:tcPr>
            <w:tcW w:w="561"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15 725 518,00   </w:t>
            </w:r>
          </w:p>
        </w:tc>
        <w:tc>
          <w:tcPr>
            <w:tcW w:w="712"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62 434 692,28   </w:t>
            </w:r>
          </w:p>
        </w:tc>
      </w:tr>
      <w:tr w:rsidR="008760E7" w:rsidRPr="008760E7" w:rsidTr="008760E7">
        <w:trPr>
          <w:trHeight w:val="20"/>
        </w:trPr>
        <w:tc>
          <w:tcPr>
            <w:tcW w:w="460" w:type="pct"/>
            <w:vMerge/>
            <w:tcBorders>
              <w:top w:val="nil"/>
              <w:left w:val="single" w:sz="4" w:space="0" w:color="auto"/>
              <w:bottom w:val="single" w:sz="4" w:space="0" w:color="auto"/>
              <w:right w:val="single" w:sz="4" w:space="0" w:color="auto"/>
            </w:tcBorders>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p>
        </w:tc>
        <w:tc>
          <w:tcPr>
            <w:tcW w:w="665"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в том числе:             </w:t>
            </w:r>
          </w:p>
        </w:tc>
        <w:tc>
          <w:tcPr>
            <w:tcW w:w="612"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631"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549"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561"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712"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     </w:t>
            </w:r>
          </w:p>
        </w:tc>
      </w:tr>
      <w:tr w:rsidR="008760E7" w:rsidRPr="008760E7" w:rsidTr="008760E7">
        <w:trPr>
          <w:trHeight w:val="20"/>
        </w:trPr>
        <w:tc>
          <w:tcPr>
            <w:tcW w:w="460" w:type="pct"/>
            <w:vMerge/>
            <w:tcBorders>
              <w:top w:val="nil"/>
              <w:left w:val="single" w:sz="4" w:space="0" w:color="auto"/>
              <w:bottom w:val="single" w:sz="4" w:space="0" w:color="auto"/>
              <w:right w:val="single" w:sz="4" w:space="0" w:color="auto"/>
            </w:tcBorders>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p>
        </w:tc>
        <w:tc>
          <w:tcPr>
            <w:tcW w:w="665"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федеральный бюджет </w:t>
            </w:r>
          </w:p>
        </w:tc>
        <w:tc>
          <w:tcPr>
            <w:tcW w:w="612"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631"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549"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561"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712"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     </w:t>
            </w:r>
          </w:p>
        </w:tc>
      </w:tr>
      <w:tr w:rsidR="008760E7" w:rsidRPr="008760E7" w:rsidTr="008760E7">
        <w:trPr>
          <w:trHeight w:val="20"/>
        </w:trPr>
        <w:tc>
          <w:tcPr>
            <w:tcW w:w="460" w:type="pct"/>
            <w:vMerge/>
            <w:tcBorders>
              <w:top w:val="nil"/>
              <w:left w:val="single" w:sz="4" w:space="0" w:color="auto"/>
              <w:bottom w:val="single" w:sz="4" w:space="0" w:color="auto"/>
              <w:right w:val="single" w:sz="4" w:space="0" w:color="auto"/>
            </w:tcBorders>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p>
        </w:tc>
        <w:tc>
          <w:tcPr>
            <w:tcW w:w="665"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краевой бюджет           </w:t>
            </w:r>
          </w:p>
        </w:tc>
        <w:tc>
          <w:tcPr>
            <w:tcW w:w="612"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475 000,00   </w:t>
            </w:r>
          </w:p>
        </w:tc>
        <w:tc>
          <w:tcPr>
            <w:tcW w:w="631"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89 000,00   </w:t>
            </w:r>
          </w:p>
        </w:tc>
        <w:tc>
          <w:tcPr>
            <w:tcW w:w="549"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561"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712"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564 000,00   </w:t>
            </w:r>
          </w:p>
        </w:tc>
      </w:tr>
      <w:tr w:rsidR="008760E7" w:rsidRPr="008760E7" w:rsidTr="008760E7">
        <w:trPr>
          <w:trHeight w:val="20"/>
        </w:trPr>
        <w:tc>
          <w:tcPr>
            <w:tcW w:w="460" w:type="pct"/>
            <w:vMerge/>
            <w:tcBorders>
              <w:top w:val="nil"/>
              <w:left w:val="single" w:sz="4" w:space="0" w:color="auto"/>
              <w:bottom w:val="single" w:sz="4" w:space="0" w:color="auto"/>
              <w:right w:val="single" w:sz="4" w:space="0" w:color="auto"/>
            </w:tcBorders>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p>
        </w:tc>
        <w:tc>
          <w:tcPr>
            <w:tcW w:w="665"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бюджет муниципального  образования</w:t>
            </w:r>
          </w:p>
        </w:tc>
        <w:tc>
          <w:tcPr>
            <w:tcW w:w="612"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14 694 138,28   </w:t>
            </w:r>
          </w:p>
        </w:tc>
        <w:tc>
          <w:tcPr>
            <w:tcW w:w="631"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15 725 518,00   </w:t>
            </w:r>
          </w:p>
        </w:tc>
        <w:tc>
          <w:tcPr>
            <w:tcW w:w="549"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15 725 518,00   </w:t>
            </w:r>
          </w:p>
        </w:tc>
        <w:tc>
          <w:tcPr>
            <w:tcW w:w="561"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15 725 518,00   </w:t>
            </w:r>
          </w:p>
        </w:tc>
        <w:tc>
          <w:tcPr>
            <w:tcW w:w="712"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61 870 692,28   </w:t>
            </w:r>
          </w:p>
        </w:tc>
      </w:tr>
    </w:tbl>
    <w:p w:rsidR="00166699" w:rsidRPr="008760E7" w:rsidRDefault="00166699" w:rsidP="008A180D">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9570"/>
      </w:tblGrid>
      <w:tr w:rsidR="008760E7" w:rsidRPr="008760E7" w:rsidTr="008760E7">
        <w:trPr>
          <w:trHeight w:val="20"/>
        </w:trPr>
        <w:tc>
          <w:tcPr>
            <w:tcW w:w="5000" w:type="pct"/>
            <w:tcBorders>
              <w:top w:val="nil"/>
              <w:left w:val="nil"/>
              <w:right w:val="nil"/>
            </w:tcBorders>
            <w:shd w:val="clear" w:color="auto" w:fill="auto"/>
            <w:noWrap/>
            <w:vAlign w:val="bottom"/>
            <w:hideMark/>
          </w:tcPr>
          <w:p w:rsidR="008760E7" w:rsidRPr="00B60C99" w:rsidRDefault="008760E7" w:rsidP="008760E7">
            <w:pPr>
              <w:spacing w:after="0" w:line="240" w:lineRule="auto"/>
              <w:jc w:val="right"/>
              <w:rPr>
                <w:rFonts w:ascii="Times New Roman" w:eastAsia="Times New Roman" w:hAnsi="Times New Roman"/>
                <w:color w:val="000000"/>
                <w:sz w:val="18"/>
                <w:szCs w:val="18"/>
                <w:lang w:eastAsia="ru-RU"/>
              </w:rPr>
            </w:pPr>
            <w:r w:rsidRPr="008760E7">
              <w:rPr>
                <w:rFonts w:ascii="Times New Roman" w:eastAsia="Times New Roman" w:hAnsi="Times New Roman"/>
                <w:color w:val="000000"/>
                <w:sz w:val="18"/>
                <w:szCs w:val="18"/>
                <w:lang w:eastAsia="ru-RU"/>
              </w:rPr>
              <w:t xml:space="preserve">                                                            Приложение №3</w:t>
            </w:r>
            <w:r w:rsidRPr="008760E7">
              <w:rPr>
                <w:rFonts w:ascii="Times New Roman" w:eastAsia="Times New Roman" w:hAnsi="Times New Roman"/>
                <w:color w:val="000000"/>
                <w:sz w:val="18"/>
                <w:szCs w:val="18"/>
                <w:lang w:eastAsia="ru-RU"/>
              </w:rPr>
              <w:br/>
              <w:t xml:space="preserve"> к постановлению администрации </w:t>
            </w:r>
          </w:p>
          <w:p w:rsidR="008760E7" w:rsidRPr="008760E7" w:rsidRDefault="008760E7" w:rsidP="008760E7">
            <w:pPr>
              <w:spacing w:after="0" w:line="240" w:lineRule="auto"/>
              <w:jc w:val="right"/>
              <w:rPr>
                <w:rFonts w:ascii="Times New Roman" w:eastAsia="Times New Roman" w:hAnsi="Times New Roman"/>
                <w:color w:val="000000"/>
                <w:sz w:val="18"/>
                <w:szCs w:val="18"/>
                <w:lang w:eastAsia="ru-RU"/>
              </w:rPr>
            </w:pPr>
            <w:r w:rsidRPr="008760E7">
              <w:rPr>
                <w:rFonts w:ascii="Times New Roman" w:eastAsia="Times New Roman" w:hAnsi="Times New Roman"/>
                <w:color w:val="000000"/>
                <w:sz w:val="18"/>
                <w:szCs w:val="18"/>
                <w:lang w:eastAsia="ru-RU"/>
              </w:rPr>
              <w:t xml:space="preserve"> Богучанского района </w:t>
            </w:r>
            <w:r w:rsidRPr="008760E7">
              <w:rPr>
                <w:rFonts w:ascii="Times New Roman" w:eastAsia="Times New Roman" w:hAnsi="Times New Roman"/>
                <w:color w:val="000000"/>
                <w:sz w:val="18"/>
                <w:szCs w:val="18"/>
                <w:lang w:eastAsia="ru-RU"/>
              </w:rPr>
              <w:br/>
              <w:t xml:space="preserve"> от «30» 12.2019г № 1267-П</w:t>
            </w:r>
          </w:p>
          <w:p w:rsidR="008760E7" w:rsidRPr="008760E7" w:rsidRDefault="008760E7" w:rsidP="008760E7">
            <w:pPr>
              <w:spacing w:after="0" w:line="240" w:lineRule="auto"/>
              <w:jc w:val="right"/>
              <w:rPr>
                <w:rFonts w:ascii="Times New Roman" w:eastAsia="Times New Roman" w:hAnsi="Times New Roman"/>
                <w:color w:val="000000"/>
                <w:sz w:val="18"/>
                <w:szCs w:val="18"/>
                <w:lang w:eastAsia="ru-RU"/>
              </w:rPr>
            </w:pPr>
            <w:r w:rsidRPr="008760E7">
              <w:rPr>
                <w:rFonts w:ascii="Times New Roman" w:eastAsia="Times New Roman" w:hAnsi="Times New Roman"/>
                <w:color w:val="000000"/>
                <w:sz w:val="18"/>
                <w:szCs w:val="18"/>
                <w:lang w:eastAsia="ru-RU"/>
              </w:rPr>
              <w:t xml:space="preserve">Приложение № 2 </w:t>
            </w:r>
          </w:p>
          <w:p w:rsidR="008760E7" w:rsidRPr="00B60C99" w:rsidRDefault="008760E7" w:rsidP="008760E7">
            <w:pPr>
              <w:spacing w:after="0" w:line="240" w:lineRule="auto"/>
              <w:jc w:val="right"/>
              <w:rPr>
                <w:rFonts w:ascii="Times New Roman" w:eastAsia="Times New Roman" w:hAnsi="Times New Roman"/>
                <w:color w:val="000000"/>
                <w:sz w:val="18"/>
                <w:szCs w:val="18"/>
                <w:lang w:eastAsia="ru-RU"/>
              </w:rPr>
            </w:pPr>
            <w:r w:rsidRPr="008760E7">
              <w:rPr>
                <w:rFonts w:ascii="Times New Roman" w:eastAsia="Times New Roman" w:hAnsi="Times New Roman"/>
                <w:color w:val="000000"/>
                <w:sz w:val="18"/>
                <w:szCs w:val="18"/>
                <w:lang w:eastAsia="ru-RU"/>
              </w:rPr>
              <w:t>к подпрограмме «Создание условий</w:t>
            </w:r>
          </w:p>
          <w:p w:rsidR="008760E7" w:rsidRPr="00B60C99" w:rsidRDefault="008760E7" w:rsidP="008760E7">
            <w:pPr>
              <w:spacing w:after="0" w:line="240" w:lineRule="auto"/>
              <w:jc w:val="right"/>
              <w:rPr>
                <w:rFonts w:ascii="Times New Roman" w:eastAsia="Times New Roman" w:hAnsi="Times New Roman"/>
                <w:color w:val="000000"/>
                <w:sz w:val="18"/>
                <w:szCs w:val="18"/>
                <w:lang w:eastAsia="ru-RU"/>
              </w:rPr>
            </w:pPr>
            <w:r w:rsidRPr="008760E7">
              <w:rPr>
                <w:rFonts w:ascii="Times New Roman" w:eastAsia="Times New Roman" w:hAnsi="Times New Roman"/>
                <w:color w:val="000000"/>
                <w:sz w:val="18"/>
                <w:szCs w:val="18"/>
                <w:lang w:eastAsia="ru-RU"/>
              </w:rPr>
              <w:t xml:space="preserve"> для эффективного и ответственного</w:t>
            </w:r>
            <w:r w:rsidRPr="008760E7">
              <w:rPr>
                <w:rFonts w:ascii="Times New Roman" w:eastAsia="Times New Roman" w:hAnsi="Times New Roman"/>
                <w:color w:val="000000"/>
                <w:sz w:val="18"/>
                <w:szCs w:val="18"/>
                <w:lang w:eastAsia="ru-RU"/>
              </w:rPr>
              <w:br/>
              <w:t xml:space="preserve"> управления муниципальными финансами, </w:t>
            </w:r>
          </w:p>
          <w:p w:rsidR="008760E7" w:rsidRPr="00B60C99" w:rsidRDefault="008760E7" w:rsidP="008760E7">
            <w:pPr>
              <w:spacing w:after="0" w:line="240" w:lineRule="auto"/>
              <w:jc w:val="right"/>
              <w:rPr>
                <w:rFonts w:ascii="Times New Roman" w:eastAsia="Times New Roman" w:hAnsi="Times New Roman"/>
                <w:color w:val="000000"/>
                <w:sz w:val="18"/>
                <w:szCs w:val="18"/>
                <w:lang w:eastAsia="ru-RU"/>
              </w:rPr>
            </w:pPr>
            <w:r w:rsidRPr="008760E7">
              <w:rPr>
                <w:rFonts w:ascii="Times New Roman" w:eastAsia="Times New Roman" w:hAnsi="Times New Roman"/>
                <w:color w:val="000000"/>
                <w:sz w:val="18"/>
                <w:szCs w:val="18"/>
                <w:lang w:eastAsia="ru-RU"/>
              </w:rPr>
              <w:t>повышения устойчивости</w:t>
            </w:r>
            <w:r w:rsidRPr="008760E7">
              <w:rPr>
                <w:rFonts w:ascii="Times New Roman" w:eastAsia="Times New Roman" w:hAnsi="Times New Roman"/>
                <w:color w:val="000000"/>
                <w:sz w:val="18"/>
                <w:szCs w:val="18"/>
                <w:lang w:eastAsia="ru-RU"/>
              </w:rPr>
              <w:br/>
            </w:r>
            <w:r w:rsidRPr="008760E7">
              <w:rPr>
                <w:rFonts w:ascii="Times New Roman" w:eastAsia="Times New Roman" w:hAnsi="Times New Roman"/>
                <w:color w:val="000000"/>
                <w:sz w:val="18"/>
                <w:szCs w:val="18"/>
                <w:lang w:eastAsia="ru-RU"/>
              </w:rPr>
              <w:lastRenderedPageBreak/>
              <w:t xml:space="preserve"> бюджетов муниципальных образований»</w:t>
            </w:r>
          </w:p>
          <w:p w:rsidR="008760E7" w:rsidRPr="008760E7" w:rsidRDefault="008760E7" w:rsidP="008760E7">
            <w:pPr>
              <w:spacing w:after="0" w:line="240" w:lineRule="auto"/>
              <w:jc w:val="right"/>
              <w:rPr>
                <w:rFonts w:ascii="Times New Roman" w:eastAsia="Times New Roman" w:hAnsi="Times New Roman"/>
                <w:color w:val="000000"/>
                <w:sz w:val="18"/>
                <w:szCs w:val="18"/>
                <w:lang w:eastAsia="ru-RU"/>
              </w:rPr>
            </w:pPr>
            <w:r w:rsidRPr="008760E7">
              <w:rPr>
                <w:rFonts w:ascii="Times New Roman" w:eastAsia="Times New Roman" w:hAnsi="Times New Roman"/>
                <w:color w:val="000000"/>
                <w:sz w:val="18"/>
                <w:szCs w:val="18"/>
                <w:lang w:eastAsia="ru-RU"/>
              </w:rPr>
              <w:t xml:space="preserve"> </w:t>
            </w:r>
          </w:p>
          <w:p w:rsidR="008760E7" w:rsidRPr="008760E7" w:rsidRDefault="008760E7" w:rsidP="008760E7">
            <w:pPr>
              <w:spacing w:after="0" w:line="240" w:lineRule="auto"/>
              <w:jc w:val="center"/>
              <w:rPr>
                <w:rFonts w:ascii="Times New Roman" w:eastAsia="Times New Roman" w:hAnsi="Times New Roman"/>
                <w:color w:val="000000"/>
                <w:sz w:val="18"/>
                <w:szCs w:val="18"/>
                <w:lang w:eastAsia="ru-RU"/>
              </w:rPr>
            </w:pPr>
            <w:r w:rsidRPr="008760E7">
              <w:rPr>
                <w:rFonts w:ascii="Times New Roman" w:eastAsia="Times New Roman" w:hAnsi="Times New Roman"/>
                <w:bCs/>
                <w:color w:val="000000"/>
                <w:sz w:val="20"/>
                <w:szCs w:val="18"/>
                <w:lang w:eastAsia="ru-RU"/>
              </w:rPr>
              <w:t>Перечень мероприятий подпрограммы с указанием объема средств на их реализацию и ожидаемых результатов</w:t>
            </w:r>
          </w:p>
        </w:tc>
      </w:tr>
    </w:tbl>
    <w:p w:rsidR="008760E7" w:rsidRPr="008760E7" w:rsidRDefault="008760E7" w:rsidP="008A180D">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1442"/>
        <w:gridCol w:w="801"/>
        <w:gridCol w:w="801"/>
        <w:gridCol w:w="426"/>
        <w:gridCol w:w="408"/>
        <w:gridCol w:w="673"/>
        <w:gridCol w:w="812"/>
        <w:gridCol w:w="812"/>
        <w:gridCol w:w="812"/>
        <w:gridCol w:w="812"/>
        <w:gridCol w:w="857"/>
        <w:gridCol w:w="914"/>
      </w:tblGrid>
      <w:tr w:rsidR="008760E7" w:rsidRPr="008760E7" w:rsidTr="008760E7">
        <w:trPr>
          <w:trHeight w:val="20"/>
        </w:trPr>
        <w:tc>
          <w:tcPr>
            <w:tcW w:w="741"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Наименование  программы, подпрограммы</w:t>
            </w:r>
          </w:p>
        </w:tc>
        <w:tc>
          <w:tcPr>
            <w:tcW w:w="80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ГРБС </w:t>
            </w:r>
          </w:p>
        </w:tc>
        <w:tc>
          <w:tcPr>
            <w:tcW w:w="688" w:type="pct"/>
            <w:gridSpan w:val="3"/>
            <w:tcBorders>
              <w:top w:val="single" w:sz="4" w:space="0" w:color="auto"/>
              <w:left w:val="nil"/>
              <w:bottom w:val="single" w:sz="4" w:space="0" w:color="auto"/>
              <w:right w:val="single" w:sz="4" w:space="0" w:color="auto"/>
            </w:tcBorders>
            <w:shd w:val="clear" w:color="auto" w:fill="auto"/>
            <w:vAlign w:val="bottom"/>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Код бюджетной классификации</w:t>
            </w:r>
          </w:p>
        </w:tc>
        <w:tc>
          <w:tcPr>
            <w:tcW w:w="2005" w:type="pct"/>
            <w:gridSpan w:val="5"/>
            <w:tcBorders>
              <w:top w:val="single" w:sz="4" w:space="0" w:color="auto"/>
              <w:left w:val="nil"/>
              <w:bottom w:val="single" w:sz="4" w:space="0" w:color="auto"/>
              <w:right w:val="single" w:sz="4" w:space="0" w:color="auto"/>
            </w:tcBorders>
            <w:shd w:val="clear" w:color="auto" w:fill="auto"/>
            <w:vAlign w:val="bottom"/>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76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Ожидаемый результат от реализации подпрограммного мероприяти</w:t>
            </w:r>
            <w:proofErr w:type="gramStart"/>
            <w:r w:rsidRPr="008760E7">
              <w:rPr>
                <w:rFonts w:ascii="Times New Roman" w:eastAsia="Times New Roman" w:hAnsi="Times New Roman"/>
                <w:color w:val="000000"/>
                <w:sz w:val="14"/>
                <w:szCs w:val="14"/>
                <w:lang w:eastAsia="ru-RU"/>
              </w:rPr>
              <w:t>я(</w:t>
            </w:r>
            <w:proofErr w:type="gramEnd"/>
            <w:r w:rsidRPr="008760E7">
              <w:rPr>
                <w:rFonts w:ascii="Times New Roman" w:eastAsia="Times New Roman" w:hAnsi="Times New Roman"/>
                <w:color w:val="000000"/>
                <w:sz w:val="14"/>
                <w:szCs w:val="14"/>
                <w:lang w:eastAsia="ru-RU"/>
              </w:rPr>
              <w:t>в натуральном выражении)</w:t>
            </w:r>
          </w:p>
        </w:tc>
      </w:tr>
      <w:tr w:rsidR="008760E7" w:rsidRPr="008760E7" w:rsidTr="008760E7">
        <w:trPr>
          <w:trHeight w:val="20"/>
        </w:trPr>
        <w:tc>
          <w:tcPr>
            <w:tcW w:w="741" w:type="pct"/>
            <w:vMerge/>
            <w:tcBorders>
              <w:top w:val="single" w:sz="4" w:space="0" w:color="auto"/>
              <w:left w:val="single" w:sz="4" w:space="0" w:color="auto"/>
              <w:bottom w:val="single" w:sz="4" w:space="0" w:color="auto"/>
              <w:right w:val="single" w:sz="4" w:space="0" w:color="auto"/>
            </w:tcBorders>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p>
        </w:tc>
        <w:tc>
          <w:tcPr>
            <w:tcW w:w="807" w:type="pct"/>
            <w:gridSpan w:val="2"/>
            <w:vMerge/>
            <w:tcBorders>
              <w:top w:val="single" w:sz="4" w:space="0" w:color="auto"/>
              <w:left w:val="single" w:sz="4" w:space="0" w:color="auto"/>
              <w:bottom w:val="single" w:sz="4" w:space="0" w:color="auto"/>
              <w:right w:val="single" w:sz="4" w:space="0" w:color="auto"/>
            </w:tcBorders>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p>
        </w:tc>
        <w:tc>
          <w:tcPr>
            <w:tcW w:w="185" w:type="pct"/>
            <w:tcBorders>
              <w:top w:val="nil"/>
              <w:left w:val="nil"/>
              <w:bottom w:val="single" w:sz="4" w:space="0" w:color="auto"/>
              <w:right w:val="single" w:sz="4" w:space="0" w:color="auto"/>
            </w:tcBorders>
            <w:shd w:val="clear" w:color="auto" w:fill="auto"/>
            <w:vAlign w:val="bottom"/>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ГРБС</w:t>
            </w:r>
          </w:p>
        </w:tc>
        <w:tc>
          <w:tcPr>
            <w:tcW w:w="174" w:type="pct"/>
            <w:tcBorders>
              <w:top w:val="nil"/>
              <w:left w:val="nil"/>
              <w:bottom w:val="single" w:sz="4" w:space="0" w:color="auto"/>
              <w:right w:val="single" w:sz="4" w:space="0" w:color="auto"/>
            </w:tcBorders>
            <w:shd w:val="clear" w:color="auto" w:fill="auto"/>
            <w:vAlign w:val="bottom"/>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РзПр</w:t>
            </w:r>
          </w:p>
        </w:tc>
        <w:tc>
          <w:tcPr>
            <w:tcW w:w="329" w:type="pct"/>
            <w:tcBorders>
              <w:top w:val="nil"/>
              <w:left w:val="nil"/>
              <w:bottom w:val="single" w:sz="4" w:space="0" w:color="auto"/>
              <w:right w:val="single" w:sz="4" w:space="0" w:color="auto"/>
            </w:tcBorders>
            <w:shd w:val="clear" w:color="auto" w:fill="auto"/>
            <w:vAlign w:val="bottom"/>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ЦСР</w:t>
            </w:r>
          </w:p>
        </w:tc>
        <w:tc>
          <w:tcPr>
            <w:tcW w:w="396" w:type="pct"/>
            <w:tcBorders>
              <w:top w:val="nil"/>
              <w:left w:val="nil"/>
              <w:bottom w:val="single" w:sz="4" w:space="0" w:color="auto"/>
              <w:right w:val="single" w:sz="4" w:space="0" w:color="auto"/>
            </w:tcBorders>
            <w:shd w:val="clear" w:color="auto" w:fill="auto"/>
            <w:vAlign w:val="bottom"/>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2019 год</w:t>
            </w:r>
          </w:p>
        </w:tc>
        <w:tc>
          <w:tcPr>
            <w:tcW w:w="396" w:type="pct"/>
            <w:tcBorders>
              <w:top w:val="nil"/>
              <w:left w:val="nil"/>
              <w:bottom w:val="single" w:sz="4" w:space="0" w:color="auto"/>
              <w:right w:val="single" w:sz="4" w:space="0" w:color="auto"/>
            </w:tcBorders>
            <w:shd w:val="clear" w:color="auto" w:fill="auto"/>
            <w:vAlign w:val="bottom"/>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2020 год</w:t>
            </w:r>
          </w:p>
        </w:tc>
        <w:tc>
          <w:tcPr>
            <w:tcW w:w="396" w:type="pct"/>
            <w:tcBorders>
              <w:top w:val="nil"/>
              <w:left w:val="nil"/>
              <w:bottom w:val="single" w:sz="4" w:space="0" w:color="auto"/>
              <w:right w:val="single" w:sz="4" w:space="0" w:color="auto"/>
            </w:tcBorders>
            <w:shd w:val="clear" w:color="auto" w:fill="auto"/>
            <w:vAlign w:val="bottom"/>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2021 год</w:t>
            </w:r>
          </w:p>
        </w:tc>
        <w:tc>
          <w:tcPr>
            <w:tcW w:w="396" w:type="pct"/>
            <w:tcBorders>
              <w:top w:val="nil"/>
              <w:left w:val="nil"/>
              <w:bottom w:val="single" w:sz="4" w:space="0" w:color="auto"/>
              <w:right w:val="single" w:sz="4" w:space="0" w:color="auto"/>
            </w:tcBorders>
            <w:shd w:val="clear" w:color="auto" w:fill="auto"/>
            <w:vAlign w:val="bottom"/>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2022 год</w:t>
            </w:r>
          </w:p>
        </w:tc>
        <w:tc>
          <w:tcPr>
            <w:tcW w:w="420"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Итого за 2019-2022 годы</w:t>
            </w:r>
          </w:p>
        </w:tc>
        <w:tc>
          <w:tcPr>
            <w:tcW w:w="760" w:type="pct"/>
            <w:vMerge/>
            <w:tcBorders>
              <w:top w:val="single" w:sz="4" w:space="0" w:color="auto"/>
              <w:left w:val="single" w:sz="4" w:space="0" w:color="auto"/>
              <w:bottom w:val="single" w:sz="4" w:space="0" w:color="auto"/>
              <w:right w:val="single" w:sz="4" w:space="0" w:color="auto"/>
            </w:tcBorders>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p>
        </w:tc>
      </w:tr>
      <w:tr w:rsidR="008760E7" w:rsidRPr="008760E7" w:rsidTr="008760E7">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Цель подпрограммы: обеспечение равных условий для устойчивого и эффективного исполнения расходных обязательств бюджетов муниципальных образований, обеспечение сбалансированности и повышение финансовой самостоятельности   местных бюджетов.</w:t>
            </w:r>
          </w:p>
        </w:tc>
      </w:tr>
      <w:tr w:rsidR="008760E7" w:rsidRPr="008760E7" w:rsidTr="008760E7">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bCs/>
                <w:color w:val="000000"/>
                <w:sz w:val="14"/>
                <w:szCs w:val="14"/>
                <w:lang w:eastAsia="ru-RU"/>
              </w:rPr>
            </w:pPr>
            <w:r w:rsidRPr="008760E7">
              <w:rPr>
                <w:rFonts w:ascii="Times New Roman" w:eastAsia="Times New Roman" w:hAnsi="Times New Roman"/>
                <w:bCs/>
                <w:color w:val="000000"/>
                <w:sz w:val="14"/>
                <w:szCs w:val="14"/>
                <w:lang w:eastAsia="ru-RU"/>
              </w:rPr>
              <w:t>Задача 1: Создание условий для обеспечения финансовой устойчивости бюджетов муниципальных образований</w:t>
            </w:r>
          </w:p>
        </w:tc>
      </w:tr>
      <w:tr w:rsidR="008760E7" w:rsidRPr="008760E7" w:rsidTr="008760E7">
        <w:trPr>
          <w:trHeight w:val="20"/>
        </w:trPr>
        <w:tc>
          <w:tcPr>
            <w:tcW w:w="741" w:type="pct"/>
            <w:tcBorders>
              <w:top w:val="nil"/>
              <w:left w:val="single" w:sz="4" w:space="0" w:color="auto"/>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Мероприятие 1.1:  Предоставление дотации поселениям </w:t>
            </w:r>
            <w:proofErr w:type="gramStart"/>
            <w:r w:rsidRPr="008760E7">
              <w:rPr>
                <w:rFonts w:ascii="Times New Roman" w:eastAsia="Times New Roman" w:hAnsi="Times New Roman"/>
                <w:color w:val="000000"/>
                <w:sz w:val="14"/>
                <w:szCs w:val="14"/>
                <w:lang w:eastAsia="ru-RU"/>
              </w:rPr>
              <w:t>на выравнивание бюджетной обеспеченности за счет средств субвенции из краевого бюджета на осуществление отдельных государственных полномочий по расчету</w:t>
            </w:r>
            <w:proofErr w:type="gramEnd"/>
            <w:r w:rsidRPr="008760E7">
              <w:rPr>
                <w:rFonts w:ascii="Times New Roman" w:eastAsia="Times New Roman" w:hAnsi="Times New Roman"/>
                <w:color w:val="000000"/>
                <w:sz w:val="14"/>
                <w:szCs w:val="14"/>
                <w:lang w:eastAsia="ru-RU"/>
              </w:rPr>
              <w:t xml:space="preserve"> и предоставлению дотаций поселениям </w:t>
            </w:r>
          </w:p>
        </w:tc>
        <w:tc>
          <w:tcPr>
            <w:tcW w:w="404"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404"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185" w:type="pct"/>
            <w:tcBorders>
              <w:top w:val="nil"/>
              <w:left w:val="nil"/>
              <w:bottom w:val="single" w:sz="4" w:space="0" w:color="auto"/>
              <w:right w:val="single" w:sz="4" w:space="0" w:color="auto"/>
            </w:tcBorders>
            <w:shd w:val="clear" w:color="auto" w:fill="auto"/>
            <w:noWrap/>
            <w:vAlign w:val="center"/>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890</w:t>
            </w:r>
          </w:p>
        </w:tc>
        <w:tc>
          <w:tcPr>
            <w:tcW w:w="174" w:type="pct"/>
            <w:tcBorders>
              <w:top w:val="nil"/>
              <w:left w:val="nil"/>
              <w:bottom w:val="single" w:sz="4" w:space="0" w:color="auto"/>
              <w:right w:val="single" w:sz="4" w:space="0" w:color="auto"/>
            </w:tcBorders>
            <w:shd w:val="clear" w:color="auto" w:fill="auto"/>
            <w:noWrap/>
            <w:vAlign w:val="center"/>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1401</w:t>
            </w:r>
          </w:p>
        </w:tc>
        <w:tc>
          <w:tcPr>
            <w:tcW w:w="329" w:type="pct"/>
            <w:tcBorders>
              <w:top w:val="nil"/>
              <w:left w:val="nil"/>
              <w:bottom w:val="single" w:sz="4" w:space="0" w:color="auto"/>
              <w:right w:val="single" w:sz="4" w:space="0" w:color="auto"/>
            </w:tcBorders>
            <w:shd w:val="clear" w:color="auto" w:fill="auto"/>
            <w:noWrap/>
            <w:vAlign w:val="center"/>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1110076010</w:t>
            </w:r>
          </w:p>
        </w:tc>
        <w:tc>
          <w:tcPr>
            <w:tcW w:w="396"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41 401 000,00   </w:t>
            </w:r>
          </w:p>
        </w:tc>
        <w:tc>
          <w:tcPr>
            <w:tcW w:w="396"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36 855 700,00   </w:t>
            </w:r>
          </w:p>
        </w:tc>
        <w:tc>
          <w:tcPr>
            <w:tcW w:w="396"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29 484 600,00   </w:t>
            </w:r>
          </w:p>
        </w:tc>
        <w:tc>
          <w:tcPr>
            <w:tcW w:w="396"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29 484 600,00   </w:t>
            </w:r>
          </w:p>
        </w:tc>
        <w:tc>
          <w:tcPr>
            <w:tcW w:w="420"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137 225 900,00   </w:t>
            </w:r>
          </w:p>
        </w:tc>
        <w:tc>
          <w:tcPr>
            <w:tcW w:w="760"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Минимальный размер бюджетной обеспеченности поселений после выравнивания </w:t>
            </w:r>
            <w:r w:rsidRPr="008760E7">
              <w:rPr>
                <w:rFonts w:ascii="Times New Roman" w:eastAsia="Times New Roman" w:hAnsi="Times New Roman"/>
                <w:color w:val="000000"/>
                <w:sz w:val="14"/>
                <w:szCs w:val="14"/>
                <w:lang w:eastAsia="ru-RU"/>
              </w:rPr>
              <w:br/>
              <w:t>2019 год  – не менее 1998 рублей,</w:t>
            </w:r>
            <w:r w:rsidRPr="008760E7">
              <w:rPr>
                <w:rFonts w:ascii="Times New Roman" w:eastAsia="Times New Roman" w:hAnsi="Times New Roman"/>
                <w:color w:val="000000"/>
                <w:sz w:val="14"/>
                <w:szCs w:val="14"/>
                <w:lang w:eastAsia="ru-RU"/>
              </w:rPr>
              <w:br/>
              <w:t xml:space="preserve"> 2020-2022 годы не менее 1836 рублей.</w:t>
            </w:r>
          </w:p>
        </w:tc>
      </w:tr>
      <w:tr w:rsidR="008760E7" w:rsidRPr="008760E7" w:rsidTr="008760E7">
        <w:trPr>
          <w:trHeight w:val="20"/>
        </w:trPr>
        <w:tc>
          <w:tcPr>
            <w:tcW w:w="741" w:type="pct"/>
            <w:tcBorders>
              <w:top w:val="nil"/>
              <w:left w:val="single" w:sz="4" w:space="0" w:color="auto"/>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Мероприятие 1.2: Предоставление иных межбюджетных трансфертов на поддержку мер по обеспечению сбалансированности бюджетов поселений </w:t>
            </w:r>
          </w:p>
        </w:tc>
        <w:tc>
          <w:tcPr>
            <w:tcW w:w="404"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404"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185" w:type="pct"/>
            <w:tcBorders>
              <w:top w:val="nil"/>
              <w:left w:val="nil"/>
              <w:bottom w:val="single" w:sz="4" w:space="0" w:color="auto"/>
              <w:right w:val="single" w:sz="4" w:space="0" w:color="auto"/>
            </w:tcBorders>
            <w:shd w:val="clear" w:color="auto" w:fill="auto"/>
            <w:noWrap/>
            <w:vAlign w:val="center"/>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890</w:t>
            </w:r>
          </w:p>
        </w:tc>
        <w:tc>
          <w:tcPr>
            <w:tcW w:w="174" w:type="pct"/>
            <w:tcBorders>
              <w:top w:val="nil"/>
              <w:left w:val="nil"/>
              <w:bottom w:val="single" w:sz="4" w:space="0" w:color="auto"/>
              <w:right w:val="single" w:sz="4" w:space="0" w:color="auto"/>
            </w:tcBorders>
            <w:shd w:val="clear" w:color="auto" w:fill="auto"/>
            <w:noWrap/>
            <w:vAlign w:val="center"/>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1403</w:t>
            </w:r>
          </w:p>
        </w:tc>
        <w:tc>
          <w:tcPr>
            <w:tcW w:w="329" w:type="pct"/>
            <w:tcBorders>
              <w:top w:val="nil"/>
              <w:left w:val="nil"/>
              <w:bottom w:val="single" w:sz="4" w:space="0" w:color="auto"/>
              <w:right w:val="single" w:sz="4" w:space="0" w:color="auto"/>
            </w:tcBorders>
            <w:shd w:val="clear" w:color="auto" w:fill="auto"/>
            <w:noWrap/>
            <w:vAlign w:val="center"/>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1110080120</w:t>
            </w:r>
          </w:p>
        </w:tc>
        <w:tc>
          <w:tcPr>
            <w:tcW w:w="396"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23 787 597,00   </w:t>
            </w:r>
          </w:p>
        </w:tc>
        <w:tc>
          <w:tcPr>
            <w:tcW w:w="396"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38 314 100,00   </w:t>
            </w:r>
          </w:p>
        </w:tc>
        <w:tc>
          <w:tcPr>
            <w:tcW w:w="396"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15 000 000,00   </w:t>
            </w:r>
          </w:p>
        </w:tc>
        <w:tc>
          <w:tcPr>
            <w:tcW w:w="396"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15 000 000,00   </w:t>
            </w:r>
          </w:p>
        </w:tc>
        <w:tc>
          <w:tcPr>
            <w:tcW w:w="420"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92 101 697,00   </w:t>
            </w:r>
          </w:p>
        </w:tc>
        <w:tc>
          <w:tcPr>
            <w:tcW w:w="760"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Отсутствие  в местных бюджетах просроченной кредиторской задолженности по выплате заработной платы с начислениями работникам бюджетной сферы  и по исполнению обязательств перед  гражданами,  ежегодно</w:t>
            </w:r>
          </w:p>
        </w:tc>
      </w:tr>
      <w:tr w:rsidR="008760E7" w:rsidRPr="008760E7" w:rsidTr="008760E7">
        <w:trPr>
          <w:trHeight w:val="20"/>
        </w:trPr>
        <w:tc>
          <w:tcPr>
            <w:tcW w:w="741" w:type="pct"/>
            <w:tcBorders>
              <w:top w:val="nil"/>
              <w:left w:val="single" w:sz="4" w:space="0" w:color="auto"/>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Мероприятие 1.3: Предоставление дотации на выравнивание бюджетной обеспеченности за счет средств районного бюджета</w:t>
            </w:r>
          </w:p>
        </w:tc>
        <w:tc>
          <w:tcPr>
            <w:tcW w:w="404"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404"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185" w:type="pct"/>
            <w:tcBorders>
              <w:top w:val="nil"/>
              <w:left w:val="nil"/>
              <w:bottom w:val="single" w:sz="4" w:space="0" w:color="auto"/>
              <w:right w:val="single" w:sz="4" w:space="0" w:color="auto"/>
            </w:tcBorders>
            <w:shd w:val="clear" w:color="auto" w:fill="auto"/>
            <w:noWrap/>
            <w:vAlign w:val="center"/>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890</w:t>
            </w:r>
          </w:p>
        </w:tc>
        <w:tc>
          <w:tcPr>
            <w:tcW w:w="174" w:type="pct"/>
            <w:tcBorders>
              <w:top w:val="nil"/>
              <w:left w:val="nil"/>
              <w:bottom w:val="single" w:sz="4" w:space="0" w:color="auto"/>
              <w:right w:val="single" w:sz="4" w:space="0" w:color="auto"/>
            </w:tcBorders>
            <w:shd w:val="clear" w:color="auto" w:fill="auto"/>
            <w:noWrap/>
            <w:vAlign w:val="center"/>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1401</w:t>
            </w:r>
          </w:p>
        </w:tc>
        <w:tc>
          <w:tcPr>
            <w:tcW w:w="329" w:type="pct"/>
            <w:tcBorders>
              <w:top w:val="nil"/>
              <w:left w:val="nil"/>
              <w:bottom w:val="single" w:sz="4" w:space="0" w:color="auto"/>
              <w:right w:val="single" w:sz="4" w:space="0" w:color="auto"/>
            </w:tcBorders>
            <w:shd w:val="clear" w:color="auto" w:fill="auto"/>
            <w:noWrap/>
            <w:vAlign w:val="center"/>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1110080130</w:t>
            </w:r>
          </w:p>
        </w:tc>
        <w:tc>
          <w:tcPr>
            <w:tcW w:w="396"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eastAsia="Times New Roman"/>
                <w:color w:val="000000"/>
                <w:sz w:val="14"/>
                <w:szCs w:val="14"/>
                <w:lang w:eastAsia="ru-RU"/>
              </w:rPr>
            </w:pPr>
            <w:r w:rsidRPr="008760E7">
              <w:rPr>
                <w:rFonts w:eastAsia="Times New Roman"/>
                <w:color w:val="000000"/>
                <w:sz w:val="14"/>
                <w:szCs w:val="14"/>
                <w:lang w:eastAsia="ru-RU"/>
              </w:rPr>
              <w:t xml:space="preserve">    40 838 100,00   </w:t>
            </w:r>
          </w:p>
        </w:tc>
        <w:tc>
          <w:tcPr>
            <w:tcW w:w="396"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eastAsia="Times New Roman"/>
                <w:color w:val="000000"/>
                <w:sz w:val="14"/>
                <w:szCs w:val="14"/>
                <w:lang w:eastAsia="ru-RU"/>
              </w:rPr>
            </w:pPr>
            <w:r w:rsidRPr="008760E7">
              <w:rPr>
                <w:rFonts w:eastAsia="Times New Roman"/>
                <w:color w:val="000000"/>
                <w:sz w:val="14"/>
                <w:szCs w:val="14"/>
                <w:lang w:eastAsia="ru-RU"/>
              </w:rPr>
              <w:t xml:space="preserve">    37 946 900,00   </w:t>
            </w:r>
          </w:p>
        </w:tc>
        <w:tc>
          <w:tcPr>
            <w:tcW w:w="396"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eastAsia="Times New Roman"/>
                <w:color w:val="000000"/>
                <w:sz w:val="14"/>
                <w:szCs w:val="14"/>
                <w:lang w:eastAsia="ru-RU"/>
              </w:rPr>
            </w:pPr>
            <w:r w:rsidRPr="008760E7">
              <w:rPr>
                <w:rFonts w:eastAsia="Times New Roman"/>
                <w:color w:val="000000"/>
                <w:sz w:val="14"/>
                <w:szCs w:val="14"/>
                <w:lang w:eastAsia="ru-RU"/>
              </w:rPr>
              <w:t xml:space="preserve">    20 000 000,00   </w:t>
            </w:r>
          </w:p>
        </w:tc>
        <w:tc>
          <w:tcPr>
            <w:tcW w:w="396"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eastAsia="Times New Roman"/>
                <w:color w:val="000000"/>
                <w:sz w:val="14"/>
                <w:szCs w:val="14"/>
                <w:lang w:eastAsia="ru-RU"/>
              </w:rPr>
            </w:pPr>
            <w:r w:rsidRPr="008760E7">
              <w:rPr>
                <w:rFonts w:eastAsia="Times New Roman"/>
                <w:color w:val="000000"/>
                <w:sz w:val="14"/>
                <w:szCs w:val="14"/>
                <w:lang w:eastAsia="ru-RU"/>
              </w:rPr>
              <w:t xml:space="preserve">    20 000 000,00   </w:t>
            </w:r>
          </w:p>
        </w:tc>
        <w:tc>
          <w:tcPr>
            <w:tcW w:w="420"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118 785 000,00   </w:t>
            </w:r>
          </w:p>
        </w:tc>
        <w:tc>
          <w:tcPr>
            <w:tcW w:w="760"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Минимальный размер бюджетной обеспеченности поселений после выравнивания </w:t>
            </w:r>
            <w:r w:rsidRPr="008760E7">
              <w:rPr>
                <w:rFonts w:ascii="Times New Roman" w:eastAsia="Times New Roman" w:hAnsi="Times New Roman"/>
                <w:color w:val="000000"/>
                <w:sz w:val="14"/>
                <w:szCs w:val="14"/>
                <w:lang w:eastAsia="ru-RU"/>
              </w:rPr>
              <w:br/>
              <w:t>2019 год  – не менее 1998 рублей,</w:t>
            </w:r>
            <w:r w:rsidRPr="008760E7">
              <w:rPr>
                <w:rFonts w:ascii="Times New Roman" w:eastAsia="Times New Roman" w:hAnsi="Times New Roman"/>
                <w:color w:val="000000"/>
                <w:sz w:val="14"/>
                <w:szCs w:val="14"/>
                <w:lang w:eastAsia="ru-RU"/>
              </w:rPr>
              <w:br/>
              <w:t xml:space="preserve"> 2020-2022 годы не менее 1836 рублей.</w:t>
            </w:r>
          </w:p>
        </w:tc>
      </w:tr>
      <w:tr w:rsidR="008760E7" w:rsidRPr="008760E7" w:rsidTr="008760E7">
        <w:trPr>
          <w:trHeight w:val="20"/>
        </w:trPr>
        <w:tc>
          <w:tcPr>
            <w:tcW w:w="741" w:type="pct"/>
            <w:tcBorders>
              <w:top w:val="nil"/>
              <w:left w:val="single" w:sz="4" w:space="0" w:color="auto"/>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Мероприятие 1.4:</w:t>
            </w:r>
            <w:r w:rsidRPr="008760E7">
              <w:rPr>
                <w:rFonts w:ascii="Times New Roman" w:eastAsia="Times New Roman" w:hAnsi="Times New Roman"/>
                <w:color w:val="000000"/>
                <w:sz w:val="14"/>
                <w:szCs w:val="14"/>
                <w:lang w:eastAsia="ru-RU"/>
              </w:rPr>
              <w:br/>
              <w:t xml:space="preserve">Предоставление межбюджетных трансфертов на </w:t>
            </w:r>
            <w:r w:rsidRPr="008760E7">
              <w:rPr>
                <w:rFonts w:ascii="Times New Roman" w:eastAsia="Times New Roman" w:hAnsi="Times New Roman"/>
                <w:color w:val="000000"/>
                <w:sz w:val="14"/>
                <w:szCs w:val="14"/>
                <w:lang w:eastAsia="ru-RU"/>
              </w:rPr>
              <w:lastRenderedPageBreak/>
              <w:t xml:space="preserve">частичное финансирование (возмещение)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w:t>
            </w:r>
            <w:proofErr w:type="gramStart"/>
            <w:r w:rsidRPr="008760E7">
              <w:rPr>
                <w:rFonts w:ascii="Times New Roman" w:eastAsia="Times New Roman" w:hAnsi="Times New Roman"/>
                <w:color w:val="000000"/>
                <w:sz w:val="14"/>
                <w:szCs w:val="14"/>
                <w:lang w:eastAsia="ru-RU"/>
              </w:rPr>
              <w:t>размера оплаты труда</w:t>
            </w:r>
            <w:proofErr w:type="gramEnd"/>
            <w:r w:rsidRPr="008760E7">
              <w:rPr>
                <w:rFonts w:ascii="Times New Roman" w:eastAsia="Times New Roman" w:hAnsi="Times New Roman"/>
                <w:color w:val="000000"/>
                <w:sz w:val="14"/>
                <w:szCs w:val="14"/>
                <w:lang w:eastAsia="ru-RU"/>
              </w:rPr>
              <w:t>)</w:t>
            </w:r>
          </w:p>
        </w:tc>
        <w:tc>
          <w:tcPr>
            <w:tcW w:w="404"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lastRenderedPageBreak/>
              <w:t xml:space="preserve">Финансовое управление </w:t>
            </w:r>
            <w:r w:rsidRPr="008760E7">
              <w:rPr>
                <w:rFonts w:ascii="Times New Roman" w:eastAsia="Times New Roman" w:hAnsi="Times New Roman"/>
                <w:color w:val="000000"/>
                <w:sz w:val="14"/>
                <w:szCs w:val="14"/>
                <w:lang w:eastAsia="ru-RU"/>
              </w:rPr>
              <w:lastRenderedPageBreak/>
              <w:t xml:space="preserve">администрации Богучанского района </w:t>
            </w:r>
          </w:p>
        </w:tc>
        <w:tc>
          <w:tcPr>
            <w:tcW w:w="404"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lastRenderedPageBreak/>
              <w:t xml:space="preserve">Финансовое управление </w:t>
            </w:r>
            <w:r w:rsidRPr="008760E7">
              <w:rPr>
                <w:rFonts w:ascii="Times New Roman" w:eastAsia="Times New Roman" w:hAnsi="Times New Roman"/>
                <w:color w:val="000000"/>
                <w:sz w:val="14"/>
                <w:szCs w:val="14"/>
                <w:lang w:eastAsia="ru-RU"/>
              </w:rPr>
              <w:lastRenderedPageBreak/>
              <w:t xml:space="preserve">администрации Богучанского района </w:t>
            </w:r>
          </w:p>
        </w:tc>
        <w:tc>
          <w:tcPr>
            <w:tcW w:w="185" w:type="pct"/>
            <w:tcBorders>
              <w:top w:val="nil"/>
              <w:left w:val="nil"/>
              <w:bottom w:val="single" w:sz="4" w:space="0" w:color="auto"/>
              <w:right w:val="single" w:sz="4" w:space="0" w:color="auto"/>
            </w:tcBorders>
            <w:shd w:val="clear" w:color="auto" w:fill="auto"/>
            <w:noWrap/>
            <w:vAlign w:val="center"/>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lastRenderedPageBreak/>
              <w:t>890</w:t>
            </w:r>
          </w:p>
        </w:tc>
        <w:tc>
          <w:tcPr>
            <w:tcW w:w="174" w:type="pct"/>
            <w:tcBorders>
              <w:top w:val="nil"/>
              <w:left w:val="nil"/>
              <w:bottom w:val="single" w:sz="4" w:space="0" w:color="auto"/>
              <w:right w:val="single" w:sz="4" w:space="0" w:color="auto"/>
            </w:tcBorders>
            <w:shd w:val="clear" w:color="auto" w:fill="auto"/>
            <w:noWrap/>
            <w:vAlign w:val="center"/>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1403</w:t>
            </w:r>
          </w:p>
        </w:tc>
        <w:tc>
          <w:tcPr>
            <w:tcW w:w="329" w:type="pct"/>
            <w:tcBorders>
              <w:top w:val="nil"/>
              <w:left w:val="nil"/>
              <w:bottom w:val="single" w:sz="4" w:space="0" w:color="auto"/>
              <w:right w:val="single" w:sz="4" w:space="0" w:color="auto"/>
            </w:tcBorders>
            <w:shd w:val="clear" w:color="auto" w:fill="auto"/>
            <w:noWrap/>
            <w:vAlign w:val="center"/>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1110010210</w:t>
            </w:r>
          </w:p>
        </w:tc>
        <w:tc>
          <w:tcPr>
            <w:tcW w:w="396"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3 845 000,00   </w:t>
            </w:r>
          </w:p>
        </w:tc>
        <w:tc>
          <w:tcPr>
            <w:tcW w:w="396"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396"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396"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420"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3 845 000,00   </w:t>
            </w:r>
          </w:p>
        </w:tc>
        <w:tc>
          <w:tcPr>
            <w:tcW w:w="760"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Минимальный размер бюджетной обеспеченн</w:t>
            </w:r>
            <w:r w:rsidRPr="008760E7">
              <w:rPr>
                <w:rFonts w:ascii="Times New Roman" w:eastAsia="Times New Roman" w:hAnsi="Times New Roman"/>
                <w:color w:val="000000"/>
                <w:sz w:val="14"/>
                <w:szCs w:val="14"/>
                <w:lang w:eastAsia="ru-RU"/>
              </w:rPr>
              <w:lastRenderedPageBreak/>
              <w:t xml:space="preserve">ости поселений после выравнивания </w:t>
            </w:r>
            <w:r w:rsidRPr="008760E7">
              <w:rPr>
                <w:rFonts w:ascii="Times New Roman" w:eastAsia="Times New Roman" w:hAnsi="Times New Roman"/>
                <w:color w:val="000000"/>
                <w:sz w:val="14"/>
                <w:szCs w:val="14"/>
                <w:lang w:eastAsia="ru-RU"/>
              </w:rPr>
              <w:br/>
              <w:t>2019 год  – не менее 1998 рубл</w:t>
            </w:r>
          </w:p>
        </w:tc>
      </w:tr>
      <w:tr w:rsidR="008760E7" w:rsidRPr="008760E7" w:rsidTr="008760E7">
        <w:trPr>
          <w:trHeight w:val="20"/>
        </w:trPr>
        <w:tc>
          <w:tcPr>
            <w:tcW w:w="741" w:type="pct"/>
            <w:tcBorders>
              <w:top w:val="nil"/>
              <w:left w:val="single" w:sz="4" w:space="0" w:color="auto"/>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lastRenderedPageBreak/>
              <w:t>Мероприятие 1.5:</w:t>
            </w:r>
            <w:r w:rsidRPr="008760E7">
              <w:rPr>
                <w:rFonts w:ascii="Times New Roman" w:eastAsia="Times New Roman" w:hAnsi="Times New Roman"/>
                <w:color w:val="000000"/>
                <w:sz w:val="14"/>
                <w:szCs w:val="14"/>
                <w:lang w:eastAsia="ru-RU"/>
              </w:rPr>
              <w:br/>
              <w:t xml:space="preserve">Субсидии бюджетам поселений Богучанского района на частичное финансирование (возмещение)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w:t>
            </w:r>
            <w:proofErr w:type="gramStart"/>
            <w:r w:rsidRPr="008760E7">
              <w:rPr>
                <w:rFonts w:ascii="Times New Roman" w:eastAsia="Times New Roman" w:hAnsi="Times New Roman"/>
                <w:color w:val="000000"/>
                <w:sz w:val="14"/>
                <w:szCs w:val="14"/>
                <w:lang w:eastAsia="ru-RU"/>
              </w:rPr>
              <w:t>размера оплаты труда</w:t>
            </w:r>
            <w:proofErr w:type="gramEnd"/>
            <w:r w:rsidRPr="008760E7">
              <w:rPr>
                <w:rFonts w:ascii="Times New Roman" w:eastAsia="Times New Roman" w:hAnsi="Times New Roman"/>
                <w:color w:val="000000"/>
                <w:sz w:val="14"/>
                <w:szCs w:val="14"/>
                <w:lang w:eastAsia="ru-RU"/>
              </w:rPr>
              <w:t>)</w:t>
            </w:r>
          </w:p>
        </w:tc>
        <w:tc>
          <w:tcPr>
            <w:tcW w:w="404"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185" w:type="pct"/>
            <w:tcBorders>
              <w:top w:val="nil"/>
              <w:left w:val="nil"/>
              <w:bottom w:val="single" w:sz="4" w:space="0" w:color="auto"/>
              <w:right w:val="single" w:sz="4" w:space="0" w:color="auto"/>
            </w:tcBorders>
            <w:shd w:val="clear" w:color="auto" w:fill="auto"/>
            <w:noWrap/>
            <w:vAlign w:val="center"/>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890</w:t>
            </w:r>
          </w:p>
        </w:tc>
        <w:tc>
          <w:tcPr>
            <w:tcW w:w="174" w:type="pct"/>
            <w:tcBorders>
              <w:top w:val="nil"/>
              <w:left w:val="nil"/>
              <w:bottom w:val="single" w:sz="4" w:space="0" w:color="auto"/>
              <w:right w:val="single" w:sz="4" w:space="0" w:color="auto"/>
            </w:tcBorders>
            <w:shd w:val="clear" w:color="auto" w:fill="auto"/>
            <w:noWrap/>
            <w:vAlign w:val="center"/>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1403</w:t>
            </w:r>
          </w:p>
        </w:tc>
        <w:tc>
          <w:tcPr>
            <w:tcW w:w="329" w:type="pct"/>
            <w:tcBorders>
              <w:top w:val="nil"/>
              <w:left w:val="nil"/>
              <w:bottom w:val="single" w:sz="4" w:space="0" w:color="auto"/>
              <w:right w:val="single" w:sz="4" w:space="0" w:color="auto"/>
            </w:tcBorders>
            <w:shd w:val="clear" w:color="auto" w:fill="auto"/>
            <w:noWrap/>
            <w:vAlign w:val="center"/>
            <w:hideMark/>
          </w:tcPr>
          <w:p w:rsidR="008760E7" w:rsidRPr="008760E7" w:rsidRDefault="008760E7" w:rsidP="008760E7">
            <w:pPr>
              <w:spacing w:after="0" w:line="240" w:lineRule="auto"/>
              <w:jc w:val="center"/>
              <w:rPr>
                <w:rFonts w:ascii="Times New Roman" w:eastAsia="Times New Roman" w:hAnsi="Times New Roman"/>
                <w:sz w:val="14"/>
                <w:szCs w:val="14"/>
                <w:lang w:eastAsia="ru-RU"/>
              </w:rPr>
            </w:pPr>
            <w:r w:rsidRPr="008760E7">
              <w:rPr>
                <w:rFonts w:ascii="Times New Roman" w:eastAsia="Times New Roman" w:hAnsi="Times New Roman"/>
                <w:sz w:val="14"/>
                <w:szCs w:val="14"/>
                <w:lang w:eastAsia="ru-RU"/>
              </w:rPr>
              <w:t>1110010490</w:t>
            </w:r>
          </w:p>
        </w:tc>
        <w:tc>
          <w:tcPr>
            <w:tcW w:w="396"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396"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1 543 000,00   </w:t>
            </w:r>
          </w:p>
        </w:tc>
        <w:tc>
          <w:tcPr>
            <w:tcW w:w="396"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396"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420"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1 543 000,00   </w:t>
            </w:r>
          </w:p>
        </w:tc>
        <w:tc>
          <w:tcPr>
            <w:tcW w:w="760"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Минимальный размер бюджетной обеспеченности поселений после выравнивания </w:t>
            </w:r>
            <w:r w:rsidRPr="008760E7">
              <w:rPr>
                <w:rFonts w:ascii="Times New Roman" w:eastAsia="Times New Roman" w:hAnsi="Times New Roman"/>
                <w:color w:val="000000"/>
                <w:sz w:val="14"/>
                <w:szCs w:val="14"/>
                <w:lang w:eastAsia="ru-RU"/>
              </w:rPr>
              <w:br/>
              <w:t xml:space="preserve"> 2020-2022 годы не менее 1836 рублей.</w:t>
            </w:r>
          </w:p>
        </w:tc>
      </w:tr>
      <w:tr w:rsidR="008760E7" w:rsidRPr="008760E7" w:rsidTr="008760E7">
        <w:trPr>
          <w:trHeight w:val="20"/>
        </w:trPr>
        <w:tc>
          <w:tcPr>
            <w:tcW w:w="741" w:type="pct"/>
            <w:tcBorders>
              <w:top w:val="nil"/>
              <w:left w:val="single" w:sz="4" w:space="0" w:color="auto"/>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Мероприятие 1.6:</w:t>
            </w:r>
            <w:r w:rsidRPr="008760E7">
              <w:rPr>
                <w:rFonts w:eastAsia="Times New Roman"/>
                <w:color w:val="000000"/>
                <w:sz w:val="14"/>
                <w:szCs w:val="14"/>
                <w:lang w:eastAsia="ru-RU"/>
              </w:rPr>
              <w:t xml:space="preserve"> </w:t>
            </w:r>
            <w:r w:rsidRPr="008760E7">
              <w:rPr>
                <w:rFonts w:ascii="Times New Roman" w:eastAsia="Times New Roman" w:hAnsi="Times New Roman"/>
                <w:color w:val="000000"/>
                <w:sz w:val="14"/>
                <w:szCs w:val="14"/>
                <w:lang w:eastAsia="ru-RU"/>
              </w:rPr>
              <w:t>Межбюджетные трансферты для реализации проектов по благоустройству территорий поселений, городских округов</w:t>
            </w:r>
          </w:p>
        </w:tc>
        <w:tc>
          <w:tcPr>
            <w:tcW w:w="404"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404"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185" w:type="pct"/>
            <w:tcBorders>
              <w:top w:val="nil"/>
              <w:left w:val="nil"/>
              <w:bottom w:val="single" w:sz="4" w:space="0" w:color="auto"/>
              <w:right w:val="single" w:sz="4" w:space="0" w:color="auto"/>
            </w:tcBorders>
            <w:shd w:val="clear" w:color="auto" w:fill="auto"/>
            <w:noWrap/>
            <w:vAlign w:val="center"/>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890</w:t>
            </w:r>
          </w:p>
        </w:tc>
        <w:tc>
          <w:tcPr>
            <w:tcW w:w="174" w:type="pct"/>
            <w:tcBorders>
              <w:top w:val="nil"/>
              <w:left w:val="nil"/>
              <w:bottom w:val="single" w:sz="4" w:space="0" w:color="auto"/>
              <w:right w:val="single" w:sz="4" w:space="0" w:color="auto"/>
            </w:tcBorders>
            <w:shd w:val="clear" w:color="auto" w:fill="auto"/>
            <w:noWrap/>
            <w:vAlign w:val="center"/>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0503</w:t>
            </w:r>
          </w:p>
        </w:tc>
        <w:tc>
          <w:tcPr>
            <w:tcW w:w="329" w:type="pct"/>
            <w:tcBorders>
              <w:top w:val="nil"/>
              <w:left w:val="nil"/>
              <w:bottom w:val="single" w:sz="4" w:space="0" w:color="auto"/>
              <w:right w:val="single" w:sz="4" w:space="0" w:color="auto"/>
            </w:tcBorders>
            <w:shd w:val="clear" w:color="auto" w:fill="auto"/>
            <w:noWrap/>
            <w:vAlign w:val="center"/>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1110077410</w:t>
            </w:r>
          </w:p>
        </w:tc>
        <w:tc>
          <w:tcPr>
            <w:tcW w:w="396"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2 747 520,00   </w:t>
            </w:r>
          </w:p>
        </w:tc>
        <w:tc>
          <w:tcPr>
            <w:tcW w:w="396"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396"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396"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420"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2 747 520,00   </w:t>
            </w:r>
          </w:p>
        </w:tc>
        <w:tc>
          <w:tcPr>
            <w:tcW w:w="760"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реализация проектов по благоустройству территорий поселений Богучанчкого района</w:t>
            </w:r>
          </w:p>
        </w:tc>
      </w:tr>
      <w:tr w:rsidR="008760E7" w:rsidRPr="008760E7" w:rsidTr="008760E7">
        <w:trPr>
          <w:trHeight w:val="20"/>
        </w:trPr>
        <w:tc>
          <w:tcPr>
            <w:tcW w:w="741" w:type="pct"/>
            <w:tcBorders>
              <w:top w:val="nil"/>
              <w:left w:val="single" w:sz="4" w:space="0" w:color="auto"/>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Мероприятие 1.7 Межбюджетные трансферты для реализации проектов по решению вопросов местного значения сельских поселений </w:t>
            </w:r>
          </w:p>
        </w:tc>
        <w:tc>
          <w:tcPr>
            <w:tcW w:w="404"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404"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185" w:type="pct"/>
            <w:tcBorders>
              <w:top w:val="nil"/>
              <w:left w:val="nil"/>
              <w:bottom w:val="single" w:sz="4" w:space="0" w:color="auto"/>
              <w:right w:val="single" w:sz="4" w:space="0" w:color="auto"/>
            </w:tcBorders>
            <w:shd w:val="clear" w:color="auto" w:fill="auto"/>
            <w:noWrap/>
            <w:vAlign w:val="center"/>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890</w:t>
            </w:r>
          </w:p>
        </w:tc>
        <w:tc>
          <w:tcPr>
            <w:tcW w:w="174" w:type="pct"/>
            <w:tcBorders>
              <w:top w:val="nil"/>
              <w:left w:val="nil"/>
              <w:bottom w:val="single" w:sz="4" w:space="0" w:color="auto"/>
              <w:right w:val="single" w:sz="4" w:space="0" w:color="auto"/>
            </w:tcBorders>
            <w:shd w:val="clear" w:color="auto" w:fill="auto"/>
            <w:noWrap/>
            <w:vAlign w:val="center"/>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0503</w:t>
            </w:r>
          </w:p>
        </w:tc>
        <w:tc>
          <w:tcPr>
            <w:tcW w:w="329" w:type="pct"/>
            <w:tcBorders>
              <w:top w:val="nil"/>
              <w:left w:val="nil"/>
              <w:bottom w:val="single" w:sz="4" w:space="0" w:color="auto"/>
              <w:right w:val="single" w:sz="4" w:space="0" w:color="auto"/>
            </w:tcBorders>
            <w:shd w:val="clear" w:color="auto" w:fill="auto"/>
            <w:noWrap/>
            <w:vAlign w:val="center"/>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1110077490</w:t>
            </w:r>
          </w:p>
        </w:tc>
        <w:tc>
          <w:tcPr>
            <w:tcW w:w="396"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210 000,00   </w:t>
            </w:r>
          </w:p>
        </w:tc>
        <w:tc>
          <w:tcPr>
            <w:tcW w:w="396"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396"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396"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420"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210 000,00   </w:t>
            </w:r>
          </w:p>
        </w:tc>
        <w:tc>
          <w:tcPr>
            <w:tcW w:w="760"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благоустройство населенного  пункта п</w:t>
            </w:r>
            <w:proofErr w:type="gramStart"/>
            <w:r w:rsidRPr="008760E7">
              <w:rPr>
                <w:rFonts w:ascii="Times New Roman" w:eastAsia="Times New Roman" w:hAnsi="Times New Roman"/>
                <w:color w:val="000000"/>
                <w:sz w:val="14"/>
                <w:szCs w:val="14"/>
                <w:lang w:eastAsia="ru-RU"/>
              </w:rPr>
              <w:t>.Н</w:t>
            </w:r>
            <w:proofErr w:type="gramEnd"/>
            <w:r w:rsidRPr="008760E7">
              <w:rPr>
                <w:rFonts w:ascii="Times New Roman" w:eastAsia="Times New Roman" w:hAnsi="Times New Roman"/>
                <w:color w:val="000000"/>
                <w:sz w:val="14"/>
                <w:szCs w:val="14"/>
                <w:lang w:eastAsia="ru-RU"/>
              </w:rPr>
              <w:t>овохайский</w:t>
            </w:r>
          </w:p>
        </w:tc>
      </w:tr>
      <w:tr w:rsidR="008760E7" w:rsidRPr="008760E7" w:rsidTr="008760E7">
        <w:trPr>
          <w:trHeight w:val="20"/>
        </w:trPr>
        <w:tc>
          <w:tcPr>
            <w:tcW w:w="741" w:type="pct"/>
            <w:tcBorders>
              <w:top w:val="nil"/>
              <w:left w:val="single" w:sz="4" w:space="0" w:color="auto"/>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Мероприятие 1.8 Межбюджетные трансферты на софинансирование на формирование современной городской среды </w:t>
            </w:r>
          </w:p>
        </w:tc>
        <w:tc>
          <w:tcPr>
            <w:tcW w:w="404"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404"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185" w:type="pct"/>
            <w:tcBorders>
              <w:top w:val="nil"/>
              <w:left w:val="nil"/>
              <w:bottom w:val="single" w:sz="4" w:space="0" w:color="auto"/>
              <w:right w:val="single" w:sz="4" w:space="0" w:color="auto"/>
            </w:tcBorders>
            <w:shd w:val="clear" w:color="auto" w:fill="auto"/>
            <w:noWrap/>
            <w:vAlign w:val="center"/>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890</w:t>
            </w:r>
          </w:p>
        </w:tc>
        <w:tc>
          <w:tcPr>
            <w:tcW w:w="174" w:type="pct"/>
            <w:tcBorders>
              <w:top w:val="nil"/>
              <w:left w:val="nil"/>
              <w:bottom w:val="single" w:sz="4" w:space="0" w:color="auto"/>
              <w:right w:val="single" w:sz="4" w:space="0" w:color="auto"/>
            </w:tcBorders>
            <w:shd w:val="clear" w:color="auto" w:fill="auto"/>
            <w:noWrap/>
            <w:vAlign w:val="center"/>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0503</w:t>
            </w:r>
          </w:p>
        </w:tc>
        <w:tc>
          <w:tcPr>
            <w:tcW w:w="329" w:type="pct"/>
            <w:tcBorders>
              <w:top w:val="nil"/>
              <w:left w:val="nil"/>
              <w:bottom w:val="single" w:sz="4" w:space="0" w:color="auto"/>
              <w:right w:val="single" w:sz="4" w:space="0" w:color="auto"/>
            </w:tcBorders>
            <w:shd w:val="clear" w:color="auto" w:fill="auto"/>
            <w:noWrap/>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111F255550</w:t>
            </w:r>
          </w:p>
        </w:tc>
        <w:tc>
          <w:tcPr>
            <w:tcW w:w="396"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1 526 532,00   </w:t>
            </w:r>
          </w:p>
        </w:tc>
        <w:tc>
          <w:tcPr>
            <w:tcW w:w="396"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396"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396"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420"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1 526 532,00   </w:t>
            </w:r>
          </w:p>
        </w:tc>
        <w:tc>
          <w:tcPr>
            <w:tcW w:w="760"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благоустройство дворовой территории п</w:t>
            </w:r>
            <w:proofErr w:type="gramStart"/>
            <w:r w:rsidRPr="008760E7">
              <w:rPr>
                <w:rFonts w:ascii="Times New Roman" w:eastAsia="Times New Roman" w:hAnsi="Times New Roman"/>
                <w:color w:val="000000"/>
                <w:sz w:val="14"/>
                <w:szCs w:val="14"/>
                <w:lang w:eastAsia="ru-RU"/>
              </w:rPr>
              <w:t>.Т</w:t>
            </w:r>
            <w:proofErr w:type="gramEnd"/>
            <w:r w:rsidRPr="008760E7">
              <w:rPr>
                <w:rFonts w:ascii="Times New Roman" w:eastAsia="Times New Roman" w:hAnsi="Times New Roman"/>
                <w:color w:val="000000"/>
                <w:sz w:val="14"/>
                <w:szCs w:val="14"/>
                <w:lang w:eastAsia="ru-RU"/>
              </w:rPr>
              <w:t>аежный у многоквартирного дома</w:t>
            </w:r>
          </w:p>
        </w:tc>
      </w:tr>
      <w:tr w:rsidR="008760E7" w:rsidRPr="008760E7" w:rsidTr="008760E7">
        <w:trPr>
          <w:trHeight w:val="20"/>
        </w:trPr>
        <w:tc>
          <w:tcPr>
            <w:tcW w:w="741" w:type="pct"/>
            <w:tcBorders>
              <w:top w:val="nil"/>
              <w:left w:val="single" w:sz="4" w:space="0" w:color="auto"/>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Мероприятие 1.9 Межбюджетные трансферты  на повышение с 1 октября 2019 года на 4,3 процента заработной платы работников бюджетной сферы</w:t>
            </w:r>
          </w:p>
        </w:tc>
        <w:tc>
          <w:tcPr>
            <w:tcW w:w="404"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404"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185" w:type="pct"/>
            <w:tcBorders>
              <w:top w:val="nil"/>
              <w:left w:val="nil"/>
              <w:bottom w:val="single" w:sz="4" w:space="0" w:color="auto"/>
              <w:right w:val="single" w:sz="4" w:space="0" w:color="auto"/>
            </w:tcBorders>
            <w:shd w:val="clear" w:color="auto" w:fill="auto"/>
            <w:noWrap/>
            <w:vAlign w:val="center"/>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890</w:t>
            </w:r>
          </w:p>
        </w:tc>
        <w:tc>
          <w:tcPr>
            <w:tcW w:w="174" w:type="pct"/>
            <w:tcBorders>
              <w:top w:val="nil"/>
              <w:left w:val="nil"/>
              <w:bottom w:val="single" w:sz="4" w:space="0" w:color="auto"/>
              <w:right w:val="single" w:sz="4" w:space="0" w:color="auto"/>
            </w:tcBorders>
            <w:shd w:val="clear" w:color="auto" w:fill="auto"/>
            <w:noWrap/>
            <w:vAlign w:val="center"/>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1403</w:t>
            </w:r>
          </w:p>
        </w:tc>
        <w:tc>
          <w:tcPr>
            <w:tcW w:w="329" w:type="pct"/>
            <w:tcBorders>
              <w:top w:val="nil"/>
              <w:left w:val="nil"/>
              <w:bottom w:val="single" w:sz="4" w:space="0" w:color="auto"/>
              <w:right w:val="single" w:sz="4" w:space="0" w:color="auto"/>
            </w:tcBorders>
            <w:shd w:val="clear" w:color="auto" w:fill="auto"/>
            <w:noWrap/>
            <w:vAlign w:val="center"/>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1110010380</w:t>
            </w:r>
          </w:p>
        </w:tc>
        <w:tc>
          <w:tcPr>
            <w:tcW w:w="396"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604 100,00   </w:t>
            </w:r>
          </w:p>
        </w:tc>
        <w:tc>
          <w:tcPr>
            <w:tcW w:w="396"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396"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396"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420"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604 100,00   </w:t>
            </w:r>
          </w:p>
        </w:tc>
        <w:tc>
          <w:tcPr>
            <w:tcW w:w="760"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повышение заработной платы работникам бюджетной сферы</w:t>
            </w:r>
          </w:p>
        </w:tc>
      </w:tr>
      <w:tr w:rsidR="008760E7" w:rsidRPr="008760E7" w:rsidTr="008760E7">
        <w:trPr>
          <w:trHeight w:val="20"/>
        </w:trPr>
        <w:tc>
          <w:tcPr>
            <w:tcW w:w="741" w:type="pct"/>
            <w:tcBorders>
              <w:top w:val="nil"/>
              <w:left w:val="single" w:sz="4" w:space="0" w:color="auto"/>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Мероприятие 1.10.</w:t>
            </w:r>
            <w:r w:rsidRPr="008760E7">
              <w:rPr>
                <w:rFonts w:ascii="Times New Roman" w:eastAsia="Times New Roman" w:hAnsi="Times New Roman"/>
                <w:color w:val="000000"/>
                <w:sz w:val="14"/>
                <w:szCs w:val="14"/>
                <w:lang w:eastAsia="ru-RU"/>
              </w:rPr>
              <w:br/>
              <w:t xml:space="preserve">Средства на повышение минимальных размеров окладов (должностных окладов), ставок заработной платы работников бюджетной сферы края, которым предоставляется </w:t>
            </w:r>
            <w:r w:rsidRPr="008760E7">
              <w:rPr>
                <w:rFonts w:ascii="Times New Roman" w:eastAsia="Times New Roman" w:hAnsi="Times New Roman"/>
                <w:color w:val="000000"/>
                <w:sz w:val="14"/>
                <w:szCs w:val="14"/>
                <w:lang w:eastAsia="ru-RU"/>
              </w:rPr>
              <w:lastRenderedPageBreak/>
              <w:t>региональная выплата, и выплату заработной платы отдельным категориям работников бюджетной сферы края в части, соответствующей размерам заработной платы, установленным для целей расчета региональной выплаты, в связи с повышением размеров их оплаты труда</w:t>
            </w:r>
          </w:p>
        </w:tc>
        <w:tc>
          <w:tcPr>
            <w:tcW w:w="404"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lastRenderedPageBreak/>
              <w:t xml:space="preserve">Финансовое управление администрации Богучанского района </w:t>
            </w:r>
          </w:p>
        </w:tc>
        <w:tc>
          <w:tcPr>
            <w:tcW w:w="404"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185" w:type="pct"/>
            <w:tcBorders>
              <w:top w:val="nil"/>
              <w:left w:val="nil"/>
              <w:bottom w:val="single" w:sz="4" w:space="0" w:color="auto"/>
              <w:right w:val="single" w:sz="4" w:space="0" w:color="auto"/>
            </w:tcBorders>
            <w:shd w:val="clear" w:color="auto" w:fill="auto"/>
            <w:noWrap/>
            <w:vAlign w:val="center"/>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890</w:t>
            </w:r>
          </w:p>
        </w:tc>
        <w:tc>
          <w:tcPr>
            <w:tcW w:w="174" w:type="pct"/>
            <w:tcBorders>
              <w:top w:val="nil"/>
              <w:left w:val="nil"/>
              <w:bottom w:val="single" w:sz="4" w:space="0" w:color="auto"/>
              <w:right w:val="single" w:sz="4" w:space="0" w:color="auto"/>
            </w:tcBorders>
            <w:shd w:val="clear" w:color="auto" w:fill="auto"/>
            <w:noWrap/>
            <w:vAlign w:val="center"/>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1403</w:t>
            </w:r>
          </w:p>
        </w:tc>
        <w:tc>
          <w:tcPr>
            <w:tcW w:w="329" w:type="pct"/>
            <w:tcBorders>
              <w:top w:val="nil"/>
              <w:left w:val="nil"/>
              <w:bottom w:val="single" w:sz="4" w:space="0" w:color="auto"/>
              <w:right w:val="single" w:sz="4" w:space="0" w:color="auto"/>
            </w:tcBorders>
            <w:shd w:val="clear" w:color="auto" w:fill="auto"/>
            <w:noWrap/>
            <w:vAlign w:val="center"/>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1110010230</w:t>
            </w:r>
          </w:p>
        </w:tc>
        <w:tc>
          <w:tcPr>
            <w:tcW w:w="396"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222 000,00   </w:t>
            </w:r>
          </w:p>
        </w:tc>
        <w:tc>
          <w:tcPr>
            <w:tcW w:w="396"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396"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396"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420"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222 000,00   </w:t>
            </w:r>
          </w:p>
        </w:tc>
        <w:tc>
          <w:tcPr>
            <w:tcW w:w="760"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повышение заработной платы работникам бюджетной сферы</w:t>
            </w:r>
          </w:p>
        </w:tc>
      </w:tr>
      <w:tr w:rsidR="008760E7" w:rsidRPr="008760E7" w:rsidTr="008760E7">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hideMark/>
          </w:tcPr>
          <w:p w:rsidR="008760E7" w:rsidRPr="008760E7" w:rsidRDefault="008760E7" w:rsidP="008760E7">
            <w:pPr>
              <w:spacing w:after="0" w:line="240" w:lineRule="auto"/>
              <w:jc w:val="both"/>
              <w:rPr>
                <w:rFonts w:ascii="Times New Roman" w:eastAsia="Times New Roman" w:hAnsi="Times New Roman"/>
                <w:bCs/>
                <w:color w:val="000000"/>
                <w:sz w:val="14"/>
                <w:szCs w:val="14"/>
                <w:lang w:eastAsia="ru-RU"/>
              </w:rPr>
            </w:pPr>
            <w:r w:rsidRPr="008760E7">
              <w:rPr>
                <w:rFonts w:ascii="Times New Roman" w:eastAsia="Times New Roman" w:hAnsi="Times New Roman"/>
                <w:bCs/>
                <w:color w:val="000000"/>
                <w:sz w:val="14"/>
                <w:szCs w:val="14"/>
                <w:lang w:eastAsia="ru-RU"/>
              </w:rPr>
              <w:lastRenderedPageBreak/>
              <w:t>Задача 2:  Повышение качества реализации органами местного самоуправления закрепленных за ними полномочий</w:t>
            </w:r>
          </w:p>
        </w:tc>
      </w:tr>
      <w:tr w:rsidR="008760E7" w:rsidRPr="008760E7" w:rsidTr="008760E7">
        <w:trPr>
          <w:trHeight w:val="20"/>
        </w:trPr>
        <w:tc>
          <w:tcPr>
            <w:tcW w:w="741" w:type="pct"/>
            <w:tcBorders>
              <w:top w:val="nil"/>
              <w:left w:val="single" w:sz="4" w:space="0" w:color="auto"/>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Мероприятие 2.1:</w:t>
            </w:r>
            <w:r w:rsidRPr="008760E7">
              <w:rPr>
                <w:rFonts w:ascii="Times New Roman" w:eastAsia="Times New Roman" w:hAnsi="Times New Roman"/>
                <w:color w:val="000000"/>
                <w:sz w:val="14"/>
                <w:szCs w:val="14"/>
                <w:lang w:eastAsia="ru-RU"/>
              </w:rPr>
              <w:br/>
              <w:t>Предоставление субвенции на осуществление органами местного самоуправления поселений Богучанского района  государственных полномочий по первичному воинскому учету на территориях, где отсутствуют военные комиссариаты,</w:t>
            </w:r>
          </w:p>
        </w:tc>
        <w:tc>
          <w:tcPr>
            <w:tcW w:w="404"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185"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890</w:t>
            </w:r>
          </w:p>
        </w:tc>
        <w:tc>
          <w:tcPr>
            <w:tcW w:w="174"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0203</w:t>
            </w:r>
          </w:p>
        </w:tc>
        <w:tc>
          <w:tcPr>
            <w:tcW w:w="329"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1110051180</w:t>
            </w:r>
          </w:p>
        </w:tc>
        <w:tc>
          <w:tcPr>
            <w:tcW w:w="396"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4 523 000,00   </w:t>
            </w:r>
          </w:p>
        </w:tc>
        <w:tc>
          <w:tcPr>
            <w:tcW w:w="396"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4 642 400,00   </w:t>
            </w:r>
          </w:p>
        </w:tc>
        <w:tc>
          <w:tcPr>
            <w:tcW w:w="396"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4 702 200,00   </w:t>
            </w:r>
          </w:p>
        </w:tc>
        <w:tc>
          <w:tcPr>
            <w:tcW w:w="396"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420"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13 867 600,00   </w:t>
            </w:r>
          </w:p>
        </w:tc>
        <w:tc>
          <w:tcPr>
            <w:tcW w:w="760"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Выполнение государственных полномочий</w:t>
            </w:r>
          </w:p>
        </w:tc>
      </w:tr>
      <w:tr w:rsidR="008760E7" w:rsidRPr="008760E7" w:rsidTr="008760E7">
        <w:trPr>
          <w:trHeight w:val="20"/>
        </w:trPr>
        <w:tc>
          <w:tcPr>
            <w:tcW w:w="741" w:type="pct"/>
            <w:tcBorders>
              <w:top w:val="nil"/>
              <w:left w:val="single" w:sz="4" w:space="0" w:color="auto"/>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Мероприятие 2.2:</w:t>
            </w:r>
            <w:r w:rsidRPr="008760E7">
              <w:rPr>
                <w:rFonts w:ascii="Times New Roman" w:eastAsia="Times New Roman" w:hAnsi="Times New Roman"/>
                <w:color w:val="000000"/>
                <w:sz w:val="14"/>
                <w:szCs w:val="14"/>
                <w:lang w:eastAsia="ru-RU"/>
              </w:rPr>
              <w:br/>
              <w:t xml:space="preserve">Предоставление субвенции на осуществление органами местного самоуправления поселений Богучанского района  государственных полномочий по созданию и обеспечению деятельности административных комиссий </w:t>
            </w:r>
          </w:p>
        </w:tc>
        <w:tc>
          <w:tcPr>
            <w:tcW w:w="404"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185"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890</w:t>
            </w:r>
          </w:p>
        </w:tc>
        <w:tc>
          <w:tcPr>
            <w:tcW w:w="174"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0113</w:t>
            </w:r>
          </w:p>
        </w:tc>
        <w:tc>
          <w:tcPr>
            <w:tcW w:w="329"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1110075140</w:t>
            </w:r>
          </w:p>
        </w:tc>
        <w:tc>
          <w:tcPr>
            <w:tcW w:w="396"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215 600,00   </w:t>
            </w:r>
          </w:p>
        </w:tc>
        <w:tc>
          <w:tcPr>
            <w:tcW w:w="396"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222 300,00   </w:t>
            </w:r>
          </w:p>
        </w:tc>
        <w:tc>
          <w:tcPr>
            <w:tcW w:w="396"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222 300,00   </w:t>
            </w:r>
          </w:p>
        </w:tc>
        <w:tc>
          <w:tcPr>
            <w:tcW w:w="396"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222 300,00   </w:t>
            </w:r>
          </w:p>
        </w:tc>
        <w:tc>
          <w:tcPr>
            <w:tcW w:w="420"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882 500,00   </w:t>
            </w:r>
          </w:p>
        </w:tc>
        <w:tc>
          <w:tcPr>
            <w:tcW w:w="760"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Выполнение государственных полномочий</w:t>
            </w:r>
          </w:p>
        </w:tc>
      </w:tr>
      <w:tr w:rsidR="008760E7" w:rsidRPr="008760E7" w:rsidTr="008760E7">
        <w:trPr>
          <w:trHeight w:val="20"/>
        </w:trPr>
        <w:tc>
          <w:tcPr>
            <w:tcW w:w="741" w:type="pct"/>
            <w:tcBorders>
              <w:top w:val="nil"/>
              <w:left w:val="single" w:sz="4" w:space="0" w:color="auto"/>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Мероприятие 2.3:</w:t>
            </w:r>
            <w:r w:rsidRPr="008760E7">
              <w:rPr>
                <w:rFonts w:ascii="Times New Roman" w:eastAsia="Times New Roman" w:hAnsi="Times New Roman"/>
                <w:color w:val="000000"/>
                <w:sz w:val="14"/>
                <w:szCs w:val="14"/>
                <w:lang w:eastAsia="ru-RU"/>
              </w:rPr>
              <w:br/>
              <w:t>Межбюджетные трансферты на обустройство и восстановление воинских захоронений</w:t>
            </w:r>
          </w:p>
        </w:tc>
        <w:tc>
          <w:tcPr>
            <w:tcW w:w="404"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185"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890</w:t>
            </w:r>
          </w:p>
        </w:tc>
        <w:tc>
          <w:tcPr>
            <w:tcW w:w="174"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0503</w:t>
            </w:r>
          </w:p>
        </w:tc>
        <w:tc>
          <w:tcPr>
            <w:tcW w:w="329"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11100L299F</w:t>
            </w:r>
          </w:p>
        </w:tc>
        <w:tc>
          <w:tcPr>
            <w:tcW w:w="396"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60 060,00   </w:t>
            </w:r>
          </w:p>
        </w:tc>
        <w:tc>
          <w:tcPr>
            <w:tcW w:w="396"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396"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396"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420"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60 060,00   </w:t>
            </w:r>
          </w:p>
        </w:tc>
        <w:tc>
          <w:tcPr>
            <w:tcW w:w="760"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восстановление воинских захоронений на территории Богучанского сельсовета</w:t>
            </w:r>
          </w:p>
        </w:tc>
      </w:tr>
      <w:tr w:rsidR="008760E7" w:rsidRPr="008760E7" w:rsidTr="008760E7">
        <w:trPr>
          <w:trHeight w:val="20"/>
        </w:trPr>
        <w:tc>
          <w:tcPr>
            <w:tcW w:w="741" w:type="pct"/>
            <w:tcBorders>
              <w:top w:val="nil"/>
              <w:left w:val="single" w:sz="4" w:space="0" w:color="auto"/>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Мероприятие 2.4:</w:t>
            </w:r>
            <w:r w:rsidRPr="008760E7">
              <w:rPr>
                <w:rFonts w:ascii="Times New Roman" w:eastAsia="Times New Roman" w:hAnsi="Times New Roman"/>
                <w:color w:val="000000"/>
                <w:sz w:val="14"/>
                <w:szCs w:val="14"/>
                <w:lang w:eastAsia="ru-RU"/>
              </w:rPr>
              <w:br/>
              <w:t>Предоставление субсидии бюджетам поселений Богучанского района на организацию и проведение акарицидных обработок мест массового отдыха населения</w:t>
            </w:r>
          </w:p>
        </w:tc>
        <w:tc>
          <w:tcPr>
            <w:tcW w:w="404"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185"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890</w:t>
            </w:r>
          </w:p>
        </w:tc>
        <w:tc>
          <w:tcPr>
            <w:tcW w:w="174"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0909</w:t>
            </w:r>
          </w:p>
        </w:tc>
        <w:tc>
          <w:tcPr>
            <w:tcW w:w="329"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11100S5550</w:t>
            </w:r>
          </w:p>
        </w:tc>
        <w:tc>
          <w:tcPr>
            <w:tcW w:w="396"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396"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60 600,00   </w:t>
            </w:r>
          </w:p>
        </w:tc>
        <w:tc>
          <w:tcPr>
            <w:tcW w:w="396"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60 600,00   </w:t>
            </w:r>
          </w:p>
        </w:tc>
        <w:tc>
          <w:tcPr>
            <w:tcW w:w="396"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60 600,00   </w:t>
            </w:r>
          </w:p>
        </w:tc>
        <w:tc>
          <w:tcPr>
            <w:tcW w:w="420"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181 800,00   </w:t>
            </w:r>
          </w:p>
        </w:tc>
        <w:tc>
          <w:tcPr>
            <w:tcW w:w="760"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организация и прведение акарицидных обработок мест массового отдыха населения в 7 населенных пунктах района</w:t>
            </w:r>
          </w:p>
        </w:tc>
      </w:tr>
      <w:tr w:rsidR="008760E7" w:rsidRPr="008760E7" w:rsidTr="008760E7">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hideMark/>
          </w:tcPr>
          <w:p w:rsidR="008760E7" w:rsidRPr="008760E7" w:rsidRDefault="008760E7" w:rsidP="008760E7">
            <w:pPr>
              <w:spacing w:after="0" w:line="240" w:lineRule="auto"/>
              <w:jc w:val="both"/>
              <w:rPr>
                <w:rFonts w:ascii="Times New Roman" w:eastAsia="Times New Roman" w:hAnsi="Times New Roman"/>
                <w:bCs/>
                <w:color w:val="000000"/>
                <w:sz w:val="14"/>
                <w:szCs w:val="14"/>
                <w:lang w:eastAsia="ru-RU"/>
              </w:rPr>
            </w:pPr>
            <w:r w:rsidRPr="008760E7">
              <w:rPr>
                <w:rFonts w:ascii="Times New Roman" w:eastAsia="Times New Roman" w:hAnsi="Times New Roman"/>
                <w:bCs/>
                <w:color w:val="000000"/>
                <w:sz w:val="14"/>
                <w:szCs w:val="14"/>
                <w:lang w:eastAsia="ru-RU"/>
              </w:rPr>
              <w:t>Задача 3: Повышение качества управления муниципальными финансами.</w:t>
            </w:r>
          </w:p>
        </w:tc>
      </w:tr>
      <w:tr w:rsidR="008760E7" w:rsidRPr="008760E7" w:rsidTr="008760E7">
        <w:trPr>
          <w:trHeight w:val="20"/>
        </w:trPr>
        <w:tc>
          <w:tcPr>
            <w:tcW w:w="1144" w:type="pct"/>
            <w:gridSpan w:val="2"/>
            <w:tcBorders>
              <w:top w:val="single" w:sz="4" w:space="0" w:color="auto"/>
              <w:left w:val="single" w:sz="4" w:space="0" w:color="auto"/>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Мероприятие 3.1:</w:t>
            </w:r>
            <w:r w:rsidRPr="008760E7">
              <w:rPr>
                <w:rFonts w:ascii="Times New Roman" w:eastAsia="Times New Roman" w:hAnsi="Times New Roman"/>
                <w:color w:val="000000"/>
                <w:sz w:val="14"/>
                <w:szCs w:val="14"/>
                <w:lang w:eastAsia="ru-RU"/>
              </w:rPr>
              <w:br/>
              <w:t>Проведение регулярного и оперативного мониторинга финансовой ситуации в муниципальных образованиях</w:t>
            </w:r>
          </w:p>
        </w:tc>
        <w:tc>
          <w:tcPr>
            <w:tcW w:w="404" w:type="pct"/>
            <w:tcBorders>
              <w:top w:val="nil"/>
              <w:left w:val="nil"/>
              <w:bottom w:val="single" w:sz="4" w:space="0" w:color="auto"/>
              <w:right w:val="single" w:sz="4" w:space="0" w:color="auto"/>
            </w:tcBorders>
            <w:shd w:val="clear" w:color="auto" w:fill="auto"/>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185"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Х</w:t>
            </w:r>
          </w:p>
        </w:tc>
        <w:tc>
          <w:tcPr>
            <w:tcW w:w="174"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Х</w:t>
            </w:r>
          </w:p>
        </w:tc>
        <w:tc>
          <w:tcPr>
            <w:tcW w:w="329"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Х</w:t>
            </w:r>
          </w:p>
        </w:tc>
        <w:tc>
          <w:tcPr>
            <w:tcW w:w="396"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both"/>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396"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both"/>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396"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both"/>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396"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both"/>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420"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both"/>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760"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both"/>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xml:space="preserve"> Отсутствие в местных бюджетах просроченной кредиторской задолженности по выплате </w:t>
            </w:r>
            <w:r w:rsidRPr="008760E7">
              <w:rPr>
                <w:rFonts w:ascii="Times New Roman" w:eastAsia="Times New Roman" w:hAnsi="Times New Roman"/>
                <w:color w:val="000000"/>
                <w:sz w:val="14"/>
                <w:szCs w:val="14"/>
                <w:lang w:eastAsia="ru-RU"/>
              </w:rPr>
              <w:lastRenderedPageBreak/>
              <w:t>заработной платы с начислениями работникам бюджетной сферы и по исполнению обязательств перед гражданами</w:t>
            </w:r>
          </w:p>
        </w:tc>
      </w:tr>
      <w:tr w:rsidR="008760E7" w:rsidRPr="008760E7" w:rsidTr="008760E7">
        <w:trPr>
          <w:trHeight w:val="20"/>
        </w:trPr>
        <w:tc>
          <w:tcPr>
            <w:tcW w:w="1144" w:type="pct"/>
            <w:gridSpan w:val="2"/>
            <w:tcBorders>
              <w:top w:val="single" w:sz="4" w:space="0" w:color="auto"/>
              <w:left w:val="single" w:sz="4" w:space="0" w:color="auto"/>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ascii="Times New Roman" w:eastAsia="Times New Roman" w:hAnsi="Times New Roman"/>
                <w:bCs/>
                <w:color w:val="000000"/>
                <w:sz w:val="14"/>
                <w:szCs w:val="14"/>
                <w:lang w:eastAsia="ru-RU"/>
              </w:rPr>
            </w:pPr>
            <w:r w:rsidRPr="008760E7">
              <w:rPr>
                <w:rFonts w:ascii="Times New Roman" w:eastAsia="Times New Roman" w:hAnsi="Times New Roman"/>
                <w:bCs/>
                <w:color w:val="000000"/>
                <w:sz w:val="14"/>
                <w:szCs w:val="14"/>
                <w:lang w:eastAsia="ru-RU"/>
              </w:rPr>
              <w:lastRenderedPageBreak/>
              <w:t xml:space="preserve">Итого по подпрограмме </w:t>
            </w:r>
          </w:p>
        </w:tc>
        <w:tc>
          <w:tcPr>
            <w:tcW w:w="404"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rPr>
                <w:rFonts w:eastAsia="Times New Roman"/>
                <w:bCs/>
                <w:color w:val="000000"/>
                <w:sz w:val="14"/>
                <w:szCs w:val="14"/>
                <w:lang w:eastAsia="ru-RU"/>
              </w:rPr>
            </w:pPr>
            <w:r w:rsidRPr="008760E7">
              <w:rPr>
                <w:rFonts w:eastAsia="Times New Roman"/>
                <w:bCs/>
                <w:color w:val="000000"/>
                <w:sz w:val="14"/>
                <w:szCs w:val="14"/>
                <w:lang w:eastAsia="ru-RU"/>
              </w:rPr>
              <w:t> </w:t>
            </w:r>
          </w:p>
        </w:tc>
        <w:tc>
          <w:tcPr>
            <w:tcW w:w="185"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rPr>
                <w:rFonts w:ascii="Times New Roman" w:eastAsia="Times New Roman" w:hAnsi="Times New Roman"/>
                <w:bCs/>
                <w:color w:val="000000"/>
                <w:sz w:val="14"/>
                <w:szCs w:val="14"/>
                <w:lang w:eastAsia="ru-RU"/>
              </w:rPr>
            </w:pPr>
            <w:r w:rsidRPr="008760E7">
              <w:rPr>
                <w:rFonts w:ascii="Times New Roman" w:eastAsia="Times New Roman" w:hAnsi="Times New Roman"/>
                <w:bCs/>
                <w:color w:val="000000"/>
                <w:sz w:val="14"/>
                <w:szCs w:val="14"/>
                <w:lang w:eastAsia="ru-RU"/>
              </w:rPr>
              <w:t>х</w:t>
            </w:r>
          </w:p>
        </w:tc>
        <w:tc>
          <w:tcPr>
            <w:tcW w:w="174"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rPr>
                <w:rFonts w:ascii="Times New Roman" w:eastAsia="Times New Roman" w:hAnsi="Times New Roman"/>
                <w:bCs/>
                <w:color w:val="000000"/>
                <w:sz w:val="14"/>
                <w:szCs w:val="14"/>
                <w:lang w:eastAsia="ru-RU"/>
              </w:rPr>
            </w:pPr>
            <w:r w:rsidRPr="008760E7">
              <w:rPr>
                <w:rFonts w:ascii="Times New Roman" w:eastAsia="Times New Roman" w:hAnsi="Times New Roman"/>
                <w:bCs/>
                <w:color w:val="000000"/>
                <w:sz w:val="14"/>
                <w:szCs w:val="14"/>
                <w:lang w:eastAsia="ru-RU"/>
              </w:rPr>
              <w:t>х</w:t>
            </w:r>
          </w:p>
        </w:tc>
        <w:tc>
          <w:tcPr>
            <w:tcW w:w="329"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rPr>
                <w:rFonts w:ascii="Times New Roman" w:eastAsia="Times New Roman" w:hAnsi="Times New Roman"/>
                <w:bCs/>
                <w:color w:val="000000"/>
                <w:sz w:val="14"/>
                <w:szCs w:val="14"/>
                <w:lang w:eastAsia="ru-RU"/>
              </w:rPr>
            </w:pPr>
            <w:r w:rsidRPr="008760E7">
              <w:rPr>
                <w:rFonts w:ascii="Times New Roman" w:eastAsia="Times New Roman" w:hAnsi="Times New Roman"/>
                <w:bCs/>
                <w:color w:val="000000"/>
                <w:sz w:val="14"/>
                <w:szCs w:val="14"/>
                <w:lang w:eastAsia="ru-RU"/>
              </w:rPr>
              <w:t>х</w:t>
            </w:r>
          </w:p>
        </w:tc>
        <w:tc>
          <w:tcPr>
            <w:tcW w:w="396"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rPr>
                <w:rFonts w:ascii="Times New Roman" w:eastAsia="Times New Roman" w:hAnsi="Times New Roman"/>
                <w:bCs/>
                <w:color w:val="000000"/>
                <w:sz w:val="14"/>
                <w:szCs w:val="14"/>
                <w:lang w:eastAsia="ru-RU"/>
              </w:rPr>
            </w:pPr>
            <w:r w:rsidRPr="008760E7">
              <w:rPr>
                <w:rFonts w:ascii="Times New Roman" w:eastAsia="Times New Roman" w:hAnsi="Times New Roman"/>
                <w:bCs/>
                <w:color w:val="000000"/>
                <w:sz w:val="14"/>
                <w:szCs w:val="14"/>
                <w:lang w:eastAsia="ru-RU"/>
              </w:rPr>
              <w:t xml:space="preserve">  119 980 509,00   </w:t>
            </w:r>
          </w:p>
        </w:tc>
        <w:tc>
          <w:tcPr>
            <w:tcW w:w="396"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rPr>
                <w:rFonts w:ascii="Times New Roman" w:eastAsia="Times New Roman" w:hAnsi="Times New Roman"/>
                <w:bCs/>
                <w:color w:val="000000"/>
                <w:sz w:val="14"/>
                <w:szCs w:val="14"/>
                <w:lang w:eastAsia="ru-RU"/>
              </w:rPr>
            </w:pPr>
            <w:r w:rsidRPr="008760E7">
              <w:rPr>
                <w:rFonts w:ascii="Times New Roman" w:eastAsia="Times New Roman" w:hAnsi="Times New Roman"/>
                <w:bCs/>
                <w:color w:val="000000"/>
                <w:sz w:val="14"/>
                <w:szCs w:val="14"/>
                <w:lang w:eastAsia="ru-RU"/>
              </w:rPr>
              <w:t xml:space="preserve">  119 585 000,00   </w:t>
            </w:r>
          </w:p>
        </w:tc>
        <w:tc>
          <w:tcPr>
            <w:tcW w:w="396"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rPr>
                <w:rFonts w:ascii="Times New Roman" w:eastAsia="Times New Roman" w:hAnsi="Times New Roman"/>
                <w:bCs/>
                <w:color w:val="000000"/>
                <w:sz w:val="14"/>
                <w:szCs w:val="14"/>
                <w:lang w:eastAsia="ru-RU"/>
              </w:rPr>
            </w:pPr>
            <w:r w:rsidRPr="008760E7">
              <w:rPr>
                <w:rFonts w:ascii="Times New Roman" w:eastAsia="Times New Roman" w:hAnsi="Times New Roman"/>
                <w:bCs/>
                <w:color w:val="000000"/>
                <w:sz w:val="14"/>
                <w:szCs w:val="14"/>
                <w:lang w:eastAsia="ru-RU"/>
              </w:rPr>
              <w:t xml:space="preserve">    69 469 700,00   </w:t>
            </w:r>
          </w:p>
        </w:tc>
        <w:tc>
          <w:tcPr>
            <w:tcW w:w="396"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rPr>
                <w:rFonts w:ascii="Times New Roman" w:eastAsia="Times New Roman" w:hAnsi="Times New Roman"/>
                <w:bCs/>
                <w:color w:val="000000"/>
                <w:sz w:val="14"/>
                <w:szCs w:val="14"/>
                <w:lang w:eastAsia="ru-RU"/>
              </w:rPr>
            </w:pPr>
            <w:r w:rsidRPr="008760E7">
              <w:rPr>
                <w:rFonts w:ascii="Times New Roman" w:eastAsia="Times New Roman" w:hAnsi="Times New Roman"/>
                <w:bCs/>
                <w:color w:val="000000"/>
                <w:sz w:val="14"/>
                <w:szCs w:val="14"/>
                <w:lang w:eastAsia="ru-RU"/>
              </w:rPr>
              <w:t xml:space="preserve">    64 767 500,00   </w:t>
            </w:r>
          </w:p>
        </w:tc>
        <w:tc>
          <w:tcPr>
            <w:tcW w:w="420" w:type="pct"/>
            <w:tcBorders>
              <w:top w:val="nil"/>
              <w:left w:val="nil"/>
              <w:bottom w:val="single" w:sz="4" w:space="0" w:color="auto"/>
              <w:right w:val="single" w:sz="4" w:space="0" w:color="auto"/>
            </w:tcBorders>
            <w:shd w:val="clear" w:color="auto" w:fill="auto"/>
            <w:noWrap/>
            <w:hideMark/>
          </w:tcPr>
          <w:p w:rsidR="008760E7" w:rsidRPr="008760E7" w:rsidRDefault="008760E7" w:rsidP="008760E7">
            <w:pPr>
              <w:spacing w:after="0" w:line="240" w:lineRule="auto"/>
              <w:rPr>
                <w:rFonts w:ascii="Times New Roman" w:eastAsia="Times New Roman" w:hAnsi="Times New Roman"/>
                <w:bCs/>
                <w:color w:val="000000"/>
                <w:sz w:val="14"/>
                <w:szCs w:val="14"/>
                <w:lang w:eastAsia="ru-RU"/>
              </w:rPr>
            </w:pPr>
            <w:r w:rsidRPr="008760E7">
              <w:rPr>
                <w:rFonts w:ascii="Times New Roman" w:eastAsia="Times New Roman" w:hAnsi="Times New Roman"/>
                <w:bCs/>
                <w:color w:val="000000"/>
                <w:sz w:val="14"/>
                <w:szCs w:val="14"/>
                <w:lang w:eastAsia="ru-RU"/>
              </w:rPr>
              <w:t xml:space="preserve">    373 802 709,00   </w:t>
            </w:r>
          </w:p>
        </w:tc>
        <w:tc>
          <w:tcPr>
            <w:tcW w:w="760" w:type="pct"/>
            <w:tcBorders>
              <w:top w:val="nil"/>
              <w:left w:val="nil"/>
              <w:bottom w:val="single" w:sz="4" w:space="0" w:color="auto"/>
              <w:right w:val="single" w:sz="4" w:space="0" w:color="auto"/>
            </w:tcBorders>
            <w:shd w:val="clear" w:color="auto" w:fill="auto"/>
            <w:hideMark/>
          </w:tcPr>
          <w:p w:rsidR="008760E7" w:rsidRPr="008760E7" w:rsidRDefault="008760E7" w:rsidP="008760E7">
            <w:pPr>
              <w:spacing w:after="0" w:line="240" w:lineRule="auto"/>
              <w:jc w:val="both"/>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r>
      <w:tr w:rsidR="008760E7" w:rsidRPr="008760E7" w:rsidTr="008760E7">
        <w:trPr>
          <w:trHeight w:val="20"/>
        </w:trPr>
        <w:tc>
          <w:tcPr>
            <w:tcW w:w="741" w:type="pct"/>
            <w:tcBorders>
              <w:top w:val="nil"/>
              <w:left w:val="single" w:sz="4" w:space="0" w:color="auto"/>
              <w:bottom w:val="single" w:sz="4" w:space="0" w:color="auto"/>
              <w:right w:val="single" w:sz="4" w:space="0" w:color="auto"/>
            </w:tcBorders>
            <w:shd w:val="clear" w:color="auto" w:fill="auto"/>
            <w:noWrap/>
            <w:vAlign w:val="bottom"/>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в том  числе</w:t>
            </w:r>
            <w:proofErr w:type="gramStart"/>
            <w:r w:rsidRPr="008760E7">
              <w:rPr>
                <w:rFonts w:ascii="Times New Roman" w:eastAsia="Times New Roman" w:hAnsi="Times New Roman"/>
                <w:color w:val="000000"/>
                <w:sz w:val="14"/>
                <w:szCs w:val="14"/>
                <w:lang w:eastAsia="ru-RU"/>
              </w:rPr>
              <w:t xml:space="preserve"> :</w:t>
            </w:r>
            <w:proofErr w:type="gramEnd"/>
          </w:p>
        </w:tc>
        <w:tc>
          <w:tcPr>
            <w:tcW w:w="404" w:type="pct"/>
            <w:tcBorders>
              <w:top w:val="nil"/>
              <w:left w:val="nil"/>
              <w:bottom w:val="single" w:sz="4" w:space="0" w:color="auto"/>
              <w:right w:val="single" w:sz="4" w:space="0" w:color="auto"/>
            </w:tcBorders>
            <w:shd w:val="clear" w:color="auto" w:fill="auto"/>
            <w:noWrap/>
            <w:vAlign w:val="bottom"/>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3096" w:type="pct"/>
            <w:gridSpan w:val="9"/>
            <w:tcBorders>
              <w:top w:val="single" w:sz="4" w:space="0" w:color="auto"/>
              <w:left w:val="nil"/>
              <w:bottom w:val="single" w:sz="4" w:space="0" w:color="auto"/>
              <w:right w:val="nil"/>
            </w:tcBorders>
            <w:shd w:val="clear" w:color="auto" w:fill="auto"/>
            <w:noWrap/>
            <w:vAlign w:val="bottom"/>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760" w:type="pct"/>
            <w:tcBorders>
              <w:top w:val="nil"/>
              <w:left w:val="nil"/>
              <w:bottom w:val="single" w:sz="4" w:space="0" w:color="auto"/>
              <w:right w:val="single" w:sz="4" w:space="0" w:color="auto"/>
            </w:tcBorders>
            <w:shd w:val="clear" w:color="auto" w:fill="auto"/>
            <w:noWrap/>
            <w:vAlign w:val="bottom"/>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r>
      <w:tr w:rsidR="008760E7" w:rsidRPr="008760E7" w:rsidTr="008760E7">
        <w:trPr>
          <w:trHeight w:val="20"/>
        </w:trPr>
        <w:tc>
          <w:tcPr>
            <w:tcW w:w="741" w:type="pct"/>
            <w:tcBorders>
              <w:top w:val="nil"/>
              <w:left w:val="single" w:sz="4" w:space="0" w:color="auto"/>
              <w:bottom w:val="single" w:sz="4" w:space="0" w:color="auto"/>
              <w:right w:val="single" w:sz="4" w:space="0" w:color="auto"/>
            </w:tcBorders>
            <w:shd w:val="clear" w:color="auto" w:fill="auto"/>
            <w:noWrap/>
            <w:vAlign w:val="bottom"/>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средства федерального бюджета</w:t>
            </w:r>
          </w:p>
        </w:tc>
        <w:tc>
          <w:tcPr>
            <w:tcW w:w="404" w:type="pct"/>
            <w:tcBorders>
              <w:top w:val="nil"/>
              <w:left w:val="nil"/>
              <w:bottom w:val="single" w:sz="4" w:space="0" w:color="auto"/>
              <w:right w:val="single" w:sz="4" w:space="0" w:color="auto"/>
            </w:tcBorders>
            <w:shd w:val="clear" w:color="auto" w:fill="auto"/>
            <w:noWrap/>
            <w:vAlign w:val="bottom"/>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404" w:type="pct"/>
            <w:vMerge w:val="restart"/>
            <w:tcBorders>
              <w:top w:val="nil"/>
              <w:left w:val="single" w:sz="4" w:space="0" w:color="auto"/>
              <w:bottom w:val="single" w:sz="4" w:space="0" w:color="000000"/>
              <w:right w:val="single" w:sz="4" w:space="0" w:color="auto"/>
            </w:tcBorders>
            <w:shd w:val="clear" w:color="auto" w:fill="auto"/>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185" w:type="pct"/>
            <w:tcBorders>
              <w:top w:val="nil"/>
              <w:left w:val="nil"/>
              <w:bottom w:val="single" w:sz="4" w:space="0" w:color="auto"/>
              <w:right w:val="single" w:sz="4" w:space="0" w:color="auto"/>
            </w:tcBorders>
            <w:shd w:val="clear" w:color="auto" w:fill="auto"/>
            <w:noWrap/>
            <w:vAlign w:val="center"/>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х</w:t>
            </w:r>
          </w:p>
        </w:tc>
        <w:tc>
          <w:tcPr>
            <w:tcW w:w="174" w:type="pct"/>
            <w:tcBorders>
              <w:top w:val="nil"/>
              <w:left w:val="nil"/>
              <w:bottom w:val="single" w:sz="4" w:space="0" w:color="auto"/>
              <w:right w:val="single" w:sz="4" w:space="0" w:color="auto"/>
            </w:tcBorders>
            <w:shd w:val="clear" w:color="auto" w:fill="auto"/>
            <w:noWrap/>
            <w:vAlign w:val="center"/>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х</w:t>
            </w:r>
          </w:p>
        </w:tc>
        <w:tc>
          <w:tcPr>
            <w:tcW w:w="329" w:type="pct"/>
            <w:tcBorders>
              <w:top w:val="nil"/>
              <w:left w:val="nil"/>
              <w:bottom w:val="single" w:sz="4" w:space="0" w:color="auto"/>
              <w:right w:val="single" w:sz="4" w:space="0" w:color="auto"/>
            </w:tcBorders>
            <w:shd w:val="clear" w:color="auto" w:fill="auto"/>
            <w:noWrap/>
            <w:vAlign w:val="center"/>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х</w:t>
            </w:r>
          </w:p>
        </w:tc>
        <w:tc>
          <w:tcPr>
            <w:tcW w:w="396" w:type="pct"/>
            <w:tcBorders>
              <w:top w:val="nil"/>
              <w:left w:val="nil"/>
              <w:bottom w:val="single" w:sz="4" w:space="0" w:color="auto"/>
              <w:right w:val="single" w:sz="4" w:space="0" w:color="auto"/>
            </w:tcBorders>
            <w:shd w:val="clear" w:color="auto" w:fill="auto"/>
            <w:noWrap/>
            <w:vAlign w:val="bottom"/>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5 944 770,03</w:t>
            </w:r>
          </w:p>
        </w:tc>
        <w:tc>
          <w:tcPr>
            <w:tcW w:w="396" w:type="pct"/>
            <w:tcBorders>
              <w:top w:val="nil"/>
              <w:left w:val="nil"/>
              <w:bottom w:val="single" w:sz="4" w:space="0" w:color="auto"/>
              <w:right w:val="single" w:sz="4" w:space="0" w:color="auto"/>
            </w:tcBorders>
            <w:shd w:val="clear" w:color="auto" w:fill="auto"/>
            <w:noWrap/>
            <w:vAlign w:val="bottom"/>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4 642 400,00</w:t>
            </w:r>
          </w:p>
        </w:tc>
        <w:tc>
          <w:tcPr>
            <w:tcW w:w="396" w:type="pct"/>
            <w:tcBorders>
              <w:top w:val="nil"/>
              <w:left w:val="nil"/>
              <w:bottom w:val="single" w:sz="4" w:space="0" w:color="auto"/>
              <w:right w:val="single" w:sz="4" w:space="0" w:color="auto"/>
            </w:tcBorders>
            <w:shd w:val="clear" w:color="auto" w:fill="auto"/>
            <w:noWrap/>
            <w:vAlign w:val="bottom"/>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4 702 200,00</w:t>
            </w:r>
          </w:p>
        </w:tc>
        <w:tc>
          <w:tcPr>
            <w:tcW w:w="396" w:type="pct"/>
            <w:tcBorders>
              <w:top w:val="nil"/>
              <w:left w:val="nil"/>
              <w:bottom w:val="single" w:sz="4" w:space="0" w:color="auto"/>
              <w:right w:val="single" w:sz="4" w:space="0" w:color="auto"/>
            </w:tcBorders>
            <w:shd w:val="clear" w:color="auto" w:fill="auto"/>
            <w:noWrap/>
            <w:vAlign w:val="bottom"/>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0,00</w:t>
            </w:r>
          </w:p>
        </w:tc>
        <w:tc>
          <w:tcPr>
            <w:tcW w:w="420" w:type="pct"/>
            <w:tcBorders>
              <w:top w:val="nil"/>
              <w:left w:val="nil"/>
              <w:bottom w:val="single" w:sz="4" w:space="0" w:color="auto"/>
              <w:right w:val="single" w:sz="4" w:space="0" w:color="auto"/>
            </w:tcBorders>
            <w:shd w:val="clear" w:color="auto" w:fill="auto"/>
            <w:noWrap/>
            <w:vAlign w:val="bottom"/>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15 289 370,03</w:t>
            </w:r>
          </w:p>
        </w:tc>
        <w:tc>
          <w:tcPr>
            <w:tcW w:w="760" w:type="pct"/>
            <w:tcBorders>
              <w:top w:val="nil"/>
              <w:left w:val="nil"/>
              <w:bottom w:val="single" w:sz="4" w:space="0" w:color="auto"/>
              <w:right w:val="single" w:sz="4" w:space="0" w:color="auto"/>
            </w:tcBorders>
            <w:shd w:val="clear" w:color="auto" w:fill="auto"/>
            <w:noWrap/>
            <w:vAlign w:val="bottom"/>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r>
      <w:tr w:rsidR="008760E7" w:rsidRPr="008760E7" w:rsidTr="008760E7">
        <w:trPr>
          <w:trHeight w:val="20"/>
        </w:trPr>
        <w:tc>
          <w:tcPr>
            <w:tcW w:w="741" w:type="pct"/>
            <w:tcBorders>
              <w:top w:val="nil"/>
              <w:left w:val="single" w:sz="4" w:space="0" w:color="auto"/>
              <w:bottom w:val="single" w:sz="4" w:space="0" w:color="auto"/>
              <w:right w:val="single" w:sz="4" w:space="0" w:color="auto"/>
            </w:tcBorders>
            <w:shd w:val="clear" w:color="auto" w:fill="auto"/>
            <w:noWrap/>
            <w:vAlign w:val="bottom"/>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средства  краевого бюджета</w:t>
            </w:r>
          </w:p>
        </w:tc>
        <w:tc>
          <w:tcPr>
            <w:tcW w:w="404" w:type="pct"/>
            <w:tcBorders>
              <w:top w:val="nil"/>
              <w:left w:val="nil"/>
              <w:bottom w:val="single" w:sz="4" w:space="0" w:color="auto"/>
              <w:right w:val="single" w:sz="4" w:space="0" w:color="auto"/>
            </w:tcBorders>
            <w:shd w:val="clear" w:color="auto" w:fill="auto"/>
            <w:noWrap/>
            <w:vAlign w:val="bottom"/>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404" w:type="pct"/>
            <w:vMerge/>
            <w:tcBorders>
              <w:top w:val="nil"/>
              <w:left w:val="single" w:sz="4" w:space="0" w:color="auto"/>
              <w:bottom w:val="single" w:sz="4" w:space="0" w:color="000000"/>
              <w:right w:val="single" w:sz="4" w:space="0" w:color="auto"/>
            </w:tcBorders>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p>
        </w:tc>
        <w:tc>
          <w:tcPr>
            <w:tcW w:w="185" w:type="pct"/>
            <w:tcBorders>
              <w:top w:val="nil"/>
              <w:left w:val="nil"/>
              <w:bottom w:val="single" w:sz="4" w:space="0" w:color="auto"/>
              <w:right w:val="single" w:sz="4" w:space="0" w:color="auto"/>
            </w:tcBorders>
            <w:shd w:val="clear" w:color="auto" w:fill="auto"/>
            <w:noWrap/>
            <w:vAlign w:val="center"/>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х</w:t>
            </w:r>
          </w:p>
        </w:tc>
        <w:tc>
          <w:tcPr>
            <w:tcW w:w="174" w:type="pct"/>
            <w:tcBorders>
              <w:top w:val="nil"/>
              <w:left w:val="nil"/>
              <w:bottom w:val="single" w:sz="4" w:space="0" w:color="auto"/>
              <w:right w:val="single" w:sz="4" w:space="0" w:color="auto"/>
            </w:tcBorders>
            <w:shd w:val="clear" w:color="auto" w:fill="auto"/>
            <w:noWrap/>
            <w:vAlign w:val="center"/>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х</w:t>
            </w:r>
          </w:p>
        </w:tc>
        <w:tc>
          <w:tcPr>
            <w:tcW w:w="329" w:type="pct"/>
            <w:tcBorders>
              <w:top w:val="nil"/>
              <w:left w:val="nil"/>
              <w:bottom w:val="single" w:sz="4" w:space="0" w:color="auto"/>
              <w:right w:val="single" w:sz="4" w:space="0" w:color="auto"/>
            </w:tcBorders>
            <w:shd w:val="clear" w:color="auto" w:fill="auto"/>
            <w:noWrap/>
            <w:vAlign w:val="center"/>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х</w:t>
            </w:r>
          </w:p>
        </w:tc>
        <w:tc>
          <w:tcPr>
            <w:tcW w:w="396" w:type="pct"/>
            <w:tcBorders>
              <w:top w:val="nil"/>
              <w:left w:val="nil"/>
              <w:bottom w:val="single" w:sz="4" w:space="0" w:color="auto"/>
              <w:right w:val="single" w:sz="4" w:space="0" w:color="auto"/>
            </w:tcBorders>
            <w:shd w:val="clear" w:color="auto" w:fill="auto"/>
            <w:noWrap/>
            <w:vAlign w:val="bottom"/>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49 380 049,97</w:t>
            </w:r>
          </w:p>
        </w:tc>
        <w:tc>
          <w:tcPr>
            <w:tcW w:w="396" w:type="pct"/>
            <w:tcBorders>
              <w:top w:val="nil"/>
              <w:left w:val="nil"/>
              <w:bottom w:val="single" w:sz="4" w:space="0" w:color="auto"/>
              <w:right w:val="single" w:sz="4" w:space="0" w:color="auto"/>
            </w:tcBorders>
            <w:shd w:val="clear" w:color="auto" w:fill="auto"/>
            <w:noWrap/>
            <w:vAlign w:val="bottom"/>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38 681 600,00</w:t>
            </w:r>
          </w:p>
        </w:tc>
        <w:tc>
          <w:tcPr>
            <w:tcW w:w="396" w:type="pct"/>
            <w:tcBorders>
              <w:top w:val="nil"/>
              <w:left w:val="nil"/>
              <w:bottom w:val="single" w:sz="4" w:space="0" w:color="auto"/>
              <w:right w:val="single" w:sz="4" w:space="0" w:color="auto"/>
            </w:tcBorders>
            <w:shd w:val="clear" w:color="auto" w:fill="auto"/>
            <w:noWrap/>
            <w:vAlign w:val="bottom"/>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29 767 500,00</w:t>
            </w:r>
          </w:p>
        </w:tc>
        <w:tc>
          <w:tcPr>
            <w:tcW w:w="396" w:type="pct"/>
            <w:tcBorders>
              <w:top w:val="nil"/>
              <w:left w:val="nil"/>
              <w:bottom w:val="single" w:sz="4" w:space="0" w:color="auto"/>
              <w:right w:val="single" w:sz="4" w:space="0" w:color="auto"/>
            </w:tcBorders>
            <w:shd w:val="clear" w:color="auto" w:fill="auto"/>
            <w:noWrap/>
            <w:vAlign w:val="bottom"/>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29 767 500,00</w:t>
            </w:r>
          </w:p>
        </w:tc>
        <w:tc>
          <w:tcPr>
            <w:tcW w:w="420" w:type="pct"/>
            <w:tcBorders>
              <w:top w:val="nil"/>
              <w:left w:val="nil"/>
              <w:bottom w:val="single" w:sz="4" w:space="0" w:color="auto"/>
              <w:right w:val="single" w:sz="4" w:space="0" w:color="auto"/>
            </w:tcBorders>
            <w:shd w:val="clear" w:color="auto" w:fill="auto"/>
            <w:noWrap/>
            <w:vAlign w:val="bottom"/>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147 596 649,97</w:t>
            </w:r>
          </w:p>
        </w:tc>
        <w:tc>
          <w:tcPr>
            <w:tcW w:w="760" w:type="pct"/>
            <w:tcBorders>
              <w:top w:val="nil"/>
              <w:left w:val="nil"/>
              <w:bottom w:val="single" w:sz="4" w:space="0" w:color="auto"/>
              <w:right w:val="single" w:sz="4" w:space="0" w:color="auto"/>
            </w:tcBorders>
            <w:shd w:val="clear" w:color="auto" w:fill="auto"/>
            <w:noWrap/>
            <w:vAlign w:val="bottom"/>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r>
      <w:tr w:rsidR="008760E7" w:rsidRPr="008760E7" w:rsidTr="008760E7">
        <w:trPr>
          <w:trHeight w:val="20"/>
        </w:trPr>
        <w:tc>
          <w:tcPr>
            <w:tcW w:w="741" w:type="pct"/>
            <w:tcBorders>
              <w:top w:val="nil"/>
              <w:left w:val="single" w:sz="4" w:space="0" w:color="auto"/>
              <w:bottom w:val="single" w:sz="4" w:space="0" w:color="auto"/>
              <w:right w:val="single" w:sz="4" w:space="0" w:color="auto"/>
            </w:tcBorders>
            <w:shd w:val="clear" w:color="auto" w:fill="auto"/>
            <w:noWrap/>
            <w:vAlign w:val="bottom"/>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средства  районного бюджета</w:t>
            </w:r>
          </w:p>
        </w:tc>
        <w:tc>
          <w:tcPr>
            <w:tcW w:w="404" w:type="pct"/>
            <w:tcBorders>
              <w:top w:val="nil"/>
              <w:left w:val="nil"/>
              <w:bottom w:val="single" w:sz="4" w:space="0" w:color="auto"/>
              <w:right w:val="single" w:sz="4" w:space="0" w:color="auto"/>
            </w:tcBorders>
            <w:shd w:val="clear" w:color="auto" w:fill="auto"/>
            <w:noWrap/>
            <w:vAlign w:val="bottom"/>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c>
          <w:tcPr>
            <w:tcW w:w="404" w:type="pct"/>
            <w:vMerge/>
            <w:tcBorders>
              <w:top w:val="nil"/>
              <w:left w:val="single" w:sz="4" w:space="0" w:color="auto"/>
              <w:bottom w:val="single" w:sz="4" w:space="0" w:color="000000"/>
              <w:right w:val="single" w:sz="4" w:space="0" w:color="auto"/>
            </w:tcBorders>
            <w:vAlign w:val="center"/>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p>
        </w:tc>
        <w:tc>
          <w:tcPr>
            <w:tcW w:w="185" w:type="pct"/>
            <w:tcBorders>
              <w:top w:val="nil"/>
              <w:left w:val="nil"/>
              <w:bottom w:val="single" w:sz="4" w:space="0" w:color="auto"/>
              <w:right w:val="single" w:sz="4" w:space="0" w:color="auto"/>
            </w:tcBorders>
            <w:shd w:val="clear" w:color="auto" w:fill="auto"/>
            <w:noWrap/>
            <w:vAlign w:val="center"/>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х</w:t>
            </w:r>
          </w:p>
        </w:tc>
        <w:tc>
          <w:tcPr>
            <w:tcW w:w="174" w:type="pct"/>
            <w:tcBorders>
              <w:top w:val="nil"/>
              <w:left w:val="nil"/>
              <w:bottom w:val="single" w:sz="4" w:space="0" w:color="auto"/>
              <w:right w:val="single" w:sz="4" w:space="0" w:color="auto"/>
            </w:tcBorders>
            <w:shd w:val="clear" w:color="auto" w:fill="auto"/>
            <w:noWrap/>
            <w:vAlign w:val="center"/>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х</w:t>
            </w:r>
          </w:p>
        </w:tc>
        <w:tc>
          <w:tcPr>
            <w:tcW w:w="329" w:type="pct"/>
            <w:tcBorders>
              <w:top w:val="nil"/>
              <w:left w:val="nil"/>
              <w:bottom w:val="single" w:sz="4" w:space="0" w:color="auto"/>
              <w:right w:val="single" w:sz="4" w:space="0" w:color="auto"/>
            </w:tcBorders>
            <w:shd w:val="clear" w:color="auto" w:fill="auto"/>
            <w:noWrap/>
            <w:vAlign w:val="center"/>
            <w:hideMark/>
          </w:tcPr>
          <w:p w:rsidR="008760E7" w:rsidRPr="008760E7" w:rsidRDefault="008760E7" w:rsidP="008760E7">
            <w:pPr>
              <w:spacing w:after="0" w:line="240" w:lineRule="auto"/>
              <w:jc w:val="center"/>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х</w:t>
            </w:r>
          </w:p>
        </w:tc>
        <w:tc>
          <w:tcPr>
            <w:tcW w:w="396" w:type="pct"/>
            <w:tcBorders>
              <w:top w:val="nil"/>
              <w:left w:val="nil"/>
              <w:bottom w:val="single" w:sz="4" w:space="0" w:color="auto"/>
              <w:right w:val="single" w:sz="4" w:space="0" w:color="auto"/>
            </w:tcBorders>
            <w:shd w:val="clear" w:color="auto" w:fill="auto"/>
            <w:noWrap/>
            <w:vAlign w:val="bottom"/>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64 655 689,00</w:t>
            </w:r>
          </w:p>
        </w:tc>
        <w:tc>
          <w:tcPr>
            <w:tcW w:w="396" w:type="pct"/>
            <w:tcBorders>
              <w:top w:val="nil"/>
              <w:left w:val="nil"/>
              <w:bottom w:val="single" w:sz="4" w:space="0" w:color="auto"/>
              <w:right w:val="single" w:sz="4" w:space="0" w:color="auto"/>
            </w:tcBorders>
            <w:shd w:val="clear" w:color="auto" w:fill="auto"/>
            <w:noWrap/>
            <w:vAlign w:val="bottom"/>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76 261 000,00</w:t>
            </w:r>
          </w:p>
        </w:tc>
        <w:tc>
          <w:tcPr>
            <w:tcW w:w="396" w:type="pct"/>
            <w:tcBorders>
              <w:top w:val="nil"/>
              <w:left w:val="nil"/>
              <w:bottom w:val="single" w:sz="4" w:space="0" w:color="auto"/>
              <w:right w:val="single" w:sz="4" w:space="0" w:color="auto"/>
            </w:tcBorders>
            <w:shd w:val="clear" w:color="auto" w:fill="auto"/>
            <w:noWrap/>
            <w:vAlign w:val="bottom"/>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35 000 000,00</w:t>
            </w:r>
          </w:p>
        </w:tc>
        <w:tc>
          <w:tcPr>
            <w:tcW w:w="396" w:type="pct"/>
            <w:tcBorders>
              <w:top w:val="nil"/>
              <w:left w:val="nil"/>
              <w:bottom w:val="single" w:sz="4" w:space="0" w:color="auto"/>
              <w:right w:val="single" w:sz="4" w:space="0" w:color="auto"/>
            </w:tcBorders>
            <w:shd w:val="clear" w:color="auto" w:fill="auto"/>
            <w:noWrap/>
            <w:vAlign w:val="bottom"/>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35 000 000,00</w:t>
            </w:r>
          </w:p>
        </w:tc>
        <w:tc>
          <w:tcPr>
            <w:tcW w:w="420" w:type="pct"/>
            <w:tcBorders>
              <w:top w:val="nil"/>
              <w:left w:val="nil"/>
              <w:bottom w:val="single" w:sz="4" w:space="0" w:color="auto"/>
              <w:right w:val="single" w:sz="4" w:space="0" w:color="auto"/>
            </w:tcBorders>
            <w:shd w:val="clear" w:color="auto" w:fill="auto"/>
            <w:noWrap/>
            <w:vAlign w:val="bottom"/>
            <w:hideMark/>
          </w:tcPr>
          <w:p w:rsidR="008760E7" w:rsidRPr="008760E7" w:rsidRDefault="008760E7" w:rsidP="008760E7">
            <w:pPr>
              <w:spacing w:after="0" w:line="240" w:lineRule="auto"/>
              <w:jc w:val="right"/>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210 916 689,00</w:t>
            </w:r>
          </w:p>
        </w:tc>
        <w:tc>
          <w:tcPr>
            <w:tcW w:w="760" w:type="pct"/>
            <w:tcBorders>
              <w:top w:val="nil"/>
              <w:left w:val="nil"/>
              <w:bottom w:val="single" w:sz="4" w:space="0" w:color="auto"/>
              <w:right w:val="single" w:sz="4" w:space="0" w:color="auto"/>
            </w:tcBorders>
            <w:shd w:val="clear" w:color="auto" w:fill="auto"/>
            <w:noWrap/>
            <w:vAlign w:val="bottom"/>
            <w:hideMark/>
          </w:tcPr>
          <w:p w:rsidR="008760E7" w:rsidRPr="008760E7" w:rsidRDefault="008760E7" w:rsidP="008760E7">
            <w:pPr>
              <w:spacing w:after="0" w:line="240" w:lineRule="auto"/>
              <w:rPr>
                <w:rFonts w:ascii="Times New Roman" w:eastAsia="Times New Roman" w:hAnsi="Times New Roman"/>
                <w:color w:val="000000"/>
                <w:sz w:val="14"/>
                <w:szCs w:val="14"/>
                <w:lang w:eastAsia="ru-RU"/>
              </w:rPr>
            </w:pPr>
            <w:r w:rsidRPr="008760E7">
              <w:rPr>
                <w:rFonts w:ascii="Times New Roman" w:eastAsia="Times New Roman" w:hAnsi="Times New Roman"/>
                <w:color w:val="000000"/>
                <w:sz w:val="14"/>
                <w:szCs w:val="14"/>
                <w:lang w:eastAsia="ru-RU"/>
              </w:rPr>
              <w:t> </w:t>
            </w:r>
          </w:p>
        </w:tc>
      </w:tr>
    </w:tbl>
    <w:p w:rsidR="008760E7" w:rsidRPr="008760E7" w:rsidRDefault="008760E7" w:rsidP="008A180D">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9570"/>
      </w:tblGrid>
      <w:tr w:rsidR="00021E43" w:rsidRPr="00E70778" w:rsidTr="00021E43">
        <w:trPr>
          <w:trHeight w:val="20"/>
        </w:trPr>
        <w:tc>
          <w:tcPr>
            <w:tcW w:w="5000" w:type="pct"/>
            <w:tcBorders>
              <w:top w:val="nil"/>
              <w:left w:val="nil"/>
              <w:right w:val="nil"/>
            </w:tcBorders>
            <w:shd w:val="clear" w:color="auto" w:fill="auto"/>
            <w:noWrap/>
            <w:vAlign w:val="bottom"/>
            <w:hideMark/>
          </w:tcPr>
          <w:p w:rsidR="00021E43" w:rsidRPr="00021E43" w:rsidRDefault="00021E43" w:rsidP="00021E43">
            <w:pPr>
              <w:spacing w:after="0" w:line="240" w:lineRule="auto"/>
              <w:jc w:val="right"/>
              <w:rPr>
                <w:rFonts w:ascii="Times New Roman" w:eastAsia="Times New Roman" w:hAnsi="Times New Roman"/>
                <w:color w:val="000000"/>
                <w:sz w:val="18"/>
                <w:szCs w:val="18"/>
                <w:lang w:eastAsia="ru-RU"/>
              </w:rPr>
            </w:pPr>
            <w:r w:rsidRPr="00021E43">
              <w:rPr>
                <w:rFonts w:ascii="Times New Roman" w:eastAsia="Times New Roman" w:hAnsi="Times New Roman"/>
                <w:color w:val="000000"/>
                <w:sz w:val="18"/>
                <w:szCs w:val="18"/>
                <w:lang w:eastAsia="ru-RU"/>
              </w:rPr>
              <w:t xml:space="preserve">                                                            Приложение №4</w:t>
            </w:r>
            <w:r w:rsidRPr="00021E43">
              <w:rPr>
                <w:rFonts w:ascii="Times New Roman" w:eastAsia="Times New Roman" w:hAnsi="Times New Roman"/>
                <w:color w:val="000000"/>
                <w:sz w:val="18"/>
                <w:szCs w:val="18"/>
                <w:lang w:eastAsia="ru-RU"/>
              </w:rPr>
              <w:br/>
              <w:t xml:space="preserve"> к постановлению администрации  Богучанского района </w:t>
            </w:r>
            <w:r w:rsidRPr="00021E43">
              <w:rPr>
                <w:rFonts w:ascii="Times New Roman" w:eastAsia="Times New Roman" w:hAnsi="Times New Roman"/>
                <w:color w:val="000000"/>
                <w:sz w:val="18"/>
                <w:szCs w:val="18"/>
                <w:lang w:eastAsia="ru-RU"/>
              </w:rPr>
              <w:br/>
              <w:t xml:space="preserve"> от «30»12.2019г № 1267-П</w:t>
            </w:r>
          </w:p>
          <w:p w:rsidR="00021E43" w:rsidRPr="00B60C99" w:rsidRDefault="00021E43" w:rsidP="00021E43">
            <w:pPr>
              <w:spacing w:after="0" w:line="240" w:lineRule="auto"/>
              <w:jc w:val="right"/>
              <w:rPr>
                <w:rFonts w:ascii="Times New Roman" w:eastAsia="Times New Roman" w:hAnsi="Times New Roman"/>
                <w:color w:val="000000"/>
                <w:sz w:val="18"/>
                <w:szCs w:val="18"/>
                <w:lang w:eastAsia="ru-RU"/>
              </w:rPr>
            </w:pPr>
            <w:r w:rsidRPr="00021E43">
              <w:rPr>
                <w:rFonts w:ascii="Times New Roman" w:eastAsia="Times New Roman" w:hAnsi="Times New Roman"/>
                <w:color w:val="000000"/>
                <w:sz w:val="18"/>
                <w:szCs w:val="18"/>
                <w:lang w:eastAsia="ru-RU"/>
              </w:rPr>
              <w:t xml:space="preserve">Приложение № 2 </w:t>
            </w:r>
            <w:r w:rsidRPr="00021E43">
              <w:rPr>
                <w:rFonts w:ascii="Times New Roman" w:eastAsia="Times New Roman" w:hAnsi="Times New Roman"/>
                <w:color w:val="000000"/>
                <w:sz w:val="18"/>
                <w:szCs w:val="18"/>
                <w:lang w:eastAsia="ru-RU"/>
              </w:rPr>
              <w:br/>
              <w:t xml:space="preserve">к подпрограмме «Обеспечение реализации </w:t>
            </w:r>
          </w:p>
          <w:p w:rsidR="00021E43" w:rsidRPr="00021E43" w:rsidRDefault="00021E43" w:rsidP="00021E43">
            <w:pPr>
              <w:spacing w:after="0" w:line="240" w:lineRule="auto"/>
              <w:jc w:val="right"/>
              <w:rPr>
                <w:rFonts w:ascii="Times New Roman" w:eastAsia="Times New Roman" w:hAnsi="Times New Roman"/>
                <w:color w:val="000000"/>
                <w:sz w:val="18"/>
                <w:szCs w:val="18"/>
                <w:lang w:eastAsia="ru-RU"/>
              </w:rPr>
            </w:pPr>
            <w:r w:rsidRPr="00021E43">
              <w:rPr>
                <w:rFonts w:ascii="Times New Roman" w:eastAsia="Times New Roman" w:hAnsi="Times New Roman"/>
                <w:color w:val="000000"/>
                <w:sz w:val="18"/>
                <w:szCs w:val="18"/>
                <w:lang w:eastAsia="ru-RU"/>
              </w:rPr>
              <w:t>муниципальной программы»</w:t>
            </w:r>
          </w:p>
          <w:p w:rsidR="00021E43" w:rsidRPr="00B60C99" w:rsidRDefault="00021E43" w:rsidP="00021E43">
            <w:pPr>
              <w:spacing w:after="0" w:line="240" w:lineRule="auto"/>
              <w:jc w:val="right"/>
              <w:rPr>
                <w:rFonts w:ascii="Times New Roman" w:eastAsia="Times New Roman" w:hAnsi="Times New Roman"/>
                <w:color w:val="000000"/>
                <w:sz w:val="18"/>
                <w:szCs w:val="18"/>
                <w:lang w:eastAsia="ru-RU"/>
              </w:rPr>
            </w:pPr>
            <w:r w:rsidRPr="00021E43">
              <w:rPr>
                <w:rFonts w:ascii="Times New Roman" w:eastAsia="Times New Roman" w:hAnsi="Times New Roman"/>
                <w:color w:val="000000"/>
                <w:sz w:val="18"/>
                <w:szCs w:val="18"/>
                <w:lang w:eastAsia="ru-RU"/>
              </w:rPr>
              <w:t>к подпрограмме «Обеспечение</w:t>
            </w:r>
          </w:p>
          <w:p w:rsidR="00021E43" w:rsidRPr="00B60C99" w:rsidRDefault="00021E43" w:rsidP="00021E43">
            <w:pPr>
              <w:spacing w:after="0" w:line="240" w:lineRule="auto"/>
              <w:jc w:val="right"/>
              <w:rPr>
                <w:rFonts w:ascii="Times New Roman" w:eastAsia="Times New Roman" w:hAnsi="Times New Roman"/>
                <w:color w:val="000000"/>
                <w:sz w:val="18"/>
                <w:szCs w:val="18"/>
                <w:lang w:eastAsia="ru-RU"/>
              </w:rPr>
            </w:pPr>
            <w:r w:rsidRPr="00021E43">
              <w:rPr>
                <w:rFonts w:ascii="Times New Roman" w:eastAsia="Times New Roman" w:hAnsi="Times New Roman"/>
                <w:color w:val="000000"/>
                <w:sz w:val="18"/>
                <w:szCs w:val="18"/>
                <w:lang w:eastAsia="ru-RU"/>
              </w:rPr>
              <w:t xml:space="preserve"> реализации муниципальной программы»</w:t>
            </w:r>
          </w:p>
          <w:p w:rsidR="00021E43" w:rsidRPr="00021E43" w:rsidRDefault="00021E43" w:rsidP="00021E43">
            <w:pPr>
              <w:spacing w:after="0" w:line="240" w:lineRule="auto"/>
              <w:jc w:val="right"/>
              <w:rPr>
                <w:rFonts w:ascii="Times New Roman" w:eastAsia="Times New Roman" w:hAnsi="Times New Roman"/>
                <w:color w:val="000000"/>
                <w:sz w:val="18"/>
                <w:szCs w:val="18"/>
                <w:lang w:eastAsia="ru-RU"/>
              </w:rPr>
            </w:pPr>
            <w:r w:rsidRPr="00021E43">
              <w:rPr>
                <w:rFonts w:ascii="Times New Roman" w:eastAsia="Times New Roman" w:hAnsi="Times New Roman"/>
                <w:color w:val="000000"/>
                <w:sz w:val="18"/>
                <w:szCs w:val="18"/>
                <w:lang w:eastAsia="ru-RU"/>
              </w:rPr>
              <w:t xml:space="preserve">  </w:t>
            </w:r>
          </w:p>
          <w:p w:rsidR="00021E43" w:rsidRPr="00021E43" w:rsidRDefault="00021E43" w:rsidP="00021E43">
            <w:pPr>
              <w:spacing w:after="0" w:line="240" w:lineRule="auto"/>
              <w:jc w:val="center"/>
              <w:rPr>
                <w:rFonts w:ascii="Times New Roman" w:eastAsia="Times New Roman" w:hAnsi="Times New Roman"/>
                <w:color w:val="000000"/>
                <w:sz w:val="18"/>
                <w:szCs w:val="18"/>
                <w:lang w:eastAsia="ru-RU"/>
              </w:rPr>
            </w:pPr>
            <w:r w:rsidRPr="00021E43">
              <w:rPr>
                <w:rFonts w:ascii="Times New Roman" w:eastAsia="Times New Roman" w:hAnsi="Times New Roman"/>
                <w:bCs/>
                <w:color w:val="000000"/>
                <w:sz w:val="20"/>
                <w:szCs w:val="18"/>
                <w:lang w:eastAsia="ru-RU"/>
              </w:rPr>
              <w:t>Перечень мероприятий подпрограммы  с указанием объема средств на их реализацию и ожидаемых результатов</w:t>
            </w:r>
          </w:p>
        </w:tc>
      </w:tr>
    </w:tbl>
    <w:p w:rsidR="008760E7" w:rsidRPr="008760E7" w:rsidRDefault="008760E7" w:rsidP="008A180D">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1259"/>
        <w:gridCol w:w="772"/>
        <w:gridCol w:w="415"/>
        <w:gridCol w:w="398"/>
        <w:gridCol w:w="659"/>
        <w:gridCol w:w="865"/>
        <w:gridCol w:w="760"/>
        <w:gridCol w:w="760"/>
        <w:gridCol w:w="760"/>
        <w:gridCol w:w="823"/>
        <w:gridCol w:w="2099"/>
      </w:tblGrid>
      <w:tr w:rsidR="00021E43" w:rsidRPr="00021E43" w:rsidTr="00021E43">
        <w:trPr>
          <w:trHeight w:val="20"/>
        </w:trPr>
        <w:tc>
          <w:tcPr>
            <w:tcW w:w="752"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Наименование  программы, подпрограммы</w:t>
            </w:r>
          </w:p>
        </w:tc>
        <w:tc>
          <w:tcPr>
            <w:tcW w:w="390"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021E43" w:rsidRPr="00021E43" w:rsidRDefault="00021E43" w:rsidP="00021E43">
            <w:pPr>
              <w:spacing w:after="0" w:line="240" w:lineRule="auto"/>
              <w:jc w:val="center"/>
              <w:rPr>
                <w:rFonts w:eastAsia="Times New Roman"/>
                <w:sz w:val="14"/>
                <w:szCs w:val="14"/>
                <w:lang w:eastAsia="ru-RU"/>
              </w:rPr>
            </w:pPr>
            <w:r w:rsidRPr="00021E43">
              <w:rPr>
                <w:rFonts w:eastAsia="Times New Roman"/>
                <w:sz w:val="14"/>
                <w:szCs w:val="14"/>
                <w:lang w:eastAsia="ru-RU"/>
              </w:rPr>
              <w:t>ГРБС</w:t>
            </w:r>
          </w:p>
        </w:tc>
        <w:tc>
          <w:tcPr>
            <w:tcW w:w="681" w:type="pct"/>
            <w:gridSpan w:val="3"/>
            <w:vMerge w:val="restart"/>
            <w:tcBorders>
              <w:top w:val="single" w:sz="4" w:space="0" w:color="auto"/>
              <w:left w:val="single" w:sz="4" w:space="0" w:color="auto"/>
              <w:bottom w:val="single" w:sz="4" w:space="0" w:color="000000"/>
              <w:right w:val="nil"/>
            </w:tcBorders>
            <w:shd w:val="clear" w:color="auto" w:fill="auto"/>
            <w:vAlign w:val="bottom"/>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Код бюджетной классификации</w:t>
            </w:r>
          </w:p>
        </w:tc>
        <w:tc>
          <w:tcPr>
            <w:tcW w:w="2043" w:type="pct"/>
            <w:gridSpan w:val="5"/>
            <w:tcBorders>
              <w:top w:val="single" w:sz="4" w:space="0" w:color="auto"/>
              <w:left w:val="nil"/>
              <w:bottom w:val="nil"/>
              <w:right w:val="single" w:sz="4" w:space="0" w:color="000000"/>
            </w:tcBorders>
            <w:shd w:val="clear" w:color="auto" w:fill="auto"/>
            <w:vAlign w:val="bottom"/>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Расходы</w:t>
            </w:r>
          </w:p>
        </w:tc>
        <w:tc>
          <w:tcPr>
            <w:tcW w:w="113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Ожидаемый результат от реализации подпрограммного мероприяти</w:t>
            </w:r>
            <w:proofErr w:type="gramStart"/>
            <w:r w:rsidRPr="00021E43">
              <w:rPr>
                <w:rFonts w:ascii="Times New Roman" w:eastAsia="Times New Roman" w:hAnsi="Times New Roman"/>
                <w:sz w:val="14"/>
                <w:szCs w:val="14"/>
                <w:lang w:eastAsia="ru-RU"/>
              </w:rPr>
              <w:t>я(</w:t>
            </w:r>
            <w:proofErr w:type="gramEnd"/>
            <w:r w:rsidRPr="00021E43">
              <w:rPr>
                <w:rFonts w:ascii="Times New Roman" w:eastAsia="Times New Roman" w:hAnsi="Times New Roman"/>
                <w:sz w:val="14"/>
                <w:szCs w:val="14"/>
                <w:lang w:eastAsia="ru-RU"/>
              </w:rPr>
              <w:t>в натуральном выражении)</w:t>
            </w:r>
          </w:p>
        </w:tc>
      </w:tr>
      <w:tr w:rsidR="00021E43" w:rsidRPr="00021E43" w:rsidTr="00021E43">
        <w:trPr>
          <w:trHeight w:val="20"/>
        </w:trPr>
        <w:tc>
          <w:tcPr>
            <w:tcW w:w="752" w:type="pct"/>
            <w:vMerge/>
            <w:tcBorders>
              <w:top w:val="single" w:sz="4" w:space="0" w:color="auto"/>
              <w:left w:val="single" w:sz="4" w:space="0" w:color="auto"/>
              <w:bottom w:val="single" w:sz="4" w:space="0" w:color="auto"/>
              <w:right w:val="single" w:sz="4" w:space="0" w:color="auto"/>
            </w:tcBorders>
            <w:vAlign w:val="center"/>
            <w:hideMark/>
          </w:tcPr>
          <w:p w:rsidR="00021E43" w:rsidRPr="00021E43" w:rsidRDefault="00021E43" w:rsidP="00021E43">
            <w:pPr>
              <w:spacing w:after="0" w:line="240" w:lineRule="auto"/>
              <w:rPr>
                <w:rFonts w:ascii="Times New Roman" w:eastAsia="Times New Roman" w:hAnsi="Times New Roman"/>
                <w:sz w:val="14"/>
                <w:szCs w:val="14"/>
                <w:lang w:eastAsia="ru-RU"/>
              </w:rPr>
            </w:pPr>
          </w:p>
        </w:tc>
        <w:tc>
          <w:tcPr>
            <w:tcW w:w="390" w:type="pct"/>
            <w:vMerge/>
            <w:tcBorders>
              <w:top w:val="single" w:sz="4" w:space="0" w:color="auto"/>
              <w:left w:val="single" w:sz="4" w:space="0" w:color="auto"/>
              <w:bottom w:val="single" w:sz="4" w:space="0" w:color="000000"/>
              <w:right w:val="single" w:sz="4" w:space="0" w:color="auto"/>
            </w:tcBorders>
            <w:vAlign w:val="center"/>
            <w:hideMark/>
          </w:tcPr>
          <w:p w:rsidR="00021E43" w:rsidRPr="00021E43" w:rsidRDefault="00021E43" w:rsidP="00021E43">
            <w:pPr>
              <w:spacing w:after="0" w:line="240" w:lineRule="auto"/>
              <w:rPr>
                <w:rFonts w:eastAsia="Times New Roman"/>
                <w:sz w:val="14"/>
                <w:szCs w:val="14"/>
                <w:lang w:eastAsia="ru-RU"/>
              </w:rPr>
            </w:pPr>
          </w:p>
        </w:tc>
        <w:tc>
          <w:tcPr>
            <w:tcW w:w="681" w:type="pct"/>
            <w:gridSpan w:val="3"/>
            <w:vMerge/>
            <w:tcBorders>
              <w:top w:val="single" w:sz="4" w:space="0" w:color="auto"/>
              <w:left w:val="single" w:sz="4" w:space="0" w:color="auto"/>
              <w:bottom w:val="single" w:sz="4" w:space="0" w:color="000000"/>
              <w:right w:val="nil"/>
            </w:tcBorders>
            <w:vAlign w:val="center"/>
            <w:hideMark/>
          </w:tcPr>
          <w:p w:rsidR="00021E43" w:rsidRPr="00021E43" w:rsidRDefault="00021E43" w:rsidP="00021E43">
            <w:pPr>
              <w:spacing w:after="0" w:line="240" w:lineRule="auto"/>
              <w:rPr>
                <w:rFonts w:ascii="Times New Roman" w:eastAsia="Times New Roman" w:hAnsi="Times New Roman"/>
                <w:sz w:val="14"/>
                <w:szCs w:val="14"/>
                <w:lang w:eastAsia="ru-RU"/>
              </w:rPr>
            </w:pPr>
          </w:p>
        </w:tc>
        <w:tc>
          <w:tcPr>
            <w:tcW w:w="2043" w:type="pct"/>
            <w:gridSpan w:val="5"/>
            <w:tcBorders>
              <w:top w:val="nil"/>
              <w:left w:val="nil"/>
              <w:bottom w:val="single" w:sz="4" w:space="0" w:color="auto"/>
              <w:right w:val="single" w:sz="4" w:space="0" w:color="000000"/>
            </w:tcBorders>
            <w:shd w:val="clear" w:color="auto" w:fill="auto"/>
            <w:vAlign w:val="bottom"/>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(руб.), годы</w:t>
            </w:r>
          </w:p>
        </w:tc>
        <w:tc>
          <w:tcPr>
            <w:tcW w:w="1134" w:type="pct"/>
            <w:vMerge/>
            <w:tcBorders>
              <w:top w:val="single" w:sz="4" w:space="0" w:color="auto"/>
              <w:left w:val="single" w:sz="4" w:space="0" w:color="auto"/>
              <w:bottom w:val="single" w:sz="4" w:space="0" w:color="auto"/>
              <w:right w:val="single" w:sz="4" w:space="0" w:color="auto"/>
            </w:tcBorders>
            <w:vAlign w:val="center"/>
            <w:hideMark/>
          </w:tcPr>
          <w:p w:rsidR="00021E43" w:rsidRPr="00021E43" w:rsidRDefault="00021E43" w:rsidP="00021E43">
            <w:pPr>
              <w:spacing w:after="0" w:line="240" w:lineRule="auto"/>
              <w:rPr>
                <w:rFonts w:ascii="Times New Roman" w:eastAsia="Times New Roman" w:hAnsi="Times New Roman"/>
                <w:sz w:val="14"/>
                <w:szCs w:val="14"/>
                <w:lang w:eastAsia="ru-RU"/>
              </w:rPr>
            </w:pPr>
          </w:p>
        </w:tc>
      </w:tr>
      <w:tr w:rsidR="00021E43" w:rsidRPr="00021E43" w:rsidTr="00021E43">
        <w:trPr>
          <w:trHeight w:val="161"/>
        </w:trPr>
        <w:tc>
          <w:tcPr>
            <w:tcW w:w="752" w:type="pct"/>
            <w:vMerge/>
            <w:tcBorders>
              <w:top w:val="single" w:sz="4" w:space="0" w:color="auto"/>
              <w:left w:val="single" w:sz="4" w:space="0" w:color="auto"/>
              <w:bottom w:val="single" w:sz="4" w:space="0" w:color="auto"/>
              <w:right w:val="single" w:sz="4" w:space="0" w:color="auto"/>
            </w:tcBorders>
            <w:vAlign w:val="center"/>
            <w:hideMark/>
          </w:tcPr>
          <w:p w:rsidR="00021E43" w:rsidRPr="00021E43" w:rsidRDefault="00021E43" w:rsidP="00021E43">
            <w:pPr>
              <w:spacing w:after="0" w:line="240" w:lineRule="auto"/>
              <w:rPr>
                <w:rFonts w:ascii="Times New Roman" w:eastAsia="Times New Roman" w:hAnsi="Times New Roman"/>
                <w:sz w:val="14"/>
                <w:szCs w:val="14"/>
                <w:lang w:eastAsia="ru-RU"/>
              </w:rPr>
            </w:pPr>
          </w:p>
        </w:tc>
        <w:tc>
          <w:tcPr>
            <w:tcW w:w="390" w:type="pct"/>
            <w:vMerge/>
            <w:tcBorders>
              <w:top w:val="single" w:sz="4" w:space="0" w:color="auto"/>
              <w:left w:val="single" w:sz="4" w:space="0" w:color="auto"/>
              <w:bottom w:val="single" w:sz="4" w:space="0" w:color="000000"/>
              <w:right w:val="single" w:sz="4" w:space="0" w:color="auto"/>
            </w:tcBorders>
            <w:vAlign w:val="center"/>
            <w:hideMark/>
          </w:tcPr>
          <w:p w:rsidR="00021E43" w:rsidRPr="00021E43" w:rsidRDefault="00021E43" w:rsidP="00021E43">
            <w:pPr>
              <w:spacing w:after="0" w:line="240" w:lineRule="auto"/>
              <w:rPr>
                <w:rFonts w:eastAsia="Times New Roman"/>
                <w:sz w:val="14"/>
                <w:szCs w:val="14"/>
                <w:lang w:eastAsia="ru-RU"/>
              </w:rPr>
            </w:pPr>
          </w:p>
        </w:tc>
        <w:tc>
          <w:tcPr>
            <w:tcW w:w="178" w:type="pct"/>
            <w:vMerge w:val="restart"/>
            <w:tcBorders>
              <w:top w:val="nil"/>
              <w:left w:val="single" w:sz="4" w:space="0" w:color="auto"/>
              <w:bottom w:val="single" w:sz="4" w:space="0" w:color="auto"/>
              <w:right w:val="single" w:sz="4" w:space="0" w:color="auto"/>
            </w:tcBorders>
            <w:shd w:val="clear" w:color="auto" w:fill="auto"/>
            <w:vAlign w:val="bottom"/>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ГРБС</w:t>
            </w:r>
          </w:p>
        </w:tc>
        <w:tc>
          <w:tcPr>
            <w:tcW w:w="179" w:type="pct"/>
            <w:vMerge w:val="restart"/>
            <w:tcBorders>
              <w:top w:val="nil"/>
              <w:left w:val="single" w:sz="4" w:space="0" w:color="auto"/>
              <w:bottom w:val="single" w:sz="4" w:space="0" w:color="auto"/>
              <w:right w:val="single" w:sz="4" w:space="0" w:color="auto"/>
            </w:tcBorders>
            <w:shd w:val="clear" w:color="auto" w:fill="auto"/>
            <w:vAlign w:val="bottom"/>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РзПр</w:t>
            </w:r>
          </w:p>
        </w:tc>
        <w:tc>
          <w:tcPr>
            <w:tcW w:w="324" w:type="pct"/>
            <w:vMerge w:val="restart"/>
            <w:tcBorders>
              <w:top w:val="nil"/>
              <w:left w:val="single" w:sz="4" w:space="0" w:color="auto"/>
              <w:bottom w:val="single" w:sz="4" w:space="0" w:color="auto"/>
              <w:right w:val="single" w:sz="4" w:space="0" w:color="auto"/>
            </w:tcBorders>
            <w:shd w:val="clear" w:color="auto" w:fill="auto"/>
            <w:vAlign w:val="bottom"/>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ЦСР</w:t>
            </w:r>
          </w:p>
        </w:tc>
        <w:tc>
          <w:tcPr>
            <w:tcW w:w="451" w:type="pct"/>
            <w:vMerge w:val="restart"/>
            <w:tcBorders>
              <w:top w:val="nil"/>
              <w:left w:val="single" w:sz="4" w:space="0" w:color="auto"/>
              <w:bottom w:val="single" w:sz="4" w:space="0" w:color="auto"/>
              <w:right w:val="single" w:sz="4" w:space="0" w:color="auto"/>
            </w:tcBorders>
            <w:shd w:val="clear" w:color="auto" w:fill="auto"/>
            <w:vAlign w:val="bottom"/>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2019 год</w:t>
            </w:r>
          </w:p>
        </w:tc>
        <w:tc>
          <w:tcPr>
            <w:tcW w:w="390" w:type="pct"/>
            <w:vMerge w:val="restart"/>
            <w:tcBorders>
              <w:top w:val="nil"/>
              <w:left w:val="single" w:sz="4" w:space="0" w:color="auto"/>
              <w:bottom w:val="single" w:sz="4" w:space="0" w:color="auto"/>
              <w:right w:val="single" w:sz="4" w:space="0" w:color="auto"/>
            </w:tcBorders>
            <w:shd w:val="clear" w:color="auto" w:fill="auto"/>
            <w:vAlign w:val="bottom"/>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2020 год</w:t>
            </w:r>
          </w:p>
        </w:tc>
        <w:tc>
          <w:tcPr>
            <w:tcW w:w="390" w:type="pct"/>
            <w:vMerge w:val="restart"/>
            <w:tcBorders>
              <w:top w:val="nil"/>
              <w:left w:val="single" w:sz="4" w:space="0" w:color="auto"/>
              <w:bottom w:val="single" w:sz="4" w:space="0" w:color="auto"/>
              <w:right w:val="single" w:sz="4" w:space="0" w:color="auto"/>
            </w:tcBorders>
            <w:shd w:val="clear" w:color="auto" w:fill="auto"/>
            <w:vAlign w:val="bottom"/>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2021 год</w:t>
            </w:r>
          </w:p>
        </w:tc>
        <w:tc>
          <w:tcPr>
            <w:tcW w:w="390" w:type="pct"/>
            <w:vMerge w:val="restart"/>
            <w:tcBorders>
              <w:top w:val="nil"/>
              <w:left w:val="single" w:sz="4" w:space="0" w:color="auto"/>
              <w:bottom w:val="single" w:sz="4" w:space="0" w:color="000000"/>
              <w:right w:val="single" w:sz="4" w:space="0" w:color="auto"/>
            </w:tcBorders>
            <w:shd w:val="clear" w:color="auto" w:fill="auto"/>
            <w:vAlign w:val="bottom"/>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2022 год</w:t>
            </w:r>
          </w:p>
        </w:tc>
        <w:tc>
          <w:tcPr>
            <w:tcW w:w="423" w:type="pct"/>
            <w:vMerge w:val="restart"/>
            <w:tcBorders>
              <w:top w:val="nil"/>
              <w:left w:val="single" w:sz="4" w:space="0" w:color="auto"/>
              <w:bottom w:val="single" w:sz="4" w:space="0" w:color="auto"/>
              <w:right w:val="single" w:sz="4" w:space="0" w:color="auto"/>
            </w:tcBorders>
            <w:shd w:val="clear" w:color="auto" w:fill="auto"/>
            <w:vAlign w:val="bottom"/>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Итого за 2019-2022 годы</w:t>
            </w:r>
          </w:p>
        </w:tc>
        <w:tc>
          <w:tcPr>
            <w:tcW w:w="1134" w:type="pct"/>
            <w:vMerge/>
            <w:tcBorders>
              <w:top w:val="single" w:sz="4" w:space="0" w:color="auto"/>
              <w:left w:val="single" w:sz="4" w:space="0" w:color="auto"/>
              <w:bottom w:val="single" w:sz="4" w:space="0" w:color="auto"/>
              <w:right w:val="single" w:sz="4" w:space="0" w:color="auto"/>
            </w:tcBorders>
            <w:vAlign w:val="center"/>
            <w:hideMark/>
          </w:tcPr>
          <w:p w:rsidR="00021E43" w:rsidRPr="00021E43" w:rsidRDefault="00021E43" w:rsidP="00021E43">
            <w:pPr>
              <w:spacing w:after="0" w:line="240" w:lineRule="auto"/>
              <w:rPr>
                <w:rFonts w:ascii="Times New Roman" w:eastAsia="Times New Roman" w:hAnsi="Times New Roman"/>
                <w:sz w:val="14"/>
                <w:szCs w:val="14"/>
                <w:lang w:eastAsia="ru-RU"/>
              </w:rPr>
            </w:pPr>
          </w:p>
        </w:tc>
      </w:tr>
      <w:tr w:rsidR="00021E43" w:rsidRPr="00021E43" w:rsidTr="00021E43">
        <w:trPr>
          <w:trHeight w:val="161"/>
        </w:trPr>
        <w:tc>
          <w:tcPr>
            <w:tcW w:w="752" w:type="pct"/>
            <w:vMerge/>
            <w:tcBorders>
              <w:top w:val="single" w:sz="4" w:space="0" w:color="auto"/>
              <w:left w:val="single" w:sz="4" w:space="0" w:color="auto"/>
              <w:bottom w:val="single" w:sz="4" w:space="0" w:color="auto"/>
              <w:right w:val="single" w:sz="4" w:space="0" w:color="auto"/>
            </w:tcBorders>
            <w:vAlign w:val="center"/>
            <w:hideMark/>
          </w:tcPr>
          <w:p w:rsidR="00021E43" w:rsidRPr="00021E43" w:rsidRDefault="00021E43" w:rsidP="00021E43">
            <w:pPr>
              <w:spacing w:after="0" w:line="240" w:lineRule="auto"/>
              <w:rPr>
                <w:rFonts w:ascii="Times New Roman" w:eastAsia="Times New Roman" w:hAnsi="Times New Roman"/>
                <w:sz w:val="14"/>
                <w:szCs w:val="14"/>
                <w:lang w:eastAsia="ru-RU"/>
              </w:rPr>
            </w:pPr>
          </w:p>
        </w:tc>
        <w:tc>
          <w:tcPr>
            <w:tcW w:w="390" w:type="pct"/>
            <w:vMerge/>
            <w:tcBorders>
              <w:top w:val="single" w:sz="4" w:space="0" w:color="auto"/>
              <w:left w:val="single" w:sz="4" w:space="0" w:color="auto"/>
              <w:bottom w:val="single" w:sz="4" w:space="0" w:color="000000"/>
              <w:right w:val="single" w:sz="4" w:space="0" w:color="auto"/>
            </w:tcBorders>
            <w:vAlign w:val="center"/>
            <w:hideMark/>
          </w:tcPr>
          <w:p w:rsidR="00021E43" w:rsidRPr="00021E43" w:rsidRDefault="00021E43" w:rsidP="00021E43">
            <w:pPr>
              <w:spacing w:after="0" w:line="240" w:lineRule="auto"/>
              <w:rPr>
                <w:rFonts w:eastAsia="Times New Roman"/>
                <w:sz w:val="14"/>
                <w:szCs w:val="14"/>
                <w:lang w:eastAsia="ru-RU"/>
              </w:rPr>
            </w:pPr>
          </w:p>
        </w:tc>
        <w:tc>
          <w:tcPr>
            <w:tcW w:w="178" w:type="pct"/>
            <w:vMerge/>
            <w:tcBorders>
              <w:top w:val="nil"/>
              <w:left w:val="single" w:sz="4" w:space="0" w:color="auto"/>
              <w:bottom w:val="single" w:sz="4" w:space="0" w:color="auto"/>
              <w:right w:val="single" w:sz="4" w:space="0" w:color="auto"/>
            </w:tcBorders>
            <w:vAlign w:val="center"/>
            <w:hideMark/>
          </w:tcPr>
          <w:p w:rsidR="00021E43" w:rsidRPr="00021E43" w:rsidRDefault="00021E43" w:rsidP="00021E43">
            <w:pPr>
              <w:spacing w:after="0" w:line="240" w:lineRule="auto"/>
              <w:rPr>
                <w:rFonts w:ascii="Times New Roman" w:eastAsia="Times New Roman" w:hAnsi="Times New Roman"/>
                <w:sz w:val="14"/>
                <w:szCs w:val="14"/>
                <w:lang w:eastAsia="ru-RU"/>
              </w:rPr>
            </w:pPr>
          </w:p>
        </w:tc>
        <w:tc>
          <w:tcPr>
            <w:tcW w:w="179" w:type="pct"/>
            <w:vMerge/>
            <w:tcBorders>
              <w:top w:val="nil"/>
              <w:left w:val="single" w:sz="4" w:space="0" w:color="auto"/>
              <w:bottom w:val="single" w:sz="4" w:space="0" w:color="auto"/>
              <w:right w:val="single" w:sz="4" w:space="0" w:color="auto"/>
            </w:tcBorders>
            <w:vAlign w:val="center"/>
            <w:hideMark/>
          </w:tcPr>
          <w:p w:rsidR="00021E43" w:rsidRPr="00021E43" w:rsidRDefault="00021E43" w:rsidP="00021E43">
            <w:pPr>
              <w:spacing w:after="0" w:line="240" w:lineRule="auto"/>
              <w:rPr>
                <w:rFonts w:ascii="Times New Roman" w:eastAsia="Times New Roman" w:hAnsi="Times New Roman"/>
                <w:sz w:val="14"/>
                <w:szCs w:val="14"/>
                <w:lang w:eastAsia="ru-RU"/>
              </w:rPr>
            </w:pPr>
          </w:p>
        </w:tc>
        <w:tc>
          <w:tcPr>
            <w:tcW w:w="324" w:type="pct"/>
            <w:vMerge/>
            <w:tcBorders>
              <w:top w:val="nil"/>
              <w:left w:val="single" w:sz="4" w:space="0" w:color="auto"/>
              <w:bottom w:val="single" w:sz="4" w:space="0" w:color="auto"/>
              <w:right w:val="single" w:sz="4" w:space="0" w:color="auto"/>
            </w:tcBorders>
            <w:vAlign w:val="center"/>
            <w:hideMark/>
          </w:tcPr>
          <w:p w:rsidR="00021E43" w:rsidRPr="00021E43" w:rsidRDefault="00021E43" w:rsidP="00021E43">
            <w:pPr>
              <w:spacing w:after="0" w:line="240" w:lineRule="auto"/>
              <w:rPr>
                <w:rFonts w:ascii="Times New Roman" w:eastAsia="Times New Roman" w:hAnsi="Times New Roman"/>
                <w:sz w:val="14"/>
                <w:szCs w:val="14"/>
                <w:lang w:eastAsia="ru-RU"/>
              </w:rPr>
            </w:pPr>
          </w:p>
        </w:tc>
        <w:tc>
          <w:tcPr>
            <w:tcW w:w="451" w:type="pct"/>
            <w:vMerge/>
            <w:tcBorders>
              <w:top w:val="nil"/>
              <w:left w:val="single" w:sz="4" w:space="0" w:color="auto"/>
              <w:bottom w:val="single" w:sz="4" w:space="0" w:color="auto"/>
              <w:right w:val="single" w:sz="4" w:space="0" w:color="auto"/>
            </w:tcBorders>
            <w:vAlign w:val="center"/>
            <w:hideMark/>
          </w:tcPr>
          <w:p w:rsidR="00021E43" w:rsidRPr="00021E43" w:rsidRDefault="00021E43" w:rsidP="00021E43">
            <w:pPr>
              <w:spacing w:after="0" w:line="240" w:lineRule="auto"/>
              <w:rPr>
                <w:rFonts w:ascii="Times New Roman" w:eastAsia="Times New Roman" w:hAnsi="Times New Roman"/>
                <w:sz w:val="14"/>
                <w:szCs w:val="14"/>
                <w:lang w:eastAsia="ru-RU"/>
              </w:rPr>
            </w:pPr>
          </w:p>
        </w:tc>
        <w:tc>
          <w:tcPr>
            <w:tcW w:w="390" w:type="pct"/>
            <w:vMerge/>
            <w:tcBorders>
              <w:top w:val="nil"/>
              <w:left w:val="single" w:sz="4" w:space="0" w:color="auto"/>
              <w:bottom w:val="single" w:sz="4" w:space="0" w:color="auto"/>
              <w:right w:val="single" w:sz="4" w:space="0" w:color="auto"/>
            </w:tcBorders>
            <w:vAlign w:val="center"/>
            <w:hideMark/>
          </w:tcPr>
          <w:p w:rsidR="00021E43" w:rsidRPr="00021E43" w:rsidRDefault="00021E43" w:rsidP="00021E43">
            <w:pPr>
              <w:spacing w:after="0" w:line="240" w:lineRule="auto"/>
              <w:rPr>
                <w:rFonts w:ascii="Times New Roman" w:eastAsia="Times New Roman" w:hAnsi="Times New Roman"/>
                <w:sz w:val="14"/>
                <w:szCs w:val="14"/>
                <w:lang w:eastAsia="ru-RU"/>
              </w:rPr>
            </w:pPr>
          </w:p>
        </w:tc>
        <w:tc>
          <w:tcPr>
            <w:tcW w:w="390" w:type="pct"/>
            <w:vMerge/>
            <w:tcBorders>
              <w:top w:val="nil"/>
              <w:left w:val="single" w:sz="4" w:space="0" w:color="auto"/>
              <w:bottom w:val="single" w:sz="4" w:space="0" w:color="auto"/>
              <w:right w:val="single" w:sz="4" w:space="0" w:color="auto"/>
            </w:tcBorders>
            <w:vAlign w:val="center"/>
            <w:hideMark/>
          </w:tcPr>
          <w:p w:rsidR="00021E43" w:rsidRPr="00021E43" w:rsidRDefault="00021E43" w:rsidP="00021E43">
            <w:pPr>
              <w:spacing w:after="0" w:line="240" w:lineRule="auto"/>
              <w:rPr>
                <w:rFonts w:ascii="Times New Roman" w:eastAsia="Times New Roman" w:hAnsi="Times New Roman"/>
                <w:sz w:val="14"/>
                <w:szCs w:val="14"/>
                <w:lang w:eastAsia="ru-RU"/>
              </w:rPr>
            </w:pPr>
          </w:p>
        </w:tc>
        <w:tc>
          <w:tcPr>
            <w:tcW w:w="390" w:type="pct"/>
            <w:vMerge/>
            <w:tcBorders>
              <w:top w:val="nil"/>
              <w:left w:val="single" w:sz="4" w:space="0" w:color="auto"/>
              <w:bottom w:val="single" w:sz="4" w:space="0" w:color="000000"/>
              <w:right w:val="single" w:sz="4" w:space="0" w:color="auto"/>
            </w:tcBorders>
            <w:vAlign w:val="center"/>
            <w:hideMark/>
          </w:tcPr>
          <w:p w:rsidR="00021E43" w:rsidRPr="00021E43" w:rsidRDefault="00021E43" w:rsidP="00021E43">
            <w:pPr>
              <w:spacing w:after="0" w:line="240" w:lineRule="auto"/>
              <w:rPr>
                <w:rFonts w:ascii="Times New Roman" w:eastAsia="Times New Roman" w:hAnsi="Times New Roman"/>
                <w:sz w:val="14"/>
                <w:szCs w:val="14"/>
                <w:lang w:eastAsia="ru-RU"/>
              </w:rPr>
            </w:pPr>
          </w:p>
        </w:tc>
        <w:tc>
          <w:tcPr>
            <w:tcW w:w="423" w:type="pct"/>
            <w:vMerge/>
            <w:tcBorders>
              <w:top w:val="nil"/>
              <w:left w:val="single" w:sz="4" w:space="0" w:color="auto"/>
              <w:bottom w:val="single" w:sz="4" w:space="0" w:color="auto"/>
              <w:right w:val="single" w:sz="4" w:space="0" w:color="auto"/>
            </w:tcBorders>
            <w:vAlign w:val="center"/>
            <w:hideMark/>
          </w:tcPr>
          <w:p w:rsidR="00021E43" w:rsidRPr="00021E43" w:rsidRDefault="00021E43" w:rsidP="00021E43">
            <w:pPr>
              <w:spacing w:after="0" w:line="240" w:lineRule="auto"/>
              <w:rPr>
                <w:rFonts w:ascii="Times New Roman" w:eastAsia="Times New Roman" w:hAnsi="Times New Roman"/>
                <w:sz w:val="14"/>
                <w:szCs w:val="14"/>
                <w:lang w:eastAsia="ru-RU"/>
              </w:rPr>
            </w:pPr>
          </w:p>
        </w:tc>
        <w:tc>
          <w:tcPr>
            <w:tcW w:w="1134" w:type="pct"/>
            <w:vMerge/>
            <w:tcBorders>
              <w:top w:val="single" w:sz="4" w:space="0" w:color="auto"/>
              <w:left w:val="single" w:sz="4" w:space="0" w:color="auto"/>
              <w:bottom w:val="single" w:sz="4" w:space="0" w:color="auto"/>
              <w:right w:val="single" w:sz="4" w:space="0" w:color="auto"/>
            </w:tcBorders>
            <w:vAlign w:val="center"/>
            <w:hideMark/>
          </w:tcPr>
          <w:p w:rsidR="00021E43" w:rsidRPr="00021E43" w:rsidRDefault="00021E43" w:rsidP="00021E43">
            <w:pPr>
              <w:spacing w:after="0" w:line="240" w:lineRule="auto"/>
              <w:rPr>
                <w:rFonts w:ascii="Times New Roman" w:eastAsia="Times New Roman" w:hAnsi="Times New Roman"/>
                <w:sz w:val="14"/>
                <w:szCs w:val="14"/>
                <w:lang w:eastAsia="ru-RU"/>
              </w:rPr>
            </w:pPr>
          </w:p>
        </w:tc>
      </w:tr>
      <w:tr w:rsidR="00021E43" w:rsidRPr="00021E43" w:rsidTr="00021E43">
        <w:trPr>
          <w:trHeight w:val="20"/>
        </w:trPr>
        <w:tc>
          <w:tcPr>
            <w:tcW w:w="5000" w:type="pct"/>
            <w:gridSpan w:val="11"/>
            <w:tcBorders>
              <w:top w:val="single" w:sz="4" w:space="0" w:color="auto"/>
              <w:left w:val="single" w:sz="4" w:space="0" w:color="auto"/>
              <w:bottom w:val="single" w:sz="4" w:space="0" w:color="auto"/>
              <w:right w:val="nil"/>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Цель подпрограммы: Создание условий для эффективного, ответственного и прозрачного управления финансовыми ресурсами в рамках выполнения установленных функций и полномочий, а также повышения эффективности расходов районного бюджета</w:t>
            </w:r>
            <w:proofErr w:type="gramStart"/>
            <w:r w:rsidRPr="00021E43">
              <w:rPr>
                <w:rFonts w:ascii="Times New Roman" w:eastAsia="Times New Roman" w:hAnsi="Times New Roman"/>
                <w:sz w:val="14"/>
                <w:szCs w:val="14"/>
                <w:lang w:eastAsia="ru-RU"/>
              </w:rPr>
              <w:t xml:space="preserve"> .</w:t>
            </w:r>
            <w:proofErr w:type="gramEnd"/>
            <w:r w:rsidRPr="00021E43">
              <w:rPr>
                <w:rFonts w:ascii="Times New Roman" w:eastAsia="Times New Roman" w:hAnsi="Times New Roman"/>
                <w:sz w:val="14"/>
                <w:szCs w:val="14"/>
                <w:lang w:eastAsia="ru-RU"/>
              </w:rPr>
              <w:t xml:space="preserve"> Обеспечение контроля за соблюдением законодательства в финансово-бюджетной сфере.</w:t>
            </w:r>
          </w:p>
        </w:tc>
      </w:tr>
      <w:tr w:rsidR="00021E43" w:rsidRPr="00021E43" w:rsidTr="00021E43">
        <w:trPr>
          <w:trHeight w:val="20"/>
        </w:trPr>
        <w:tc>
          <w:tcPr>
            <w:tcW w:w="5000" w:type="pct"/>
            <w:gridSpan w:val="11"/>
            <w:tcBorders>
              <w:top w:val="single" w:sz="4" w:space="0" w:color="auto"/>
              <w:left w:val="single" w:sz="4" w:space="0" w:color="auto"/>
              <w:bottom w:val="single" w:sz="4" w:space="0" w:color="auto"/>
              <w:right w:val="nil"/>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Задача 1: Повышение качества планирования и управления муниципальными финансами, развитие программно-целевых принципов формирования бюджета, а также содействие совершенствованию кадрового потенциала  финансовой системы Богучанского района</w:t>
            </w:r>
          </w:p>
        </w:tc>
      </w:tr>
      <w:tr w:rsidR="00021E43" w:rsidRPr="00021E43" w:rsidTr="00021E43">
        <w:trPr>
          <w:trHeight w:val="20"/>
        </w:trPr>
        <w:tc>
          <w:tcPr>
            <w:tcW w:w="752" w:type="pct"/>
            <w:vMerge w:val="restart"/>
            <w:tcBorders>
              <w:top w:val="nil"/>
              <w:left w:val="single" w:sz="4" w:space="0" w:color="auto"/>
              <w:bottom w:val="single" w:sz="4" w:space="0" w:color="000000"/>
              <w:right w:val="single" w:sz="4" w:space="0" w:color="auto"/>
            </w:tcBorders>
            <w:shd w:val="clear" w:color="auto" w:fill="auto"/>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Мероприятие 1.1: руководство и управление в сфере установленных функций </w:t>
            </w:r>
          </w:p>
        </w:tc>
        <w:tc>
          <w:tcPr>
            <w:tcW w:w="390" w:type="pct"/>
            <w:vMerge w:val="restart"/>
            <w:tcBorders>
              <w:top w:val="nil"/>
              <w:left w:val="single" w:sz="4" w:space="0" w:color="auto"/>
              <w:bottom w:val="single" w:sz="4" w:space="0" w:color="000000"/>
              <w:right w:val="single" w:sz="4" w:space="0" w:color="auto"/>
            </w:tcBorders>
            <w:shd w:val="clear" w:color="auto" w:fill="auto"/>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Финансовое управление администрации Богучанского района</w:t>
            </w:r>
          </w:p>
        </w:tc>
        <w:tc>
          <w:tcPr>
            <w:tcW w:w="178"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jc w:val="right"/>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890</w:t>
            </w:r>
          </w:p>
        </w:tc>
        <w:tc>
          <w:tcPr>
            <w:tcW w:w="179"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0106</w:t>
            </w:r>
          </w:p>
        </w:tc>
        <w:tc>
          <w:tcPr>
            <w:tcW w:w="324"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1120060000</w:t>
            </w:r>
          </w:p>
        </w:tc>
        <w:tc>
          <w:tcPr>
            <w:tcW w:w="451"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        11 576 153,17   </w:t>
            </w:r>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   12 008 715,00   </w:t>
            </w:r>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   12 008 715,00   </w:t>
            </w:r>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   12 008 715,00   </w:t>
            </w:r>
          </w:p>
        </w:tc>
        <w:tc>
          <w:tcPr>
            <w:tcW w:w="423"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      47 602 298,17   </w:t>
            </w:r>
          </w:p>
        </w:tc>
        <w:tc>
          <w:tcPr>
            <w:tcW w:w="1134" w:type="pct"/>
            <w:vMerge w:val="restart"/>
            <w:tcBorders>
              <w:top w:val="nil"/>
              <w:left w:val="single" w:sz="4" w:space="0" w:color="auto"/>
              <w:bottom w:val="single" w:sz="4" w:space="0" w:color="000000"/>
              <w:right w:val="single" w:sz="4" w:space="0" w:color="auto"/>
            </w:tcBorders>
            <w:shd w:val="clear" w:color="auto" w:fill="auto"/>
            <w:noWrap/>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обеспечение деятельности  финансового управления</w:t>
            </w:r>
          </w:p>
        </w:tc>
      </w:tr>
      <w:tr w:rsidR="00021E43" w:rsidRPr="00021E43" w:rsidTr="00021E43">
        <w:trPr>
          <w:trHeight w:val="20"/>
        </w:trPr>
        <w:tc>
          <w:tcPr>
            <w:tcW w:w="752" w:type="pct"/>
            <w:vMerge/>
            <w:tcBorders>
              <w:top w:val="nil"/>
              <w:left w:val="single" w:sz="4" w:space="0" w:color="auto"/>
              <w:bottom w:val="single" w:sz="4" w:space="0" w:color="000000"/>
              <w:right w:val="single" w:sz="4" w:space="0" w:color="auto"/>
            </w:tcBorders>
            <w:vAlign w:val="center"/>
            <w:hideMark/>
          </w:tcPr>
          <w:p w:rsidR="00021E43" w:rsidRPr="00021E43" w:rsidRDefault="00021E43" w:rsidP="00021E43">
            <w:pPr>
              <w:spacing w:after="0" w:line="240" w:lineRule="auto"/>
              <w:rPr>
                <w:rFonts w:ascii="Times New Roman" w:eastAsia="Times New Roman" w:hAnsi="Times New Roman"/>
                <w:sz w:val="14"/>
                <w:szCs w:val="14"/>
                <w:lang w:eastAsia="ru-RU"/>
              </w:rPr>
            </w:pPr>
          </w:p>
        </w:tc>
        <w:tc>
          <w:tcPr>
            <w:tcW w:w="390" w:type="pct"/>
            <w:vMerge/>
            <w:tcBorders>
              <w:top w:val="nil"/>
              <w:left w:val="single" w:sz="4" w:space="0" w:color="auto"/>
              <w:bottom w:val="single" w:sz="4" w:space="0" w:color="000000"/>
              <w:right w:val="single" w:sz="4" w:space="0" w:color="auto"/>
            </w:tcBorders>
            <w:vAlign w:val="center"/>
            <w:hideMark/>
          </w:tcPr>
          <w:p w:rsidR="00021E43" w:rsidRPr="00021E43" w:rsidRDefault="00021E43" w:rsidP="00021E43">
            <w:pPr>
              <w:spacing w:after="0" w:line="240" w:lineRule="auto"/>
              <w:rPr>
                <w:rFonts w:ascii="Times New Roman" w:eastAsia="Times New Roman" w:hAnsi="Times New Roman"/>
                <w:sz w:val="14"/>
                <w:szCs w:val="14"/>
                <w:lang w:eastAsia="ru-RU"/>
              </w:rPr>
            </w:pPr>
          </w:p>
        </w:tc>
        <w:tc>
          <w:tcPr>
            <w:tcW w:w="178"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jc w:val="right"/>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890</w:t>
            </w:r>
          </w:p>
        </w:tc>
        <w:tc>
          <w:tcPr>
            <w:tcW w:w="179"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0106</w:t>
            </w:r>
          </w:p>
        </w:tc>
        <w:tc>
          <w:tcPr>
            <w:tcW w:w="324"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1120061000</w:t>
            </w:r>
          </w:p>
        </w:tc>
        <w:tc>
          <w:tcPr>
            <w:tcW w:w="451"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             860 724,54   </w:t>
            </w:r>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        692 000,00   </w:t>
            </w:r>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        603 000,00   </w:t>
            </w:r>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        603 000,00   </w:t>
            </w:r>
          </w:p>
        </w:tc>
        <w:tc>
          <w:tcPr>
            <w:tcW w:w="423"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        2 758 724,54   </w:t>
            </w:r>
          </w:p>
        </w:tc>
        <w:tc>
          <w:tcPr>
            <w:tcW w:w="1134" w:type="pct"/>
            <w:vMerge/>
            <w:tcBorders>
              <w:top w:val="nil"/>
              <w:left w:val="single" w:sz="4" w:space="0" w:color="auto"/>
              <w:bottom w:val="single" w:sz="4" w:space="0" w:color="000000"/>
              <w:right w:val="single" w:sz="4" w:space="0" w:color="auto"/>
            </w:tcBorders>
            <w:vAlign w:val="center"/>
            <w:hideMark/>
          </w:tcPr>
          <w:p w:rsidR="00021E43" w:rsidRPr="00021E43" w:rsidRDefault="00021E43" w:rsidP="00021E43">
            <w:pPr>
              <w:spacing w:after="0" w:line="240" w:lineRule="auto"/>
              <w:rPr>
                <w:rFonts w:ascii="Times New Roman" w:eastAsia="Times New Roman" w:hAnsi="Times New Roman"/>
                <w:sz w:val="14"/>
                <w:szCs w:val="14"/>
                <w:lang w:eastAsia="ru-RU"/>
              </w:rPr>
            </w:pPr>
          </w:p>
        </w:tc>
      </w:tr>
      <w:tr w:rsidR="00021E43" w:rsidRPr="00021E43" w:rsidTr="00021E43">
        <w:trPr>
          <w:trHeight w:val="20"/>
        </w:trPr>
        <w:tc>
          <w:tcPr>
            <w:tcW w:w="752" w:type="pct"/>
            <w:vMerge/>
            <w:tcBorders>
              <w:top w:val="nil"/>
              <w:left w:val="single" w:sz="4" w:space="0" w:color="auto"/>
              <w:bottom w:val="single" w:sz="4" w:space="0" w:color="000000"/>
              <w:right w:val="single" w:sz="4" w:space="0" w:color="auto"/>
            </w:tcBorders>
            <w:vAlign w:val="center"/>
            <w:hideMark/>
          </w:tcPr>
          <w:p w:rsidR="00021E43" w:rsidRPr="00021E43" w:rsidRDefault="00021E43" w:rsidP="00021E43">
            <w:pPr>
              <w:spacing w:after="0" w:line="240" w:lineRule="auto"/>
              <w:rPr>
                <w:rFonts w:ascii="Times New Roman" w:eastAsia="Times New Roman" w:hAnsi="Times New Roman"/>
                <w:sz w:val="14"/>
                <w:szCs w:val="14"/>
                <w:lang w:eastAsia="ru-RU"/>
              </w:rPr>
            </w:pPr>
          </w:p>
        </w:tc>
        <w:tc>
          <w:tcPr>
            <w:tcW w:w="390" w:type="pct"/>
            <w:vMerge/>
            <w:tcBorders>
              <w:top w:val="nil"/>
              <w:left w:val="single" w:sz="4" w:space="0" w:color="auto"/>
              <w:bottom w:val="single" w:sz="4" w:space="0" w:color="000000"/>
              <w:right w:val="single" w:sz="4" w:space="0" w:color="auto"/>
            </w:tcBorders>
            <w:vAlign w:val="center"/>
            <w:hideMark/>
          </w:tcPr>
          <w:p w:rsidR="00021E43" w:rsidRPr="00021E43" w:rsidRDefault="00021E43" w:rsidP="00021E43">
            <w:pPr>
              <w:spacing w:after="0" w:line="240" w:lineRule="auto"/>
              <w:rPr>
                <w:rFonts w:ascii="Times New Roman" w:eastAsia="Times New Roman" w:hAnsi="Times New Roman"/>
                <w:sz w:val="14"/>
                <w:szCs w:val="14"/>
                <w:lang w:eastAsia="ru-RU"/>
              </w:rPr>
            </w:pPr>
          </w:p>
        </w:tc>
        <w:tc>
          <w:tcPr>
            <w:tcW w:w="178"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jc w:val="right"/>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890</w:t>
            </w:r>
          </w:p>
        </w:tc>
        <w:tc>
          <w:tcPr>
            <w:tcW w:w="179"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0106</w:t>
            </w:r>
          </w:p>
        </w:tc>
        <w:tc>
          <w:tcPr>
            <w:tcW w:w="324"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1120067000</w:t>
            </w:r>
          </w:p>
        </w:tc>
        <w:tc>
          <w:tcPr>
            <w:tcW w:w="451"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               57 127,63   </w:t>
            </w:r>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        444 800,00   </w:t>
            </w:r>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        444 800,00   </w:t>
            </w:r>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        444 800,00   </w:t>
            </w:r>
          </w:p>
        </w:tc>
        <w:tc>
          <w:tcPr>
            <w:tcW w:w="423"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        1 391 527,63   </w:t>
            </w:r>
          </w:p>
        </w:tc>
        <w:tc>
          <w:tcPr>
            <w:tcW w:w="1134" w:type="pct"/>
            <w:vMerge/>
            <w:tcBorders>
              <w:top w:val="nil"/>
              <w:left w:val="single" w:sz="4" w:space="0" w:color="auto"/>
              <w:bottom w:val="single" w:sz="4" w:space="0" w:color="000000"/>
              <w:right w:val="single" w:sz="4" w:space="0" w:color="auto"/>
            </w:tcBorders>
            <w:vAlign w:val="center"/>
            <w:hideMark/>
          </w:tcPr>
          <w:p w:rsidR="00021E43" w:rsidRPr="00021E43" w:rsidRDefault="00021E43" w:rsidP="00021E43">
            <w:pPr>
              <w:spacing w:after="0" w:line="240" w:lineRule="auto"/>
              <w:rPr>
                <w:rFonts w:ascii="Times New Roman" w:eastAsia="Times New Roman" w:hAnsi="Times New Roman"/>
                <w:sz w:val="14"/>
                <w:szCs w:val="14"/>
                <w:lang w:eastAsia="ru-RU"/>
              </w:rPr>
            </w:pPr>
          </w:p>
        </w:tc>
      </w:tr>
      <w:tr w:rsidR="00021E43" w:rsidRPr="00021E43" w:rsidTr="00021E43">
        <w:trPr>
          <w:trHeight w:val="20"/>
        </w:trPr>
        <w:tc>
          <w:tcPr>
            <w:tcW w:w="752" w:type="pct"/>
            <w:vMerge/>
            <w:tcBorders>
              <w:top w:val="nil"/>
              <w:left w:val="single" w:sz="4" w:space="0" w:color="auto"/>
              <w:bottom w:val="single" w:sz="4" w:space="0" w:color="000000"/>
              <w:right w:val="single" w:sz="4" w:space="0" w:color="auto"/>
            </w:tcBorders>
            <w:vAlign w:val="center"/>
            <w:hideMark/>
          </w:tcPr>
          <w:p w:rsidR="00021E43" w:rsidRPr="00021E43" w:rsidRDefault="00021E43" w:rsidP="00021E43">
            <w:pPr>
              <w:spacing w:after="0" w:line="240" w:lineRule="auto"/>
              <w:rPr>
                <w:rFonts w:ascii="Times New Roman" w:eastAsia="Times New Roman" w:hAnsi="Times New Roman"/>
                <w:sz w:val="14"/>
                <w:szCs w:val="14"/>
                <w:lang w:eastAsia="ru-RU"/>
              </w:rPr>
            </w:pPr>
          </w:p>
        </w:tc>
        <w:tc>
          <w:tcPr>
            <w:tcW w:w="390" w:type="pct"/>
            <w:vMerge/>
            <w:tcBorders>
              <w:top w:val="nil"/>
              <w:left w:val="single" w:sz="4" w:space="0" w:color="auto"/>
              <w:bottom w:val="single" w:sz="4" w:space="0" w:color="000000"/>
              <w:right w:val="single" w:sz="4" w:space="0" w:color="auto"/>
            </w:tcBorders>
            <w:vAlign w:val="center"/>
            <w:hideMark/>
          </w:tcPr>
          <w:p w:rsidR="00021E43" w:rsidRPr="00021E43" w:rsidRDefault="00021E43" w:rsidP="00021E43">
            <w:pPr>
              <w:spacing w:after="0" w:line="240" w:lineRule="auto"/>
              <w:rPr>
                <w:rFonts w:ascii="Times New Roman" w:eastAsia="Times New Roman" w:hAnsi="Times New Roman"/>
                <w:sz w:val="14"/>
                <w:szCs w:val="14"/>
                <w:lang w:eastAsia="ru-RU"/>
              </w:rPr>
            </w:pPr>
          </w:p>
        </w:tc>
        <w:tc>
          <w:tcPr>
            <w:tcW w:w="178"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jc w:val="right"/>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890</w:t>
            </w:r>
          </w:p>
        </w:tc>
        <w:tc>
          <w:tcPr>
            <w:tcW w:w="179"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0106</w:t>
            </w:r>
          </w:p>
        </w:tc>
        <w:tc>
          <w:tcPr>
            <w:tcW w:w="324"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112006Б000</w:t>
            </w:r>
          </w:p>
        </w:tc>
        <w:tc>
          <w:tcPr>
            <w:tcW w:w="451"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          1 295 183,53   </w:t>
            </w:r>
          </w:p>
        </w:tc>
        <w:tc>
          <w:tcPr>
            <w:tcW w:w="390"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     1 411 105,00   </w:t>
            </w:r>
          </w:p>
        </w:tc>
        <w:tc>
          <w:tcPr>
            <w:tcW w:w="390"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     1 411 105,00   </w:t>
            </w:r>
          </w:p>
        </w:tc>
        <w:tc>
          <w:tcPr>
            <w:tcW w:w="390"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     1 411 105,00   </w:t>
            </w:r>
          </w:p>
        </w:tc>
        <w:tc>
          <w:tcPr>
            <w:tcW w:w="423"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        5 528 498,53   </w:t>
            </w:r>
          </w:p>
        </w:tc>
        <w:tc>
          <w:tcPr>
            <w:tcW w:w="1134" w:type="pct"/>
            <w:vMerge/>
            <w:tcBorders>
              <w:top w:val="nil"/>
              <w:left w:val="single" w:sz="4" w:space="0" w:color="auto"/>
              <w:bottom w:val="single" w:sz="4" w:space="0" w:color="000000"/>
              <w:right w:val="single" w:sz="4" w:space="0" w:color="auto"/>
            </w:tcBorders>
            <w:vAlign w:val="center"/>
            <w:hideMark/>
          </w:tcPr>
          <w:p w:rsidR="00021E43" w:rsidRPr="00021E43" w:rsidRDefault="00021E43" w:rsidP="00021E43">
            <w:pPr>
              <w:spacing w:after="0" w:line="240" w:lineRule="auto"/>
              <w:rPr>
                <w:rFonts w:ascii="Times New Roman" w:eastAsia="Times New Roman" w:hAnsi="Times New Roman"/>
                <w:sz w:val="14"/>
                <w:szCs w:val="14"/>
                <w:lang w:eastAsia="ru-RU"/>
              </w:rPr>
            </w:pPr>
          </w:p>
        </w:tc>
      </w:tr>
      <w:tr w:rsidR="00021E43" w:rsidRPr="00021E43" w:rsidTr="00021E43">
        <w:trPr>
          <w:trHeight w:val="20"/>
        </w:trPr>
        <w:tc>
          <w:tcPr>
            <w:tcW w:w="752" w:type="pct"/>
            <w:vMerge/>
            <w:tcBorders>
              <w:top w:val="nil"/>
              <w:left w:val="single" w:sz="4" w:space="0" w:color="auto"/>
              <w:bottom w:val="single" w:sz="4" w:space="0" w:color="000000"/>
              <w:right w:val="single" w:sz="4" w:space="0" w:color="auto"/>
            </w:tcBorders>
            <w:vAlign w:val="center"/>
            <w:hideMark/>
          </w:tcPr>
          <w:p w:rsidR="00021E43" w:rsidRPr="00021E43" w:rsidRDefault="00021E43" w:rsidP="00021E43">
            <w:pPr>
              <w:spacing w:after="0" w:line="240" w:lineRule="auto"/>
              <w:rPr>
                <w:rFonts w:ascii="Times New Roman" w:eastAsia="Times New Roman" w:hAnsi="Times New Roman"/>
                <w:sz w:val="14"/>
                <w:szCs w:val="14"/>
                <w:lang w:eastAsia="ru-RU"/>
              </w:rPr>
            </w:pPr>
          </w:p>
        </w:tc>
        <w:tc>
          <w:tcPr>
            <w:tcW w:w="390" w:type="pct"/>
            <w:vMerge/>
            <w:tcBorders>
              <w:top w:val="nil"/>
              <w:left w:val="single" w:sz="4" w:space="0" w:color="auto"/>
              <w:bottom w:val="single" w:sz="4" w:space="0" w:color="000000"/>
              <w:right w:val="single" w:sz="4" w:space="0" w:color="auto"/>
            </w:tcBorders>
            <w:vAlign w:val="center"/>
            <w:hideMark/>
          </w:tcPr>
          <w:p w:rsidR="00021E43" w:rsidRPr="00021E43" w:rsidRDefault="00021E43" w:rsidP="00021E43">
            <w:pPr>
              <w:spacing w:after="0" w:line="240" w:lineRule="auto"/>
              <w:rPr>
                <w:rFonts w:ascii="Times New Roman" w:eastAsia="Times New Roman" w:hAnsi="Times New Roman"/>
                <w:sz w:val="14"/>
                <w:szCs w:val="14"/>
                <w:lang w:eastAsia="ru-RU"/>
              </w:rPr>
            </w:pPr>
          </w:p>
        </w:tc>
        <w:tc>
          <w:tcPr>
            <w:tcW w:w="178"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jc w:val="right"/>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890</w:t>
            </w:r>
          </w:p>
        </w:tc>
        <w:tc>
          <w:tcPr>
            <w:tcW w:w="179"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0106</w:t>
            </w:r>
          </w:p>
        </w:tc>
        <w:tc>
          <w:tcPr>
            <w:tcW w:w="324"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112006Ф000</w:t>
            </w:r>
          </w:p>
        </w:tc>
        <w:tc>
          <w:tcPr>
            <w:tcW w:w="451"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             180 000,00   </w:t>
            </w:r>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423"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           180 000,00   </w:t>
            </w:r>
          </w:p>
        </w:tc>
        <w:tc>
          <w:tcPr>
            <w:tcW w:w="1134" w:type="pct"/>
            <w:vMerge/>
            <w:tcBorders>
              <w:top w:val="nil"/>
              <w:left w:val="single" w:sz="4" w:space="0" w:color="auto"/>
              <w:bottom w:val="single" w:sz="4" w:space="0" w:color="000000"/>
              <w:right w:val="single" w:sz="4" w:space="0" w:color="auto"/>
            </w:tcBorders>
            <w:vAlign w:val="center"/>
            <w:hideMark/>
          </w:tcPr>
          <w:p w:rsidR="00021E43" w:rsidRPr="00021E43" w:rsidRDefault="00021E43" w:rsidP="00021E43">
            <w:pPr>
              <w:spacing w:after="0" w:line="240" w:lineRule="auto"/>
              <w:rPr>
                <w:rFonts w:ascii="Times New Roman" w:eastAsia="Times New Roman" w:hAnsi="Times New Roman"/>
                <w:sz w:val="14"/>
                <w:szCs w:val="14"/>
                <w:lang w:eastAsia="ru-RU"/>
              </w:rPr>
            </w:pPr>
          </w:p>
        </w:tc>
      </w:tr>
      <w:tr w:rsidR="00021E43" w:rsidRPr="00021E43" w:rsidTr="00021E43">
        <w:trPr>
          <w:trHeight w:val="20"/>
        </w:trPr>
        <w:tc>
          <w:tcPr>
            <w:tcW w:w="752" w:type="pct"/>
            <w:vMerge/>
            <w:tcBorders>
              <w:top w:val="nil"/>
              <w:left w:val="single" w:sz="4" w:space="0" w:color="auto"/>
              <w:bottom w:val="single" w:sz="4" w:space="0" w:color="000000"/>
              <w:right w:val="single" w:sz="4" w:space="0" w:color="auto"/>
            </w:tcBorders>
            <w:vAlign w:val="center"/>
            <w:hideMark/>
          </w:tcPr>
          <w:p w:rsidR="00021E43" w:rsidRPr="00021E43" w:rsidRDefault="00021E43" w:rsidP="00021E43">
            <w:pPr>
              <w:spacing w:after="0" w:line="240" w:lineRule="auto"/>
              <w:rPr>
                <w:rFonts w:ascii="Times New Roman" w:eastAsia="Times New Roman" w:hAnsi="Times New Roman"/>
                <w:sz w:val="14"/>
                <w:szCs w:val="14"/>
                <w:lang w:eastAsia="ru-RU"/>
              </w:rPr>
            </w:pPr>
          </w:p>
        </w:tc>
        <w:tc>
          <w:tcPr>
            <w:tcW w:w="390" w:type="pct"/>
            <w:vMerge/>
            <w:tcBorders>
              <w:top w:val="nil"/>
              <w:left w:val="single" w:sz="4" w:space="0" w:color="auto"/>
              <w:bottom w:val="single" w:sz="4" w:space="0" w:color="000000"/>
              <w:right w:val="single" w:sz="4" w:space="0" w:color="auto"/>
            </w:tcBorders>
            <w:vAlign w:val="center"/>
            <w:hideMark/>
          </w:tcPr>
          <w:p w:rsidR="00021E43" w:rsidRPr="00021E43" w:rsidRDefault="00021E43" w:rsidP="00021E43">
            <w:pPr>
              <w:spacing w:after="0" w:line="240" w:lineRule="auto"/>
              <w:rPr>
                <w:rFonts w:ascii="Times New Roman" w:eastAsia="Times New Roman" w:hAnsi="Times New Roman"/>
                <w:sz w:val="14"/>
                <w:szCs w:val="14"/>
                <w:lang w:eastAsia="ru-RU"/>
              </w:rPr>
            </w:pPr>
          </w:p>
        </w:tc>
        <w:tc>
          <w:tcPr>
            <w:tcW w:w="178"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jc w:val="right"/>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890</w:t>
            </w:r>
          </w:p>
        </w:tc>
        <w:tc>
          <w:tcPr>
            <w:tcW w:w="179"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0106</w:t>
            </w:r>
          </w:p>
        </w:tc>
        <w:tc>
          <w:tcPr>
            <w:tcW w:w="324"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112006Г000</w:t>
            </w:r>
          </w:p>
        </w:tc>
        <w:tc>
          <w:tcPr>
            <w:tcW w:w="451"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             511 751,00   </w:t>
            </w:r>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        538 873,00   </w:t>
            </w:r>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        538 873,00   </w:t>
            </w:r>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        538 873,00   </w:t>
            </w:r>
          </w:p>
        </w:tc>
        <w:tc>
          <w:tcPr>
            <w:tcW w:w="423"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        2 128 370,00   </w:t>
            </w:r>
          </w:p>
        </w:tc>
        <w:tc>
          <w:tcPr>
            <w:tcW w:w="1134" w:type="pct"/>
            <w:vMerge/>
            <w:tcBorders>
              <w:top w:val="nil"/>
              <w:left w:val="single" w:sz="4" w:space="0" w:color="auto"/>
              <w:bottom w:val="single" w:sz="4" w:space="0" w:color="000000"/>
              <w:right w:val="single" w:sz="4" w:space="0" w:color="auto"/>
            </w:tcBorders>
            <w:vAlign w:val="center"/>
            <w:hideMark/>
          </w:tcPr>
          <w:p w:rsidR="00021E43" w:rsidRPr="00021E43" w:rsidRDefault="00021E43" w:rsidP="00021E43">
            <w:pPr>
              <w:spacing w:after="0" w:line="240" w:lineRule="auto"/>
              <w:rPr>
                <w:rFonts w:ascii="Times New Roman" w:eastAsia="Times New Roman" w:hAnsi="Times New Roman"/>
                <w:sz w:val="14"/>
                <w:szCs w:val="14"/>
                <w:lang w:eastAsia="ru-RU"/>
              </w:rPr>
            </w:pPr>
          </w:p>
        </w:tc>
      </w:tr>
      <w:tr w:rsidR="00021E43" w:rsidRPr="00021E43" w:rsidTr="00021E43">
        <w:trPr>
          <w:trHeight w:val="20"/>
        </w:trPr>
        <w:tc>
          <w:tcPr>
            <w:tcW w:w="752" w:type="pct"/>
            <w:vMerge/>
            <w:tcBorders>
              <w:top w:val="nil"/>
              <w:left w:val="single" w:sz="4" w:space="0" w:color="auto"/>
              <w:bottom w:val="single" w:sz="4" w:space="0" w:color="000000"/>
              <w:right w:val="single" w:sz="4" w:space="0" w:color="auto"/>
            </w:tcBorders>
            <w:vAlign w:val="center"/>
            <w:hideMark/>
          </w:tcPr>
          <w:p w:rsidR="00021E43" w:rsidRPr="00021E43" w:rsidRDefault="00021E43" w:rsidP="00021E43">
            <w:pPr>
              <w:spacing w:after="0" w:line="240" w:lineRule="auto"/>
              <w:rPr>
                <w:rFonts w:ascii="Times New Roman" w:eastAsia="Times New Roman" w:hAnsi="Times New Roman"/>
                <w:sz w:val="14"/>
                <w:szCs w:val="14"/>
                <w:lang w:eastAsia="ru-RU"/>
              </w:rPr>
            </w:pPr>
          </w:p>
        </w:tc>
        <w:tc>
          <w:tcPr>
            <w:tcW w:w="390" w:type="pct"/>
            <w:vMerge/>
            <w:tcBorders>
              <w:top w:val="nil"/>
              <w:left w:val="single" w:sz="4" w:space="0" w:color="auto"/>
              <w:bottom w:val="single" w:sz="4" w:space="0" w:color="000000"/>
              <w:right w:val="single" w:sz="4" w:space="0" w:color="auto"/>
            </w:tcBorders>
            <w:vAlign w:val="center"/>
            <w:hideMark/>
          </w:tcPr>
          <w:p w:rsidR="00021E43" w:rsidRPr="00021E43" w:rsidRDefault="00021E43" w:rsidP="00021E43">
            <w:pPr>
              <w:spacing w:after="0" w:line="240" w:lineRule="auto"/>
              <w:rPr>
                <w:rFonts w:ascii="Times New Roman" w:eastAsia="Times New Roman" w:hAnsi="Times New Roman"/>
                <w:sz w:val="14"/>
                <w:szCs w:val="14"/>
                <w:lang w:eastAsia="ru-RU"/>
              </w:rPr>
            </w:pPr>
          </w:p>
        </w:tc>
        <w:tc>
          <w:tcPr>
            <w:tcW w:w="178"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jc w:val="right"/>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890</w:t>
            </w:r>
          </w:p>
        </w:tc>
        <w:tc>
          <w:tcPr>
            <w:tcW w:w="179"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0106</w:t>
            </w:r>
          </w:p>
        </w:tc>
        <w:tc>
          <w:tcPr>
            <w:tcW w:w="324"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112006Э000</w:t>
            </w:r>
          </w:p>
        </w:tc>
        <w:tc>
          <w:tcPr>
            <w:tcW w:w="451"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             188 258,41   </w:t>
            </w:r>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        203 638,00   </w:t>
            </w:r>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        203 638,00   </w:t>
            </w:r>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        203 638,00   </w:t>
            </w:r>
          </w:p>
        </w:tc>
        <w:tc>
          <w:tcPr>
            <w:tcW w:w="423"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           799 172,41   </w:t>
            </w:r>
          </w:p>
        </w:tc>
        <w:tc>
          <w:tcPr>
            <w:tcW w:w="1134" w:type="pct"/>
            <w:vMerge/>
            <w:tcBorders>
              <w:top w:val="nil"/>
              <w:left w:val="single" w:sz="4" w:space="0" w:color="auto"/>
              <w:bottom w:val="single" w:sz="4" w:space="0" w:color="000000"/>
              <w:right w:val="single" w:sz="4" w:space="0" w:color="auto"/>
            </w:tcBorders>
            <w:vAlign w:val="center"/>
            <w:hideMark/>
          </w:tcPr>
          <w:p w:rsidR="00021E43" w:rsidRPr="00021E43" w:rsidRDefault="00021E43" w:rsidP="00021E43">
            <w:pPr>
              <w:spacing w:after="0" w:line="240" w:lineRule="auto"/>
              <w:rPr>
                <w:rFonts w:ascii="Times New Roman" w:eastAsia="Times New Roman" w:hAnsi="Times New Roman"/>
                <w:sz w:val="14"/>
                <w:szCs w:val="14"/>
                <w:lang w:eastAsia="ru-RU"/>
              </w:rPr>
            </w:pPr>
          </w:p>
        </w:tc>
      </w:tr>
      <w:tr w:rsidR="00021E43" w:rsidRPr="00021E43" w:rsidTr="00021E43">
        <w:trPr>
          <w:trHeight w:val="20"/>
        </w:trPr>
        <w:tc>
          <w:tcPr>
            <w:tcW w:w="752" w:type="pct"/>
            <w:vMerge/>
            <w:tcBorders>
              <w:top w:val="nil"/>
              <w:left w:val="single" w:sz="4" w:space="0" w:color="auto"/>
              <w:bottom w:val="single" w:sz="4" w:space="0" w:color="000000"/>
              <w:right w:val="single" w:sz="4" w:space="0" w:color="auto"/>
            </w:tcBorders>
            <w:vAlign w:val="center"/>
            <w:hideMark/>
          </w:tcPr>
          <w:p w:rsidR="00021E43" w:rsidRPr="00021E43" w:rsidRDefault="00021E43" w:rsidP="00021E43">
            <w:pPr>
              <w:spacing w:after="0" w:line="240" w:lineRule="auto"/>
              <w:rPr>
                <w:rFonts w:ascii="Times New Roman" w:eastAsia="Times New Roman" w:hAnsi="Times New Roman"/>
                <w:sz w:val="14"/>
                <w:szCs w:val="14"/>
                <w:lang w:eastAsia="ru-RU"/>
              </w:rPr>
            </w:pPr>
          </w:p>
        </w:tc>
        <w:tc>
          <w:tcPr>
            <w:tcW w:w="390" w:type="pct"/>
            <w:vMerge/>
            <w:tcBorders>
              <w:top w:val="nil"/>
              <w:left w:val="single" w:sz="4" w:space="0" w:color="auto"/>
              <w:bottom w:val="single" w:sz="4" w:space="0" w:color="000000"/>
              <w:right w:val="single" w:sz="4" w:space="0" w:color="auto"/>
            </w:tcBorders>
            <w:vAlign w:val="center"/>
            <w:hideMark/>
          </w:tcPr>
          <w:p w:rsidR="00021E43" w:rsidRPr="00021E43" w:rsidRDefault="00021E43" w:rsidP="00021E43">
            <w:pPr>
              <w:spacing w:after="0" w:line="240" w:lineRule="auto"/>
              <w:rPr>
                <w:rFonts w:ascii="Times New Roman" w:eastAsia="Times New Roman" w:hAnsi="Times New Roman"/>
                <w:sz w:val="14"/>
                <w:szCs w:val="14"/>
                <w:lang w:eastAsia="ru-RU"/>
              </w:rPr>
            </w:pPr>
          </w:p>
        </w:tc>
        <w:tc>
          <w:tcPr>
            <w:tcW w:w="178"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jc w:val="right"/>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890</w:t>
            </w:r>
          </w:p>
        </w:tc>
        <w:tc>
          <w:tcPr>
            <w:tcW w:w="179"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0106</w:t>
            </w:r>
          </w:p>
        </w:tc>
        <w:tc>
          <w:tcPr>
            <w:tcW w:w="324"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11200Ч0060</w:t>
            </w:r>
          </w:p>
        </w:tc>
        <w:tc>
          <w:tcPr>
            <w:tcW w:w="451"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             484 940,00   </w:t>
            </w:r>
          </w:p>
        </w:tc>
        <w:tc>
          <w:tcPr>
            <w:tcW w:w="390"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        500 387,00   </w:t>
            </w:r>
          </w:p>
        </w:tc>
        <w:tc>
          <w:tcPr>
            <w:tcW w:w="390"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        500 387,00   </w:t>
            </w:r>
          </w:p>
        </w:tc>
        <w:tc>
          <w:tcPr>
            <w:tcW w:w="390"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        500 387,00   </w:t>
            </w:r>
          </w:p>
        </w:tc>
        <w:tc>
          <w:tcPr>
            <w:tcW w:w="423"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        1 986 101,00   </w:t>
            </w:r>
          </w:p>
        </w:tc>
        <w:tc>
          <w:tcPr>
            <w:tcW w:w="1134"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Осуществление полномочий по формированию, исполнению  одного бюджета поселения и </w:t>
            </w:r>
            <w:proofErr w:type="gramStart"/>
            <w:r w:rsidRPr="00021E43">
              <w:rPr>
                <w:rFonts w:ascii="Times New Roman" w:eastAsia="Times New Roman" w:hAnsi="Times New Roman"/>
                <w:sz w:val="14"/>
                <w:szCs w:val="14"/>
                <w:lang w:eastAsia="ru-RU"/>
              </w:rPr>
              <w:t>контролю за</w:t>
            </w:r>
            <w:proofErr w:type="gramEnd"/>
            <w:r w:rsidRPr="00021E43">
              <w:rPr>
                <w:rFonts w:ascii="Times New Roman" w:eastAsia="Times New Roman" w:hAnsi="Times New Roman"/>
                <w:sz w:val="14"/>
                <w:szCs w:val="14"/>
                <w:lang w:eastAsia="ru-RU"/>
              </w:rPr>
              <w:t xml:space="preserve"> его исполнением</w:t>
            </w:r>
          </w:p>
        </w:tc>
      </w:tr>
      <w:tr w:rsidR="00021E43" w:rsidRPr="00021E43" w:rsidTr="00021E43">
        <w:trPr>
          <w:trHeight w:val="20"/>
        </w:trPr>
        <w:tc>
          <w:tcPr>
            <w:tcW w:w="752" w:type="pct"/>
            <w:vMerge/>
            <w:tcBorders>
              <w:top w:val="nil"/>
              <w:left w:val="single" w:sz="4" w:space="0" w:color="auto"/>
              <w:bottom w:val="single" w:sz="4" w:space="0" w:color="000000"/>
              <w:right w:val="single" w:sz="4" w:space="0" w:color="auto"/>
            </w:tcBorders>
            <w:vAlign w:val="center"/>
            <w:hideMark/>
          </w:tcPr>
          <w:p w:rsidR="00021E43" w:rsidRPr="00021E43" w:rsidRDefault="00021E43" w:rsidP="00021E43">
            <w:pPr>
              <w:spacing w:after="0" w:line="240" w:lineRule="auto"/>
              <w:rPr>
                <w:rFonts w:ascii="Times New Roman" w:eastAsia="Times New Roman" w:hAnsi="Times New Roman"/>
                <w:sz w:val="14"/>
                <w:szCs w:val="14"/>
                <w:lang w:eastAsia="ru-RU"/>
              </w:rPr>
            </w:pPr>
          </w:p>
        </w:tc>
        <w:tc>
          <w:tcPr>
            <w:tcW w:w="390" w:type="pct"/>
            <w:vMerge/>
            <w:tcBorders>
              <w:top w:val="nil"/>
              <w:left w:val="single" w:sz="4" w:space="0" w:color="auto"/>
              <w:bottom w:val="single" w:sz="4" w:space="0" w:color="000000"/>
              <w:right w:val="single" w:sz="4" w:space="0" w:color="auto"/>
            </w:tcBorders>
            <w:vAlign w:val="center"/>
            <w:hideMark/>
          </w:tcPr>
          <w:p w:rsidR="00021E43" w:rsidRPr="00021E43" w:rsidRDefault="00021E43" w:rsidP="00021E43">
            <w:pPr>
              <w:spacing w:after="0" w:line="240" w:lineRule="auto"/>
              <w:rPr>
                <w:rFonts w:ascii="Times New Roman" w:eastAsia="Times New Roman" w:hAnsi="Times New Roman"/>
                <w:sz w:val="14"/>
                <w:szCs w:val="14"/>
                <w:lang w:eastAsia="ru-RU"/>
              </w:rPr>
            </w:pPr>
          </w:p>
        </w:tc>
        <w:tc>
          <w:tcPr>
            <w:tcW w:w="178"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jc w:val="right"/>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890</w:t>
            </w:r>
          </w:p>
        </w:tc>
        <w:tc>
          <w:tcPr>
            <w:tcW w:w="179"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0106</w:t>
            </w:r>
          </w:p>
        </w:tc>
        <w:tc>
          <w:tcPr>
            <w:tcW w:w="324"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11200Ч0070</w:t>
            </w:r>
          </w:p>
        </w:tc>
        <w:tc>
          <w:tcPr>
            <w:tcW w:w="451"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               15 000,00   </w:t>
            </w:r>
          </w:p>
        </w:tc>
        <w:tc>
          <w:tcPr>
            <w:tcW w:w="390"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          15 000,00   </w:t>
            </w:r>
          </w:p>
        </w:tc>
        <w:tc>
          <w:tcPr>
            <w:tcW w:w="390"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          15 000,00   </w:t>
            </w:r>
          </w:p>
        </w:tc>
        <w:tc>
          <w:tcPr>
            <w:tcW w:w="390"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          15 000,00   </w:t>
            </w:r>
          </w:p>
        </w:tc>
        <w:tc>
          <w:tcPr>
            <w:tcW w:w="423"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             60 000,00   </w:t>
            </w:r>
          </w:p>
        </w:tc>
        <w:tc>
          <w:tcPr>
            <w:tcW w:w="1134"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осуществление полномочий по внутреннему муниципальному финансовому контролю в 16 администрациях</w:t>
            </w:r>
          </w:p>
        </w:tc>
      </w:tr>
      <w:tr w:rsidR="00021E43" w:rsidRPr="00021E43" w:rsidTr="00021E43">
        <w:trPr>
          <w:trHeight w:val="20"/>
        </w:trPr>
        <w:tc>
          <w:tcPr>
            <w:tcW w:w="752" w:type="pct"/>
            <w:tcBorders>
              <w:top w:val="nil"/>
              <w:left w:val="single" w:sz="4" w:space="0" w:color="auto"/>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проведение </w:t>
            </w:r>
            <w:proofErr w:type="gramStart"/>
            <w:r w:rsidRPr="00021E43">
              <w:rPr>
                <w:rFonts w:ascii="Times New Roman" w:eastAsia="Times New Roman" w:hAnsi="Times New Roman"/>
                <w:sz w:val="14"/>
                <w:szCs w:val="14"/>
                <w:lang w:eastAsia="ru-RU"/>
              </w:rPr>
              <w:t>оценки качества финансового менеджмента главных распорядителей бюджетных средств</w:t>
            </w:r>
            <w:proofErr w:type="gramEnd"/>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Финансовое управление администрации Богучанского района</w:t>
            </w:r>
          </w:p>
        </w:tc>
        <w:tc>
          <w:tcPr>
            <w:tcW w:w="178"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х</w:t>
            </w:r>
          </w:p>
        </w:tc>
        <w:tc>
          <w:tcPr>
            <w:tcW w:w="179"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х</w:t>
            </w:r>
          </w:p>
        </w:tc>
        <w:tc>
          <w:tcPr>
            <w:tcW w:w="324"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х</w:t>
            </w:r>
          </w:p>
        </w:tc>
        <w:tc>
          <w:tcPr>
            <w:tcW w:w="451"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х</w:t>
            </w:r>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х</w:t>
            </w:r>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423"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х</w:t>
            </w:r>
          </w:p>
        </w:tc>
        <w:tc>
          <w:tcPr>
            <w:tcW w:w="1134"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Поддержание </w:t>
            </w:r>
            <w:proofErr w:type="gramStart"/>
            <w:r w:rsidRPr="00021E43">
              <w:rPr>
                <w:rFonts w:ascii="Times New Roman" w:eastAsia="Times New Roman" w:hAnsi="Times New Roman"/>
                <w:sz w:val="14"/>
                <w:szCs w:val="14"/>
                <w:lang w:eastAsia="ru-RU"/>
              </w:rPr>
              <w:t>значения средней оценки качества финансового менеджмента главных распорядителей бюджетных</w:t>
            </w:r>
            <w:proofErr w:type="gramEnd"/>
            <w:r w:rsidRPr="00021E43">
              <w:rPr>
                <w:rFonts w:ascii="Times New Roman" w:eastAsia="Times New Roman" w:hAnsi="Times New Roman"/>
                <w:sz w:val="14"/>
                <w:szCs w:val="14"/>
                <w:lang w:eastAsia="ru-RU"/>
              </w:rPr>
              <w:t xml:space="preserve"> средств (не ниже 3 баллов).</w:t>
            </w:r>
          </w:p>
        </w:tc>
      </w:tr>
      <w:tr w:rsidR="00021E43" w:rsidRPr="00021E43" w:rsidTr="00021E43">
        <w:trPr>
          <w:trHeight w:val="20"/>
        </w:trPr>
        <w:tc>
          <w:tcPr>
            <w:tcW w:w="752" w:type="pct"/>
            <w:tcBorders>
              <w:top w:val="nil"/>
              <w:left w:val="single" w:sz="4" w:space="0" w:color="auto"/>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обеспечение </w:t>
            </w:r>
            <w:r w:rsidRPr="00021E43">
              <w:rPr>
                <w:rFonts w:ascii="Times New Roman" w:eastAsia="Times New Roman" w:hAnsi="Times New Roman"/>
                <w:sz w:val="14"/>
                <w:szCs w:val="14"/>
                <w:lang w:eastAsia="ru-RU"/>
              </w:rPr>
              <w:lastRenderedPageBreak/>
              <w:t>исполнения бюджета по доходам и расходам;</w:t>
            </w:r>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lastRenderedPageBreak/>
              <w:t>Финансо</w:t>
            </w:r>
            <w:r w:rsidRPr="00021E43">
              <w:rPr>
                <w:rFonts w:ascii="Times New Roman" w:eastAsia="Times New Roman" w:hAnsi="Times New Roman"/>
                <w:sz w:val="14"/>
                <w:szCs w:val="14"/>
                <w:lang w:eastAsia="ru-RU"/>
              </w:rPr>
              <w:lastRenderedPageBreak/>
              <w:t>вое управление администрации Богучанского района</w:t>
            </w:r>
          </w:p>
        </w:tc>
        <w:tc>
          <w:tcPr>
            <w:tcW w:w="178"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lastRenderedPageBreak/>
              <w:t>х</w:t>
            </w:r>
          </w:p>
        </w:tc>
        <w:tc>
          <w:tcPr>
            <w:tcW w:w="179"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х</w:t>
            </w:r>
          </w:p>
        </w:tc>
        <w:tc>
          <w:tcPr>
            <w:tcW w:w="324"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х</w:t>
            </w:r>
          </w:p>
        </w:tc>
        <w:tc>
          <w:tcPr>
            <w:tcW w:w="451"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х</w:t>
            </w:r>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х</w:t>
            </w:r>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423"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х</w:t>
            </w:r>
          </w:p>
        </w:tc>
        <w:tc>
          <w:tcPr>
            <w:tcW w:w="1134"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Поддержание рейтинга района  </w:t>
            </w:r>
            <w:r w:rsidRPr="00021E43">
              <w:rPr>
                <w:rFonts w:ascii="Times New Roman" w:eastAsia="Times New Roman" w:hAnsi="Times New Roman"/>
                <w:sz w:val="14"/>
                <w:szCs w:val="14"/>
                <w:lang w:eastAsia="ru-RU"/>
              </w:rPr>
              <w:lastRenderedPageBreak/>
              <w:t xml:space="preserve">по качеству управления муниципальными финансами не ниже уровня, соответствующего надлежащему качеству; </w:t>
            </w:r>
            <w:r w:rsidRPr="00021E43">
              <w:rPr>
                <w:rFonts w:ascii="Times New Roman" w:eastAsia="Times New Roman" w:hAnsi="Times New Roman"/>
                <w:sz w:val="14"/>
                <w:szCs w:val="14"/>
                <w:lang w:eastAsia="ru-RU"/>
              </w:rPr>
              <w:br/>
              <w:t>Исполнение районного бюджета по доходам без учета безвозмездных поступлений к первоначально утвержденному уровню (от 80% до 120 %) ежегодно.</w:t>
            </w:r>
          </w:p>
        </w:tc>
      </w:tr>
      <w:tr w:rsidR="00021E43" w:rsidRPr="00021E43" w:rsidTr="00021E43">
        <w:trPr>
          <w:trHeight w:val="20"/>
        </w:trPr>
        <w:tc>
          <w:tcPr>
            <w:tcW w:w="752" w:type="pct"/>
            <w:tcBorders>
              <w:top w:val="nil"/>
              <w:left w:val="single" w:sz="4" w:space="0" w:color="auto"/>
              <w:bottom w:val="single" w:sz="4" w:space="0" w:color="auto"/>
              <w:right w:val="single" w:sz="4" w:space="0" w:color="auto"/>
            </w:tcBorders>
            <w:shd w:val="clear" w:color="auto" w:fill="auto"/>
            <w:hideMark/>
          </w:tcPr>
          <w:p w:rsidR="00021E43" w:rsidRPr="00021E43" w:rsidRDefault="00AA3AEF" w:rsidP="00021E43">
            <w:pPr>
              <w:spacing w:after="0" w:line="240" w:lineRule="auto"/>
              <w:rPr>
                <w:rFonts w:ascii="Times New Roman" w:eastAsia="Times New Roman" w:hAnsi="Times New Roman"/>
                <w:sz w:val="14"/>
                <w:szCs w:val="14"/>
                <w:u w:val="single"/>
                <w:lang w:eastAsia="ru-RU"/>
              </w:rPr>
            </w:pPr>
            <w:hyperlink r:id="rId50" w:history="1">
              <w:r w:rsidR="00021E43" w:rsidRPr="00021E43">
                <w:rPr>
                  <w:rFonts w:ascii="Times New Roman" w:eastAsia="Times New Roman" w:hAnsi="Times New Roman"/>
                  <w:sz w:val="14"/>
                  <w:szCs w:val="14"/>
                  <w:u w:val="single"/>
                  <w:lang w:eastAsia="ru-RU"/>
                </w:rPr>
                <w:t>организация и координация работы по размещению муниципальными учреждениями требуемой информации на официальном сайте в сети интернет www.bus.gov.ru, в рамках реализации Федерального закона от 08.05.2010 года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hyperlink>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Финансовое управление администрации Богучанского района</w:t>
            </w:r>
          </w:p>
        </w:tc>
        <w:tc>
          <w:tcPr>
            <w:tcW w:w="178"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х</w:t>
            </w:r>
          </w:p>
        </w:tc>
        <w:tc>
          <w:tcPr>
            <w:tcW w:w="179"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х</w:t>
            </w:r>
          </w:p>
        </w:tc>
        <w:tc>
          <w:tcPr>
            <w:tcW w:w="324"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х</w:t>
            </w:r>
          </w:p>
        </w:tc>
        <w:tc>
          <w:tcPr>
            <w:tcW w:w="451"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х</w:t>
            </w:r>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х</w:t>
            </w:r>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423"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х</w:t>
            </w:r>
          </w:p>
        </w:tc>
        <w:tc>
          <w:tcPr>
            <w:tcW w:w="1134"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Доля районных муниципальных учреждений разместивших в текущем году в полном объеме на официальном сайте в сети интернет WWW.bus.gov.ru</w:t>
            </w:r>
            <w:proofErr w:type="gramStart"/>
            <w:r w:rsidRPr="00021E43">
              <w:rPr>
                <w:rFonts w:ascii="Times New Roman" w:eastAsia="Times New Roman" w:hAnsi="Times New Roman"/>
                <w:sz w:val="14"/>
                <w:szCs w:val="14"/>
                <w:lang w:eastAsia="ru-RU"/>
              </w:rPr>
              <w:t xml:space="preserve">( </w:t>
            </w:r>
            <w:proofErr w:type="gramEnd"/>
            <w:r w:rsidRPr="00021E43">
              <w:rPr>
                <w:rFonts w:ascii="Times New Roman" w:eastAsia="Times New Roman" w:hAnsi="Times New Roman"/>
                <w:sz w:val="14"/>
                <w:szCs w:val="14"/>
                <w:lang w:eastAsia="ru-RU"/>
              </w:rPr>
              <w:t>99% в 2019 году, 99% в 2020 году, 99% в 2021 году, 99% в 2022 году).</w:t>
            </w:r>
          </w:p>
        </w:tc>
      </w:tr>
      <w:tr w:rsidR="00021E43" w:rsidRPr="00021E43" w:rsidTr="00021E43">
        <w:trPr>
          <w:trHeight w:val="20"/>
        </w:trPr>
        <w:tc>
          <w:tcPr>
            <w:tcW w:w="5000" w:type="pct"/>
            <w:gridSpan w:val="11"/>
            <w:tcBorders>
              <w:top w:val="single" w:sz="4" w:space="0" w:color="auto"/>
              <w:left w:val="single" w:sz="4" w:space="0" w:color="auto"/>
              <w:bottom w:val="single" w:sz="4" w:space="0" w:color="auto"/>
              <w:right w:val="nil"/>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Задача 2:  Автоматизация планирования и исполнения районного бюджета, автоматизация исполнения бюджетов поселений и содействие автоматизации планирования бюджетов муниципальных образований;</w:t>
            </w:r>
          </w:p>
        </w:tc>
      </w:tr>
      <w:tr w:rsidR="00021E43" w:rsidRPr="00021E43" w:rsidTr="00021E43">
        <w:trPr>
          <w:trHeight w:val="20"/>
        </w:trPr>
        <w:tc>
          <w:tcPr>
            <w:tcW w:w="752" w:type="pct"/>
            <w:tcBorders>
              <w:top w:val="nil"/>
              <w:left w:val="single" w:sz="4" w:space="0" w:color="auto"/>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Мероприятие 2.1: Комплексная автоматизация процесса планирования районного бюджета, а также комплексная автоматизация процесса исполнения и сбора отчетности районного бюджета и бюджетов поселений</w:t>
            </w:r>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Финансовое управление администрации  Богучанского района </w:t>
            </w:r>
          </w:p>
        </w:tc>
        <w:tc>
          <w:tcPr>
            <w:tcW w:w="178"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179"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324"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451"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423"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1134"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Доля органов местного самоуправления  Богучанского района, а также муниципальных учреждений, обеспеченных возможностью работы в информационных системах планирования(100 % ежегодно) и исполнения (не менее 75% ежегодно) районного бюджета.</w:t>
            </w:r>
            <w:r w:rsidRPr="00021E43">
              <w:rPr>
                <w:rFonts w:ascii="Times New Roman" w:eastAsia="Times New Roman" w:hAnsi="Times New Roman"/>
                <w:sz w:val="14"/>
                <w:szCs w:val="14"/>
                <w:lang w:eastAsia="ru-RU"/>
              </w:rPr>
              <w:br/>
              <w:t>Соответствие размещенной информации по работе пользователей в автоматизированных системах планирования и исполнения районного бюджета актуальной версии программного обеспечения</w:t>
            </w:r>
          </w:p>
        </w:tc>
      </w:tr>
      <w:tr w:rsidR="00021E43" w:rsidRPr="00021E43" w:rsidTr="00021E43">
        <w:trPr>
          <w:trHeight w:val="20"/>
        </w:trPr>
        <w:tc>
          <w:tcPr>
            <w:tcW w:w="5000" w:type="pct"/>
            <w:gridSpan w:val="11"/>
            <w:tcBorders>
              <w:top w:val="single" w:sz="4" w:space="0" w:color="auto"/>
              <w:left w:val="single" w:sz="4" w:space="0" w:color="auto"/>
              <w:bottom w:val="single" w:sz="4" w:space="0" w:color="auto"/>
              <w:right w:val="nil"/>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Задача 3: Обеспечение соблюдения бюджетного законодательства Российской Федерации, Красноярского края и нормативно-правовых актов Богучанского района </w:t>
            </w:r>
          </w:p>
        </w:tc>
      </w:tr>
      <w:tr w:rsidR="00021E43" w:rsidRPr="00021E43" w:rsidTr="00021E43">
        <w:trPr>
          <w:trHeight w:val="20"/>
        </w:trPr>
        <w:tc>
          <w:tcPr>
            <w:tcW w:w="752" w:type="pct"/>
            <w:tcBorders>
              <w:top w:val="nil"/>
              <w:left w:val="single" w:sz="4" w:space="0" w:color="auto"/>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Мероприятие 3.1: Осуществление муниципального финансового контроля в финансово-бюджетной сфере района, в том числе:</w:t>
            </w:r>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Финансовое управление администрации Богучанского района</w:t>
            </w:r>
          </w:p>
        </w:tc>
        <w:tc>
          <w:tcPr>
            <w:tcW w:w="178"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х</w:t>
            </w:r>
          </w:p>
        </w:tc>
        <w:tc>
          <w:tcPr>
            <w:tcW w:w="179"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х</w:t>
            </w:r>
          </w:p>
        </w:tc>
        <w:tc>
          <w:tcPr>
            <w:tcW w:w="324"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х</w:t>
            </w:r>
          </w:p>
        </w:tc>
        <w:tc>
          <w:tcPr>
            <w:tcW w:w="451"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х</w:t>
            </w:r>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х</w:t>
            </w:r>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423"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х</w:t>
            </w:r>
          </w:p>
        </w:tc>
        <w:tc>
          <w:tcPr>
            <w:tcW w:w="1134"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1.Снижение объема выявленных нарушений бюджетного законодательства к общему объему расходов районного бюджета (не менее чем на 1 % ежегодно). </w:t>
            </w:r>
            <w:r w:rsidRPr="00021E43">
              <w:rPr>
                <w:rFonts w:ascii="Times New Roman" w:eastAsia="Times New Roman" w:hAnsi="Times New Roman"/>
                <w:sz w:val="14"/>
                <w:szCs w:val="14"/>
                <w:lang w:eastAsia="ru-RU"/>
              </w:rPr>
              <w:br/>
              <w:t>2.Снижение объема повторных нарушений бюджетного законодательства (2019 год – не более чем 10% повторных нарушений,2020 год – не более чем 10% повторных нарушений, 2021 год – не более чем 10% повторных нарушений,2022 год – не более чем 10% повторных нарушений</w:t>
            </w:r>
            <w:proofErr w:type="gramStart"/>
            <w:r w:rsidRPr="00021E43">
              <w:rPr>
                <w:rFonts w:ascii="Times New Roman" w:eastAsia="Times New Roman" w:hAnsi="Times New Roman"/>
                <w:sz w:val="14"/>
                <w:szCs w:val="14"/>
                <w:lang w:eastAsia="ru-RU"/>
              </w:rPr>
              <w:t xml:space="preserve"> )</w:t>
            </w:r>
            <w:proofErr w:type="gramEnd"/>
            <w:r w:rsidRPr="00021E43">
              <w:rPr>
                <w:rFonts w:ascii="Times New Roman" w:eastAsia="Times New Roman" w:hAnsi="Times New Roman"/>
                <w:sz w:val="14"/>
                <w:szCs w:val="14"/>
                <w:lang w:eastAsia="ru-RU"/>
              </w:rPr>
              <w:t xml:space="preserve"> </w:t>
            </w:r>
          </w:p>
        </w:tc>
      </w:tr>
      <w:tr w:rsidR="00021E43" w:rsidRPr="00021E43" w:rsidTr="00021E43">
        <w:trPr>
          <w:trHeight w:val="20"/>
        </w:trPr>
        <w:tc>
          <w:tcPr>
            <w:tcW w:w="752" w:type="pct"/>
            <w:tcBorders>
              <w:top w:val="nil"/>
              <w:left w:val="single" w:sz="4" w:space="0" w:color="auto"/>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организация и осуществление финансового </w:t>
            </w:r>
            <w:proofErr w:type="gramStart"/>
            <w:r w:rsidRPr="00021E43">
              <w:rPr>
                <w:rFonts w:ascii="Times New Roman" w:eastAsia="Times New Roman" w:hAnsi="Times New Roman"/>
                <w:sz w:val="14"/>
                <w:szCs w:val="14"/>
                <w:lang w:eastAsia="ru-RU"/>
              </w:rPr>
              <w:t>контроля за</w:t>
            </w:r>
            <w:proofErr w:type="gramEnd"/>
            <w:r w:rsidRPr="00021E43">
              <w:rPr>
                <w:rFonts w:ascii="Times New Roman" w:eastAsia="Times New Roman" w:hAnsi="Times New Roman"/>
                <w:sz w:val="14"/>
                <w:szCs w:val="14"/>
                <w:lang w:eastAsia="ru-RU"/>
              </w:rPr>
              <w:t xml:space="preserve"> соблюдением требований </w:t>
            </w:r>
            <w:r w:rsidRPr="00021E43">
              <w:rPr>
                <w:rFonts w:ascii="Times New Roman" w:eastAsia="Times New Roman" w:hAnsi="Times New Roman"/>
                <w:sz w:val="14"/>
                <w:szCs w:val="14"/>
                <w:lang w:eastAsia="ru-RU"/>
              </w:rPr>
              <w:lastRenderedPageBreak/>
              <w:t>бюджетного законодательства и иных нормативных правовых актов Российской Федерации, Красноярского края  и нормативно-правовых актов Богучанского района путем проведения проверок местных бюджетов – получателей межбюджетных трансфертов из районного бюджета;</w:t>
            </w:r>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lastRenderedPageBreak/>
              <w:t xml:space="preserve">Финансовое управление администрации </w:t>
            </w:r>
            <w:r w:rsidRPr="00021E43">
              <w:rPr>
                <w:rFonts w:ascii="Times New Roman" w:eastAsia="Times New Roman" w:hAnsi="Times New Roman"/>
                <w:sz w:val="14"/>
                <w:szCs w:val="14"/>
                <w:lang w:eastAsia="ru-RU"/>
              </w:rPr>
              <w:lastRenderedPageBreak/>
              <w:t>Богучанского района</w:t>
            </w:r>
          </w:p>
        </w:tc>
        <w:tc>
          <w:tcPr>
            <w:tcW w:w="178"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lastRenderedPageBreak/>
              <w:t> </w:t>
            </w:r>
          </w:p>
        </w:tc>
        <w:tc>
          <w:tcPr>
            <w:tcW w:w="179"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324"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451"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423"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1134"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r>
      <w:tr w:rsidR="00021E43" w:rsidRPr="00021E43" w:rsidTr="00021E43">
        <w:trPr>
          <w:trHeight w:val="20"/>
        </w:trPr>
        <w:tc>
          <w:tcPr>
            <w:tcW w:w="752" w:type="pct"/>
            <w:tcBorders>
              <w:top w:val="nil"/>
              <w:left w:val="single" w:sz="4" w:space="0" w:color="auto"/>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lastRenderedPageBreak/>
              <w:t xml:space="preserve">организация и осуществление финансового </w:t>
            </w:r>
            <w:proofErr w:type="gramStart"/>
            <w:r w:rsidRPr="00021E43">
              <w:rPr>
                <w:rFonts w:ascii="Times New Roman" w:eastAsia="Times New Roman" w:hAnsi="Times New Roman"/>
                <w:sz w:val="14"/>
                <w:szCs w:val="14"/>
                <w:lang w:eastAsia="ru-RU"/>
              </w:rPr>
              <w:t>контроля за</w:t>
            </w:r>
            <w:proofErr w:type="gramEnd"/>
            <w:r w:rsidRPr="00021E43">
              <w:rPr>
                <w:rFonts w:ascii="Times New Roman" w:eastAsia="Times New Roman" w:hAnsi="Times New Roman"/>
                <w:sz w:val="14"/>
                <w:szCs w:val="14"/>
                <w:lang w:eastAsia="ru-RU"/>
              </w:rPr>
              <w:t xml:space="preserve"> деятельностью муниципальных бюджетных  учреждений;</w:t>
            </w:r>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Финансовое управление администрации Богучанского района</w:t>
            </w:r>
          </w:p>
        </w:tc>
        <w:tc>
          <w:tcPr>
            <w:tcW w:w="178"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179"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324"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451"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423"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1134"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r>
      <w:tr w:rsidR="00021E43" w:rsidRPr="00021E43" w:rsidTr="00021E43">
        <w:trPr>
          <w:trHeight w:val="20"/>
        </w:trPr>
        <w:tc>
          <w:tcPr>
            <w:tcW w:w="752" w:type="pct"/>
            <w:tcBorders>
              <w:top w:val="nil"/>
              <w:left w:val="single" w:sz="4" w:space="0" w:color="auto"/>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вынесения обязательных для исполнения объектами контроля предписаний об устранении выявленных нарушений, в том числе возмещении бюджетных средств;</w:t>
            </w:r>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Финансовое управление администрации Богучанского района</w:t>
            </w:r>
          </w:p>
        </w:tc>
        <w:tc>
          <w:tcPr>
            <w:tcW w:w="178"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179"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324"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451"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423"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1134"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r>
      <w:tr w:rsidR="00021E43" w:rsidRPr="00021E43" w:rsidTr="00021E43">
        <w:trPr>
          <w:trHeight w:val="20"/>
        </w:trPr>
        <w:tc>
          <w:tcPr>
            <w:tcW w:w="5000" w:type="pct"/>
            <w:gridSpan w:val="11"/>
            <w:tcBorders>
              <w:top w:val="single" w:sz="4" w:space="0" w:color="auto"/>
              <w:left w:val="single" w:sz="4" w:space="0" w:color="auto"/>
              <w:bottom w:val="single" w:sz="4" w:space="0" w:color="auto"/>
              <w:right w:val="nil"/>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Задача 4: Повышение результативности муниципального финансового контроля</w:t>
            </w:r>
          </w:p>
        </w:tc>
      </w:tr>
      <w:tr w:rsidR="00021E43" w:rsidRPr="00021E43" w:rsidTr="00021E43">
        <w:trPr>
          <w:trHeight w:val="20"/>
        </w:trPr>
        <w:tc>
          <w:tcPr>
            <w:tcW w:w="752" w:type="pct"/>
            <w:tcBorders>
              <w:top w:val="nil"/>
              <w:left w:val="single" w:sz="4" w:space="0" w:color="auto"/>
              <w:bottom w:val="nil"/>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Мероприятие 4.1: Совершенствование нормативной правовой базы в области муниципального финансового контроля и обеспечение открытости и гласности муниципального финансового контроля, в том числе:</w:t>
            </w:r>
          </w:p>
        </w:tc>
        <w:tc>
          <w:tcPr>
            <w:tcW w:w="390" w:type="pct"/>
            <w:tcBorders>
              <w:top w:val="nil"/>
              <w:left w:val="nil"/>
              <w:bottom w:val="nil"/>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Финансовое управление администрации Богучанского района</w:t>
            </w:r>
          </w:p>
        </w:tc>
        <w:tc>
          <w:tcPr>
            <w:tcW w:w="178" w:type="pct"/>
            <w:tcBorders>
              <w:top w:val="nil"/>
              <w:left w:val="nil"/>
              <w:bottom w:val="nil"/>
              <w:right w:val="single" w:sz="4" w:space="0" w:color="auto"/>
            </w:tcBorders>
            <w:shd w:val="clear" w:color="auto" w:fill="auto"/>
            <w:noWrap/>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х</w:t>
            </w:r>
          </w:p>
        </w:tc>
        <w:tc>
          <w:tcPr>
            <w:tcW w:w="179" w:type="pct"/>
            <w:tcBorders>
              <w:top w:val="nil"/>
              <w:left w:val="nil"/>
              <w:bottom w:val="nil"/>
              <w:right w:val="single" w:sz="4" w:space="0" w:color="auto"/>
            </w:tcBorders>
            <w:shd w:val="clear" w:color="auto" w:fill="auto"/>
            <w:noWrap/>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х</w:t>
            </w:r>
          </w:p>
        </w:tc>
        <w:tc>
          <w:tcPr>
            <w:tcW w:w="324" w:type="pct"/>
            <w:tcBorders>
              <w:top w:val="nil"/>
              <w:left w:val="nil"/>
              <w:bottom w:val="nil"/>
              <w:right w:val="single" w:sz="4" w:space="0" w:color="auto"/>
            </w:tcBorders>
            <w:shd w:val="clear" w:color="auto" w:fill="auto"/>
            <w:noWrap/>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х</w:t>
            </w:r>
          </w:p>
        </w:tc>
        <w:tc>
          <w:tcPr>
            <w:tcW w:w="451" w:type="pct"/>
            <w:tcBorders>
              <w:top w:val="nil"/>
              <w:left w:val="nil"/>
              <w:bottom w:val="nil"/>
              <w:right w:val="single" w:sz="4" w:space="0" w:color="auto"/>
            </w:tcBorders>
            <w:shd w:val="clear" w:color="auto" w:fill="auto"/>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х</w:t>
            </w:r>
          </w:p>
        </w:tc>
        <w:tc>
          <w:tcPr>
            <w:tcW w:w="390" w:type="pct"/>
            <w:tcBorders>
              <w:top w:val="nil"/>
              <w:left w:val="nil"/>
              <w:bottom w:val="nil"/>
              <w:right w:val="single" w:sz="4" w:space="0" w:color="auto"/>
            </w:tcBorders>
            <w:shd w:val="clear" w:color="auto" w:fill="auto"/>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х</w:t>
            </w:r>
          </w:p>
        </w:tc>
        <w:tc>
          <w:tcPr>
            <w:tcW w:w="390" w:type="pct"/>
            <w:tcBorders>
              <w:top w:val="nil"/>
              <w:left w:val="nil"/>
              <w:bottom w:val="nil"/>
              <w:right w:val="single" w:sz="4" w:space="0" w:color="auto"/>
            </w:tcBorders>
            <w:shd w:val="clear" w:color="auto" w:fill="auto"/>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390" w:type="pct"/>
            <w:tcBorders>
              <w:top w:val="nil"/>
              <w:left w:val="nil"/>
              <w:bottom w:val="nil"/>
              <w:right w:val="single" w:sz="4" w:space="0" w:color="auto"/>
            </w:tcBorders>
            <w:shd w:val="clear" w:color="auto" w:fill="auto"/>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423" w:type="pct"/>
            <w:tcBorders>
              <w:top w:val="nil"/>
              <w:left w:val="nil"/>
              <w:bottom w:val="nil"/>
              <w:right w:val="single" w:sz="4" w:space="0" w:color="auto"/>
            </w:tcBorders>
            <w:shd w:val="clear" w:color="auto" w:fill="auto"/>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х</w:t>
            </w:r>
          </w:p>
        </w:tc>
        <w:tc>
          <w:tcPr>
            <w:tcW w:w="1134" w:type="pct"/>
            <w:tcBorders>
              <w:top w:val="nil"/>
              <w:left w:val="nil"/>
              <w:bottom w:val="nil"/>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1. Разработка и утверждение необходимых правовых актов для совершенствования законодательства в области муниципального финансового контроля (100% правовых актов района  в области муниципального финансового контроля соответствуют законодательству РФ,  Красноярского края и нормативно-правовым актам  Богучанского района),</w:t>
            </w:r>
            <w:r w:rsidRPr="00021E43">
              <w:rPr>
                <w:rFonts w:ascii="Times New Roman" w:eastAsia="Times New Roman" w:hAnsi="Times New Roman"/>
                <w:sz w:val="14"/>
                <w:szCs w:val="14"/>
                <w:lang w:eastAsia="ru-RU"/>
              </w:rPr>
              <w:br/>
              <w:t xml:space="preserve"> 2. Разработка аналитических материалов по итогам контрольных мероприятий (не менее 4 материалов в год).</w:t>
            </w:r>
          </w:p>
        </w:tc>
      </w:tr>
      <w:tr w:rsidR="00021E43" w:rsidRPr="00021E43" w:rsidTr="00021E43">
        <w:trPr>
          <w:trHeight w:val="20"/>
        </w:trPr>
        <w:tc>
          <w:tcPr>
            <w:tcW w:w="752" w:type="pct"/>
            <w:tcBorders>
              <w:top w:val="single" w:sz="4" w:space="0" w:color="auto"/>
              <w:left w:val="single" w:sz="4" w:space="0" w:color="auto"/>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совершенствование нормативной правовой и методологической базы в области муниципального финансового контроля;</w:t>
            </w:r>
          </w:p>
        </w:tc>
        <w:tc>
          <w:tcPr>
            <w:tcW w:w="390" w:type="pct"/>
            <w:tcBorders>
              <w:top w:val="single" w:sz="4" w:space="0" w:color="auto"/>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Финансовое управление администрации Богучанского района</w:t>
            </w:r>
          </w:p>
        </w:tc>
        <w:tc>
          <w:tcPr>
            <w:tcW w:w="178" w:type="pct"/>
            <w:tcBorders>
              <w:top w:val="single" w:sz="4" w:space="0" w:color="auto"/>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179" w:type="pct"/>
            <w:tcBorders>
              <w:top w:val="single" w:sz="4" w:space="0" w:color="auto"/>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324" w:type="pct"/>
            <w:tcBorders>
              <w:top w:val="single" w:sz="4" w:space="0" w:color="auto"/>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451" w:type="pct"/>
            <w:tcBorders>
              <w:top w:val="single" w:sz="4" w:space="0" w:color="auto"/>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390" w:type="pct"/>
            <w:tcBorders>
              <w:top w:val="single" w:sz="4" w:space="0" w:color="auto"/>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390" w:type="pct"/>
            <w:tcBorders>
              <w:top w:val="single" w:sz="4" w:space="0" w:color="auto"/>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390" w:type="pct"/>
            <w:tcBorders>
              <w:top w:val="single" w:sz="4" w:space="0" w:color="auto"/>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423" w:type="pct"/>
            <w:tcBorders>
              <w:top w:val="single" w:sz="4" w:space="0" w:color="auto"/>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1134" w:type="pct"/>
            <w:tcBorders>
              <w:top w:val="single" w:sz="4" w:space="0" w:color="auto"/>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r>
      <w:tr w:rsidR="00021E43" w:rsidRPr="00021E43" w:rsidTr="00021E43">
        <w:trPr>
          <w:trHeight w:val="20"/>
        </w:trPr>
        <w:tc>
          <w:tcPr>
            <w:tcW w:w="752" w:type="pct"/>
            <w:tcBorders>
              <w:top w:val="nil"/>
              <w:left w:val="single" w:sz="4" w:space="0" w:color="auto"/>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Анализ и мониторинг численности служащих (работников)  ОМСУ, муниципальных учреждений, в целях повышения эффективности бюджетных расходов</w:t>
            </w:r>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Финансовое управление администрации Богучанского района</w:t>
            </w:r>
          </w:p>
        </w:tc>
        <w:tc>
          <w:tcPr>
            <w:tcW w:w="178"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179"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324"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451"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423"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1134"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Внесение предложений в  администрацию района   для повышения эффективности бюджетных расходов</w:t>
            </w:r>
          </w:p>
        </w:tc>
      </w:tr>
      <w:tr w:rsidR="00021E43" w:rsidRPr="00021E43" w:rsidTr="00021E43">
        <w:trPr>
          <w:trHeight w:val="20"/>
        </w:trPr>
        <w:tc>
          <w:tcPr>
            <w:tcW w:w="752" w:type="pct"/>
            <w:tcBorders>
              <w:top w:val="nil"/>
              <w:left w:val="single" w:sz="4" w:space="0" w:color="auto"/>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Итого:</w:t>
            </w:r>
          </w:p>
        </w:tc>
        <w:tc>
          <w:tcPr>
            <w:tcW w:w="390" w:type="pct"/>
            <w:tcBorders>
              <w:top w:val="nil"/>
              <w:left w:val="nil"/>
              <w:bottom w:val="single" w:sz="4" w:space="0" w:color="auto"/>
              <w:right w:val="single" w:sz="4" w:space="0" w:color="auto"/>
            </w:tcBorders>
            <w:shd w:val="clear" w:color="auto" w:fill="auto"/>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Финансовое управлен</w:t>
            </w:r>
            <w:r w:rsidRPr="00021E43">
              <w:rPr>
                <w:rFonts w:ascii="Times New Roman" w:eastAsia="Times New Roman" w:hAnsi="Times New Roman"/>
                <w:sz w:val="14"/>
                <w:szCs w:val="14"/>
                <w:lang w:eastAsia="ru-RU"/>
              </w:rPr>
              <w:lastRenderedPageBreak/>
              <w:t>ие администрации Богучанского района</w:t>
            </w:r>
          </w:p>
        </w:tc>
        <w:tc>
          <w:tcPr>
            <w:tcW w:w="178"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jc w:val="right"/>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lastRenderedPageBreak/>
              <w:t>890</w:t>
            </w:r>
          </w:p>
        </w:tc>
        <w:tc>
          <w:tcPr>
            <w:tcW w:w="179"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0106</w:t>
            </w:r>
          </w:p>
        </w:tc>
        <w:tc>
          <w:tcPr>
            <w:tcW w:w="324"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451"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        15 169 138,28   </w:t>
            </w:r>
          </w:p>
        </w:tc>
        <w:tc>
          <w:tcPr>
            <w:tcW w:w="390"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   15 814 518,00   </w:t>
            </w:r>
          </w:p>
        </w:tc>
        <w:tc>
          <w:tcPr>
            <w:tcW w:w="390"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   15 725 518,00   </w:t>
            </w:r>
          </w:p>
        </w:tc>
        <w:tc>
          <w:tcPr>
            <w:tcW w:w="390"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   15 725 518,00   </w:t>
            </w:r>
          </w:p>
        </w:tc>
        <w:tc>
          <w:tcPr>
            <w:tcW w:w="423" w:type="pct"/>
            <w:tcBorders>
              <w:top w:val="nil"/>
              <w:left w:val="nil"/>
              <w:bottom w:val="single" w:sz="4" w:space="0" w:color="auto"/>
              <w:right w:val="single" w:sz="4" w:space="0" w:color="auto"/>
            </w:tcBorders>
            <w:shd w:val="clear" w:color="auto" w:fill="auto"/>
            <w:noWrap/>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xml:space="preserve">      62 434 692,28   </w:t>
            </w:r>
          </w:p>
        </w:tc>
        <w:tc>
          <w:tcPr>
            <w:tcW w:w="1134" w:type="pct"/>
            <w:tcBorders>
              <w:top w:val="nil"/>
              <w:left w:val="nil"/>
              <w:bottom w:val="single" w:sz="4" w:space="0" w:color="auto"/>
              <w:right w:val="single" w:sz="4" w:space="0" w:color="auto"/>
            </w:tcBorders>
            <w:shd w:val="clear" w:color="auto" w:fill="auto"/>
            <w:noWrap/>
            <w:vAlign w:val="bottom"/>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r>
      <w:tr w:rsidR="00021E43" w:rsidRPr="00021E43" w:rsidTr="00021E43">
        <w:trPr>
          <w:trHeight w:val="20"/>
        </w:trPr>
        <w:tc>
          <w:tcPr>
            <w:tcW w:w="752" w:type="pct"/>
            <w:tcBorders>
              <w:top w:val="nil"/>
              <w:left w:val="single" w:sz="4" w:space="0" w:color="auto"/>
              <w:bottom w:val="single" w:sz="4" w:space="0" w:color="auto"/>
              <w:right w:val="single" w:sz="4" w:space="0" w:color="auto"/>
            </w:tcBorders>
            <w:shd w:val="clear" w:color="auto" w:fill="auto"/>
            <w:noWrap/>
            <w:vAlign w:val="bottom"/>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lastRenderedPageBreak/>
              <w:t>в том числе</w:t>
            </w:r>
            <w:proofErr w:type="gramStart"/>
            <w:r w:rsidRPr="00021E43">
              <w:rPr>
                <w:rFonts w:ascii="Times New Roman" w:eastAsia="Times New Roman" w:hAnsi="Times New Roman"/>
                <w:sz w:val="14"/>
                <w:szCs w:val="14"/>
                <w:lang w:eastAsia="ru-RU"/>
              </w:rPr>
              <w:t xml:space="preserve"> :</w:t>
            </w:r>
            <w:proofErr w:type="gramEnd"/>
          </w:p>
        </w:tc>
        <w:tc>
          <w:tcPr>
            <w:tcW w:w="3114" w:type="pct"/>
            <w:gridSpan w:val="9"/>
            <w:tcBorders>
              <w:top w:val="single" w:sz="4" w:space="0" w:color="auto"/>
              <w:left w:val="nil"/>
              <w:bottom w:val="single" w:sz="4" w:space="0" w:color="auto"/>
              <w:right w:val="nil"/>
            </w:tcBorders>
            <w:shd w:val="clear" w:color="auto" w:fill="auto"/>
            <w:noWrap/>
            <w:vAlign w:val="bottom"/>
            <w:hideMark/>
          </w:tcPr>
          <w:p w:rsidR="00021E43" w:rsidRPr="00021E43" w:rsidRDefault="00021E43" w:rsidP="00021E43">
            <w:pPr>
              <w:spacing w:after="0" w:line="240" w:lineRule="auto"/>
              <w:jc w:val="center"/>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1134" w:type="pct"/>
            <w:tcBorders>
              <w:top w:val="nil"/>
              <w:left w:val="nil"/>
              <w:bottom w:val="single" w:sz="4" w:space="0" w:color="auto"/>
              <w:right w:val="single" w:sz="4" w:space="0" w:color="auto"/>
            </w:tcBorders>
            <w:shd w:val="clear" w:color="auto" w:fill="auto"/>
            <w:noWrap/>
            <w:vAlign w:val="bottom"/>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r>
      <w:tr w:rsidR="00021E43" w:rsidRPr="00021E43" w:rsidTr="00021E43">
        <w:trPr>
          <w:trHeight w:val="20"/>
        </w:trPr>
        <w:tc>
          <w:tcPr>
            <w:tcW w:w="752" w:type="pct"/>
            <w:tcBorders>
              <w:top w:val="nil"/>
              <w:left w:val="single" w:sz="4" w:space="0" w:color="auto"/>
              <w:bottom w:val="single" w:sz="4" w:space="0" w:color="auto"/>
              <w:right w:val="single" w:sz="4" w:space="0" w:color="auto"/>
            </w:tcBorders>
            <w:shd w:val="clear" w:color="auto" w:fill="auto"/>
            <w:noWrap/>
            <w:vAlign w:val="bottom"/>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средства краевого бюджета</w:t>
            </w:r>
          </w:p>
        </w:tc>
        <w:tc>
          <w:tcPr>
            <w:tcW w:w="390" w:type="pct"/>
            <w:tcBorders>
              <w:top w:val="nil"/>
              <w:left w:val="nil"/>
              <w:bottom w:val="single" w:sz="4" w:space="0" w:color="auto"/>
              <w:right w:val="single" w:sz="4" w:space="0" w:color="auto"/>
            </w:tcBorders>
            <w:shd w:val="clear" w:color="auto" w:fill="auto"/>
            <w:noWrap/>
            <w:vAlign w:val="bottom"/>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178" w:type="pct"/>
            <w:tcBorders>
              <w:top w:val="nil"/>
              <w:left w:val="nil"/>
              <w:bottom w:val="single" w:sz="4" w:space="0" w:color="auto"/>
              <w:right w:val="single" w:sz="4" w:space="0" w:color="auto"/>
            </w:tcBorders>
            <w:shd w:val="clear" w:color="auto" w:fill="auto"/>
            <w:noWrap/>
            <w:vAlign w:val="bottom"/>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179" w:type="pct"/>
            <w:tcBorders>
              <w:top w:val="nil"/>
              <w:left w:val="nil"/>
              <w:bottom w:val="single" w:sz="4" w:space="0" w:color="auto"/>
              <w:right w:val="single" w:sz="4" w:space="0" w:color="auto"/>
            </w:tcBorders>
            <w:shd w:val="clear" w:color="auto" w:fill="auto"/>
            <w:noWrap/>
            <w:vAlign w:val="bottom"/>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324" w:type="pct"/>
            <w:tcBorders>
              <w:top w:val="nil"/>
              <w:left w:val="nil"/>
              <w:bottom w:val="single" w:sz="4" w:space="0" w:color="auto"/>
              <w:right w:val="single" w:sz="4" w:space="0" w:color="auto"/>
            </w:tcBorders>
            <w:shd w:val="clear" w:color="auto" w:fill="auto"/>
            <w:noWrap/>
            <w:vAlign w:val="bottom"/>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451" w:type="pct"/>
            <w:tcBorders>
              <w:top w:val="nil"/>
              <w:left w:val="nil"/>
              <w:bottom w:val="single" w:sz="4" w:space="0" w:color="auto"/>
              <w:right w:val="single" w:sz="4" w:space="0" w:color="auto"/>
            </w:tcBorders>
            <w:shd w:val="clear" w:color="auto" w:fill="auto"/>
            <w:vAlign w:val="bottom"/>
            <w:hideMark/>
          </w:tcPr>
          <w:p w:rsidR="00021E43" w:rsidRPr="00021E43" w:rsidRDefault="00021E43" w:rsidP="00021E43">
            <w:pPr>
              <w:spacing w:after="0" w:line="240" w:lineRule="auto"/>
              <w:jc w:val="right"/>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475 000,00</w:t>
            </w:r>
          </w:p>
        </w:tc>
        <w:tc>
          <w:tcPr>
            <w:tcW w:w="390" w:type="pct"/>
            <w:tcBorders>
              <w:top w:val="nil"/>
              <w:left w:val="nil"/>
              <w:bottom w:val="single" w:sz="4" w:space="0" w:color="auto"/>
              <w:right w:val="single" w:sz="4" w:space="0" w:color="auto"/>
            </w:tcBorders>
            <w:shd w:val="clear" w:color="auto" w:fill="auto"/>
            <w:vAlign w:val="bottom"/>
            <w:hideMark/>
          </w:tcPr>
          <w:p w:rsidR="00021E43" w:rsidRPr="00021E43" w:rsidRDefault="00021E43" w:rsidP="00021E43">
            <w:pPr>
              <w:spacing w:after="0" w:line="240" w:lineRule="auto"/>
              <w:jc w:val="right"/>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89 000,00</w:t>
            </w:r>
          </w:p>
        </w:tc>
        <w:tc>
          <w:tcPr>
            <w:tcW w:w="390" w:type="pct"/>
            <w:tcBorders>
              <w:top w:val="nil"/>
              <w:left w:val="nil"/>
              <w:bottom w:val="single" w:sz="4" w:space="0" w:color="auto"/>
              <w:right w:val="single" w:sz="4" w:space="0" w:color="auto"/>
            </w:tcBorders>
            <w:shd w:val="clear" w:color="auto" w:fill="auto"/>
            <w:vAlign w:val="bottom"/>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390" w:type="pct"/>
            <w:tcBorders>
              <w:top w:val="nil"/>
              <w:left w:val="nil"/>
              <w:bottom w:val="single" w:sz="4" w:space="0" w:color="auto"/>
              <w:right w:val="single" w:sz="4" w:space="0" w:color="auto"/>
            </w:tcBorders>
            <w:shd w:val="clear" w:color="auto" w:fill="auto"/>
            <w:vAlign w:val="bottom"/>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423" w:type="pct"/>
            <w:tcBorders>
              <w:top w:val="nil"/>
              <w:left w:val="nil"/>
              <w:bottom w:val="single" w:sz="4" w:space="0" w:color="auto"/>
              <w:right w:val="single" w:sz="4" w:space="0" w:color="auto"/>
            </w:tcBorders>
            <w:shd w:val="clear" w:color="auto" w:fill="auto"/>
            <w:vAlign w:val="bottom"/>
            <w:hideMark/>
          </w:tcPr>
          <w:p w:rsidR="00021E43" w:rsidRPr="00021E43" w:rsidRDefault="00021E43" w:rsidP="00021E43">
            <w:pPr>
              <w:spacing w:after="0" w:line="240" w:lineRule="auto"/>
              <w:jc w:val="right"/>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564 000,00</w:t>
            </w:r>
          </w:p>
        </w:tc>
        <w:tc>
          <w:tcPr>
            <w:tcW w:w="1134" w:type="pct"/>
            <w:tcBorders>
              <w:top w:val="nil"/>
              <w:left w:val="nil"/>
              <w:bottom w:val="single" w:sz="4" w:space="0" w:color="auto"/>
              <w:right w:val="single" w:sz="4" w:space="0" w:color="auto"/>
            </w:tcBorders>
            <w:shd w:val="clear" w:color="auto" w:fill="auto"/>
            <w:noWrap/>
            <w:vAlign w:val="bottom"/>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r>
      <w:tr w:rsidR="00021E43" w:rsidRPr="00021E43" w:rsidTr="00021E43">
        <w:trPr>
          <w:trHeight w:val="20"/>
        </w:trPr>
        <w:tc>
          <w:tcPr>
            <w:tcW w:w="752" w:type="pct"/>
            <w:tcBorders>
              <w:top w:val="nil"/>
              <w:left w:val="single" w:sz="4" w:space="0" w:color="auto"/>
              <w:bottom w:val="single" w:sz="4" w:space="0" w:color="auto"/>
              <w:right w:val="single" w:sz="4" w:space="0" w:color="auto"/>
            </w:tcBorders>
            <w:shd w:val="clear" w:color="auto" w:fill="auto"/>
            <w:noWrap/>
            <w:vAlign w:val="bottom"/>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средства районного бюджета</w:t>
            </w:r>
          </w:p>
        </w:tc>
        <w:tc>
          <w:tcPr>
            <w:tcW w:w="390" w:type="pct"/>
            <w:tcBorders>
              <w:top w:val="nil"/>
              <w:left w:val="nil"/>
              <w:bottom w:val="single" w:sz="4" w:space="0" w:color="auto"/>
              <w:right w:val="single" w:sz="4" w:space="0" w:color="auto"/>
            </w:tcBorders>
            <w:shd w:val="clear" w:color="auto" w:fill="auto"/>
            <w:noWrap/>
            <w:vAlign w:val="bottom"/>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178" w:type="pct"/>
            <w:tcBorders>
              <w:top w:val="nil"/>
              <w:left w:val="nil"/>
              <w:bottom w:val="single" w:sz="4" w:space="0" w:color="auto"/>
              <w:right w:val="single" w:sz="4" w:space="0" w:color="auto"/>
            </w:tcBorders>
            <w:shd w:val="clear" w:color="auto" w:fill="auto"/>
            <w:noWrap/>
            <w:vAlign w:val="bottom"/>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179" w:type="pct"/>
            <w:tcBorders>
              <w:top w:val="nil"/>
              <w:left w:val="nil"/>
              <w:bottom w:val="single" w:sz="4" w:space="0" w:color="auto"/>
              <w:right w:val="single" w:sz="4" w:space="0" w:color="auto"/>
            </w:tcBorders>
            <w:shd w:val="clear" w:color="auto" w:fill="auto"/>
            <w:noWrap/>
            <w:vAlign w:val="bottom"/>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324" w:type="pct"/>
            <w:tcBorders>
              <w:top w:val="nil"/>
              <w:left w:val="nil"/>
              <w:bottom w:val="single" w:sz="4" w:space="0" w:color="auto"/>
              <w:right w:val="single" w:sz="4" w:space="0" w:color="auto"/>
            </w:tcBorders>
            <w:shd w:val="clear" w:color="auto" w:fill="auto"/>
            <w:noWrap/>
            <w:vAlign w:val="bottom"/>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c>
          <w:tcPr>
            <w:tcW w:w="451" w:type="pct"/>
            <w:tcBorders>
              <w:top w:val="nil"/>
              <w:left w:val="nil"/>
              <w:bottom w:val="single" w:sz="4" w:space="0" w:color="auto"/>
              <w:right w:val="single" w:sz="4" w:space="0" w:color="auto"/>
            </w:tcBorders>
            <w:shd w:val="clear" w:color="auto" w:fill="auto"/>
            <w:vAlign w:val="bottom"/>
            <w:hideMark/>
          </w:tcPr>
          <w:p w:rsidR="00021E43" w:rsidRPr="00021E43" w:rsidRDefault="00021E43" w:rsidP="00021E43">
            <w:pPr>
              <w:spacing w:after="0" w:line="240" w:lineRule="auto"/>
              <w:jc w:val="right"/>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14 694 138,28</w:t>
            </w:r>
          </w:p>
        </w:tc>
        <w:tc>
          <w:tcPr>
            <w:tcW w:w="390" w:type="pct"/>
            <w:tcBorders>
              <w:top w:val="nil"/>
              <w:left w:val="nil"/>
              <w:bottom w:val="single" w:sz="4" w:space="0" w:color="auto"/>
              <w:right w:val="single" w:sz="4" w:space="0" w:color="auto"/>
            </w:tcBorders>
            <w:shd w:val="clear" w:color="auto" w:fill="auto"/>
            <w:vAlign w:val="bottom"/>
            <w:hideMark/>
          </w:tcPr>
          <w:p w:rsidR="00021E43" w:rsidRPr="00021E43" w:rsidRDefault="00021E43" w:rsidP="00021E43">
            <w:pPr>
              <w:spacing w:after="0" w:line="240" w:lineRule="auto"/>
              <w:jc w:val="right"/>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15 725 518,00</w:t>
            </w:r>
          </w:p>
        </w:tc>
        <w:tc>
          <w:tcPr>
            <w:tcW w:w="390" w:type="pct"/>
            <w:tcBorders>
              <w:top w:val="nil"/>
              <w:left w:val="nil"/>
              <w:bottom w:val="single" w:sz="4" w:space="0" w:color="auto"/>
              <w:right w:val="single" w:sz="4" w:space="0" w:color="auto"/>
            </w:tcBorders>
            <w:shd w:val="clear" w:color="auto" w:fill="auto"/>
            <w:vAlign w:val="bottom"/>
            <w:hideMark/>
          </w:tcPr>
          <w:p w:rsidR="00021E43" w:rsidRPr="00021E43" w:rsidRDefault="00021E43" w:rsidP="00021E43">
            <w:pPr>
              <w:spacing w:after="0" w:line="240" w:lineRule="auto"/>
              <w:jc w:val="right"/>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15 725 518,00</w:t>
            </w:r>
          </w:p>
        </w:tc>
        <w:tc>
          <w:tcPr>
            <w:tcW w:w="390" w:type="pct"/>
            <w:tcBorders>
              <w:top w:val="nil"/>
              <w:left w:val="nil"/>
              <w:bottom w:val="single" w:sz="4" w:space="0" w:color="auto"/>
              <w:right w:val="single" w:sz="4" w:space="0" w:color="auto"/>
            </w:tcBorders>
            <w:shd w:val="clear" w:color="auto" w:fill="auto"/>
            <w:vAlign w:val="bottom"/>
            <w:hideMark/>
          </w:tcPr>
          <w:p w:rsidR="00021E43" w:rsidRPr="00021E43" w:rsidRDefault="00021E43" w:rsidP="00021E43">
            <w:pPr>
              <w:spacing w:after="0" w:line="240" w:lineRule="auto"/>
              <w:jc w:val="right"/>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15 725 518,00</w:t>
            </w:r>
          </w:p>
        </w:tc>
        <w:tc>
          <w:tcPr>
            <w:tcW w:w="423" w:type="pct"/>
            <w:tcBorders>
              <w:top w:val="nil"/>
              <w:left w:val="nil"/>
              <w:bottom w:val="single" w:sz="4" w:space="0" w:color="auto"/>
              <w:right w:val="single" w:sz="4" w:space="0" w:color="auto"/>
            </w:tcBorders>
            <w:shd w:val="clear" w:color="auto" w:fill="auto"/>
            <w:vAlign w:val="bottom"/>
            <w:hideMark/>
          </w:tcPr>
          <w:p w:rsidR="00021E43" w:rsidRPr="00021E43" w:rsidRDefault="00021E43" w:rsidP="00021E43">
            <w:pPr>
              <w:spacing w:after="0" w:line="240" w:lineRule="auto"/>
              <w:jc w:val="right"/>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61 870 692,28</w:t>
            </w:r>
          </w:p>
        </w:tc>
        <w:tc>
          <w:tcPr>
            <w:tcW w:w="1134" w:type="pct"/>
            <w:tcBorders>
              <w:top w:val="nil"/>
              <w:left w:val="nil"/>
              <w:bottom w:val="single" w:sz="4" w:space="0" w:color="auto"/>
              <w:right w:val="single" w:sz="4" w:space="0" w:color="auto"/>
            </w:tcBorders>
            <w:shd w:val="clear" w:color="auto" w:fill="auto"/>
            <w:noWrap/>
            <w:vAlign w:val="bottom"/>
            <w:hideMark/>
          </w:tcPr>
          <w:p w:rsidR="00021E43" w:rsidRPr="00021E43" w:rsidRDefault="00021E43" w:rsidP="00021E43">
            <w:pPr>
              <w:spacing w:after="0" w:line="240" w:lineRule="auto"/>
              <w:rPr>
                <w:rFonts w:ascii="Times New Roman" w:eastAsia="Times New Roman" w:hAnsi="Times New Roman"/>
                <w:sz w:val="14"/>
                <w:szCs w:val="14"/>
                <w:lang w:eastAsia="ru-RU"/>
              </w:rPr>
            </w:pPr>
            <w:r w:rsidRPr="00021E43">
              <w:rPr>
                <w:rFonts w:ascii="Times New Roman" w:eastAsia="Times New Roman" w:hAnsi="Times New Roman"/>
                <w:sz w:val="14"/>
                <w:szCs w:val="14"/>
                <w:lang w:eastAsia="ru-RU"/>
              </w:rPr>
              <w:t> </w:t>
            </w:r>
          </w:p>
        </w:tc>
      </w:tr>
    </w:tbl>
    <w:p w:rsidR="008760E7" w:rsidRPr="00021E43" w:rsidRDefault="008760E7" w:rsidP="00021E43">
      <w:pPr>
        <w:autoSpaceDE w:val="0"/>
        <w:autoSpaceDN w:val="0"/>
        <w:adjustRightInd w:val="0"/>
        <w:spacing w:after="0" w:line="240" w:lineRule="auto"/>
        <w:rPr>
          <w:rFonts w:ascii="Times New Roman" w:eastAsia="Times New Roman" w:hAnsi="Times New Roman"/>
          <w:sz w:val="20"/>
          <w:szCs w:val="20"/>
          <w:lang w:val="en-US" w:eastAsia="ru-RU"/>
        </w:rPr>
      </w:pPr>
    </w:p>
    <w:p w:rsidR="00021E43" w:rsidRPr="00021E43" w:rsidRDefault="00021E43" w:rsidP="00021E43">
      <w:pPr>
        <w:spacing w:after="0" w:line="240" w:lineRule="auto"/>
        <w:jc w:val="center"/>
        <w:rPr>
          <w:rFonts w:ascii="Times New Roman" w:hAnsi="Times New Roman"/>
          <w:b/>
          <w:sz w:val="20"/>
          <w:szCs w:val="20"/>
        </w:rPr>
      </w:pPr>
      <w:r w:rsidRPr="00021E43">
        <w:rPr>
          <w:rFonts w:ascii="Times New Roman" w:hAnsi="Times New Roman"/>
          <w:noProof/>
          <w:sz w:val="20"/>
          <w:szCs w:val="20"/>
          <w:lang w:eastAsia="ru-RU"/>
        </w:rPr>
        <w:drawing>
          <wp:inline distT="0" distB="0" distL="0" distR="0">
            <wp:extent cx="485775" cy="561975"/>
            <wp:effectExtent l="19050" t="0" r="9525"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lum bright="-18000" contrast="18000"/>
                    </a:blip>
                    <a:srcRect/>
                    <a:stretch>
                      <a:fillRect/>
                    </a:stretch>
                  </pic:blipFill>
                  <pic:spPr bwMode="auto">
                    <a:xfrm>
                      <a:off x="0" y="0"/>
                      <a:ext cx="485775" cy="561975"/>
                    </a:xfrm>
                    <a:prstGeom prst="rect">
                      <a:avLst/>
                    </a:prstGeom>
                    <a:noFill/>
                    <a:ln w="9525">
                      <a:noFill/>
                      <a:miter lim="800000"/>
                      <a:headEnd/>
                      <a:tailEnd/>
                    </a:ln>
                  </pic:spPr>
                </pic:pic>
              </a:graphicData>
            </a:graphic>
          </wp:inline>
        </w:drawing>
      </w:r>
    </w:p>
    <w:p w:rsidR="00021E43" w:rsidRPr="00021E43" w:rsidRDefault="00021E43" w:rsidP="00021E43">
      <w:pPr>
        <w:pStyle w:val="32"/>
        <w:spacing w:after="0"/>
        <w:jc w:val="center"/>
        <w:rPr>
          <w:b/>
          <w:sz w:val="20"/>
          <w:szCs w:val="20"/>
          <w:u w:val="single"/>
        </w:rPr>
      </w:pPr>
    </w:p>
    <w:p w:rsidR="00021E43" w:rsidRPr="00021E43" w:rsidRDefault="00021E43" w:rsidP="00021E43">
      <w:pPr>
        <w:pStyle w:val="32"/>
        <w:spacing w:after="0"/>
        <w:jc w:val="center"/>
        <w:outlineLvl w:val="0"/>
        <w:rPr>
          <w:sz w:val="20"/>
          <w:szCs w:val="20"/>
        </w:rPr>
      </w:pPr>
      <w:r w:rsidRPr="00021E43">
        <w:rPr>
          <w:sz w:val="20"/>
          <w:szCs w:val="20"/>
        </w:rPr>
        <w:t>АДМИНИСТРАЦИЯ БОГУЧАНСКОГО РАЙОНА</w:t>
      </w:r>
    </w:p>
    <w:p w:rsidR="00021E43" w:rsidRPr="00921C4C" w:rsidRDefault="00021E43" w:rsidP="00921C4C">
      <w:pPr>
        <w:spacing w:after="0" w:line="240" w:lineRule="auto"/>
        <w:jc w:val="center"/>
        <w:outlineLvl w:val="0"/>
        <w:rPr>
          <w:rFonts w:ascii="Times New Roman" w:hAnsi="Times New Roman"/>
          <w:sz w:val="20"/>
          <w:szCs w:val="20"/>
          <w:lang w:val="en-US"/>
        </w:rPr>
      </w:pPr>
      <w:r w:rsidRPr="00021E43">
        <w:rPr>
          <w:rFonts w:ascii="Times New Roman" w:hAnsi="Times New Roman"/>
          <w:sz w:val="20"/>
          <w:szCs w:val="20"/>
        </w:rPr>
        <w:t>ПОСТАНОВЛЕНИЕ</w:t>
      </w:r>
    </w:p>
    <w:tbl>
      <w:tblPr>
        <w:tblW w:w="0" w:type="auto"/>
        <w:tblLook w:val="0000"/>
      </w:tblPr>
      <w:tblGrid>
        <w:gridCol w:w="3185"/>
        <w:gridCol w:w="3209"/>
        <w:gridCol w:w="3176"/>
      </w:tblGrid>
      <w:tr w:rsidR="00021E43" w:rsidRPr="00021E43" w:rsidTr="00CD381B">
        <w:tc>
          <w:tcPr>
            <w:tcW w:w="3186" w:type="dxa"/>
          </w:tcPr>
          <w:p w:rsidR="00021E43" w:rsidRPr="00021E43" w:rsidRDefault="00021E43" w:rsidP="00021E43">
            <w:pPr>
              <w:spacing w:after="0" w:line="240" w:lineRule="auto"/>
              <w:rPr>
                <w:rFonts w:ascii="Times New Roman" w:hAnsi="Times New Roman"/>
                <w:sz w:val="20"/>
                <w:szCs w:val="20"/>
              </w:rPr>
            </w:pPr>
            <w:r w:rsidRPr="00021E43">
              <w:rPr>
                <w:rFonts w:ascii="Times New Roman" w:hAnsi="Times New Roman"/>
                <w:sz w:val="20"/>
                <w:szCs w:val="20"/>
              </w:rPr>
              <w:t xml:space="preserve">   30.12.2019</w:t>
            </w:r>
          </w:p>
        </w:tc>
        <w:tc>
          <w:tcPr>
            <w:tcW w:w="3209" w:type="dxa"/>
          </w:tcPr>
          <w:p w:rsidR="00021E43" w:rsidRPr="00021E43" w:rsidRDefault="00021E43" w:rsidP="00021E43">
            <w:pPr>
              <w:spacing w:after="0" w:line="240" w:lineRule="auto"/>
              <w:jc w:val="center"/>
              <w:rPr>
                <w:rFonts w:ascii="Times New Roman" w:hAnsi="Times New Roman"/>
                <w:sz w:val="20"/>
                <w:szCs w:val="20"/>
              </w:rPr>
            </w:pPr>
            <w:r w:rsidRPr="00021E43">
              <w:rPr>
                <w:rFonts w:ascii="Times New Roman" w:hAnsi="Times New Roman"/>
                <w:sz w:val="20"/>
                <w:szCs w:val="20"/>
              </w:rPr>
              <w:t>с. Богучаны</w:t>
            </w:r>
          </w:p>
        </w:tc>
        <w:tc>
          <w:tcPr>
            <w:tcW w:w="3176" w:type="dxa"/>
          </w:tcPr>
          <w:p w:rsidR="00021E43" w:rsidRPr="00021E43" w:rsidRDefault="00021E43" w:rsidP="00021E43">
            <w:pPr>
              <w:spacing w:after="0" w:line="240" w:lineRule="auto"/>
              <w:jc w:val="center"/>
              <w:rPr>
                <w:rFonts w:ascii="Times New Roman" w:hAnsi="Times New Roman"/>
                <w:sz w:val="20"/>
                <w:szCs w:val="20"/>
              </w:rPr>
            </w:pPr>
            <w:r w:rsidRPr="00021E43">
              <w:rPr>
                <w:rFonts w:ascii="Times New Roman" w:hAnsi="Times New Roman"/>
                <w:sz w:val="20"/>
                <w:szCs w:val="20"/>
              </w:rPr>
              <w:t xml:space="preserve">                      № 1268 -</w:t>
            </w:r>
            <w:proofErr w:type="gramStart"/>
            <w:r w:rsidRPr="00021E43">
              <w:rPr>
                <w:rFonts w:ascii="Times New Roman" w:hAnsi="Times New Roman"/>
                <w:sz w:val="20"/>
                <w:szCs w:val="20"/>
              </w:rPr>
              <w:t>п</w:t>
            </w:r>
            <w:proofErr w:type="gramEnd"/>
          </w:p>
          <w:p w:rsidR="00021E43" w:rsidRPr="00021E43" w:rsidRDefault="00021E43" w:rsidP="00021E43">
            <w:pPr>
              <w:spacing w:after="0" w:line="240" w:lineRule="auto"/>
              <w:jc w:val="center"/>
              <w:rPr>
                <w:rFonts w:ascii="Times New Roman" w:hAnsi="Times New Roman"/>
                <w:sz w:val="20"/>
                <w:szCs w:val="20"/>
              </w:rPr>
            </w:pPr>
          </w:p>
        </w:tc>
      </w:tr>
    </w:tbl>
    <w:p w:rsidR="00021E43" w:rsidRPr="00021E43" w:rsidRDefault="00021E43" w:rsidP="00021E43">
      <w:pPr>
        <w:autoSpaceDE w:val="0"/>
        <w:autoSpaceDN w:val="0"/>
        <w:adjustRightInd w:val="0"/>
        <w:spacing w:after="0" w:line="240" w:lineRule="auto"/>
        <w:rPr>
          <w:rFonts w:ascii="Times New Roman" w:hAnsi="Times New Roman"/>
          <w:sz w:val="20"/>
          <w:szCs w:val="20"/>
        </w:rPr>
      </w:pPr>
      <w:r w:rsidRPr="00021E43">
        <w:rPr>
          <w:rFonts w:ascii="Times New Roman" w:hAnsi="Times New Roman"/>
          <w:sz w:val="20"/>
          <w:szCs w:val="20"/>
        </w:rPr>
        <w:t>Об утверждении Порядка формирования перечня налоговых расходов и  оценки налоговых расходов муниципального образования Богучанский район</w:t>
      </w:r>
    </w:p>
    <w:p w:rsidR="00021E43" w:rsidRPr="00021E43" w:rsidRDefault="00021E43" w:rsidP="00021E43">
      <w:pPr>
        <w:autoSpaceDE w:val="0"/>
        <w:autoSpaceDN w:val="0"/>
        <w:adjustRightInd w:val="0"/>
        <w:spacing w:after="0" w:line="240" w:lineRule="auto"/>
        <w:rPr>
          <w:rFonts w:ascii="Times New Roman" w:hAnsi="Times New Roman"/>
          <w:sz w:val="20"/>
          <w:szCs w:val="20"/>
        </w:rPr>
      </w:pPr>
    </w:p>
    <w:p w:rsidR="00021E43" w:rsidRPr="00021E43" w:rsidRDefault="00021E43" w:rsidP="00021E43">
      <w:pPr>
        <w:autoSpaceDE w:val="0"/>
        <w:autoSpaceDN w:val="0"/>
        <w:adjustRightInd w:val="0"/>
        <w:spacing w:after="0" w:line="240" w:lineRule="auto"/>
        <w:ind w:firstLine="684"/>
        <w:outlineLvl w:val="0"/>
        <w:rPr>
          <w:rFonts w:ascii="Times New Roman" w:hAnsi="Times New Roman"/>
          <w:sz w:val="20"/>
          <w:szCs w:val="20"/>
        </w:rPr>
      </w:pPr>
      <w:r w:rsidRPr="00021E43">
        <w:rPr>
          <w:rFonts w:ascii="Times New Roman" w:hAnsi="Times New Roman"/>
          <w:sz w:val="20"/>
          <w:szCs w:val="20"/>
        </w:rPr>
        <w:t xml:space="preserve">В соответствии со статьей 174.3 Бюджетного кодекса Российской Федерации, постановлением Правительства Российской Федерации </w:t>
      </w:r>
      <w:r w:rsidRPr="00021E43">
        <w:rPr>
          <w:rFonts w:ascii="Times New Roman" w:hAnsi="Times New Roman"/>
          <w:sz w:val="20"/>
          <w:szCs w:val="20"/>
        </w:rPr>
        <w:br/>
        <w:t>от 22.06.2019 № 796 «Об общих требованиях к оценке налоговых расходов субъектов Российской Федерации и муниципальных образований», статьями 7,8,43,47 Устава Богучанского района Красноярского края ПОСТАНОВЛЯЮ:</w:t>
      </w:r>
    </w:p>
    <w:p w:rsidR="00021E43" w:rsidRPr="00021E43" w:rsidRDefault="00021E43" w:rsidP="00021E43">
      <w:pPr>
        <w:autoSpaceDE w:val="0"/>
        <w:autoSpaceDN w:val="0"/>
        <w:adjustRightInd w:val="0"/>
        <w:spacing w:after="0" w:line="240" w:lineRule="auto"/>
        <w:ind w:firstLine="684"/>
        <w:outlineLvl w:val="0"/>
        <w:rPr>
          <w:rFonts w:ascii="Times New Roman" w:hAnsi="Times New Roman"/>
          <w:sz w:val="20"/>
          <w:szCs w:val="20"/>
        </w:rPr>
      </w:pPr>
    </w:p>
    <w:p w:rsidR="00021E43" w:rsidRPr="00021E43" w:rsidRDefault="00021E43" w:rsidP="00021E43">
      <w:pPr>
        <w:spacing w:after="0" w:line="240" w:lineRule="auto"/>
        <w:ind w:firstLine="709"/>
        <w:rPr>
          <w:rFonts w:ascii="Times New Roman" w:hAnsi="Times New Roman"/>
          <w:sz w:val="20"/>
          <w:szCs w:val="20"/>
        </w:rPr>
      </w:pPr>
      <w:r w:rsidRPr="00021E43">
        <w:rPr>
          <w:rFonts w:ascii="Times New Roman" w:hAnsi="Times New Roman"/>
          <w:sz w:val="20"/>
          <w:szCs w:val="20"/>
        </w:rPr>
        <w:t xml:space="preserve">1. Утвердить </w:t>
      </w:r>
      <w:hyperlink r:id="rId51" w:anchor="Par28" w:history="1">
        <w:proofErr w:type="gramStart"/>
        <w:r w:rsidRPr="00CD381B">
          <w:rPr>
            <w:rFonts w:ascii="Times New Roman" w:hAnsi="Times New Roman"/>
            <w:sz w:val="20"/>
            <w:szCs w:val="20"/>
          </w:rPr>
          <w:t>П</w:t>
        </w:r>
        <w:proofErr w:type="gramEnd"/>
      </w:hyperlink>
      <w:r w:rsidRPr="00CD381B">
        <w:rPr>
          <w:rFonts w:ascii="Times New Roman" w:hAnsi="Times New Roman"/>
          <w:sz w:val="20"/>
          <w:szCs w:val="20"/>
        </w:rPr>
        <w:t>ор</w:t>
      </w:r>
      <w:r w:rsidRPr="00021E43">
        <w:rPr>
          <w:rFonts w:ascii="Times New Roman" w:hAnsi="Times New Roman"/>
          <w:color w:val="242424"/>
          <w:sz w:val="20"/>
          <w:szCs w:val="20"/>
        </w:rPr>
        <w:t xml:space="preserve">ядок формирования перечня налоговых расходов и оценки налоговых расходов муниципального образования Богучанский район </w:t>
      </w:r>
      <w:r w:rsidRPr="00021E43">
        <w:rPr>
          <w:rFonts w:ascii="Times New Roman" w:hAnsi="Times New Roman"/>
          <w:sz w:val="20"/>
          <w:szCs w:val="20"/>
        </w:rPr>
        <w:t>согласно приложению.</w:t>
      </w:r>
    </w:p>
    <w:p w:rsidR="00021E43" w:rsidRPr="00021E43" w:rsidRDefault="00021E43" w:rsidP="00021E43">
      <w:pPr>
        <w:pStyle w:val="ConsPlusNormal"/>
        <w:ind w:firstLine="709"/>
        <w:jc w:val="both"/>
        <w:rPr>
          <w:rFonts w:ascii="Times New Roman" w:hAnsi="Times New Roman" w:cs="Times New Roman"/>
        </w:rPr>
      </w:pPr>
      <w:r w:rsidRPr="00021E43">
        <w:rPr>
          <w:rFonts w:ascii="Times New Roman" w:hAnsi="Times New Roman" w:cs="Times New Roman"/>
        </w:rPr>
        <w:t>2. </w:t>
      </w:r>
      <w:proofErr w:type="gramStart"/>
      <w:r w:rsidRPr="00021E43">
        <w:rPr>
          <w:rFonts w:ascii="Times New Roman" w:hAnsi="Times New Roman" w:cs="Times New Roman"/>
        </w:rPr>
        <w:t>Контроль за</w:t>
      </w:r>
      <w:proofErr w:type="gramEnd"/>
      <w:r w:rsidRPr="00021E43">
        <w:rPr>
          <w:rFonts w:ascii="Times New Roman" w:hAnsi="Times New Roman" w:cs="Times New Roman"/>
        </w:rPr>
        <w:t xml:space="preserve"> исполнением настоящего постановления возложить на заместителя Главы Богучанского района</w:t>
      </w:r>
      <w:r w:rsidR="00CD381B">
        <w:rPr>
          <w:rFonts w:ascii="Times New Roman" w:hAnsi="Times New Roman" w:cs="Times New Roman"/>
        </w:rPr>
        <w:t xml:space="preserve"> по экономике и планированию  </w:t>
      </w:r>
      <w:r w:rsidRPr="00021E43">
        <w:rPr>
          <w:rFonts w:ascii="Times New Roman" w:hAnsi="Times New Roman" w:cs="Times New Roman"/>
        </w:rPr>
        <w:t>Н.В. Илиндееву.</w:t>
      </w:r>
    </w:p>
    <w:p w:rsidR="00021E43" w:rsidRPr="00021E43" w:rsidRDefault="00021E43" w:rsidP="00021E43">
      <w:pPr>
        <w:autoSpaceDE w:val="0"/>
        <w:autoSpaceDN w:val="0"/>
        <w:adjustRightInd w:val="0"/>
        <w:spacing w:after="0" w:line="240" w:lineRule="auto"/>
        <w:ind w:firstLine="709"/>
        <w:rPr>
          <w:rFonts w:ascii="Times New Roman" w:hAnsi="Times New Roman"/>
          <w:sz w:val="20"/>
          <w:szCs w:val="20"/>
        </w:rPr>
      </w:pPr>
      <w:r w:rsidRPr="00021E43">
        <w:rPr>
          <w:rFonts w:ascii="Times New Roman" w:hAnsi="Times New Roman"/>
          <w:sz w:val="20"/>
          <w:szCs w:val="20"/>
        </w:rPr>
        <w:t xml:space="preserve">3. Постановление вступает в силу в день, следующий за днем его официального опубликования Официальном </w:t>
      </w:r>
      <w:proofErr w:type="gramStart"/>
      <w:r w:rsidRPr="00021E43">
        <w:rPr>
          <w:rFonts w:ascii="Times New Roman" w:hAnsi="Times New Roman"/>
          <w:sz w:val="20"/>
          <w:szCs w:val="20"/>
        </w:rPr>
        <w:t>вестнике</w:t>
      </w:r>
      <w:proofErr w:type="gramEnd"/>
      <w:r w:rsidRPr="00021E43">
        <w:rPr>
          <w:rFonts w:ascii="Times New Roman" w:hAnsi="Times New Roman"/>
          <w:sz w:val="20"/>
          <w:szCs w:val="20"/>
        </w:rPr>
        <w:t xml:space="preserve"> Богучанский район.</w:t>
      </w:r>
    </w:p>
    <w:p w:rsidR="00021E43" w:rsidRPr="00B60C99" w:rsidRDefault="00021E43" w:rsidP="00CD381B">
      <w:pPr>
        <w:autoSpaceDE w:val="0"/>
        <w:autoSpaceDN w:val="0"/>
        <w:adjustRightInd w:val="0"/>
        <w:spacing w:after="0" w:line="240" w:lineRule="auto"/>
        <w:rPr>
          <w:rFonts w:ascii="Times New Roman" w:hAnsi="Times New Roman"/>
          <w:sz w:val="20"/>
          <w:szCs w:val="20"/>
          <w:highlight w:val="yellow"/>
        </w:rPr>
      </w:pPr>
    </w:p>
    <w:p w:rsidR="00021E43" w:rsidRPr="00021E43" w:rsidRDefault="00021E43" w:rsidP="00021E43">
      <w:pPr>
        <w:autoSpaceDE w:val="0"/>
        <w:autoSpaceDN w:val="0"/>
        <w:adjustRightInd w:val="0"/>
        <w:spacing w:after="0" w:line="240" w:lineRule="auto"/>
        <w:rPr>
          <w:rFonts w:ascii="Times New Roman" w:hAnsi="Times New Roman"/>
          <w:sz w:val="20"/>
          <w:szCs w:val="20"/>
        </w:rPr>
      </w:pPr>
      <w:r w:rsidRPr="00021E43">
        <w:rPr>
          <w:rFonts w:ascii="Times New Roman" w:hAnsi="Times New Roman"/>
          <w:sz w:val="20"/>
          <w:szCs w:val="20"/>
        </w:rPr>
        <w:t>И.о.</w:t>
      </w:r>
      <w:r w:rsidR="00CD381B" w:rsidRPr="00CD381B">
        <w:rPr>
          <w:rFonts w:ascii="Times New Roman" w:hAnsi="Times New Roman"/>
          <w:sz w:val="20"/>
          <w:szCs w:val="20"/>
        </w:rPr>
        <w:t xml:space="preserve"> </w:t>
      </w:r>
      <w:r w:rsidRPr="00021E43">
        <w:rPr>
          <w:rFonts w:ascii="Times New Roman" w:hAnsi="Times New Roman"/>
          <w:sz w:val="20"/>
          <w:szCs w:val="20"/>
        </w:rPr>
        <w:t>Главы Богучанского района</w:t>
      </w:r>
      <w:r w:rsidRPr="00021E43">
        <w:rPr>
          <w:rFonts w:ascii="Times New Roman" w:hAnsi="Times New Roman"/>
          <w:sz w:val="20"/>
          <w:szCs w:val="20"/>
        </w:rPr>
        <w:tab/>
      </w:r>
      <w:r w:rsidRPr="00021E43">
        <w:rPr>
          <w:rFonts w:ascii="Times New Roman" w:hAnsi="Times New Roman"/>
          <w:sz w:val="20"/>
          <w:szCs w:val="20"/>
        </w:rPr>
        <w:tab/>
        <w:t xml:space="preserve">                                             В.Р.Саар</w:t>
      </w:r>
    </w:p>
    <w:p w:rsidR="00021E43" w:rsidRPr="00B60C99" w:rsidRDefault="00021E43" w:rsidP="00021E43">
      <w:pPr>
        <w:autoSpaceDE w:val="0"/>
        <w:autoSpaceDN w:val="0"/>
        <w:adjustRightInd w:val="0"/>
        <w:spacing w:after="0" w:line="240" w:lineRule="auto"/>
        <w:rPr>
          <w:rFonts w:ascii="Times New Roman" w:hAnsi="Times New Roman"/>
          <w:sz w:val="20"/>
          <w:szCs w:val="20"/>
        </w:rPr>
      </w:pPr>
    </w:p>
    <w:tbl>
      <w:tblPr>
        <w:tblW w:w="0" w:type="auto"/>
        <w:tblLook w:val="04A0"/>
      </w:tblPr>
      <w:tblGrid>
        <w:gridCol w:w="221"/>
        <w:gridCol w:w="9349"/>
      </w:tblGrid>
      <w:tr w:rsidR="00021E43" w:rsidRPr="00021E43" w:rsidTr="00CD381B">
        <w:tc>
          <w:tcPr>
            <w:tcW w:w="236" w:type="dxa"/>
          </w:tcPr>
          <w:p w:rsidR="00021E43" w:rsidRPr="00021E43" w:rsidRDefault="00021E43" w:rsidP="00021E43">
            <w:pPr>
              <w:widowControl w:val="0"/>
              <w:suppressAutoHyphens/>
              <w:spacing w:after="0" w:line="240" w:lineRule="auto"/>
              <w:ind w:right="60"/>
              <w:jc w:val="right"/>
              <w:rPr>
                <w:rFonts w:ascii="Times New Roman" w:hAnsi="Times New Roman"/>
                <w:sz w:val="20"/>
                <w:szCs w:val="20"/>
              </w:rPr>
            </w:pPr>
          </w:p>
        </w:tc>
        <w:tc>
          <w:tcPr>
            <w:tcW w:w="9617" w:type="dxa"/>
          </w:tcPr>
          <w:p w:rsidR="00021E43" w:rsidRPr="00CD381B" w:rsidRDefault="00021E43" w:rsidP="00021E43">
            <w:pPr>
              <w:widowControl w:val="0"/>
              <w:shd w:val="clear" w:color="auto" w:fill="FFFFFF"/>
              <w:suppressAutoHyphens/>
              <w:spacing w:after="0" w:line="240" w:lineRule="auto"/>
              <w:ind w:right="60"/>
              <w:jc w:val="right"/>
              <w:rPr>
                <w:rFonts w:ascii="Times New Roman" w:hAnsi="Times New Roman"/>
                <w:sz w:val="18"/>
                <w:szCs w:val="20"/>
              </w:rPr>
            </w:pPr>
            <w:r w:rsidRPr="00CD381B">
              <w:rPr>
                <w:rFonts w:ascii="Times New Roman" w:hAnsi="Times New Roman"/>
                <w:sz w:val="18"/>
                <w:szCs w:val="20"/>
              </w:rPr>
              <w:t>Приложение № 1</w:t>
            </w:r>
          </w:p>
          <w:p w:rsidR="00021E43" w:rsidRPr="00CD381B" w:rsidRDefault="00021E43" w:rsidP="00021E43">
            <w:pPr>
              <w:widowControl w:val="0"/>
              <w:shd w:val="clear" w:color="auto" w:fill="FFFFFF"/>
              <w:suppressAutoHyphens/>
              <w:spacing w:after="0" w:line="240" w:lineRule="auto"/>
              <w:ind w:right="60"/>
              <w:jc w:val="right"/>
              <w:rPr>
                <w:rFonts w:ascii="Times New Roman" w:hAnsi="Times New Roman"/>
                <w:sz w:val="18"/>
                <w:szCs w:val="20"/>
              </w:rPr>
            </w:pPr>
            <w:r w:rsidRPr="00CD381B">
              <w:rPr>
                <w:rFonts w:ascii="Times New Roman" w:hAnsi="Times New Roman"/>
                <w:sz w:val="18"/>
                <w:szCs w:val="20"/>
              </w:rPr>
              <w:t>к постановлению</w:t>
            </w:r>
          </w:p>
          <w:p w:rsidR="00021E43" w:rsidRPr="00CD381B" w:rsidRDefault="00021E43" w:rsidP="00021E43">
            <w:pPr>
              <w:widowControl w:val="0"/>
              <w:shd w:val="clear" w:color="auto" w:fill="FFFFFF"/>
              <w:suppressAutoHyphens/>
              <w:spacing w:after="0" w:line="240" w:lineRule="auto"/>
              <w:ind w:right="60"/>
              <w:jc w:val="right"/>
              <w:rPr>
                <w:rFonts w:ascii="Times New Roman" w:hAnsi="Times New Roman"/>
                <w:sz w:val="18"/>
                <w:szCs w:val="20"/>
              </w:rPr>
            </w:pPr>
            <w:r w:rsidRPr="00CD381B">
              <w:rPr>
                <w:rFonts w:ascii="Times New Roman" w:hAnsi="Times New Roman"/>
                <w:sz w:val="18"/>
                <w:szCs w:val="20"/>
              </w:rPr>
              <w:t>администрации Богучанского района</w:t>
            </w:r>
          </w:p>
          <w:p w:rsidR="00021E43" w:rsidRPr="00CD381B" w:rsidRDefault="00021E43" w:rsidP="00021E43">
            <w:pPr>
              <w:widowControl w:val="0"/>
              <w:shd w:val="clear" w:color="auto" w:fill="FFFFFF"/>
              <w:suppressAutoHyphens/>
              <w:spacing w:after="0" w:line="240" w:lineRule="auto"/>
              <w:ind w:right="60"/>
              <w:jc w:val="right"/>
              <w:rPr>
                <w:rFonts w:ascii="Times New Roman" w:hAnsi="Times New Roman"/>
                <w:sz w:val="18"/>
                <w:szCs w:val="20"/>
              </w:rPr>
            </w:pPr>
            <w:r w:rsidRPr="00CD381B">
              <w:rPr>
                <w:rFonts w:ascii="Times New Roman" w:hAnsi="Times New Roman"/>
                <w:sz w:val="18"/>
                <w:szCs w:val="20"/>
              </w:rPr>
              <w:t>от 30.12.2019г. № 1268-П</w:t>
            </w:r>
          </w:p>
          <w:p w:rsidR="00021E43" w:rsidRPr="00021E43" w:rsidRDefault="00021E43" w:rsidP="00021E43">
            <w:pPr>
              <w:widowControl w:val="0"/>
              <w:shd w:val="clear" w:color="auto" w:fill="FFFFFF"/>
              <w:suppressAutoHyphens/>
              <w:spacing w:after="0" w:line="240" w:lineRule="auto"/>
              <w:ind w:right="60"/>
              <w:rPr>
                <w:rFonts w:ascii="Times New Roman" w:hAnsi="Times New Roman"/>
                <w:sz w:val="20"/>
                <w:szCs w:val="20"/>
              </w:rPr>
            </w:pPr>
          </w:p>
          <w:p w:rsidR="00021E43" w:rsidRPr="00CD381B" w:rsidRDefault="00AA3AEF" w:rsidP="00CD381B">
            <w:pPr>
              <w:spacing w:after="0" w:line="240" w:lineRule="auto"/>
              <w:jc w:val="center"/>
              <w:rPr>
                <w:rFonts w:ascii="Times New Roman" w:hAnsi="Times New Roman"/>
                <w:sz w:val="20"/>
                <w:szCs w:val="20"/>
              </w:rPr>
            </w:pPr>
            <w:hyperlink r:id="rId52" w:anchor="Par28" w:history="1">
              <w:proofErr w:type="gramStart"/>
              <w:r w:rsidR="00021E43" w:rsidRPr="00CD381B">
                <w:rPr>
                  <w:rFonts w:ascii="Times New Roman" w:hAnsi="Times New Roman"/>
                  <w:sz w:val="20"/>
                  <w:szCs w:val="20"/>
                </w:rPr>
                <w:t>П</w:t>
              </w:r>
              <w:proofErr w:type="gramEnd"/>
            </w:hyperlink>
            <w:r w:rsidR="00021E43" w:rsidRPr="00CD381B">
              <w:rPr>
                <w:rFonts w:ascii="Times New Roman" w:hAnsi="Times New Roman"/>
                <w:sz w:val="20"/>
                <w:szCs w:val="20"/>
              </w:rPr>
              <w:t>орядок</w:t>
            </w:r>
            <w:r w:rsidR="00CD381B" w:rsidRPr="00CD381B">
              <w:rPr>
                <w:rFonts w:ascii="Times New Roman" w:hAnsi="Times New Roman"/>
                <w:sz w:val="20"/>
                <w:szCs w:val="20"/>
              </w:rPr>
              <w:t xml:space="preserve"> </w:t>
            </w:r>
            <w:r w:rsidR="00021E43" w:rsidRPr="00CD381B">
              <w:rPr>
                <w:rFonts w:ascii="Times New Roman" w:hAnsi="Times New Roman"/>
                <w:color w:val="242424"/>
                <w:sz w:val="20"/>
                <w:szCs w:val="20"/>
              </w:rPr>
              <w:t>формирования перечня налоговых расходов и оценки налоговых расходов муниципального образования Богучанский район</w:t>
            </w:r>
          </w:p>
          <w:p w:rsidR="00021E43" w:rsidRPr="00021E43" w:rsidRDefault="00021E43" w:rsidP="00021E43">
            <w:pPr>
              <w:spacing w:after="0" w:line="240" w:lineRule="auto"/>
              <w:jc w:val="center"/>
              <w:rPr>
                <w:rFonts w:ascii="Times New Roman" w:hAnsi="Times New Roman"/>
                <w:color w:val="242424"/>
                <w:sz w:val="20"/>
                <w:szCs w:val="20"/>
              </w:rPr>
            </w:pPr>
            <w:r w:rsidRPr="00021E43">
              <w:rPr>
                <w:rFonts w:ascii="Times New Roman" w:hAnsi="Times New Roman"/>
                <w:color w:val="242424"/>
                <w:sz w:val="20"/>
                <w:szCs w:val="20"/>
              </w:rPr>
              <w:t>I. Общие положения</w:t>
            </w:r>
          </w:p>
          <w:p w:rsidR="00021E43" w:rsidRPr="00021E43"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t>1. Настоящий Порядок определяют правила формирования перечня налоговых расходов (далее – перечень) и оценки налоговых расходов (далее – оценка) муниципального образования Богучанский район (далее - муниципальное образование).</w:t>
            </w:r>
          </w:p>
          <w:p w:rsidR="00021E43" w:rsidRPr="00021E43"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t xml:space="preserve">2. </w:t>
            </w:r>
            <w:proofErr w:type="gramStart"/>
            <w:r w:rsidRPr="00021E43">
              <w:rPr>
                <w:rFonts w:ascii="Times New Roman" w:hAnsi="Times New Roman"/>
                <w:color w:val="242424"/>
                <w:sz w:val="20"/>
                <w:szCs w:val="20"/>
              </w:rPr>
              <w:t>Налоговые расходы муниципального образования - выпадающие доходы бюджета муниципального образования, обусловленные налоговыми льготами, освобождениями и иными преференциями по налогам, сборам, предусмотренными в качестве мер муниципальной поддержки в соответствии с целями муниципальных программ муниципального образования и (или) целями социально-экономической политики муниципального образования, не относящимися к муниципальным программам.</w:t>
            </w:r>
            <w:proofErr w:type="gramEnd"/>
          </w:p>
          <w:p w:rsidR="00021E43" w:rsidRPr="00021E43"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t>3. Перечень налоговых расходов муниципального образования содержит сведения о распределении налоговых расходов муниципального образования в соответствии с целями муниципальных программ и их структурных элементов и (или) целями социально-экономической политики муниципального образования, не относящимися к муниципальным программам муниципального образования, а также о кураторах налоговых расходов.</w:t>
            </w:r>
          </w:p>
          <w:p w:rsidR="00021E43" w:rsidRPr="00021E43"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t xml:space="preserve">4. </w:t>
            </w:r>
            <w:proofErr w:type="gramStart"/>
            <w:r w:rsidRPr="00021E43">
              <w:rPr>
                <w:rFonts w:ascii="Times New Roman" w:hAnsi="Times New Roman"/>
                <w:color w:val="242424"/>
                <w:sz w:val="20"/>
                <w:szCs w:val="20"/>
              </w:rPr>
              <w:t xml:space="preserve">Кураторы налоговых расходов - орган местного самоуправления, (организация), ответственный в соответствии с полномочиями, установленными нормативными правовыми актами муниципального </w:t>
            </w:r>
            <w:r w:rsidRPr="00021E43">
              <w:rPr>
                <w:rFonts w:ascii="Times New Roman" w:hAnsi="Times New Roman"/>
                <w:color w:val="242424"/>
                <w:sz w:val="20"/>
                <w:szCs w:val="20"/>
              </w:rPr>
              <w:lastRenderedPageBreak/>
              <w:t>образования, за достижение соответствующих налоговому расходу целей муниципальных программ муниципального образования и (или) целей социально-экономической политики муниципального образования, не относящихся к муниципальным программам муниципального образования.</w:t>
            </w:r>
            <w:proofErr w:type="gramEnd"/>
          </w:p>
          <w:p w:rsidR="00021E43" w:rsidRPr="00021E43"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t>5. Перечень налоговых расходов (налоговых льгот) муниципального образования включает все налоговые расходы (налоговые льготы), установленные нормативными правовыми актами муниципального образования.</w:t>
            </w:r>
          </w:p>
          <w:p w:rsidR="00021E43" w:rsidRPr="00021E43"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t>6. Принадлежность налоговых расходов муниципальным программам определяется исходя из соответствия целей указанных расходов (льгот) приоритетам и целям социально-экономического развития, определенным в соответствующих муниципальных программах.</w:t>
            </w:r>
          </w:p>
          <w:p w:rsidR="00021E43" w:rsidRPr="00021E43"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t>7. Налоговые расходы (налоговые льготы), соответствующие целям социально-экономической политики муниципального образования, реализуемые в рамках нескольких муниципальных программ муниципального образования, относятся к нераспределенным налоговым расходам (налоговым льготам).</w:t>
            </w:r>
          </w:p>
          <w:p w:rsidR="00021E43" w:rsidRPr="00021E43"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t>8. Налоговые расходы (налоговые льготы), которые не соответствуют перечисленным выше критериям, относятся к непрограммным налоговым расходам (налоговым льготам).</w:t>
            </w:r>
          </w:p>
          <w:p w:rsidR="00021E43" w:rsidRPr="00021E43"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t xml:space="preserve">9. </w:t>
            </w:r>
            <w:proofErr w:type="gramStart"/>
            <w:r w:rsidRPr="00021E43">
              <w:rPr>
                <w:rFonts w:ascii="Times New Roman" w:hAnsi="Times New Roman"/>
                <w:color w:val="242424"/>
                <w:sz w:val="20"/>
                <w:szCs w:val="20"/>
              </w:rPr>
              <w:t>Нормативные характеристики налоговых расходов муниципального образования» - сведения о положениях нормативных правовых актов, которыми предусматриваются налоговые льготы, освобождения и иные преференции по налогам, сборам (далее - льготы), наименованиях налогов, сборов, по которым установлены льготы, категориях плательщиков, для которых предусмотрены льготы, а также иные характеристики по перечню согласно </w:t>
            </w:r>
            <w:hyperlink r:id="rId53" w:anchor="Par133" w:history="1">
              <w:r w:rsidRPr="00021E43">
                <w:rPr>
                  <w:rFonts w:ascii="Times New Roman" w:hAnsi="Times New Roman"/>
                  <w:sz w:val="20"/>
                  <w:szCs w:val="20"/>
                </w:rPr>
                <w:t>приложению</w:t>
              </w:r>
            </w:hyperlink>
            <w:r w:rsidRPr="00021E43">
              <w:rPr>
                <w:rFonts w:ascii="Times New Roman" w:hAnsi="Times New Roman"/>
                <w:sz w:val="20"/>
                <w:szCs w:val="20"/>
              </w:rPr>
              <w:t xml:space="preserve"> № 1  к  настоящему Порядку</w:t>
            </w:r>
            <w:r w:rsidRPr="00021E43">
              <w:rPr>
                <w:rFonts w:ascii="Times New Roman" w:hAnsi="Times New Roman"/>
                <w:color w:val="242424"/>
                <w:sz w:val="20"/>
                <w:szCs w:val="20"/>
              </w:rPr>
              <w:t>.</w:t>
            </w:r>
            <w:proofErr w:type="gramEnd"/>
          </w:p>
          <w:p w:rsidR="00021E43" w:rsidRPr="00021E43"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t>10. Фискальные характеристики налоговых расходов муниципального образования - сведения об объеме льгот, предоставленных плательщикам, о численности получателей льгот, об объеме налогов, сборов, задекларированных ими для уплаты в местный бюджет, предусмотренные </w:t>
            </w:r>
            <w:hyperlink r:id="rId54" w:anchor="Par133" w:history="1">
              <w:r w:rsidRPr="00021E43">
                <w:rPr>
                  <w:rFonts w:ascii="Times New Roman" w:hAnsi="Times New Roman"/>
                  <w:sz w:val="20"/>
                  <w:szCs w:val="20"/>
                </w:rPr>
                <w:t>приложением</w:t>
              </w:r>
            </w:hyperlink>
            <w:r w:rsidRPr="00021E43">
              <w:rPr>
                <w:rFonts w:ascii="Times New Roman" w:hAnsi="Times New Roman"/>
                <w:sz w:val="20"/>
                <w:szCs w:val="20"/>
              </w:rPr>
              <w:t xml:space="preserve"> №1</w:t>
            </w:r>
            <w:r w:rsidRPr="00021E43">
              <w:rPr>
                <w:rFonts w:ascii="Times New Roman" w:hAnsi="Times New Roman"/>
                <w:color w:val="242424"/>
                <w:sz w:val="20"/>
                <w:szCs w:val="20"/>
              </w:rPr>
              <w:t> к настоящему Порядку.</w:t>
            </w:r>
          </w:p>
          <w:p w:rsidR="00021E43" w:rsidRPr="00021E43"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t>11. Целевые характеристики налоговых расходов муниципального образования - сведения о целях предоставления, показателях (индикаторах) достижения целей предоставления льготы, а также иные характеристики, предусмотренные </w:t>
            </w:r>
            <w:hyperlink r:id="rId55" w:anchor="Par133" w:history="1">
              <w:r w:rsidRPr="00021E43">
                <w:rPr>
                  <w:rFonts w:ascii="Times New Roman" w:hAnsi="Times New Roman"/>
                  <w:sz w:val="20"/>
                  <w:szCs w:val="20"/>
                </w:rPr>
                <w:t>приложением</w:t>
              </w:r>
            </w:hyperlink>
            <w:r w:rsidRPr="00021E43">
              <w:rPr>
                <w:rFonts w:ascii="Times New Roman" w:hAnsi="Times New Roman"/>
                <w:sz w:val="20"/>
                <w:szCs w:val="20"/>
              </w:rPr>
              <w:t xml:space="preserve"> №1</w:t>
            </w:r>
            <w:r w:rsidRPr="00021E43">
              <w:rPr>
                <w:rFonts w:ascii="Times New Roman" w:hAnsi="Times New Roman"/>
                <w:color w:val="242424"/>
                <w:sz w:val="20"/>
                <w:szCs w:val="20"/>
              </w:rPr>
              <w:t> к настоящему Порядку.</w:t>
            </w:r>
          </w:p>
          <w:p w:rsidR="00021E43" w:rsidRPr="00021E43"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t>12. Оценка налоговых расходов муниципального образования - комплекс мероприятий по оценке объемов налоговых расходов муниципального образования, обусловленных льготами, предоставленными плательщикам, а также по оценке эффективности налоговых расходов муниципального образования.</w:t>
            </w:r>
          </w:p>
          <w:p w:rsidR="00021E43" w:rsidRPr="00021E43"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t>13. Оценка объемов налоговых расходов муниципального образования - определение объемов выпадающих доходов бюджетов муниципального образования, обусловленных льготами, предоставленными плательщикам.</w:t>
            </w:r>
          </w:p>
          <w:p w:rsidR="00021E43" w:rsidRPr="00021E43"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t>14. Оценка эффективности налоговых расходов муниципального образования - комплекс мероприятий, позволяющих сделать вывод о целесообразности и результативности предоставления плательщикам льгот исходя из целевых характеристик налоговых расходов муниципального образования.</w:t>
            </w:r>
          </w:p>
          <w:p w:rsidR="00021E43" w:rsidRPr="00021E43"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t>15. Социальные налоговые расходы муниципального образования - целевая категория налоговых расходов муниципального образования, обусловленных необходимостью обеспечения социальной защиты (поддержки) населения.</w:t>
            </w:r>
          </w:p>
          <w:p w:rsidR="00021E43" w:rsidRPr="00021E43"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t>16. Стимулирующие налоговые расходы муниципального образования - целевая категория налоговых расходов муниципального образования, предполагающих стимулирование экономической активности субъектов предпринимательской деятельности и последующее увеличение доходов бюджетов муниципального образования.</w:t>
            </w:r>
          </w:p>
          <w:p w:rsidR="00021E43" w:rsidRPr="00021E43"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t>17. Технические налоговые расходы муниципального образования - целевая категория налоговых расходов муниципального образования, предполагающих уменьшение расходов плательщиков, воспользовавшихся льготами, финансовое обеспечение которых осуществляется в полном объеме или частично за счет бюджета муниципального образования.</w:t>
            </w:r>
          </w:p>
          <w:p w:rsidR="00021E43" w:rsidRPr="00021E43"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t>18. В целях оценки налоговых расходов муниципального образования финансовое управление администрации Богучанского района (далее – финансовое управление):</w:t>
            </w:r>
          </w:p>
          <w:p w:rsidR="00021E43" w:rsidRPr="00021E43"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t>а) формирует перечень налоговых расходов муниципального образования;</w:t>
            </w:r>
          </w:p>
          <w:p w:rsidR="00021E43" w:rsidRPr="00021E43"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t>б) формирует оценку объемов налоговых расходов муниципального образования за отчетный финансовый год, а также оценку объемов налоговых расходов муниципального образования на текущий финансовый год, очередной финансовый год и плановый период;</w:t>
            </w:r>
          </w:p>
          <w:p w:rsidR="00021E43" w:rsidRPr="00021E43"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t>в) осуществляет обобщение результатов оценки эффективности налоговых расходов муниципального образования, проводимой кураторами налоговых расходов.</w:t>
            </w:r>
          </w:p>
          <w:p w:rsidR="00021E43" w:rsidRPr="00021E43"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t>19. В целях оценки налоговых расходов муниципального образования финансовое управление запрашивает информацию у налогового органа информацию  о фискальных характеристиках налоговых расходов муниципального образования за отчетный финансовый год, а также информацию о стимулирующих налоговых расходах муниципального образования за 6 лет, предшествующих отчетному финансовому году в отношении каждого налогового расхода.</w:t>
            </w:r>
          </w:p>
          <w:p w:rsidR="00021E43" w:rsidRPr="00021E43"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t>20. В целях оценки налоговых расходов муниципального образования кураторы налоговых расходов:</w:t>
            </w:r>
          </w:p>
          <w:p w:rsidR="00021E43" w:rsidRPr="00021E43"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lastRenderedPageBreak/>
              <w:t>а) формируют информацию о нормативных, целевых и фискальных характеристиках налоговых расходов муниципального образования, предусмотренную </w:t>
            </w:r>
            <w:hyperlink r:id="rId56" w:anchor="Par133" w:history="1">
              <w:r w:rsidRPr="00021E43">
                <w:rPr>
                  <w:rFonts w:ascii="Times New Roman" w:hAnsi="Times New Roman"/>
                  <w:sz w:val="20"/>
                  <w:szCs w:val="20"/>
                </w:rPr>
                <w:t>приложением</w:t>
              </w:r>
            </w:hyperlink>
            <w:r w:rsidRPr="00021E43">
              <w:rPr>
                <w:rFonts w:ascii="Times New Roman" w:hAnsi="Times New Roman"/>
                <w:sz w:val="20"/>
                <w:szCs w:val="20"/>
              </w:rPr>
              <w:t xml:space="preserve"> №1</w:t>
            </w:r>
            <w:r w:rsidRPr="00021E43">
              <w:rPr>
                <w:rFonts w:ascii="Times New Roman" w:hAnsi="Times New Roman"/>
                <w:color w:val="242424"/>
                <w:sz w:val="20"/>
                <w:szCs w:val="20"/>
              </w:rPr>
              <w:t> к настоящему Порядку;</w:t>
            </w:r>
          </w:p>
          <w:p w:rsidR="00021E43" w:rsidRPr="00B60C99"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t>б) осуществляют оценку эффективности каждого курируемого налогового расхода муниципального образования и направляют результаты такой оценки в финансовое управление.</w:t>
            </w:r>
          </w:p>
          <w:p w:rsidR="00CD381B" w:rsidRPr="00B60C99" w:rsidRDefault="00CD381B" w:rsidP="00021E43">
            <w:pPr>
              <w:spacing w:after="0" w:line="240" w:lineRule="auto"/>
              <w:ind w:firstLine="490"/>
              <w:rPr>
                <w:rFonts w:ascii="Times New Roman" w:hAnsi="Times New Roman"/>
                <w:color w:val="242424"/>
                <w:sz w:val="20"/>
                <w:szCs w:val="20"/>
              </w:rPr>
            </w:pPr>
          </w:p>
          <w:p w:rsidR="00021E43" w:rsidRPr="00B60C99" w:rsidRDefault="00021E43" w:rsidP="00CD381B">
            <w:pPr>
              <w:spacing w:after="0" w:line="240" w:lineRule="auto"/>
              <w:ind w:firstLine="490"/>
              <w:jc w:val="center"/>
              <w:rPr>
                <w:rFonts w:ascii="Times New Roman" w:hAnsi="Times New Roman"/>
                <w:color w:val="242424"/>
                <w:sz w:val="20"/>
                <w:szCs w:val="20"/>
              </w:rPr>
            </w:pPr>
            <w:r w:rsidRPr="00021E43">
              <w:rPr>
                <w:rFonts w:ascii="Times New Roman" w:hAnsi="Times New Roman"/>
                <w:color w:val="242424"/>
                <w:sz w:val="20"/>
                <w:szCs w:val="20"/>
              </w:rPr>
              <w:t>II. Формирование перечня налоговых расходов</w:t>
            </w:r>
            <w:r w:rsidR="00CD381B" w:rsidRPr="00CD381B">
              <w:rPr>
                <w:rFonts w:ascii="Times New Roman" w:hAnsi="Times New Roman"/>
                <w:color w:val="242424"/>
                <w:sz w:val="20"/>
                <w:szCs w:val="20"/>
              </w:rPr>
              <w:t xml:space="preserve"> </w:t>
            </w:r>
            <w:r w:rsidRPr="00021E43">
              <w:rPr>
                <w:rFonts w:ascii="Times New Roman" w:hAnsi="Times New Roman"/>
                <w:color w:val="242424"/>
                <w:sz w:val="20"/>
                <w:szCs w:val="20"/>
              </w:rPr>
              <w:t>муниципального образования</w:t>
            </w:r>
          </w:p>
          <w:p w:rsidR="00CD381B" w:rsidRPr="00B60C99" w:rsidRDefault="00CD381B" w:rsidP="00CD381B">
            <w:pPr>
              <w:spacing w:after="0" w:line="240" w:lineRule="auto"/>
              <w:ind w:firstLine="490"/>
              <w:jc w:val="center"/>
              <w:rPr>
                <w:rFonts w:ascii="Times New Roman" w:hAnsi="Times New Roman"/>
                <w:color w:val="242424"/>
                <w:sz w:val="20"/>
                <w:szCs w:val="20"/>
              </w:rPr>
            </w:pPr>
          </w:p>
          <w:p w:rsidR="00021E43" w:rsidRPr="00021E43" w:rsidRDefault="00021E43" w:rsidP="00021E43">
            <w:pPr>
              <w:spacing w:after="0" w:line="240" w:lineRule="auto"/>
              <w:ind w:firstLine="490"/>
              <w:rPr>
                <w:rFonts w:ascii="Times New Roman" w:hAnsi="Times New Roman"/>
                <w:color w:val="FF0000"/>
                <w:sz w:val="20"/>
                <w:szCs w:val="20"/>
              </w:rPr>
            </w:pPr>
            <w:r w:rsidRPr="00021E43">
              <w:rPr>
                <w:rFonts w:ascii="Times New Roman" w:hAnsi="Times New Roman"/>
                <w:color w:val="242424"/>
                <w:sz w:val="20"/>
                <w:szCs w:val="20"/>
              </w:rPr>
              <w:t xml:space="preserve">21. </w:t>
            </w:r>
            <w:proofErr w:type="gramStart"/>
            <w:r w:rsidRPr="00021E43">
              <w:rPr>
                <w:rFonts w:ascii="Times New Roman" w:hAnsi="Times New Roman"/>
                <w:color w:val="242424"/>
                <w:sz w:val="20"/>
                <w:szCs w:val="20"/>
              </w:rPr>
              <w:t>Проект перечня налоговых расходов муниципального образования на очередной финансовый год и плановый период (далее - проект перечня налоговых расходов) формируется финансовым управлением ежегодно до 30 сентября текущего финансового года и направляется на согласование ответственным исполнителям муниципальных программ муниципального образования, а также в заинтересованные органы местного самоуправления (организации), которые предлагается определить проектом перечня налоговых расходов в качестве кураторов налоговых расходов согласно приложению</w:t>
            </w:r>
            <w:proofErr w:type="gramEnd"/>
            <w:r w:rsidRPr="00021E43">
              <w:rPr>
                <w:rFonts w:ascii="Times New Roman" w:hAnsi="Times New Roman"/>
                <w:color w:val="242424"/>
                <w:sz w:val="20"/>
                <w:szCs w:val="20"/>
              </w:rPr>
              <w:t xml:space="preserve"> № 2 к настоящему Порядку.</w:t>
            </w:r>
          </w:p>
          <w:p w:rsidR="00021E43" w:rsidRPr="00021E43"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t xml:space="preserve">22. </w:t>
            </w:r>
            <w:proofErr w:type="gramStart"/>
            <w:r w:rsidRPr="00021E43">
              <w:rPr>
                <w:rFonts w:ascii="Times New Roman" w:hAnsi="Times New Roman"/>
                <w:color w:val="242424"/>
                <w:sz w:val="20"/>
                <w:szCs w:val="20"/>
              </w:rPr>
              <w:t>Органы и организации, указанные в </w:t>
            </w:r>
            <w:hyperlink r:id="rId57" w:anchor="Par62" w:history="1">
              <w:r w:rsidRPr="00021E43">
                <w:rPr>
                  <w:rFonts w:ascii="Times New Roman" w:hAnsi="Times New Roman"/>
                  <w:sz w:val="20"/>
                  <w:szCs w:val="20"/>
                </w:rPr>
                <w:t>пункте </w:t>
              </w:r>
            </w:hyperlink>
            <w:r w:rsidRPr="00021E43">
              <w:rPr>
                <w:rFonts w:ascii="Times New Roman" w:hAnsi="Times New Roman"/>
                <w:sz w:val="20"/>
                <w:szCs w:val="20"/>
              </w:rPr>
              <w:t>2</w:t>
            </w:r>
            <w:r w:rsidRPr="00021E43">
              <w:rPr>
                <w:rFonts w:ascii="Times New Roman" w:hAnsi="Times New Roman"/>
                <w:color w:val="242424"/>
                <w:sz w:val="20"/>
                <w:szCs w:val="20"/>
              </w:rPr>
              <w:t>1 настоящего Порядка в срок до 15 октября текущего финансового года рассматривают проект перечня налоговых расходов на предмет предлагаемого распределения налоговых расходов муниципального образования в соответствии с целями муниципальных программ муниципального образования, их структурных элементов и (или) направлениям деятельности, не входящим в муниципальные программы муниципального образования, и определения кураторов налоговых расходов, и в случае</w:t>
            </w:r>
            <w:proofErr w:type="gramEnd"/>
            <w:r w:rsidRPr="00021E43">
              <w:rPr>
                <w:rFonts w:ascii="Times New Roman" w:hAnsi="Times New Roman"/>
                <w:color w:val="242424"/>
                <w:sz w:val="20"/>
                <w:szCs w:val="20"/>
              </w:rPr>
              <w:t xml:space="preserve"> несогласия с указанным распределением направляют в финансовое управление предложения по уточнению проекта перечня налоговых расходов.</w:t>
            </w:r>
          </w:p>
          <w:p w:rsidR="00021E43" w:rsidRPr="00021E43"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t>В случае если указанные предложения предполагают изменение куратора налогового расхода, такие предложения подлежат согласованию с предлагаемым куратором налогового расхода.</w:t>
            </w:r>
          </w:p>
          <w:p w:rsidR="00021E43" w:rsidRPr="00021E43"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t>В случае если результаты рассмотрения не направлены в финансовое управление в течение срока, указанного в </w:t>
            </w:r>
            <w:hyperlink r:id="rId58" w:anchor="Par63" w:history="1">
              <w:r w:rsidRPr="00021E43">
                <w:rPr>
                  <w:rFonts w:ascii="Times New Roman" w:hAnsi="Times New Roman"/>
                  <w:sz w:val="20"/>
                  <w:szCs w:val="20"/>
                </w:rPr>
                <w:t>абзаце первом</w:t>
              </w:r>
            </w:hyperlink>
            <w:r w:rsidRPr="00021E43">
              <w:rPr>
                <w:rFonts w:ascii="Times New Roman" w:hAnsi="Times New Roman"/>
                <w:color w:val="242424"/>
                <w:sz w:val="20"/>
                <w:szCs w:val="20"/>
              </w:rPr>
              <w:t> настоящего пункта, проект перечня налоговых расходов считается согласованным.</w:t>
            </w:r>
          </w:p>
          <w:p w:rsidR="00021E43" w:rsidRPr="00021E43"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t>В случае если замечания к отдельным позициям проекта перечня налоговых расходов не содержит конкретных предложений по уточнению распределения налоговых расходов, указанных в абзаце первом настоящего пункта, проект перечня налоговых расходов считается согласованным в отношении соответствующих позиций.</w:t>
            </w:r>
          </w:p>
          <w:p w:rsidR="00021E43" w:rsidRPr="00021E43"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t>23. Перечень налоговых расходов муниципального образования на очередной финансовый год формируется до 15 ноября текущего финансового года и утверждается приказом финансового управления до 1 декабря текущего финансового года. В перечне налоговых расходов должна содержаться информация о нормативных, целевых и фискальных характеристиках налоговых расходов.</w:t>
            </w:r>
          </w:p>
          <w:p w:rsidR="00021E43" w:rsidRPr="00021E43"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t>В случае уточнения структурных элементов муниципальных программ муниципального образования в рамках рассмотрения и утверждения проекта решения о районном бюджете на очередной финансовый год и плановый период, перечень налоговых расходов утверждается до 30 декабря текущего финансового года.</w:t>
            </w:r>
          </w:p>
          <w:p w:rsidR="00021E43" w:rsidRPr="00021E43" w:rsidRDefault="00021E43" w:rsidP="00021E43">
            <w:pPr>
              <w:spacing w:after="0" w:line="240" w:lineRule="auto"/>
              <w:ind w:firstLine="490"/>
              <w:rPr>
                <w:rFonts w:ascii="Times New Roman" w:hAnsi="Times New Roman"/>
                <w:sz w:val="20"/>
                <w:szCs w:val="20"/>
              </w:rPr>
            </w:pPr>
            <w:r w:rsidRPr="00021E43">
              <w:rPr>
                <w:rFonts w:ascii="Times New Roman" w:hAnsi="Times New Roman"/>
                <w:color w:val="242424"/>
                <w:sz w:val="20"/>
                <w:szCs w:val="20"/>
              </w:rPr>
              <w:t xml:space="preserve">24. В срок, не позднее 15 рабочих дней после завершения процедур, установленных в пункте 23 настоящего Порядка, перечень налоговых расходов муниципального образования </w:t>
            </w:r>
            <w:r w:rsidRPr="00021E43">
              <w:rPr>
                <w:rFonts w:ascii="Times New Roman" w:hAnsi="Times New Roman"/>
                <w:sz w:val="20"/>
                <w:szCs w:val="20"/>
              </w:rPr>
              <w:t>размещается на официальном сайте администрации муниципальном образовании в информационно-телекоммуникационной сети «Интернет».</w:t>
            </w:r>
          </w:p>
          <w:p w:rsidR="00021E43" w:rsidRPr="00021E43"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t>25. В случае внесения изменений в перечень муниципальных программ муниципального образования, структурные элементы муниципальных программ муниципального образования и (или) в случае изменения полномочий органов и организаций, указанных в </w:t>
            </w:r>
            <w:hyperlink r:id="rId59" w:anchor="Par62" w:history="1">
              <w:r w:rsidRPr="00021E43">
                <w:rPr>
                  <w:rFonts w:ascii="Times New Roman" w:hAnsi="Times New Roman"/>
                  <w:sz w:val="20"/>
                  <w:szCs w:val="20"/>
                </w:rPr>
                <w:t>пункте </w:t>
              </w:r>
            </w:hyperlink>
            <w:r w:rsidRPr="00021E43">
              <w:rPr>
                <w:rFonts w:ascii="Times New Roman" w:hAnsi="Times New Roman"/>
                <w:sz w:val="20"/>
                <w:szCs w:val="20"/>
              </w:rPr>
              <w:t>21</w:t>
            </w:r>
            <w:r w:rsidRPr="00021E43">
              <w:rPr>
                <w:rFonts w:ascii="Times New Roman" w:hAnsi="Times New Roman"/>
                <w:color w:val="242424"/>
                <w:sz w:val="20"/>
                <w:szCs w:val="20"/>
              </w:rPr>
              <w:t xml:space="preserve"> настоящего Порядка, в </w:t>
            </w:r>
            <w:proofErr w:type="gramStart"/>
            <w:r w:rsidRPr="00021E43">
              <w:rPr>
                <w:rFonts w:ascii="Times New Roman" w:hAnsi="Times New Roman"/>
                <w:color w:val="242424"/>
                <w:sz w:val="20"/>
                <w:szCs w:val="20"/>
              </w:rPr>
              <w:t>связи</w:t>
            </w:r>
            <w:proofErr w:type="gramEnd"/>
            <w:r w:rsidRPr="00021E43">
              <w:rPr>
                <w:rFonts w:ascii="Times New Roman" w:hAnsi="Times New Roman"/>
                <w:color w:val="242424"/>
                <w:sz w:val="20"/>
                <w:szCs w:val="20"/>
              </w:rPr>
              <w:t xml:space="preserve"> с которыми возникает необходимость внесения изменений в перечень налоговых расходов муниципального образования, кураторы налоговых расходов не позднее 10 рабочих дней со дня внесения соответствующих изменений направляют в финансовое управление соответствующую информацию для уточнения указанного перечня налоговых расходов муниципального образования.</w:t>
            </w:r>
          </w:p>
          <w:p w:rsidR="00021E43" w:rsidRPr="00021E43" w:rsidRDefault="00021E43" w:rsidP="00021E43">
            <w:pPr>
              <w:spacing w:after="0" w:line="240" w:lineRule="auto"/>
              <w:ind w:firstLine="490"/>
              <w:rPr>
                <w:rFonts w:ascii="Times New Roman" w:hAnsi="Times New Roman"/>
                <w:color w:val="242424"/>
                <w:sz w:val="20"/>
                <w:szCs w:val="20"/>
              </w:rPr>
            </w:pPr>
          </w:p>
          <w:p w:rsidR="00021E43" w:rsidRPr="00021E43" w:rsidRDefault="00021E43" w:rsidP="00CD381B">
            <w:pPr>
              <w:spacing w:after="0" w:line="240" w:lineRule="auto"/>
              <w:ind w:firstLine="490"/>
              <w:jc w:val="center"/>
              <w:rPr>
                <w:rFonts w:ascii="Times New Roman" w:hAnsi="Times New Roman"/>
                <w:color w:val="242424"/>
                <w:sz w:val="20"/>
                <w:szCs w:val="20"/>
              </w:rPr>
            </w:pPr>
            <w:r w:rsidRPr="00021E43">
              <w:rPr>
                <w:rFonts w:ascii="Times New Roman" w:hAnsi="Times New Roman"/>
                <w:color w:val="242424"/>
                <w:sz w:val="20"/>
                <w:szCs w:val="20"/>
              </w:rPr>
              <w:t>III. Порядок оценки налоговых расходов муниципального образования</w:t>
            </w:r>
          </w:p>
          <w:p w:rsidR="00021E43" w:rsidRPr="00021E43" w:rsidRDefault="00021E43" w:rsidP="00CD381B">
            <w:pPr>
              <w:spacing w:after="0" w:line="240" w:lineRule="auto"/>
              <w:ind w:firstLine="490"/>
              <w:jc w:val="center"/>
              <w:rPr>
                <w:rFonts w:ascii="Times New Roman" w:hAnsi="Times New Roman"/>
                <w:color w:val="242424"/>
                <w:sz w:val="20"/>
                <w:szCs w:val="20"/>
              </w:rPr>
            </w:pPr>
          </w:p>
          <w:p w:rsidR="00021E43" w:rsidRPr="00021E43"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t>26. Методики оценки эффективности налоговых расходов муниципального образования разрабатываются кураторами налоговых расходов и утверждаются по согласованию с финансовым управлением.</w:t>
            </w:r>
          </w:p>
          <w:p w:rsidR="00021E43" w:rsidRPr="00021E43"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t>27. Оценка эффективности налоговых расходов муниципального образования (в том числе нераспределенных) осуществляется кураторами налоговых расходов и включает:</w:t>
            </w:r>
          </w:p>
          <w:p w:rsidR="00021E43" w:rsidRPr="00021E43"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t>а) оценку целесообразности налоговых расходов муниципального образования;</w:t>
            </w:r>
          </w:p>
          <w:p w:rsidR="00021E43" w:rsidRPr="00021E43"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t>б) оценку результативности налоговых расходов муниципального образования.</w:t>
            </w:r>
          </w:p>
          <w:p w:rsidR="00021E43" w:rsidRPr="00021E43" w:rsidRDefault="00021E43" w:rsidP="00021E43">
            <w:pPr>
              <w:spacing w:after="0" w:line="240" w:lineRule="auto"/>
              <w:ind w:firstLine="490"/>
              <w:rPr>
                <w:rFonts w:ascii="Times New Roman" w:hAnsi="Times New Roman"/>
                <w:color w:val="FF0000"/>
                <w:sz w:val="20"/>
                <w:szCs w:val="20"/>
              </w:rPr>
            </w:pPr>
            <w:proofErr w:type="gramStart"/>
            <w:r w:rsidRPr="00021E43">
              <w:rPr>
                <w:rFonts w:ascii="Times New Roman" w:hAnsi="Times New Roman"/>
                <w:color w:val="242424"/>
                <w:sz w:val="20"/>
                <w:szCs w:val="20"/>
              </w:rPr>
              <w:t xml:space="preserve">В целях оценки эффективности налоговых расходов муниципального образования финансовое управление формирует и направляет ежегодно, до 1 сентября текущего финансового года, кураторам </w:t>
            </w:r>
            <w:r w:rsidRPr="00021E43">
              <w:rPr>
                <w:rFonts w:ascii="Times New Roman" w:hAnsi="Times New Roman"/>
                <w:color w:val="242424"/>
                <w:sz w:val="20"/>
                <w:szCs w:val="20"/>
              </w:rPr>
              <w:lastRenderedPageBreak/>
              <w:t>налоговых расходов оценку фактических объемов налоговых расходов муниципального образования за отчетный финансовый год, оценку объемов налоговых расходов на текущий финансовый год, очередной финансовый год и плановый период, а также информацию о значениях фискальных характеристик налоговых расходов муниципального образования на</w:t>
            </w:r>
            <w:proofErr w:type="gramEnd"/>
            <w:r w:rsidRPr="00021E43">
              <w:rPr>
                <w:rFonts w:ascii="Times New Roman" w:hAnsi="Times New Roman"/>
                <w:color w:val="242424"/>
                <w:sz w:val="20"/>
                <w:szCs w:val="20"/>
              </w:rPr>
              <w:t xml:space="preserve"> </w:t>
            </w:r>
            <w:proofErr w:type="gramStart"/>
            <w:r w:rsidRPr="00021E43">
              <w:rPr>
                <w:rFonts w:ascii="Times New Roman" w:hAnsi="Times New Roman"/>
                <w:color w:val="242424"/>
                <w:sz w:val="20"/>
                <w:szCs w:val="20"/>
              </w:rPr>
              <w:t>основании</w:t>
            </w:r>
            <w:proofErr w:type="gramEnd"/>
            <w:r w:rsidRPr="00021E43">
              <w:rPr>
                <w:rFonts w:ascii="Times New Roman" w:hAnsi="Times New Roman"/>
                <w:color w:val="242424"/>
                <w:sz w:val="20"/>
                <w:szCs w:val="20"/>
              </w:rPr>
              <w:t xml:space="preserve"> </w:t>
            </w:r>
            <w:r w:rsidRPr="00021E43">
              <w:rPr>
                <w:rFonts w:ascii="Times New Roman" w:hAnsi="Times New Roman"/>
                <w:sz w:val="20"/>
                <w:szCs w:val="20"/>
              </w:rPr>
              <w:t>информации налогового органа.</w:t>
            </w:r>
          </w:p>
          <w:p w:rsidR="00021E43" w:rsidRPr="00021E43"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t>28. Критериями целесообразности налоговых расходов муниципального образования являются:</w:t>
            </w:r>
          </w:p>
          <w:p w:rsidR="00021E43" w:rsidRPr="00021E43"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t>а) соответствие налоговых расходов муниципального образования целям муниципальных программ муниципального образования, их структурных элементов и (или) целям социально-экономической политики муниципального образования, не относящимся к муниципальным программам муниципального образования (в отношении непрограммных налоговых расходов);</w:t>
            </w:r>
          </w:p>
          <w:p w:rsidR="00021E43" w:rsidRPr="00021E43"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t>б) востребованность плательщиками предоставленных льгот, освобождений или иных преференций, которые характеризуются соотношением численности плательщиков, воспользовавшихся правом на льготы, и общей численности плательщиков, за 5-летний период.</w:t>
            </w:r>
          </w:p>
          <w:p w:rsidR="00021E43" w:rsidRPr="00021E43"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t xml:space="preserve">29. В случае несоответствия налоговых расходов муниципального образования хотя бы одному из критериев, указанных </w:t>
            </w:r>
            <w:r w:rsidRPr="00021E43">
              <w:rPr>
                <w:rFonts w:ascii="Times New Roman" w:hAnsi="Times New Roman"/>
                <w:sz w:val="20"/>
                <w:szCs w:val="20"/>
              </w:rPr>
              <w:t>в </w:t>
            </w:r>
            <w:hyperlink r:id="rId60" w:anchor="Par80" w:history="1">
              <w:r w:rsidRPr="00021E43">
                <w:rPr>
                  <w:rFonts w:ascii="Times New Roman" w:hAnsi="Times New Roman"/>
                  <w:sz w:val="20"/>
                  <w:szCs w:val="20"/>
                </w:rPr>
                <w:t>пункте</w:t>
              </w:r>
              <w:r w:rsidRPr="00021E43">
                <w:rPr>
                  <w:rFonts w:ascii="Times New Roman" w:hAnsi="Times New Roman"/>
                  <w:color w:val="014591"/>
                  <w:sz w:val="20"/>
                  <w:szCs w:val="20"/>
                  <w:u w:val="single"/>
                </w:rPr>
                <w:t> </w:t>
              </w:r>
            </w:hyperlink>
            <w:r w:rsidRPr="00021E43">
              <w:rPr>
                <w:rFonts w:ascii="Times New Roman" w:hAnsi="Times New Roman"/>
                <w:color w:val="242424"/>
                <w:sz w:val="20"/>
                <w:szCs w:val="20"/>
              </w:rPr>
              <w:t>28 настоящего Порядка, куратору налогового расхода надлежит представить в финансовое управление предложения об отмене льгот для плательщиков, либо сформулировать предложения по совершенствованию (уточнению) механизма ее действия.</w:t>
            </w:r>
          </w:p>
          <w:p w:rsidR="00021E43" w:rsidRPr="00021E43"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t>30. В качестве критерия результативности налогового расхода муниципального образования определяется не менее одного показателя (индикатора) достижения целей муниципальной программы муниципального образования и (или) целей социально-экономической политики муниципального образования, не относящихся к муниципальным программам муниципального образования, либо иной показатель (индикатор), на значение которого оказывают влияние налоговые расходы муниципального образования.</w:t>
            </w:r>
          </w:p>
          <w:p w:rsidR="00021E43" w:rsidRPr="00021E43"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t>31. Оценка результативности налоговых расходов муниципального образования включает оценку бюджетной эффективности налоговых расходов муниципального образования.</w:t>
            </w:r>
          </w:p>
          <w:p w:rsidR="00021E43" w:rsidRPr="00021E43"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t>Оценке подлежит вклад соответствующего налогового расхода в изменение значения соответствующего показателя (индикатора), который рассчитывается как разница между значением указанного показателя (индикатора) с учетом льгот и значением указанного показателя (индикатора) без учета льгот.</w:t>
            </w:r>
          </w:p>
          <w:p w:rsidR="00021E43" w:rsidRPr="00021E43"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t xml:space="preserve">32. </w:t>
            </w:r>
            <w:proofErr w:type="gramStart"/>
            <w:r w:rsidRPr="00021E43">
              <w:rPr>
                <w:rFonts w:ascii="Times New Roman" w:hAnsi="Times New Roman"/>
                <w:color w:val="242424"/>
                <w:sz w:val="20"/>
                <w:szCs w:val="20"/>
              </w:rPr>
              <w:t>В целях проведения оценки бюджетной эффективности налоговых расходов муниципального образования осуществляется сравнительный анализ результативности предоставления льгот и результативности применения альтернативных механизмов достижения целей и задач, включающий сравнение объемов расходов районного бюджета в случае применения альтернативных механизмов достижения целей и объемом предоставленных льгот (расчет прироста показателя (индикатора) достижения целей на 1 рубль налоговых расходов муниципального образования и на 1 рубль расходов</w:t>
            </w:r>
            <w:proofErr w:type="gramEnd"/>
            <w:r w:rsidRPr="00021E43">
              <w:rPr>
                <w:rFonts w:ascii="Times New Roman" w:hAnsi="Times New Roman"/>
                <w:color w:val="242424"/>
                <w:sz w:val="20"/>
                <w:szCs w:val="20"/>
              </w:rPr>
              <w:t xml:space="preserve"> местного бюджета для достижения того же показателя (индикатора) в случае применения альтернативных механизмов).</w:t>
            </w:r>
          </w:p>
          <w:p w:rsidR="00021E43" w:rsidRPr="00021E43"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t xml:space="preserve">33. В качестве альтернативных </w:t>
            </w:r>
            <w:proofErr w:type="gramStart"/>
            <w:r w:rsidRPr="00021E43">
              <w:rPr>
                <w:rFonts w:ascii="Times New Roman" w:hAnsi="Times New Roman"/>
                <w:color w:val="242424"/>
                <w:sz w:val="20"/>
                <w:szCs w:val="20"/>
              </w:rPr>
              <w:t>механизмов достижения целей муниципальной программы муниципального образования</w:t>
            </w:r>
            <w:proofErr w:type="gramEnd"/>
            <w:r w:rsidRPr="00021E43">
              <w:rPr>
                <w:rFonts w:ascii="Times New Roman" w:hAnsi="Times New Roman"/>
                <w:color w:val="242424"/>
                <w:sz w:val="20"/>
                <w:szCs w:val="20"/>
              </w:rPr>
              <w:t xml:space="preserve"> и (или) целей социально-экономической политики муниципального образования, не относящихся к муниципальным программам муниципального образования, могут учитываться в том числе:</w:t>
            </w:r>
          </w:p>
          <w:p w:rsidR="00021E43" w:rsidRPr="00021E43"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t>а) субсидии или иные формы непосредственной финансовой поддержки плательщиков, имеющих право на льготы, за счет местного бюджета;</w:t>
            </w:r>
          </w:p>
          <w:p w:rsidR="00021E43" w:rsidRPr="00021E43"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t>б) предоставление муниципальных гарантий муниципального образования по обязательствам плательщиков, имеющих право на льготы;</w:t>
            </w:r>
          </w:p>
          <w:p w:rsidR="00021E43" w:rsidRPr="00021E43"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t>в) совершенствование нормативного регулирования и (или) порядка осуществления контрольно-надзорных функций в сфере деятельности плательщиков, имеющих право на льготы.</w:t>
            </w:r>
          </w:p>
          <w:p w:rsidR="00021E43" w:rsidRPr="00021E43"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t>34. По итогам оценки эффективности налогового расхода муниципального образования куратор налогового расхода формулирует выводы о достижении целевых характеристик налогового расхода муниципального образования:</w:t>
            </w:r>
          </w:p>
          <w:p w:rsidR="00021E43" w:rsidRPr="00021E43"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t>- о значимости вклада налогового расхода муниципального образования в достижение соответствующих показателей (индикаторов);</w:t>
            </w:r>
          </w:p>
          <w:p w:rsidR="00021E43" w:rsidRPr="00021E43"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t>- о наличии или об отсутствии более результативных (менее затратных для местного бюджета) альтернативных механизмов достижения целей и задач.</w:t>
            </w:r>
          </w:p>
          <w:p w:rsidR="00021E43" w:rsidRPr="00021E43"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t>35. По результатам оценки эффективности соответствующих налоговых расходов куратор налогового расхода муниципального образования формирует общий вывод о степени их эффективности и рекомендации о целесообразности их дальнейшего осуществления.</w:t>
            </w:r>
          </w:p>
          <w:p w:rsidR="00021E43" w:rsidRPr="00021E43"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t>Результаты оценки эффективности налоговых расходов муниципального образования, рекомендации по результатам указанной оценки направляются кураторами налоговых расходов в финансовый орган ежегодно до 31 октября текущего финансового года для обобщения.</w:t>
            </w:r>
          </w:p>
          <w:p w:rsidR="00021E43" w:rsidRPr="00B60C99" w:rsidRDefault="00021E43" w:rsidP="00021E43">
            <w:pPr>
              <w:spacing w:after="0" w:line="240" w:lineRule="auto"/>
              <w:ind w:firstLine="490"/>
              <w:rPr>
                <w:rFonts w:ascii="Times New Roman" w:hAnsi="Times New Roman"/>
                <w:color w:val="242424"/>
                <w:sz w:val="20"/>
                <w:szCs w:val="20"/>
              </w:rPr>
            </w:pPr>
            <w:r w:rsidRPr="00021E43">
              <w:rPr>
                <w:rFonts w:ascii="Times New Roman" w:hAnsi="Times New Roman"/>
                <w:color w:val="242424"/>
                <w:sz w:val="20"/>
                <w:szCs w:val="20"/>
              </w:rPr>
              <w:t xml:space="preserve">36. Результаты оценки налоговых расходов муниципального образования учитываются при формировании основных направлений бюджетной, налоговой и долговой политики муниципального </w:t>
            </w:r>
            <w:r w:rsidRPr="00021E43">
              <w:rPr>
                <w:rFonts w:ascii="Times New Roman" w:hAnsi="Times New Roman"/>
                <w:color w:val="242424"/>
                <w:sz w:val="20"/>
                <w:szCs w:val="20"/>
              </w:rPr>
              <w:lastRenderedPageBreak/>
              <w:t>образования, а также при проведении оценки эффективности реализации муниципальных программ.</w:t>
            </w:r>
          </w:p>
          <w:p w:rsidR="00CD381B" w:rsidRPr="00B60C99" w:rsidRDefault="00CD381B" w:rsidP="00021E43">
            <w:pPr>
              <w:spacing w:after="0" w:line="240" w:lineRule="auto"/>
              <w:ind w:firstLine="490"/>
              <w:rPr>
                <w:rFonts w:ascii="Times New Roman" w:hAnsi="Times New Roman"/>
                <w:color w:val="242424"/>
                <w:sz w:val="20"/>
                <w:szCs w:val="20"/>
              </w:rPr>
            </w:pPr>
          </w:p>
          <w:p w:rsidR="00021E43" w:rsidRPr="00CD381B" w:rsidRDefault="00021E43" w:rsidP="00CD381B">
            <w:pPr>
              <w:pStyle w:val="12"/>
              <w:spacing w:before="0" w:after="0" w:line="240" w:lineRule="auto"/>
              <w:jc w:val="right"/>
              <w:rPr>
                <w:rFonts w:ascii="Times New Roman" w:hAnsi="Times New Roman" w:cs="Times New Roman"/>
                <w:b w:val="0"/>
                <w:i/>
                <w:sz w:val="18"/>
                <w:szCs w:val="20"/>
              </w:rPr>
            </w:pPr>
            <w:r w:rsidRPr="00CD381B">
              <w:rPr>
                <w:rFonts w:ascii="Times New Roman" w:hAnsi="Times New Roman" w:cs="Times New Roman"/>
                <w:b w:val="0"/>
                <w:sz w:val="18"/>
                <w:szCs w:val="20"/>
              </w:rPr>
              <w:t>Приложение № 1</w:t>
            </w:r>
          </w:p>
          <w:p w:rsidR="00021E43" w:rsidRPr="00CD381B" w:rsidRDefault="00021E43" w:rsidP="00CD381B">
            <w:pPr>
              <w:pStyle w:val="12"/>
              <w:spacing w:before="0" w:after="0" w:line="240" w:lineRule="auto"/>
              <w:jc w:val="right"/>
              <w:rPr>
                <w:rFonts w:ascii="Times New Roman" w:hAnsi="Times New Roman" w:cs="Times New Roman"/>
                <w:b w:val="0"/>
                <w:i/>
                <w:sz w:val="18"/>
                <w:szCs w:val="20"/>
              </w:rPr>
            </w:pPr>
            <w:r w:rsidRPr="00CD381B">
              <w:rPr>
                <w:rFonts w:ascii="Times New Roman" w:hAnsi="Times New Roman" w:cs="Times New Roman"/>
                <w:b w:val="0"/>
                <w:sz w:val="18"/>
                <w:szCs w:val="20"/>
              </w:rPr>
              <w:tab/>
            </w:r>
            <w:r w:rsidRPr="00CD381B">
              <w:rPr>
                <w:rFonts w:ascii="Times New Roman" w:hAnsi="Times New Roman" w:cs="Times New Roman"/>
                <w:b w:val="0"/>
                <w:sz w:val="18"/>
                <w:szCs w:val="20"/>
              </w:rPr>
              <w:tab/>
              <w:t>к Порядку формирования</w:t>
            </w:r>
          </w:p>
          <w:p w:rsidR="00021E43" w:rsidRPr="00CD381B" w:rsidRDefault="00021E43" w:rsidP="00CD381B">
            <w:pPr>
              <w:pStyle w:val="12"/>
              <w:spacing w:before="0" w:after="0" w:line="240" w:lineRule="auto"/>
              <w:jc w:val="right"/>
              <w:rPr>
                <w:rFonts w:ascii="Times New Roman" w:hAnsi="Times New Roman" w:cs="Times New Roman"/>
                <w:b w:val="0"/>
                <w:i/>
                <w:sz w:val="18"/>
                <w:szCs w:val="20"/>
              </w:rPr>
            </w:pPr>
            <w:r w:rsidRPr="00CD381B">
              <w:rPr>
                <w:rFonts w:ascii="Times New Roman" w:hAnsi="Times New Roman" w:cs="Times New Roman"/>
                <w:b w:val="0"/>
                <w:sz w:val="18"/>
                <w:szCs w:val="20"/>
              </w:rPr>
              <w:t>перечня налоговых расходов и оценки</w:t>
            </w:r>
          </w:p>
          <w:p w:rsidR="00021E43" w:rsidRPr="00CD381B" w:rsidRDefault="00021E43" w:rsidP="00CD381B">
            <w:pPr>
              <w:pStyle w:val="12"/>
              <w:spacing w:before="0" w:after="0" w:line="240" w:lineRule="auto"/>
              <w:jc w:val="right"/>
              <w:rPr>
                <w:rFonts w:ascii="Times New Roman" w:hAnsi="Times New Roman" w:cs="Times New Roman"/>
                <w:b w:val="0"/>
                <w:i/>
                <w:sz w:val="18"/>
                <w:szCs w:val="20"/>
              </w:rPr>
            </w:pPr>
            <w:r w:rsidRPr="00CD381B">
              <w:rPr>
                <w:rFonts w:ascii="Times New Roman" w:hAnsi="Times New Roman" w:cs="Times New Roman"/>
                <w:b w:val="0"/>
                <w:sz w:val="18"/>
                <w:szCs w:val="20"/>
              </w:rPr>
              <w:t xml:space="preserve">налоговых расходов </w:t>
            </w:r>
            <w:proofErr w:type="gramStart"/>
            <w:r w:rsidRPr="00CD381B">
              <w:rPr>
                <w:rFonts w:ascii="Times New Roman" w:hAnsi="Times New Roman" w:cs="Times New Roman"/>
                <w:b w:val="0"/>
                <w:sz w:val="18"/>
                <w:szCs w:val="20"/>
              </w:rPr>
              <w:t>муниципального</w:t>
            </w:r>
            <w:proofErr w:type="gramEnd"/>
          </w:p>
          <w:p w:rsidR="00021E43" w:rsidRPr="00CD381B" w:rsidRDefault="00021E43" w:rsidP="00CD381B">
            <w:pPr>
              <w:pStyle w:val="12"/>
              <w:spacing w:before="0" w:after="0" w:line="240" w:lineRule="auto"/>
              <w:jc w:val="right"/>
              <w:rPr>
                <w:rFonts w:ascii="Times New Roman" w:hAnsi="Times New Roman" w:cs="Times New Roman"/>
                <w:b w:val="0"/>
                <w:i/>
                <w:sz w:val="18"/>
                <w:szCs w:val="20"/>
              </w:rPr>
            </w:pPr>
            <w:r w:rsidRPr="00CD381B">
              <w:rPr>
                <w:rFonts w:ascii="Times New Roman" w:hAnsi="Times New Roman" w:cs="Times New Roman"/>
                <w:b w:val="0"/>
                <w:sz w:val="18"/>
                <w:szCs w:val="20"/>
              </w:rPr>
              <w:t>образования Богучанский район</w:t>
            </w:r>
          </w:p>
          <w:p w:rsidR="00021E43" w:rsidRPr="00021E43" w:rsidRDefault="00021E43" w:rsidP="00021E43">
            <w:pPr>
              <w:spacing w:after="0" w:line="240" w:lineRule="auto"/>
              <w:rPr>
                <w:rFonts w:ascii="Times New Roman" w:hAnsi="Times New Roman"/>
                <w:sz w:val="20"/>
                <w:szCs w:val="20"/>
              </w:rPr>
            </w:pPr>
          </w:p>
          <w:p w:rsidR="00021E43" w:rsidRPr="00B60C99" w:rsidRDefault="00021E43" w:rsidP="00021E43">
            <w:pPr>
              <w:spacing w:after="0" w:line="240" w:lineRule="auto"/>
              <w:jc w:val="center"/>
              <w:rPr>
                <w:rFonts w:ascii="Times New Roman" w:hAnsi="Times New Roman"/>
                <w:bCs/>
                <w:color w:val="242424"/>
                <w:sz w:val="20"/>
                <w:szCs w:val="20"/>
              </w:rPr>
            </w:pPr>
            <w:r w:rsidRPr="00CD381B">
              <w:rPr>
                <w:rFonts w:ascii="Times New Roman" w:hAnsi="Times New Roman"/>
                <w:bCs/>
                <w:color w:val="242424"/>
                <w:sz w:val="20"/>
                <w:szCs w:val="20"/>
              </w:rPr>
              <w:t>Информация о нормативных, целевых и фискальных характеристиках налоговых расходов муниципального образования Богучанский район</w:t>
            </w:r>
          </w:p>
          <w:p w:rsidR="00CD381B" w:rsidRPr="00B60C99" w:rsidRDefault="00CD381B" w:rsidP="00021E43">
            <w:pPr>
              <w:spacing w:after="0" w:line="240" w:lineRule="auto"/>
              <w:jc w:val="center"/>
              <w:rPr>
                <w:rFonts w:ascii="Times New Roman" w:hAnsi="Times New Roman"/>
                <w:color w:val="242424"/>
                <w:sz w:val="20"/>
                <w:szCs w:val="20"/>
              </w:rPr>
            </w:pPr>
          </w:p>
          <w:tbl>
            <w:tblPr>
              <w:tblStyle w:val="a9"/>
              <w:tblW w:w="5000" w:type="pct"/>
              <w:tblLook w:val="04A0"/>
            </w:tblPr>
            <w:tblGrid>
              <w:gridCol w:w="465"/>
              <w:gridCol w:w="6523"/>
              <w:gridCol w:w="2135"/>
            </w:tblGrid>
            <w:tr w:rsidR="00021E43" w:rsidRPr="00CD381B" w:rsidTr="00CD381B">
              <w:tc>
                <w:tcPr>
                  <w:tcW w:w="3830" w:type="pct"/>
                  <w:gridSpan w:val="2"/>
                  <w:hideMark/>
                </w:tcPr>
                <w:p w:rsidR="00021E43" w:rsidRPr="00CD381B" w:rsidRDefault="00021E43" w:rsidP="00CD381B">
                  <w:pPr>
                    <w:spacing w:after="0" w:line="240" w:lineRule="auto"/>
                    <w:jc w:val="center"/>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Предоставляемая информация</w:t>
                  </w:r>
                </w:p>
              </w:tc>
              <w:tc>
                <w:tcPr>
                  <w:tcW w:w="1170" w:type="pct"/>
                  <w:hideMark/>
                </w:tcPr>
                <w:p w:rsidR="00021E43" w:rsidRPr="00CD381B" w:rsidRDefault="00021E43" w:rsidP="00CD381B">
                  <w:pPr>
                    <w:spacing w:after="0" w:line="240" w:lineRule="auto"/>
                    <w:jc w:val="center"/>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Источник данных</w:t>
                  </w:r>
                </w:p>
              </w:tc>
            </w:tr>
            <w:tr w:rsidR="00021E43" w:rsidRPr="00CD381B" w:rsidTr="00CD381B">
              <w:tc>
                <w:tcPr>
                  <w:tcW w:w="5000" w:type="pct"/>
                  <w:gridSpan w:val="3"/>
                  <w:hideMark/>
                </w:tcPr>
                <w:p w:rsidR="00021E43" w:rsidRPr="00CD381B" w:rsidRDefault="00021E43" w:rsidP="00CD381B">
                  <w:pPr>
                    <w:spacing w:after="0" w:line="240" w:lineRule="auto"/>
                    <w:jc w:val="center"/>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I. Нормативные характеристики налогового расхода муниципального образования Богучанский район (далее - налоговый расход)</w:t>
                  </w:r>
                </w:p>
              </w:tc>
            </w:tr>
            <w:tr w:rsidR="00021E43" w:rsidRPr="00CD381B" w:rsidTr="00CD381B">
              <w:tc>
                <w:tcPr>
                  <w:tcW w:w="255" w:type="pct"/>
                  <w:hideMark/>
                </w:tcPr>
                <w:p w:rsidR="00021E43" w:rsidRPr="00CD381B" w:rsidRDefault="00021E43" w:rsidP="00CD381B">
                  <w:pPr>
                    <w:spacing w:after="0" w:line="240" w:lineRule="auto"/>
                    <w:jc w:val="center"/>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1.</w:t>
                  </w:r>
                </w:p>
              </w:tc>
              <w:tc>
                <w:tcPr>
                  <w:tcW w:w="3575" w:type="pct"/>
                  <w:hideMark/>
                </w:tcPr>
                <w:p w:rsidR="00021E43" w:rsidRPr="00CD381B" w:rsidRDefault="00021E43" w:rsidP="00CD381B">
                  <w:pPr>
                    <w:spacing w:after="0" w:line="240" w:lineRule="auto"/>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Нормативные правовые акты, которыми предусматриваются налоговые льготы, освобождения и иные преференции по налогам, сборам (пункт, подпункт, абзац)</w:t>
                  </w:r>
                </w:p>
              </w:tc>
              <w:tc>
                <w:tcPr>
                  <w:tcW w:w="1170" w:type="pct"/>
                  <w:hideMark/>
                </w:tcPr>
                <w:p w:rsidR="00021E43" w:rsidRPr="00CD381B" w:rsidRDefault="00021E43" w:rsidP="00CD381B">
                  <w:pPr>
                    <w:spacing w:after="0" w:line="240" w:lineRule="auto"/>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уполномоченный орган местного самоуправления</w:t>
                  </w:r>
                </w:p>
              </w:tc>
            </w:tr>
            <w:tr w:rsidR="00021E43" w:rsidRPr="00CD381B" w:rsidTr="00CD381B">
              <w:tc>
                <w:tcPr>
                  <w:tcW w:w="255" w:type="pct"/>
                  <w:hideMark/>
                </w:tcPr>
                <w:p w:rsidR="00021E43" w:rsidRPr="00CD381B" w:rsidRDefault="00021E43" w:rsidP="00CD381B">
                  <w:pPr>
                    <w:spacing w:after="0" w:line="240" w:lineRule="auto"/>
                    <w:jc w:val="center"/>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2.</w:t>
                  </w:r>
                </w:p>
              </w:tc>
              <w:tc>
                <w:tcPr>
                  <w:tcW w:w="3575" w:type="pct"/>
                  <w:hideMark/>
                </w:tcPr>
                <w:p w:rsidR="00021E43" w:rsidRPr="00CD381B" w:rsidRDefault="00021E43" w:rsidP="00CD381B">
                  <w:pPr>
                    <w:spacing w:after="0" w:line="240" w:lineRule="auto"/>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Условия предоставления налоговых льгот, освобождений и иных преференций для плательщиков налогов, сборов</w:t>
                  </w:r>
                </w:p>
              </w:tc>
              <w:tc>
                <w:tcPr>
                  <w:tcW w:w="1170" w:type="pct"/>
                  <w:hideMark/>
                </w:tcPr>
                <w:p w:rsidR="00021E43" w:rsidRPr="00CD381B" w:rsidRDefault="00021E43" w:rsidP="00CD381B">
                  <w:pPr>
                    <w:spacing w:after="0" w:line="240" w:lineRule="auto"/>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уполномоченный орган местного самоуправления</w:t>
                  </w:r>
                </w:p>
              </w:tc>
            </w:tr>
            <w:tr w:rsidR="00021E43" w:rsidRPr="00CD381B" w:rsidTr="00CD381B">
              <w:tc>
                <w:tcPr>
                  <w:tcW w:w="255" w:type="pct"/>
                  <w:hideMark/>
                </w:tcPr>
                <w:p w:rsidR="00021E43" w:rsidRPr="00CD381B" w:rsidRDefault="00021E43" w:rsidP="00CD381B">
                  <w:pPr>
                    <w:spacing w:after="0" w:line="240" w:lineRule="auto"/>
                    <w:jc w:val="center"/>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3.</w:t>
                  </w:r>
                </w:p>
              </w:tc>
              <w:tc>
                <w:tcPr>
                  <w:tcW w:w="3575" w:type="pct"/>
                  <w:hideMark/>
                </w:tcPr>
                <w:p w:rsidR="00021E43" w:rsidRPr="00CD381B" w:rsidRDefault="00021E43" w:rsidP="00CD381B">
                  <w:pPr>
                    <w:spacing w:after="0" w:line="240" w:lineRule="auto"/>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Целевая категория плательщиков налогов, сборов, для которых предусмотрены налоговые льготы, освобождения и иные преференции</w:t>
                  </w:r>
                </w:p>
              </w:tc>
              <w:tc>
                <w:tcPr>
                  <w:tcW w:w="1170" w:type="pct"/>
                  <w:hideMark/>
                </w:tcPr>
                <w:p w:rsidR="00021E43" w:rsidRPr="00CD381B" w:rsidRDefault="00021E43" w:rsidP="00CD381B">
                  <w:pPr>
                    <w:spacing w:after="0" w:line="240" w:lineRule="auto"/>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уполномоченный орган местного самоуправления</w:t>
                  </w:r>
                </w:p>
              </w:tc>
            </w:tr>
            <w:tr w:rsidR="00021E43" w:rsidRPr="00CD381B" w:rsidTr="00CD381B">
              <w:tc>
                <w:tcPr>
                  <w:tcW w:w="255" w:type="pct"/>
                  <w:hideMark/>
                </w:tcPr>
                <w:p w:rsidR="00021E43" w:rsidRPr="00CD381B" w:rsidRDefault="00021E43" w:rsidP="00CD381B">
                  <w:pPr>
                    <w:spacing w:after="0" w:line="240" w:lineRule="auto"/>
                    <w:jc w:val="center"/>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4.</w:t>
                  </w:r>
                </w:p>
              </w:tc>
              <w:tc>
                <w:tcPr>
                  <w:tcW w:w="3575" w:type="pct"/>
                  <w:hideMark/>
                </w:tcPr>
                <w:p w:rsidR="00021E43" w:rsidRPr="00CD381B" w:rsidRDefault="00021E43" w:rsidP="00CD381B">
                  <w:pPr>
                    <w:spacing w:after="0" w:line="240" w:lineRule="auto"/>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Дата начала действия, предоставленного нормативными правовыми актами права на налоговые льготы, освобождения и иные преференции по налогам</w:t>
                  </w:r>
                </w:p>
              </w:tc>
              <w:tc>
                <w:tcPr>
                  <w:tcW w:w="1170" w:type="pct"/>
                  <w:hideMark/>
                </w:tcPr>
                <w:p w:rsidR="00021E43" w:rsidRPr="00CD381B" w:rsidRDefault="00021E43" w:rsidP="00CD381B">
                  <w:pPr>
                    <w:spacing w:after="0" w:line="240" w:lineRule="auto"/>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уполномоченный орган местного самоуправления</w:t>
                  </w:r>
                </w:p>
              </w:tc>
            </w:tr>
            <w:tr w:rsidR="00021E43" w:rsidRPr="00CD381B" w:rsidTr="00CD381B">
              <w:tc>
                <w:tcPr>
                  <w:tcW w:w="255" w:type="pct"/>
                  <w:hideMark/>
                </w:tcPr>
                <w:p w:rsidR="00021E43" w:rsidRPr="00CD381B" w:rsidRDefault="00021E43" w:rsidP="00CD381B">
                  <w:pPr>
                    <w:spacing w:after="0" w:line="240" w:lineRule="auto"/>
                    <w:jc w:val="center"/>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5.</w:t>
                  </w:r>
                </w:p>
              </w:tc>
              <w:tc>
                <w:tcPr>
                  <w:tcW w:w="3575" w:type="pct"/>
                  <w:hideMark/>
                </w:tcPr>
                <w:p w:rsidR="00021E43" w:rsidRPr="00CD381B" w:rsidRDefault="00021E43" w:rsidP="00CD381B">
                  <w:pPr>
                    <w:spacing w:after="0" w:line="240" w:lineRule="auto"/>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Период действия налоговых льгот, освобождений и иных преференций по налогам</w:t>
                  </w:r>
                </w:p>
              </w:tc>
              <w:tc>
                <w:tcPr>
                  <w:tcW w:w="1170" w:type="pct"/>
                  <w:hideMark/>
                </w:tcPr>
                <w:p w:rsidR="00021E43" w:rsidRPr="00CD381B" w:rsidRDefault="00021E43" w:rsidP="00CD381B">
                  <w:pPr>
                    <w:spacing w:after="0" w:line="240" w:lineRule="auto"/>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уполномоченный орган местного самоуправления</w:t>
                  </w:r>
                </w:p>
              </w:tc>
            </w:tr>
            <w:tr w:rsidR="00021E43" w:rsidRPr="00CD381B" w:rsidTr="00CD381B">
              <w:tc>
                <w:tcPr>
                  <w:tcW w:w="255" w:type="pct"/>
                  <w:hideMark/>
                </w:tcPr>
                <w:p w:rsidR="00021E43" w:rsidRPr="00CD381B" w:rsidRDefault="00021E43" w:rsidP="00CD381B">
                  <w:pPr>
                    <w:spacing w:after="0" w:line="240" w:lineRule="auto"/>
                    <w:jc w:val="center"/>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6.</w:t>
                  </w:r>
                </w:p>
              </w:tc>
              <w:tc>
                <w:tcPr>
                  <w:tcW w:w="3575" w:type="pct"/>
                  <w:hideMark/>
                </w:tcPr>
                <w:p w:rsidR="00021E43" w:rsidRPr="00CD381B" w:rsidRDefault="00021E43" w:rsidP="00CD381B">
                  <w:pPr>
                    <w:spacing w:after="0" w:line="240" w:lineRule="auto"/>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Дата прекращения действия налоговых льгот, освобождений и иных преференций по налогам</w:t>
                  </w:r>
                </w:p>
              </w:tc>
              <w:tc>
                <w:tcPr>
                  <w:tcW w:w="1170" w:type="pct"/>
                  <w:hideMark/>
                </w:tcPr>
                <w:p w:rsidR="00021E43" w:rsidRPr="00CD381B" w:rsidRDefault="00021E43" w:rsidP="00CD381B">
                  <w:pPr>
                    <w:spacing w:after="0" w:line="240" w:lineRule="auto"/>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уполномоченный орган местного самоуправления</w:t>
                  </w:r>
                </w:p>
              </w:tc>
            </w:tr>
            <w:tr w:rsidR="00021E43" w:rsidRPr="00CD381B" w:rsidTr="00CD381B">
              <w:tc>
                <w:tcPr>
                  <w:tcW w:w="5000" w:type="pct"/>
                  <w:gridSpan w:val="3"/>
                  <w:hideMark/>
                </w:tcPr>
                <w:p w:rsidR="00021E43" w:rsidRPr="00CD381B" w:rsidRDefault="00021E43" w:rsidP="00CD381B">
                  <w:pPr>
                    <w:spacing w:after="0" w:line="240" w:lineRule="auto"/>
                    <w:jc w:val="center"/>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II. Целевые характеристики налогового расхода муниципального образования Богучанский район</w:t>
                  </w:r>
                </w:p>
              </w:tc>
            </w:tr>
            <w:tr w:rsidR="00021E43" w:rsidRPr="00CD381B" w:rsidTr="00CD381B">
              <w:tc>
                <w:tcPr>
                  <w:tcW w:w="255" w:type="pct"/>
                  <w:hideMark/>
                </w:tcPr>
                <w:p w:rsidR="00021E43" w:rsidRPr="00CD381B" w:rsidRDefault="00021E43" w:rsidP="00CD381B">
                  <w:pPr>
                    <w:spacing w:after="0" w:line="240" w:lineRule="auto"/>
                    <w:jc w:val="center"/>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7.</w:t>
                  </w:r>
                </w:p>
              </w:tc>
              <w:tc>
                <w:tcPr>
                  <w:tcW w:w="3575" w:type="pct"/>
                  <w:hideMark/>
                </w:tcPr>
                <w:p w:rsidR="00021E43" w:rsidRPr="00CD381B" w:rsidRDefault="00021E43" w:rsidP="00CD381B">
                  <w:pPr>
                    <w:spacing w:after="0" w:line="240" w:lineRule="auto"/>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Наименование налоговых льгот, освобождений и иных преференций по налогам</w:t>
                  </w:r>
                </w:p>
              </w:tc>
              <w:tc>
                <w:tcPr>
                  <w:tcW w:w="1170" w:type="pct"/>
                  <w:hideMark/>
                </w:tcPr>
                <w:p w:rsidR="00021E43" w:rsidRPr="00CD381B" w:rsidRDefault="00021E43" w:rsidP="00CD381B">
                  <w:pPr>
                    <w:spacing w:after="0" w:line="240" w:lineRule="auto"/>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уполномоченный орган местного самоуправления</w:t>
                  </w:r>
                </w:p>
              </w:tc>
            </w:tr>
            <w:tr w:rsidR="00021E43" w:rsidRPr="00CD381B" w:rsidTr="00CD381B">
              <w:tc>
                <w:tcPr>
                  <w:tcW w:w="255" w:type="pct"/>
                  <w:hideMark/>
                </w:tcPr>
                <w:p w:rsidR="00021E43" w:rsidRPr="00CD381B" w:rsidRDefault="00021E43" w:rsidP="00CD381B">
                  <w:pPr>
                    <w:spacing w:after="0" w:line="240" w:lineRule="auto"/>
                    <w:jc w:val="center"/>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8.</w:t>
                  </w:r>
                </w:p>
              </w:tc>
              <w:tc>
                <w:tcPr>
                  <w:tcW w:w="3575" w:type="pct"/>
                  <w:hideMark/>
                </w:tcPr>
                <w:p w:rsidR="00021E43" w:rsidRPr="00CD381B" w:rsidRDefault="00021E43" w:rsidP="00CD381B">
                  <w:pPr>
                    <w:spacing w:after="0" w:line="240" w:lineRule="auto"/>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Целевая категория налогового расхода</w:t>
                  </w:r>
                </w:p>
              </w:tc>
              <w:tc>
                <w:tcPr>
                  <w:tcW w:w="1170" w:type="pct"/>
                  <w:hideMark/>
                </w:tcPr>
                <w:p w:rsidR="00021E43" w:rsidRPr="00CD381B" w:rsidRDefault="00021E43" w:rsidP="00CD381B">
                  <w:pPr>
                    <w:spacing w:after="0" w:line="240" w:lineRule="auto"/>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уполномоченный орган местного самоуправления</w:t>
                  </w:r>
                </w:p>
              </w:tc>
            </w:tr>
            <w:tr w:rsidR="00021E43" w:rsidRPr="00CD381B" w:rsidTr="00CD381B">
              <w:tc>
                <w:tcPr>
                  <w:tcW w:w="255" w:type="pct"/>
                  <w:hideMark/>
                </w:tcPr>
                <w:p w:rsidR="00021E43" w:rsidRPr="00CD381B" w:rsidRDefault="00021E43" w:rsidP="00CD381B">
                  <w:pPr>
                    <w:spacing w:after="0" w:line="240" w:lineRule="auto"/>
                    <w:jc w:val="center"/>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9.</w:t>
                  </w:r>
                </w:p>
              </w:tc>
              <w:tc>
                <w:tcPr>
                  <w:tcW w:w="3575" w:type="pct"/>
                  <w:hideMark/>
                </w:tcPr>
                <w:p w:rsidR="00021E43" w:rsidRPr="00CD381B" w:rsidRDefault="00021E43" w:rsidP="00CD381B">
                  <w:pPr>
                    <w:spacing w:after="0" w:line="240" w:lineRule="auto"/>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Цели предоставления налоговых льгот, освобождений и иных преференций для плательщиков налогов, установленных нормативными правовыми актами субъектов Российской Федерации</w:t>
                  </w:r>
                </w:p>
              </w:tc>
              <w:tc>
                <w:tcPr>
                  <w:tcW w:w="1170" w:type="pct"/>
                  <w:hideMark/>
                </w:tcPr>
                <w:p w:rsidR="00021E43" w:rsidRPr="00CD381B" w:rsidRDefault="00021E43" w:rsidP="00CD381B">
                  <w:pPr>
                    <w:spacing w:after="0" w:line="240" w:lineRule="auto"/>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уполномоченный орган местного самоуправления</w:t>
                  </w:r>
                </w:p>
              </w:tc>
            </w:tr>
            <w:tr w:rsidR="00021E43" w:rsidRPr="00CD381B" w:rsidTr="00CD381B">
              <w:tc>
                <w:tcPr>
                  <w:tcW w:w="255" w:type="pct"/>
                  <w:hideMark/>
                </w:tcPr>
                <w:p w:rsidR="00021E43" w:rsidRPr="00CD381B" w:rsidRDefault="00021E43" w:rsidP="00CD381B">
                  <w:pPr>
                    <w:spacing w:after="0" w:line="240" w:lineRule="auto"/>
                    <w:jc w:val="center"/>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10.</w:t>
                  </w:r>
                </w:p>
              </w:tc>
              <w:tc>
                <w:tcPr>
                  <w:tcW w:w="3575" w:type="pct"/>
                  <w:hideMark/>
                </w:tcPr>
                <w:p w:rsidR="00021E43" w:rsidRPr="00CD381B" w:rsidRDefault="00021E43" w:rsidP="00CD381B">
                  <w:pPr>
                    <w:spacing w:after="0" w:line="240" w:lineRule="auto"/>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Наименования налогов, по которым предусматриваются налоговые льготы, освобождения и иные преференции</w:t>
                  </w:r>
                </w:p>
              </w:tc>
              <w:tc>
                <w:tcPr>
                  <w:tcW w:w="1170" w:type="pct"/>
                  <w:hideMark/>
                </w:tcPr>
                <w:p w:rsidR="00021E43" w:rsidRPr="00CD381B" w:rsidRDefault="00021E43" w:rsidP="00CD381B">
                  <w:pPr>
                    <w:spacing w:after="0" w:line="240" w:lineRule="auto"/>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уполномоченный орган местного самоуправления</w:t>
                  </w:r>
                </w:p>
              </w:tc>
            </w:tr>
            <w:tr w:rsidR="00021E43" w:rsidRPr="00CD381B" w:rsidTr="00CD381B">
              <w:tc>
                <w:tcPr>
                  <w:tcW w:w="255" w:type="pct"/>
                  <w:hideMark/>
                </w:tcPr>
                <w:p w:rsidR="00021E43" w:rsidRPr="00CD381B" w:rsidRDefault="00021E43" w:rsidP="00CD381B">
                  <w:pPr>
                    <w:spacing w:after="0" w:line="240" w:lineRule="auto"/>
                    <w:jc w:val="center"/>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11.</w:t>
                  </w:r>
                </w:p>
              </w:tc>
              <w:tc>
                <w:tcPr>
                  <w:tcW w:w="3575" w:type="pct"/>
                  <w:hideMark/>
                </w:tcPr>
                <w:p w:rsidR="00021E43" w:rsidRPr="00CD381B" w:rsidRDefault="00021E43" w:rsidP="00CD381B">
                  <w:pPr>
                    <w:spacing w:after="0" w:line="240" w:lineRule="auto"/>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Вид налоговых льгот, освобождений и иных преференций, определяющий особенности предоставленных отдельным категориям плательщиков налогов преимуществ по сравнению с другими плательщиками</w:t>
                  </w:r>
                </w:p>
              </w:tc>
              <w:tc>
                <w:tcPr>
                  <w:tcW w:w="1170" w:type="pct"/>
                  <w:hideMark/>
                </w:tcPr>
                <w:p w:rsidR="00021E43" w:rsidRPr="00CD381B" w:rsidRDefault="00021E43" w:rsidP="00CD381B">
                  <w:pPr>
                    <w:spacing w:after="0" w:line="240" w:lineRule="auto"/>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уполномоченный орган местного самоуправления</w:t>
                  </w:r>
                </w:p>
              </w:tc>
            </w:tr>
            <w:tr w:rsidR="00021E43" w:rsidRPr="00CD381B" w:rsidTr="00CD381B">
              <w:tc>
                <w:tcPr>
                  <w:tcW w:w="255" w:type="pct"/>
                  <w:hideMark/>
                </w:tcPr>
                <w:p w:rsidR="00021E43" w:rsidRPr="00CD381B" w:rsidRDefault="00021E43" w:rsidP="00CD381B">
                  <w:pPr>
                    <w:spacing w:after="0" w:line="240" w:lineRule="auto"/>
                    <w:jc w:val="center"/>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12.</w:t>
                  </w:r>
                </w:p>
              </w:tc>
              <w:tc>
                <w:tcPr>
                  <w:tcW w:w="3575" w:type="pct"/>
                  <w:hideMark/>
                </w:tcPr>
                <w:p w:rsidR="00021E43" w:rsidRPr="00CD381B" w:rsidRDefault="00021E43" w:rsidP="00CD381B">
                  <w:pPr>
                    <w:spacing w:after="0" w:line="240" w:lineRule="auto"/>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Размер налоговой ставки, в пределах которой предоставляются налоговые льготы, освобождения и иные преференции по налогам</w:t>
                  </w:r>
                </w:p>
              </w:tc>
              <w:tc>
                <w:tcPr>
                  <w:tcW w:w="1170" w:type="pct"/>
                  <w:hideMark/>
                </w:tcPr>
                <w:p w:rsidR="00021E43" w:rsidRPr="00CD381B" w:rsidRDefault="00021E43" w:rsidP="00CD381B">
                  <w:pPr>
                    <w:spacing w:after="0" w:line="240" w:lineRule="auto"/>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уполномоченный орган местного самоуправления</w:t>
                  </w:r>
                </w:p>
              </w:tc>
            </w:tr>
            <w:tr w:rsidR="00021E43" w:rsidRPr="00CD381B" w:rsidTr="00CD381B">
              <w:tc>
                <w:tcPr>
                  <w:tcW w:w="255" w:type="pct"/>
                  <w:hideMark/>
                </w:tcPr>
                <w:p w:rsidR="00021E43" w:rsidRPr="00CD381B" w:rsidRDefault="00021E43" w:rsidP="00CD381B">
                  <w:pPr>
                    <w:spacing w:after="0" w:line="240" w:lineRule="auto"/>
                    <w:jc w:val="center"/>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13.</w:t>
                  </w:r>
                </w:p>
              </w:tc>
              <w:tc>
                <w:tcPr>
                  <w:tcW w:w="3575" w:type="pct"/>
                  <w:hideMark/>
                </w:tcPr>
                <w:p w:rsidR="00021E43" w:rsidRPr="00CD381B" w:rsidRDefault="00021E43" w:rsidP="00CD381B">
                  <w:pPr>
                    <w:spacing w:after="0" w:line="240" w:lineRule="auto"/>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Код вида экономической деятельности (по ОКВЭД), к которому относится налоговый расход (если налоговый расход обусловлен налоговыми льготами, освобождениями и иными преференциями для отдельных видов экономической деятельности)</w:t>
                  </w:r>
                </w:p>
              </w:tc>
              <w:tc>
                <w:tcPr>
                  <w:tcW w:w="1170" w:type="pct"/>
                  <w:hideMark/>
                </w:tcPr>
                <w:p w:rsidR="00021E43" w:rsidRPr="00CD381B" w:rsidRDefault="00021E43" w:rsidP="00CD381B">
                  <w:pPr>
                    <w:spacing w:after="0" w:line="240" w:lineRule="auto"/>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уполномоченный орган местного самоуправления</w:t>
                  </w:r>
                </w:p>
              </w:tc>
            </w:tr>
            <w:tr w:rsidR="00021E43" w:rsidRPr="00CD381B" w:rsidTr="00CD381B">
              <w:tc>
                <w:tcPr>
                  <w:tcW w:w="255" w:type="pct"/>
                  <w:hideMark/>
                </w:tcPr>
                <w:p w:rsidR="00021E43" w:rsidRPr="00CD381B" w:rsidRDefault="00021E43" w:rsidP="00CD381B">
                  <w:pPr>
                    <w:spacing w:after="0" w:line="240" w:lineRule="auto"/>
                    <w:jc w:val="center"/>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14.</w:t>
                  </w:r>
                </w:p>
              </w:tc>
              <w:tc>
                <w:tcPr>
                  <w:tcW w:w="3575" w:type="pct"/>
                  <w:hideMark/>
                </w:tcPr>
                <w:p w:rsidR="00021E43" w:rsidRPr="00CD381B" w:rsidRDefault="00021E43" w:rsidP="00CD381B">
                  <w:pPr>
                    <w:spacing w:after="0" w:line="240" w:lineRule="auto"/>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 xml:space="preserve">Наименования муниципальных программ муниципального образования, наименования нормативных правовых актов, определяющих цели социально-экономической политики муниципального образования, не относящиеся к муниципальным программам муниципального образования (непрограммные направления деятельности), в </w:t>
                  </w:r>
                  <w:proofErr w:type="gramStart"/>
                  <w:r w:rsidRPr="00CD381B">
                    <w:rPr>
                      <w:rFonts w:ascii="Times New Roman" w:eastAsia="Times New Roman" w:hAnsi="Times New Roman"/>
                      <w:color w:val="242424"/>
                      <w:sz w:val="14"/>
                      <w:szCs w:val="14"/>
                      <w:lang w:eastAsia="ru-RU"/>
                    </w:rPr>
                    <w:t>целях</w:t>
                  </w:r>
                  <w:proofErr w:type="gramEnd"/>
                  <w:r w:rsidRPr="00CD381B">
                    <w:rPr>
                      <w:rFonts w:ascii="Times New Roman" w:eastAsia="Times New Roman" w:hAnsi="Times New Roman"/>
                      <w:color w:val="242424"/>
                      <w:sz w:val="14"/>
                      <w:szCs w:val="14"/>
                      <w:lang w:eastAsia="ru-RU"/>
                    </w:rPr>
                    <w:t xml:space="preserve"> реализации которых предоставляются налоговые льготы, освобождения и иные преференции для плательщиков налогов, сборов</w:t>
                  </w:r>
                </w:p>
              </w:tc>
              <w:tc>
                <w:tcPr>
                  <w:tcW w:w="1170" w:type="pct"/>
                  <w:hideMark/>
                </w:tcPr>
                <w:p w:rsidR="00021E43" w:rsidRPr="00CD381B" w:rsidRDefault="00021E43" w:rsidP="00CD381B">
                  <w:pPr>
                    <w:spacing w:after="0" w:line="240" w:lineRule="auto"/>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уполномоченный орган местного самоуправления</w:t>
                  </w:r>
                </w:p>
              </w:tc>
            </w:tr>
            <w:tr w:rsidR="00021E43" w:rsidRPr="00CD381B" w:rsidTr="00CD381B">
              <w:tc>
                <w:tcPr>
                  <w:tcW w:w="255" w:type="pct"/>
                  <w:hideMark/>
                </w:tcPr>
                <w:p w:rsidR="00021E43" w:rsidRPr="00CD381B" w:rsidRDefault="00021E43" w:rsidP="00CD381B">
                  <w:pPr>
                    <w:spacing w:after="0" w:line="240" w:lineRule="auto"/>
                    <w:jc w:val="center"/>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15.</w:t>
                  </w:r>
                </w:p>
              </w:tc>
              <w:tc>
                <w:tcPr>
                  <w:tcW w:w="3575" w:type="pct"/>
                  <w:hideMark/>
                </w:tcPr>
                <w:p w:rsidR="00021E43" w:rsidRPr="00CD381B" w:rsidRDefault="00021E43" w:rsidP="00CD381B">
                  <w:pPr>
                    <w:spacing w:after="0" w:line="240" w:lineRule="auto"/>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 xml:space="preserve">Наименования структурных элементов муниципальных программ муниципального образования, в </w:t>
                  </w:r>
                  <w:proofErr w:type="gramStart"/>
                  <w:r w:rsidRPr="00CD381B">
                    <w:rPr>
                      <w:rFonts w:ascii="Times New Roman" w:eastAsia="Times New Roman" w:hAnsi="Times New Roman"/>
                      <w:color w:val="242424"/>
                      <w:sz w:val="14"/>
                      <w:szCs w:val="14"/>
                      <w:lang w:eastAsia="ru-RU"/>
                    </w:rPr>
                    <w:t>целях</w:t>
                  </w:r>
                  <w:proofErr w:type="gramEnd"/>
                  <w:r w:rsidRPr="00CD381B">
                    <w:rPr>
                      <w:rFonts w:ascii="Times New Roman" w:eastAsia="Times New Roman" w:hAnsi="Times New Roman"/>
                      <w:color w:val="242424"/>
                      <w:sz w:val="14"/>
                      <w:szCs w:val="14"/>
                      <w:lang w:eastAsia="ru-RU"/>
                    </w:rPr>
                    <w:t xml:space="preserve"> реализации которых предоставляются налоговые льготы, освобождения и иные преференции для плательщиков налогов, сборов</w:t>
                  </w:r>
                </w:p>
              </w:tc>
              <w:tc>
                <w:tcPr>
                  <w:tcW w:w="1170" w:type="pct"/>
                  <w:hideMark/>
                </w:tcPr>
                <w:p w:rsidR="00021E43" w:rsidRPr="00CD381B" w:rsidRDefault="00021E43" w:rsidP="00CD381B">
                  <w:pPr>
                    <w:spacing w:after="0" w:line="240" w:lineRule="auto"/>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уполномоченный орган местного самоуправления</w:t>
                  </w:r>
                </w:p>
              </w:tc>
            </w:tr>
            <w:tr w:rsidR="00021E43" w:rsidRPr="00CD381B" w:rsidTr="00CD381B">
              <w:tc>
                <w:tcPr>
                  <w:tcW w:w="255" w:type="pct"/>
                  <w:hideMark/>
                </w:tcPr>
                <w:p w:rsidR="00021E43" w:rsidRPr="00CD381B" w:rsidRDefault="00021E43" w:rsidP="00CD381B">
                  <w:pPr>
                    <w:spacing w:after="0" w:line="240" w:lineRule="auto"/>
                    <w:jc w:val="center"/>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16.</w:t>
                  </w:r>
                </w:p>
              </w:tc>
              <w:tc>
                <w:tcPr>
                  <w:tcW w:w="3575" w:type="pct"/>
                  <w:hideMark/>
                </w:tcPr>
                <w:p w:rsidR="00021E43" w:rsidRPr="00CD381B" w:rsidRDefault="00021E43" w:rsidP="00CD381B">
                  <w:pPr>
                    <w:spacing w:after="0" w:line="240" w:lineRule="auto"/>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Фактические значения показателей (индикаторов) достижения целей муниципальных программ муниципального образования и (или) целей социально-экономической политики муниципального образования, не относящихся к муниципальным программам муниципального образования, в связи с предоставлением налоговых льгот, освобождений и иных преференций для плательщиков налогов, сборов</w:t>
                  </w:r>
                </w:p>
              </w:tc>
              <w:tc>
                <w:tcPr>
                  <w:tcW w:w="1170" w:type="pct"/>
                  <w:hideMark/>
                </w:tcPr>
                <w:p w:rsidR="00021E43" w:rsidRPr="00CD381B" w:rsidRDefault="00021E43" w:rsidP="00CD381B">
                  <w:pPr>
                    <w:spacing w:after="0" w:line="240" w:lineRule="auto"/>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уполномоченный орган местного самоуправления</w:t>
                  </w:r>
                </w:p>
              </w:tc>
            </w:tr>
            <w:tr w:rsidR="00021E43" w:rsidRPr="00CD381B" w:rsidTr="00CD381B">
              <w:tc>
                <w:tcPr>
                  <w:tcW w:w="255" w:type="pct"/>
                  <w:hideMark/>
                </w:tcPr>
                <w:p w:rsidR="00021E43" w:rsidRPr="00CD381B" w:rsidRDefault="00021E43" w:rsidP="00CD381B">
                  <w:pPr>
                    <w:spacing w:after="0" w:line="240" w:lineRule="auto"/>
                    <w:jc w:val="center"/>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17.</w:t>
                  </w:r>
                </w:p>
              </w:tc>
              <w:tc>
                <w:tcPr>
                  <w:tcW w:w="3575" w:type="pct"/>
                  <w:hideMark/>
                </w:tcPr>
                <w:p w:rsidR="00021E43" w:rsidRPr="00CD381B" w:rsidRDefault="00021E43" w:rsidP="00CD381B">
                  <w:pPr>
                    <w:spacing w:after="0" w:line="240" w:lineRule="auto"/>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Прогнозные (оценочные) значения показателей (индикаторов) достижения целей муниципальных программ муниципального образования и (или) целей социально-экономической политики муниципального образования, не относящихся к муниципальным программам муниципального образования, в связи с предоставлением налоговых льгот, освобождений и иных преференций для плательщиков налогов, сборов на текущий финансовый год, очередной финансовый год и плановый период</w:t>
                  </w:r>
                </w:p>
              </w:tc>
              <w:tc>
                <w:tcPr>
                  <w:tcW w:w="1170" w:type="pct"/>
                  <w:hideMark/>
                </w:tcPr>
                <w:p w:rsidR="00021E43" w:rsidRPr="00CD381B" w:rsidRDefault="00021E43" w:rsidP="00CD381B">
                  <w:pPr>
                    <w:spacing w:after="0" w:line="240" w:lineRule="auto"/>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уполномоченный орган местного самоуправления</w:t>
                  </w:r>
                </w:p>
              </w:tc>
            </w:tr>
            <w:tr w:rsidR="00021E43" w:rsidRPr="00CD381B" w:rsidTr="00CD381B">
              <w:tc>
                <w:tcPr>
                  <w:tcW w:w="5000" w:type="pct"/>
                  <w:gridSpan w:val="3"/>
                  <w:hideMark/>
                </w:tcPr>
                <w:p w:rsidR="00021E43" w:rsidRPr="00CD381B" w:rsidRDefault="00021E43" w:rsidP="00CD381B">
                  <w:pPr>
                    <w:spacing w:after="0" w:line="240" w:lineRule="auto"/>
                    <w:jc w:val="center"/>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III. Фискальные характеристики налогового расхода муниципального образования Богучанский район</w:t>
                  </w:r>
                </w:p>
              </w:tc>
            </w:tr>
            <w:tr w:rsidR="00021E43" w:rsidRPr="00CD381B" w:rsidTr="00CD381B">
              <w:tc>
                <w:tcPr>
                  <w:tcW w:w="255" w:type="pct"/>
                  <w:hideMark/>
                </w:tcPr>
                <w:p w:rsidR="00021E43" w:rsidRPr="00CD381B" w:rsidRDefault="00021E43" w:rsidP="00CD381B">
                  <w:pPr>
                    <w:spacing w:after="0" w:line="240" w:lineRule="auto"/>
                    <w:jc w:val="center"/>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18.</w:t>
                  </w:r>
                </w:p>
              </w:tc>
              <w:tc>
                <w:tcPr>
                  <w:tcW w:w="3575" w:type="pct"/>
                  <w:hideMark/>
                </w:tcPr>
                <w:p w:rsidR="00021E43" w:rsidRPr="00CD381B" w:rsidRDefault="00021E43" w:rsidP="00CD381B">
                  <w:pPr>
                    <w:spacing w:after="0" w:line="240" w:lineRule="auto"/>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Объем налоговых льгот, освобождений и иных преференций, предоставленных для плательщиков налогов, сборов, за отчетный финансовый год (тыс. рублей)</w:t>
                  </w:r>
                </w:p>
              </w:tc>
              <w:tc>
                <w:tcPr>
                  <w:tcW w:w="1170" w:type="pct"/>
                  <w:hideMark/>
                </w:tcPr>
                <w:p w:rsidR="00021E43" w:rsidRPr="00CD381B" w:rsidRDefault="00021E43" w:rsidP="00CD381B">
                  <w:pPr>
                    <w:spacing w:after="0" w:line="240" w:lineRule="auto"/>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налоговый орган</w:t>
                  </w:r>
                </w:p>
              </w:tc>
            </w:tr>
            <w:tr w:rsidR="00021E43" w:rsidRPr="00CD381B" w:rsidTr="00CD381B">
              <w:tc>
                <w:tcPr>
                  <w:tcW w:w="255" w:type="pct"/>
                  <w:hideMark/>
                </w:tcPr>
                <w:p w:rsidR="00021E43" w:rsidRPr="00CD381B" w:rsidRDefault="00021E43" w:rsidP="00CD381B">
                  <w:pPr>
                    <w:spacing w:after="0" w:line="240" w:lineRule="auto"/>
                    <w:jc w:val="center"/>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19.</w:t>
                  </w:r>
                </w:p>
              </w:tc>
              <w:tc>
                <w:tcPr>
                  <w:tcW w:w="3575" w:type="pct"/>
                  <w:hideMark/>
                </w:tcPr>
                <w:p w:rsidR="00021E43" w:rsidRPr="00CD381B" w:rsidRDefault="00021E43" w:rsidP="00CD381B">
                  <w:pPr>
                    <w:spacing w:after="0" w:line="240" w:lineRule="auto"/>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Оценка объема предоставленных налоговых льгот, освобождений и иных преференций для плательщиков налогов, сборов на текущий финансовый год, очередной финансовый год и плановый период (тыс. рублей)</w:t>
                  </w:r>
                </w:p>
              </w:tc>
              <w:tc>
                <w:tcPr>
                  <w:tcW w:w="1170" w:type="pct"/>
                  <w:hideMark/>
                </w:tcPr>
                <w:p w:rsidR="00021E43" w:rsidRPr="00CD381B" w:rsidRDefault="00021E43" w:rsidP="00CD381B">
                  <w:pPr>
                    <w:spacing w:after="0" w:line="240" w:lineRule="auto"/>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финансовое управление</w:t>
                  </w:r>
                </w:p>
              </w:tc>
            </w:tr>
            <w:tr w:rsidR="00021E43" w:rsidRPr="00CD381B" w:rsidTr="00CD381B">
              <w:tc>
                <w:tcPr>
                  <w:tcW w:w="255" w:type="pct"/>
                  <w:hideMark/>
                </w:tcPr>
                <w:p w:rsidR="00021E43" w:rsidRPr="00CD381B" w:rsidRDefault="00021E43" w:rsidP="00CD381B">
                  <w:pPr>
                    <w:spacing w:after="0" w:line="240" w:lineRule="auto"/>
                    <w:jc w:val="center"/>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20.</w:t>
                  </w:r>
                </w:p>
              </w:tc>
              <w:tc>
                <w:tcPr>
                  <w:tcW w:w="3575" w:type="pct"/>
                  <w:hideMark/>
                </w:tcPr>
                <w:p w:rsidR="00021E43" w:rsidRPr="00CD381B" w:rsidRDefault="00021E43" w:rsidP="00CD381B">
                  <w:pPr>
                    <w:spacing w:after="0" w:line="240" w:lineRule="auto"/>
                    <w:rPr>
                      <w:rFonts w:ascii="Times New Roman" w:eastAsia="Times New Roman" w:hAnsi="Times New Roman"/>
                      <w:color w:val="242424"/>
                      <w:sz w:val="14"/>
                      <w:szCs w:val="14"/>
                      <w:lang w:eastAsia="ru-RU"/>
                    </w:rPr>
                  </w:pPr>
                  <w:proofErr w:type="gramStart"/>
                  <w:r w:rsidRPr="00CD381B">
                    <w:rPr>
                      <w:rFonts w:ascii="Times New Roman" w:eastAsia="Times New Roman" w:hAnsi="Times New Roman"/>
                      <w:color w:val="242424"/>
                      <w:sz w:val="14"/>
                      <w:szCs w:val="14"/>
                      <w:lang w:eastAsia="ru-RU"/>
                    </w:rPr>
                    <w:t>Общая численность плательщиков налогов, сборов в отчетном финансовому году (единиц)</w:t>
                  </w:r>
                  <w:proofErr w:type="gramEnd"/>
                </w:p>
              </w:tc>
              <w:tc>
                <w:tcPr>
                  <w:tcW w:w="1170" w:type="pct"/>
                  <w:hideMark/>
                </w:tcPr>
                <w:p w:rsidR="00021E43" w:rsidRPr="00CD381B" w:rsidRDefault="00021E43" w:rsidP="00CD381B">
                  <w:pPr>
                    <w:spacing w:after="0" w:line="240" w:lineRule="auto"/>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налоговый орган</w:t>
                  </w:r>
                </w:p>
              </w:tc>
            </w:tr>
            <w:tr w:rsidR="00021E43" w:rsidRPr="00CD381B" w:rsidTr="00CD381B">
              <w:tc>
                <w:tcPr>
                  <w:tcW w:w="255" w:type="pct"/>
                  <w:hideMark/>
                </w:tcPr>
                <w:p w:rsidR="00021E43" w:rsidRPr="00CD381B" w:rsidRDefault="00021E43" w:rsidP="00CD381B">
                  <w:pPr>
                    <w:spacing w:after="0" w:line="240" w:lineRule="auto"/>
                    <w:jc w:val="center"/>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21.</w:t>
                  </w:r>
                </w:p>
              </w:tc>
              <w:tc>
                <w:tcPr>
                  <w:tcW w:w="3575" w:type="pct"/>
                  <w:hideMark/>
                </w:tcPr>
                <w:p w:rsidR="00021E43" w:rsidRPr="00CD381B" w:rsidRDefault="00021E43" w:rsidP="00CD381B">
                  <w:pPr>
                    <w:spacing w:after="0" w:line="240" w:lineRule="auto"/>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Численность плательщиков налогов, сборов, воспользовавшихся правом на получение налоговых льгот, освобождений и иных преференций в отчетном финансовом году (единиц)</w:t>
                  </w:r>
                </w:p>
              </w:tc>
              <w:tc>
                <w:tcPr>
                  <w:tcW w:w="1170" w:type="pct"/>
                  <w:hideMark/>
                </w:tcPr>
                <w:p w:rsidR="00021E43" w:rsidRPr="00CD381B" w:rsidRDefault="00021E43" w:rsidP="00CD381B">
                  <w:pPr>
                    <w:spacing w:after="0" w:line="240" w:lineRule="auto"/>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налоговый орган</w:t>
                  </w:r>
                </w:p>
              </w:tc>
            </w:tr>
            <w:tr w:rsidR="00021E43" w:rsidRPr="00CD381B" w:rsidTr="00CD381B">
              <w:tc>
                <w:tcPr>
                  <w:tcW w:w="255" w:type="pct"/>
                  <w:hideMark/>
                </w:tcPr>
                <w:p w:rsidR="00021E43" w:rsidRPr="00CD381B" w:rsidRDefault="00021E43" w:rsidP="00CD381B">
                  <w:pPr>
                    <w:spacing w:after="0" w:line="240" w:lineRule="auto"/>
                    <w:jc w:val="center"/>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22.</w:t>
                  </w:r>
                </w:p>
              </w:tc>
              <w:tc>
                <w:tcPr>
                  <w:tcW w:w="3575" w:type="pct"/>
                  <w:hideMark/>
                </w:tcPr>
                <w:p w:rsidR="00021E43" w:rsidRPr="00CD381B" w:rsidRDefault="00021E43" w:rsidP="00CD381B">
                  <w:pPr>
                    <w:spacing w:after="0" w:line="240" w:lineRule="auto"/>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Базовый объем налогов, сборов, задекларированный для уплаты в бюджет муниципального образования плательщиками налогов, сборов по видам налога, сбора, (тыс. рублей)</w:t>
                  </w:r>
                </w:p>
              </w:tc>
              <w:tc>
                <w:tcPr>
                  <w:tcW w:w="1170" w:type="pct"/>
                  <w:hideMark/>
                </w:tcPr>
                <w:p w:rsidR="00021E43" w:rsidRPr="00CD381B" w:rsidRDefault="00021E43" w:rsidP="00CD381B">
                  <w:pPr>
                    <w:spacing w:after="0" w:line="240" w:lineRule="auto"/>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налоговый орган</w:t>
                  </w:r>
                </w:p>
              </w:tc>
            </w:tr>
            <w:tr w:rsidR="00021E43" w:rsidRPr="00CD381B" w:rsidTr="00CD381B">
              <w:tc>
                <w:tcPr>
                  <w:tcW w:w="255" w:type="pct"/>
                  <w:hideMark/>
                </w:tcPr>
                <w:p w:rsidR="00021E43" w:rsidRPr="00CD381B" w:rsidRDefault="00021E43" w:rsidP="00CD381B">
                  <w:pPr>
                    <w:spacing w:after="0" w:line="240" w:lineRule="auto"/>
                    <w:jc w:val="center"/>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23.</w:t>
                  </w:r>
                </w:p>
              </w:tc>
              <w:tc>
                <w:tcPr>
                  <w:tcW w:w="3575" w:type="pct"/>
                  <w:hideMark/>
                </w:tcPr>
                <w:p w:rsidR="00021E43" w:rsidRPr="00CD381B" w:rsidRDefault="00021E43" w:rsidP="00CD381B">
                  <w:pPr>
                    <w:spacing w:after="0" w:line="240" w:lineRule="auto"/>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Объем налогов, сборов задекларированный для уплаты в уплаты в бюджет муниципального образования плательщиками налогов, сборов, имеющими право на налоговые льготы, освобождения и иные преференции, за 6 лет, предшествующих отчетному финансовому году (тыс. рублей)</w:t>
                  </w:r>
                </w:p>
              </w:tc>
              <w:tc>
                <w:tcPr>
                  <w:tcW w:w="1170" w:type="pct"/>
                  <w:hideMark/>
                </w:tcPr>
                <w:p w:rsidR="00021E43" w:rsidRPr="00CD381B" w:rsidRDefault="00021E43" w:rsidP="00CD381B">
                  <w:pPr>
                    <w:spacing w:after="0" w:line="240" w:lineRule="auto"/>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налоговый орган</w:t>
                  </w:r>
                </w:p>
              </w:tc>
            </w:tr>
            <w:tr w:rsidR="00021E43" w:rsidRPr="00CD381B" w:rsidTr="00CD381B">
              <w:tc>
                <w:tcPr>
                  <w:tcW w:w="255" w:type="pct"/>
                  <w:hideMark/>
                </w:tcPr>
                <w:p w:rsidR="00021E43" w:rsidRPr="00CD381B" w:rsidRDefault="00021E43" w:rsidP="00CD381B">
                  <w:pPr>
                    <w:spacing w:after="0" w:line="240" w:lineRule="auto"/>
                    <w:jc w:val="center"/>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24.</w:t>
                  </w:r>
                </w:p>
              </w:tc>
              <w:tc>
                <w:tcPr>
                  <w:tcW w:w="3575" w:type="pct"/>
                  <w:hideMark/>
                </w:tcPr>
                <w:p w:rsidR="00021E43" w:rsidRPr="00CD381B" w:rsidRDefault="00021E43" w:rsidP="00CD381B">
                  <w:pPr>
                    <w:spacing w:after="0" w:line="240" w:lineRule="auto"/>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Результат оценки эффективности налогового расхода</w:t>
                  </w:r>
                </w:p>
              </w:tc>
              <w:tc>
                <w:tcPr>
                  <w:tcW w:w="1170" w:type="pct"/>
                  <w:hideMark/>
                </w:tcPr>
                <w:p w:rsidR="00021E43" w:rsidRPr="00CD381B" w:rsidRDefault="00021E43" w:rsidP="00CD381B">
                  <w:pPr>
                    <w:spacing w:after="0" w:line="240" w:lineRule="auto"/>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уполномоченный орган местного самоуправления</w:t>
                  </w:r>
                </w:p>
              </w:tc>
            </w:tr>
            <w:tr w:rsidR="00021E43" w:rsidRPr="00CD381B" w:rsidTr="00CD381B">
              <w:tc>
                <w:tcPr>
                  <w:tcW w:w="255" w:type="pct"/>
                  <w:hideMark/>
                </w:tcPr>
                <w:p w:rsidR="00021E43" w:rsidRPr="00CD381B" w:rsidRDefault="00021E43" w:rsidP="00CD381B">
                  <w:pPr>
                    <w:spacing w:after="0" w:line="240" w:lineRule="auto"/>
                    <w:jc w:val="center"/>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25.</w:t>
                  </w:r>
                </w:p>
              </w:tc>
              <w:tc>
                <w:tcPr>
                  <w:tcW w:w="3575" w:type="pct"/>
                  <w:hideMark/>
                </w:tcPr>
                <w:p w:rsidR="00021E43" w:rsidRPr="00CD381B" w:rsidRDefault="00021E43" w:rsidP="00CD381B">
                  <w:pPr>
                    <w:spacing w:after="0" w:line="240" w:lineRule="auto"/>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Оценка совокупного бюджетного эффекта (для стимулирующих налоговых расходов)</w:t>
                  </w:r>
                </w:p>
              </w:tc>
              <w:tc>
                <w:tcPr>
                  <w:tcW w:w="1170" w:type="pct"/>
                  <w:hideMark/>
                </w:tcPr>
                <w:p w:rsidR="00021E43" w:rsidRPr="00CD381B" w:rsidRDefault="00021E43" w:rsidP="00CD381B">
                  <w:pPr>
                    <w:spacing w:after="0" w:line="240" w:lineRule="auto"/>
                    <w:rPr>
                      <w:rFonts w:ascii="Times New Roman" w:eastAsia="Times New Roman" w:hAnsi="Times New Roman"/>
                      <w:color w:val="242424"/>
                      <w:sz w:val="14"/>
                      <w:szCs w:val="14"/>
                      <w:lang w:eastAsia="ru-RU"/>
                    </w:rPr>
                  </w:pPr>
                  <w:r w:rsidRPr="00CD381B">
                    <w:rPr>
                      <w:rFonts w:ascii="Times New Roman" w:eastAsia="Times New Roman" w:hAnsi="Times New Roman"/>
                      <w:color w:val="242424"/>
                      <w:sz w:val="14"/>
                      <w:szCs w:val="14"/>
                      <w:lang w:eastAsia="ru-RU"/>
                    </w:rPr>
                    <w:t>финансовое управление</w:t>
                  </w:r>
                </w:p>
              </w:tc>
            </w:tr>
          </w:tbl>
          <w:p w:rsidR="00021E43" w:rsidRPr="00B60C99" w:rsidRDefault="00021E43" w:rsidP="00CD381B">
            <w:pPr>
              <w:spacing w:after="0" w:line="240" w:lineRule="auto"/>
              <w:rPr>
                <w:rFonts w:ascii="Times New Roman" w:hAnsi="Times New Roman"/>
                <w:color w:val="000000"/>
                <w:sz w:val="20"/>
                <w:szCs w:val="20"/>
              </w:rPr>
            </w:pPr>
          </w:p>
          <w:p w:rsidR="00021E43" w:rsidRPr="00CD381B" w:rsidRDefault="00021E43" w:rsidP="00021E43">
            <w:pPr>
              <w:spacing w:after="0" w:line="240" w:lineRule="auto"/>
              <w:jc w:val="right"/>
              <w:rPr>
                <w:rFonts w:ascii="Times New Roman" w:hAnsi="Times New Roman"/>
                <w:color w:val="000000"/>
                <w:sz w:val="18"/>
                <w:szCs w:val="20"/>
              </w:rPr>
            </w:pPr>
            <w:r w:rsidRPr="00CD381B">
              <w:rPr>
                <w:rFonts w:ascii="Times New Roman" w:hAnsi="Times New Roman"/>
                <w:color w:val="000000"/>
                <w:sz w:val="18"/>
                <w:szCs w:val="20"/>
              </w:rPr>
              <w:t xml:space="preserve">Приложение №2 </w:t>
            </w:r>
          </w:p>
          <w:p w:rsidR="00021E43" w:rsidRPr="00CD381B" w:rsidRDefault="00021E43" w:rsidP="00CD381B">
            <w:pPr>
              <w:pStyle w:val="12"/>
              <w:spacing w:before="0" w:after="0" w:line="240" w:lineRule="auto"/>
              <w:jc w:val="right"/>
              <w:rPr>
                <w:rFonts w:ascii="Times New Roman" w:hAnsi="Times New Roman" w:cs="Times New Roman"/>
                <w:b w:val="0"/>
                <w:i/>
                <w:sz w:val="18"/>
                <w:szCs w:val="20"/>
              </w:rPr>
            </w:pPr>
            <w:r w:rsidRPr="00CD381B">
              <w:rPr>
                <w:rFonts w:ascii="Times New Roman" w:hAnsi="Times New Roman" w:cs="Times New Roman"/>
                <w:b w:val="0"/>
                <w:sz w:val="18"/>
                <w:szCs w:val="20"/>
              </w:rPr>
              <w:lastRenderedPageBreak/>
              <w:t>к Порядку формирования</w:t>
            </w:r>
          </w:p>
          <w:p w:rsidR="00021E43" w:rsidRPr="00CD381B" w:rsidRDefault="00021E43" w:rsidP="00CD381B">
            <w:pPr>
              <w:pStyle w:val="12"/>
              <w:spacing w:before="0" w:after="0" w:line="240" w:lineRule="auto"/>
              <w:jc w:val="right"/>
              <w:rPr>
                <w:rFonts w:ascii="Times New Roman" w:hAnsi="Times New Roman" w:cs="Times New Roman"/>
                <w:b w:val="0"/>
                <w:i/>
                <w:sz w:val="18"/>
                <w:szCs w:val="20"/>
              </w:rPr>
            </w:pPr>
            <w:r w:rsidRPr="00CD381B">
              <w:rPr>
                <w:rFonts w:ascii="Times New Roman" w:hAnsi="Times New Roman" w:cs="Times New Roman"/>
                <w:b w:val="0"/>
                <w:sz w:val="18"/>
                <w:szCs w:val="20"/>
              </w:rPr>
              <w:t>перечня налоговых расходов и оценки</w:t>
            </w:r>
          </w:p>
          <w:p w:rsidR="00021E43" w:rsidRPr="00CD381B" w:rsidRDefault="00021E43" w:rsidP="00CD381B">
            <w:pPr>
              <w:pStyle w:val="12"/>
              <w:spacing w:before="0" w:after="0" w:line="240" w:lineRule="auto"/>
              <w:jc w:val="right"/>
              <w:rPr>
                <w:rFonts w:ascii="Times New Roman" w:hAnsi="Times New Roman" w:cs="Times New Roman"/>
                <w:b w:val="0"/>
                <w:i/>
                <w:sz w:val="18"/>
                <w:szCs w:val="20"/>
              </w:rPr>
            </w:pPr>
            <w:r w:rsidRPr="00CD381B">
              <w:rPr>
                <w:rFonts w:ascii="Times New Roman" w:hAnsi="Times New Roman" w:cs="Times New Roman"/>
                <w:b w:val="0"/>
                <w:sz w:val="18"/>
                <w:szCs w:val="20"/>
              </w:rPr>
              <w:t xml:space="preserve">налоговых расходов </w:t>
            </w:r>
            <w:proofErr w:type="gramStart"/>
            <w:r w:rsidRPr="00CD381B">
              <w:rPr>
                <w:rFonts w:ascii="Times New Roman" w:hAnsi="Times New Roman" w:cs="Times New Roman"/>
                <w:b w:val="0"/>
                <w:sz w:val="18"/>
                <w:szCs w:val="20"/>
              </w:rPr>
              <w:t>муниципального</w:t>
            </w:r>
            <w:proofErr w:type="gramEnd"/>
          </w:p>
          <w:p w:rsidR="00021E43" w:rsidRPr="00CD381B" w:rsidRDefault="00021E43" w:rsidP="00CD381B">
            <w:pPr>
              <w:pStyle w:val="12"/>
              <w:spacing w:before="0" w:after="0" w:line="240" w:lineRule="auto"/>
              <w:jc w:val="right"/>
              <w:rPr>
                <w:rFonts w:ascii="Times New Roman" w:hAnsi="Times New Roman" w:cs="Times New Roman"/>
                <w:b w:val="0"/>
                <w:i/>
                <w:sz w:val="18"/>
                <w:szCs w:val="20"/>
              </w:rPr>
            </w:pPr>
            <w:r w:rsidRPr="00CD381B">
              <w:rPr>
                <w:rFonts w:ascii="Times New Roman" w:hAnsi="Times New Roman" w:cs="Times New Roman"/>
                <w:b w:val="0"/>
                <w:sz w:val="18"/>
                <w:szCs w:val="20"/>
              </w:rPr>
              <w:t>образования Богучанский район</w:t>
            </w:r>
          </w:p>
          <w:p w:rsidR="00021E43" w:rsidRPr="00021E43" w:rsidRDefault="00021E43" w:rsidP="00021E43">
            <w:pPr>
              <w:spacing w:after="0" w:line="240" w:lineRule="auto"/>
              <w:jc w:val="right"/>
              <w:rPr>
                <w:rFonts w:ascii="Times New Roman" w:hAnsi="Times New Roman"/>
                <w:color w:val="000000"/>
                <w:sz w:val="20"/>
                <w:szCs w:val="20"/>
              </w:rPr>
            </w:pPr>
          </w:p>
          <w:p w:rsidR="00021E43" w:rsidRPr="00B60C99" w:rsidRDefault="00021E43" w:rsidP="00CD381B">
            <w:pPr>
              <w:spacing w:after="0" w:line="240" w:lineRule="auto"/>
              <w:jc w:val="center"/>
              <w:rPr>
                <w:rFonts w:ascii="Times New Roman" w:hAnsi="Times New Roman"/>
                <w:color w:val="000000"/>
                <w:sz w:val="20"/>
                <w:szCs w:val="20"/>
              </w:rPr>
            </w:pPr>
            <w:r w:rsidRPr="00021E43">
              <w:rPr>
                <w:rFonts w:ascii="Times New Roman" w:hAnsi="Times New Roman"/>
                <w:color w:val="000000"/>
                <w:sz w:val="20"/>
                <w:szCs w:val="20"/>
              </w:rPr>
              <w:t>Перечень налоговых расходов</w:t>
            </w:r>
            <w:r w:rsidR="00CD381B" w:rsidRPr="00CD381B">
              <w:rPr>
                <w:rFonts w:ascii="Times New Roman" w:hAnsi="Times New Roman"/>
                <w:color w:val="000000"/>
                <w:sz w:val="20"/>
                <w:szCs w:val="20"/>
              </w:rPr>
              <w:t xml:space="preserve"> </w:t>
            </w:r>
            <w:r w:rsidRPr="00021E43">
              <w:rPr>
                <w:rFonts w:ascii="Times New Roman" w:hAnsi="Times New Roman"/>
                <w:color w:val="000000"/>
                <w:sz w:val="20"/>
                <w:szCs w:val="20"/>
              </w:rPr>
              <w:t>муниципального образования — Богучанский район</w:t>
            </w:r>
          </w:p>
          <w:p w:rsidR="00CD381B" w:rsidRPr="00B60C99" w:rsidRDefault="00CD381B" w:rsidP="00CD381B">
            <w:pPr>
              <w:spacing w:after="0" w:line="240" w:lineRule="auto"/>
              <w:jc w:val="center"/>
              <w:rPr>
                <w:rFonts w:ascii="Times New Roman" w:hAnsi="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tblBorders>
              <w:tblCellMar>
                <w:top w:w="15" w:type="dxa"/>
                <w:left w:w="15" w:type="dxa"/>
                <w:bottom w:w="15" w:type="dxa"/>
                <w:right w:w="15" w:type="dxa"/>
              </w:tblCellMar>
              <w:tblLook w:val="04A0"/>
            </w:tblPr>
            <w:tblGrid>
              <w:gridCol w:w="843"/>
              <w:gridCol w:w="843"/>
              <w:gridCol w:w="958"/>
              <w:gridCol w:w="658"/>
              <w:gridCol w:w="991"/>
              <w:gridCol w:w="991"/>
              <w:gridCol w:w="908"/>
              <w:gridCol w:w="958"/>
              <w:gridCol w:w="958"/>
              <w:gridCol w:w="1015"/>
            </w:tblGrid>
            <w:tr w:rsidR="00CD381B" w:rsidRPr="00CD381B" w:rsidTr="00CD381B">
              <w:trPr>
                <w:trHeight w:val="20"/>
              </w:trPr>
              <w:tc>
                <w:tcPr>
                  <w:tcW w:w="461" w:type="pct"/>
                  <w:tcBorders>
                    <w:top w:val="single" w:sz="4" w:space="0" w:color="000000"/>
                    <w:left w:val="single" w:sz="4" w:space="0" w:color="000000"/>
                    <w:bottom w:val="single" w:sz="4" w:space="0" w:color="000000"/>
                    <w:right w:val="nil"/>
                  </w:tcBorders>
                  <w:tcMar>
                    <w:top w:w="57" w:type="dxa"/>
                    <w:left w:w="57" w:type="dxa"/>
                    <w:bottom w:w="57" w:type="dxa"/>
                    <w:right w:w="0" w:type="dxa"/>
                  </w:tcMar>
                  <w:hideMark/>
                </w:tcPr>
                <w:p w:rsidR="00021E43" w:rsidRPr="00CD381B" w:rsidRDefault="00021E43" w:rsidP="00021E43">
                  <w:pPr>
                    <w:spacing w:after="0" w:line="240" w:lineRule="auto"/>
                    <w:jc w:val="center"/>
                    <w:rPr>
                      <w:rFonts w:ascii="Times New Roman" w:hAnsi="Times New Roman"/>
                      <w:color w:val="000000"/>
                      <w:sz w:val="14"/>
                      <w:szCs w:val="14"/>
                    </w:rPr>
                  </w:pPr>
                  <w:r w:rsidRPr="00CD381B">
                    <w:rPr>
                      <w:rFonts w:ascii="Times New Roman" w:hAnsi="Times New Roman"/>
                      <w:color w:val="000000"/>
                      <w:sz w:val="14"/>
                      <w:szCs w:val="14"/>
                    </w:rPr>
                    <w:t>Наименование налога</w:t>
                  </w:r>
                </w:p>
              </w:tc>
              <w:tc>
                <w:tcPr>
                  <w:tcW w:w="462" w:type="pct"/>
                  <w:tcBorders>
                    <w:top w:val="single" w:sz="4" w:space="0" w:color="000000"/>
                    <w:left w:val="single" w:sz="4" w:space="0" w:color="000000"/>
                    <w:bottom w:val="single" w:sz="4" w:space="0" w:color="000000"/>
                    <w:right w:val="nil"/>
                  </w:tcBorders>
                  <w:tcMar>
                    <w:top w:w="57" w:type="dxa"/>
                    <w:left w:w="57" w:type="dxa"/>
                    <w:bottom w:w="57" w:type="dxa"/>
                    <w:right w:w="0" w:type="dxa"/>
                  </w:tcMar>
                  <w:hideMark/>
                </w:tcPr>
                <w:p w:rsidR="00021E43" w:rsidRPr="00CD381B" w:rsidRDefault="00021E43" w:rsidP="00021E43">
                  <w:pPr>
                    <w:spacing w:after="0" w:line="240" w:lineRule="auto"/>
                    <w:jc w:val="center"/>
                    <w:rPr>
                      <w:rFonts w:ascii="Times New Roman" w:hAnsi="Times New Roman"/>
                      <w:color w:val="000000"/>
                      <w:sz w:val="14"/>
                      <w:szCs w:val="14"/>
                    </w:rPr>
                  </w:pPr>
                  <w:r w:rsidRPr="00CD381B">
                    <w:rPr>
                      <w:rFonts w:ascii="Times New Roman" w:hAnsi="Times New Roman"/>
                      <w:color w:val="000000"/>
                      <w:sz w:val="14"/>
                      <w:szCs w:val="14"/>
                    </w:rPr>
                    <w:t>Наименование налогового расхода</w:t>
                  </w:r>
                </w:p>
              </w:tc>
              <w:tc>
                <w:tcPr>
                  <w:tcW w:w="525" w:type="pct"/>
                  <w:tcBorders>
                    <w:top w:val="single" w:sz="4" w:space="0" w:color="000000"/>
                    <w:left w:val="single" w:sz="4" w:space="0" w:color="000000"/>
                    <w:bottom w:val="single" w:sz="4" w:space="0" w:color="000000"/>
                    <w:right w:val="nil"/>
                  </w:tcBorders>
                  <w:tcMar>
                    <w:top w:w="57" w:type="dxa"/>
                    <w:left w:w="57" w:type="dxa"/>
                    <w:bottom w:w="57" w:type="dxa"/>
                    <w:right w:w="0" w:type="dxa"/>
                  </w:tcMar>
                  <w:hideMark/>
                </w:tcPr>
                <w:p w:rsidR="00021E43" w:rsidRPr="00CD381B" w:rsidRDefault="00021E43" w:rsidP="00021E43">
                  <w:pPr>
                    <w:spacing w:after="0" w:line="240" w:lineRule="auto"/>
                    <w:jc w:val="center"/>
                    <w:rPr>
                      <w:rFonts w:ascii="Times New Roman" w:hAnsi="Times New Roman"/>
                      <w:color w:val="000000"/>
                      <w:sz w:val="14"/>
                      <w:szCs w:val="14"/>
                    </w:rPr>
                  </w:pPr>
                  <w:r w:rsidRPr="00CD381B">
                    <w:rPr>
                      <w:rFonts w:ascii="Times New Roman" w:hAnsi="Times New Roman"/>
                      <w:color w:val="000000"/>
                      <w:sz w:val="14"/>
                      <w:szCs w:val="14"/>
                    </w:rPr>
                    <w:t>Реквизиты нормативного правового акта муниципального образования — Богучанский район, которым предусмотрен налоговый расход, структурная единица</w:t>
                  </w:r>
                </w:p>
              </w:tc>
              <w:tc>
                <w:tcPr>
                  <w:tcW w:w="361" w:type="pct"/>
                  <w:tcBorders>
                    <w:top w:val="single" w:sz="4" w:space="0" w:color="000000"/>
                    <w:left w:val="single" w:sz="4" w:space="0" w:color="000000"/>
                    <w:bottom w:val="single" w:sz="4" w:space="0" w:color="000000"/>
                    <w:right w:val="nil"/>
                  </w:tcBorders>
                  <w:tcMar>
                    <w:top w:w="57" w:type="dxa"/>
                    <w:left w:w="57" w:type="dxa"/>
                    <w:bottom w:w="57" w:type="dxa"/>
                    <w:right w:w="0" w:type="dxa"/>
                  </w:tcMar>
                  <w:hideMark/>
                </w:tcPr>
                <w:p w:rsidR="00021E43" w:rsidRPr="00CD381B" w:rsidRDefault="00021E43" w:rsidP="00021E43">
                  <w:pPr>
                    <w:spacing w:after="0" w:line="240" w:lineRule="auto"/>
                    <w:jc w:val="center"/>
                    <w:rPr>
                      <w:rFonts w:ascii="Times New Roman" w:hAnsi="Times New Roman"/>
                      <w:color w:val="000000"/>
                      <w:sz w:val="14"/>
                      <w:szCs w:val="14"/>
                    </w:rPr>
                  </w:pPr>
                  <w:r w:rsidRPr="00CD381B">
                    <w:rPr>
                      <w:rFonts w:ascii="Times New Roman" w:hAnsi="Times New Roman"/>
                      <w:color w:val="000000"/>
                      <w:sz w:val="14"/>
                      <w:szCs w:val="14"/>
                    </w:rPr>
                    <w:t>Период действия налогового расхода</w:t>
                  </w:r>
                </w:p>
              </w:tc>
              <w:tc>
                <w:tcPr>
                  <w:tcW w:w="544" w:type="pct"/>
                  <w:tcBorders>
                    <w:top w:val="single" w:sz="4" w:space="0" w:color="000000"/>
                    <w:left w:val="single" w:sz="4" w:space="0" w:color="000000"/>
                    <w:bottom w:val="single" w:sz="4" w:space="0" w:color="000000"/>
                    <w:right w:val="nil"/>
                  </w:tcBorders>
                  <w:tcMar>
                    <w:top w:w="57" w:type="dxa"/>
                    <w:left w:w="57" w:type="dxa"/>
                    <w:bottom w:w="57" w:type="dxa"/>
                    <w:right w:w="0" w:type="dxa"/>
                  </w:tcMar>
                  <w:hideMark/>
                </w:tcPr>
                <w:p w:rsidR="00021E43" w:rsidRPr="00CD381B" w:rsidRDefault="00021E43" w:rsidP="00021E43">
                  <w:pPr>
                    <w:spacing w:after="0" w:line="240" w:lineRule="auto"/>
                    <w:jc w:val="center"/>
                    <w:rPr>
                      <w:rFonts w:ascii="Times New Roman" w:hAnsi="Times New Roman"/>
                      <w:color w:val="000000"/>
                      <w:sz w:val="14"/>
                      <w:szCs w:val="14"/>
                    </w:rPr>
                  </w:pPr>
                  <w:r w:rsidRPr="00CD381B">
                    <w:rPr>
                      <w:rFonts w:ascii="Times New Roman" w:hAnsi="Times New Roman"/>
                      <w:color w:val="000000"/>
                      <w:sz w:val="14"/>
                      <w:szCs w:val="14"/>
                    </w:rPr>
                    <w:t>Размер налоговой ставки, в пределах которой предоставляется налоговый расход;</w:t>
                  </w:r>
                </w:p>
                <w:p w:rsidR="00021E43" w:rsidRPr="00CD381B" w:rsidRDefault="00021E43" w:rsidP="00021E43">
                  <w:pPr>
                    <w:spacing w:after="0" w:line="240" w:lineRule="auto"/>
                    <w:jc w:val="center"/>
                    <w:rPr>
                      <w:rFonts w:ascii="Times New Roman" w:hAnsi="Times New Roman"/>
                      <w:color w:val="000000"/>
                      <w:sz w:val="14"/>
                      <w:szCs w:val="14"/>
                    </w:rPr>
                  </w:pPr>
                  <w:r w:rsidRPr="00CD381B">
                    <w:rPr>
                      <w:rFonts w:ascii="Times New Roman" w:hAnsi="Times New Roman"/>
                      <w:color w:val="000000"/>
                      <w:sz w:val="14"/>
                      <w:szCs w:val="14"/>
                    </w:rPr>
                    <w:t>- целевая категория налогового расхода (социальный, стимулирующий, технический налоговый расход)</w:t>
                  </w:r>
                </w:p>
              </w:tc>
              <w:tc>
                <w:tcPr>
                  <w:tcW w:w="544" w:type="pct"/>
                  <w:tcBorders>
                    <w:top w:val="single" w:sz="4" w:space="0" w:color="000000"/>
                    <w:left w:val="single" w:sz="4" w:space="0" w:color="000000"/>
                    <w:bottom w:val="single" w:sz="4" w:space="0" w:color="000000"/>
                    <w:right w:val="nil"/>
                  </w:tcBorders>
                  <w:tcMar>
                    <w:top w:w="57" w:type="dxa"/>
                    <w:left w:w="57" w:type="dxa"/>
                    <w:bottom w:w="57" w:type="dxa"/>
                    <w:right w:w="0" w:type="dxa"/>
                  </w:tcMar>
                  <w:hideMark/>
                </w:tcPr>
                <w:p w:rsidR="00021E43" w:rsidRPr="00CD381B" w:rsidRDefault="00021E43" w:rsidP="00021E43">
                  <w:pPr>
                    <w:spacing w:after="0" w:line="240" w:lineRule="auto"/>
                    <w:jc w:val="center"/>
                    <w:rPr>
                      <w:rFonts w:ascii="Times New Roman" w:hAnsi="Times New Roman"/>
                      <w:color w:val="000000"/>
                      <w:sz w:val="14"/>
                      <w:szCs w:val="14"/>
                    </w:rPr>
                  </w:pPr>
                  <w:r w:rsidRPr="00CD381B">
                    <w:rPr>
                      <w:rFonts w:ascii="Times New Roman" w:hAnsi="Times New Roman"/>
                      <w:color w:val="000000"/>
                      <w:sz w:val="14"/>
                      <w:szCs w:val="14"/>
                    </w:rPr>
                    <w:t>Целевая категория налогового расхода (социальный, стимулирующий, технический налоговый расход)</w:t>
                  </w:r>
                </w:p>
              </w:tc>
              <w:tc>
                <w:tcPr>
                  <w:tcW w:w="498" w:type="pct"/>
                  <w:tcBorders>
                    <w:top w:val="single" w:sz="4" w:space="0" w:color="000000"/>
                    <w:left w:val="single" w:sz="4" w:space="0" w:color="000000"/>
                    <w:bottom w:val="single" w:sz="4" w:space="0" w:color="000000"/>
                    <w:right w:val="nil"/>
                  </w:tcBorders>
                  <w:tcMar>
                    <w:top w:w="57" w:type="dxa"/>
                    <w:left w:w="57" w:type="dxa"/>
                    <w:bottom w:w="57" w:type="dxa"/>
                    <w:right w:w="0" w:type="dxa"/>
                  </w:tcMar>
                  <w:hideMark/>
                </w:tcPr>
                <w:p w:rsidR="00021E43" w:rsidRPr="00CD381B" w:rsidRDefault="00021E43" w:rsidP="00021E43">
                  <w:pPr>
                    <w:spacing w:after="0" w:line="240" w:lineRule="auto"/>
                    <w:jc w:val="center"/>
                    <w:rPr>
                      <w:rFonts w:ascii="Times New Roman" w:hAnsi="Times New Roman"/>
                      <w:color w:val="000000"/>
                      <w:sz w:val="14"/>
                      <w:szCs w:val="14"/>
                    </w:rPr>
                  </w:pPr>
                  <w:r w:rsidRPr="00CD381B">
                    <w:rPr>
                      <w:rFonts w:ascii="Times New Roman" w:hAnsi="Times New Roman"/>
                      <w:color w:val="000000"/>
                      <w:sz w:val="14"/>
                      <w:szCs w:val="14"/>
                    </w:rPr>
                    <w:t>Цель предоставления налогового расхода</w:t>
                  </w:r>
                </w:p>
              </w:tc>
              <w:tc>
                <w:tcPr>
                  <w:tcW w:w="525" w:type="pct"/>
                  <w:tcBorders>
                    <w:top w:val="single" w:sz="4" w:space="0" w:color="000000"/>
                    <w:left w:val="single" w:sz="4" w:space="0" w:color="000000"/>
                    <w:bottom w:val="single" w:sz="4" w:space="0" w:color="000000"/>
                    <w:right w:val="nil"/>
                  </w:tcBorders>
                  <w:tcMar>
                    <w:top w:w="57" w:type="dxa"/>
                    <w:left w:w="57" w:type="dxa"/>
                    <w:bottom w:w="57" w:type="dxa"/>
                    <w:right w:w="0" w:type="dxa"/>
                  </w:tcMar>
                  <w:hideMark/>
                </w:tcPr>
                <w:p w:rsidR="00021E43" w:rsidRPr="00CD381B" w:rsidRDefault="00021E43" w:rsidP="00021E43">
                  <w:pPr>
                    <w:spacing w:after="0" w:line="240" w:lineRule="auto"/>
                    <w:jc w:val="center"/>
                    <w:rPr>
                      <w:rFonts w:ascii="Times New Roman" w:hAnsi="Times New Roman"/>
                      <w:color w:val="000000"/>
                      <w:sz w:val="14"/>
                      <w:szCs w:val="14"/>
                    </w:rPr>
                  </w:pPr>
                  <w:r w:rsidRPr="00CD381B">
                    <w:rPr>
                      <w:rFonts w:ascii="Times New Roman" w:hAnsi="Times New Roman"/>
                      <w:color w:val="000000"/>
                      <w:sz w:val="14"/>
                      <w:szCs w:val="14"/>
                    </w:rPr>
                    <w:t>Наименование муниципальной программы (подпрограммы, задачи муниципальной программы), или направления (цели) социально-экономической политики муниципального образования, не относящегося к муниципальным программам, на достижение которого направлен налоговый расход</w:t>
                  </w:r>
                </w:p>
              </w:tc>
              <w:tc>
                <w:tcPr>
                  <w:tcW w:w="525" w:type="pct"/>
                  <w:tcBorders>
                    <w:top w:val="single" w:sz="4" w:space="0" w:color="000000"/>
                    <w:left w:val="single" w:sz="4" w:space="0" w:color="000000"/>
                    <w:bottom w:val="single" w:sz="4" w:space="0" w:color="000000"/>
                    <w:right w:val="nil"/>
                  </w:tcBorders>
                  <w:tcMar>
                    <w:top w:w="57" w:type="dxa"/>
                    <w:left w:w="57" w:type="dxa"/>
                    <w:bottom w:w="57" w:type="dxa"/>
                    <w:right w:w="0" w:type="dxa"/>
                  </w:tcMar>
                  <w:hideMark/>
                </w:tcPr>
                <w:p w:rsidR="00021E43" w:rsidRPr="00CD381B" w:rsidRDefault="00021E43" w:rsidP="00021E43">
                  <w:pPr>
                    <w:spacing w:after="0" w:line="240" w:lineRule="auto"/>
                    <w:jc w:val="center"/>
                    <w:rPr>
                      <w:rFonts w:ascii="Times New Roman" w:hAnsi="Times New Roman"/>
                      <w:color w:val="000000"/>
                      <w:sz w:val="14"/>
                      <w:szCs w:val="14"/>
                    </w:rPr>
                  </w:pPr>
                  <w:r w:rsidRPr="00CD381B">
                    <w:rPr>
                      <w:rFonts w:ascii="Times New Roman" w:hAnsi="Times New Roman"/>
                      <w:color w:val="000000"/>
                      <w:sz w:val="14"/>
                      <w:szCs w:val="14"/>
                    </w:rPr>
                    <w:t>Наименование целевого индикатора (показателя), определенного муниципальной программой, или направлением (целью) социально-экономической политики муниципального образования, не относящимся к муниципальным программам, на достижение которого направлен налоговый расход</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rsidR="00021E43" w:rsidRPr="00CD381B" w:rsidRDefault="00021E43" w:rsidP="00021E43">
                  <w:pPr>
                    <w:spacing w:after="0" w:line="240" w:lineRule="auto"/>
                    <w:jc w:val="center"/>
                    <w:rPr>
                      <w:rFonts w:ascii="Times New Roman" w:hAnsi="Times New Roman"/>
                      <w:color w:val="000000"/>
                      <w:sz w:val="14"/>
                      <w:szCs w:val="14"/>
                    </w:rPr>
                  </w:pPr>
                  <w:r w:rsidRPr="00CD381B">
                    <w:rPr>
                      <w:rFonts w:ascii="Times New Roman" w:hAnsi="Times New Roman"/>
                      <w:color w:val="000000"/>
                      <w:sz w:val="14"/>
                      <w:szCs w:val="14"/>
                    </w:rPr>
                    <w:t>Наименование куратора налогового расхода муниципального образования — Богучанский район</w:t>
                  </w:r>
                </w:p>
              </w:tc>
            </w:tr>
            <w:tr w:rsidR="00CD381B" w:rsidRPr="00CD381B" w:rsidTr="00CD381B">
              <w:trPr>
                <w:trHeight w:val="20"/>
              </w:trPr>
              <w:tc>
                <w:tcPr>
                  <w:tcW w:w="461" w:type="pct"/>
                  <w:tcBorders>
                    <w:top w:val="nil"/>
                    <w:left w:val="single" w:sz="4" w:space="0" w:color="000000"/>
                    <w:bottom w:val="single" w:sz="4" w:space="0" w:color="000000"/>
                    <w:right w:val="nil"/>
                  </w:tcBorders>
                  <w:tcMar>
                    <w:top w:w="0" w:type="dxa"/>
                    <w:left w:w="57" w:type="dxa"/>
                    <w:bottom w:w="57" w:type="dxa"/>
                    <w:right w:w="0" w:type="dxa"/>
                  </w:tcMar>
                  <w:hideMark/>
                </w:tcPr>
                <w:p w:rsidR="00021E43" w:rsidRPr="00CD381B" w:rsidRDefault="00021E43" w:rsidP="00021E43">
                  <w:pPr>
                    <w:spacing w:after="0" w:line="240" w:lineRule="auto"/>
                    <w:jc w:val="center"/>
                    <w:rPr>
                      <w:rFonts w:ascii="Times New Roman" w:hAnsi="Times New Roman"/>
                      <w:color w:val="000000"/>
                      <w:sz w:val="14"/>
                      <w:szCs w:val="14"/>
                    </w:rPr>
                  </w:pPr>
                  <w:r w:rsidRPr="00CD381B">
                    <w:rPr>
                      <w:rFonts w:ascii="Times New Roman" w:hAnsi="Times New Roman"/>
                      <w:color w:val="000000"/>
                      <w:sz w:val="14"/>
                      <w:szCs w:val="14"/>
                    </w:rPr>
                    <w:t>1</w:t>
                  </w:r>
                </w:p>
              </w:tc>
              <w:tc>
                <w:tcPr>
                  <w:tcW w:w="462" w:type="pct"/>
                  <w:tcBorders>
                    <w:top w:val="nil"/>
                    <w:left w:val="single" w:sz="4" w:space="0" w:color="000000"/>
                    <w:bottom w:val="single" w:sz="4" w:space="0" w:color="000000"/>
                    <w:right w:val="nil"/>
                  </w:tcBorders>
                  <w:tcMar>
                    <w:top w:w="0" w:type="dxa"/>
                    <w:left w:w="57" w:type="dxa"/>
                    <w:bottom w:w="57" w:type="dxa"/>
                    <w:right w:w="0" w:type="dxa"/>
                  </w:tcMar>
                  <w:hideMark/>
                </w:tcPr>
                <w:p w:rsidR="00021E43" w:rsidRPr="00CD381B" w:rsidRDefault="00021E43" w:rsidP="00021E43">
                  <w:pPr>
                    <w:spacing w:after="0" w:line="240" w:lineRule="auto"/>
                    <w:jc w:val="center"/>
                    <w:rPr>
                      <w:rFonts w:ascii="Times New Roman" w:hAnsi="Times New Roman"/>
                      <w:color w:val="000000"/>
                      <w:sz w:val="14"/>
                      <w:szCs w:val="14"/>
                    </w:rPr>
                  </w:pPr>
                  <w:r w:rsidRPr="00CD381B">
                    <w:rPr>
                      <w:rFonts w:ascii="Times New Roman" w:hAnsi="Times New Roman"/>
                      <w:color w:val="000000"/>
                      <w:sz w:val="14"/>
                      <w:szCs w:val="14"/>
                    </w:rPr>
                    <w:t>2</w:t>
                  </w:r>
                </w:p>
              </w:tc>
              <w:tc>
                <w:tcPr>
                  <w:tcW w:w="525" w:type="pct"/>
                  <w:tcBorders>
                    <w:top w:val="nil"/>
                    <w:left w:val="single" w:sz="4" w:space="0" w:color="000000"/>
                    <w:bottom w:val="single" w:sz="4" w:space="0" w:color="000000"/>
                    <w:right w:val="nil"/>
                  </w:tcBorders>
                  <w:tcMar>
                    <w:top w:w="0" w:type="dxa"/>
                    <w:left w:w="57" w:type="dxa"/>
                    <w:bottom w:w="57" w:type="dxa"/>
                    <w:right w:w="0" w:type="dxa"/>
                  </w:tcMar>
                  <w:hideMark/>
                </w:tcPr>
                <w:p w:rsidR="00021E43" w:rsidRPr="00CD381B" w:rsidRDefault="00021E43" w:rsidP="00021E43">
                  <w:pPr>
                    <w:spacing w:after="0" w:line="240" w:lineRule="auto"/>
                    <w:jc w:val="center"/>
                    <w:rPr>
                      <w:rFonts w:ascii="Times New Roman" w:hAnsi="Times New Roman"/>
                      <w:color w:val="000000"/>
                      <w:sz w:val="14"/>
                      <w:szCs w:val="14"/>
                    </w:rPr>
                  </w:pPr>
                  <w:r w:rsidRPr="00CD381B">
                    <w:rPr>
                      <w:rFonts w:ascii="Times New Roman" w:hAnsi="Times New Roman"/>
                      <w:color w:val="000000"/>
                      <w:sz w:val="14"/>
                      <w:szCs w:val="14"/>
                    </w:rPr>
                    <w:t>3</w:t>
                  </w:r>
                </w:p>
              </w:tc>
              <w:tc>
                <w:tcPr>
                  <w:tcW w:w="361" w:type="pct"/>
                  <w:tcBorders>
                    <w:top w:val="nil"/>
                    <w:left w:val="single" w:sz="4" w:space="0" w:color="000000"/>
                    <w:bottom w:val="single" w:sz="4" w:space="0" w:color="000000"/>
                    <w:right w:val="nil"/>
                  </w:tcBorders>
                  <w:tcMar>
                    <w:top w:w="0" w:type="dxa"/>
                    <w:left w:w="57" w:type="dxa"/>
                    <w:bottom w:w="57" w:type="dxa"/>
                    <w:right w:w="0" w:type="dxa"/>
                  </w:tcMar>
                  <w:hideMark/>
                </w:tcPr>
                <w:p w:rsidR="00021E43" w:rsidRPr="00CD381B" w:rsidRDefault="00021E43" w:rsidP="00021E43">
                  <w:pPr>
                    <w:spacing w:after="0" w:line="240" w:lineRule="auto"/>
                    <w:jc w:val="center"/>
                    <w:rPr>
                      <w:rFonts w:ascii="Times New Roman" w:hAnsi="Times New Roman"/>
                      <w:color w:val="000000"/>
                      <w:sz w:val="14"/>
                      <w:szCs w:val="14"/>
                    </w:rPr>
                  </w:pPr>
                  <w:r w:rsidRPr="00CD381B">
                    <w:rPr>
                      <w:rFonts w:ascii="Times New Roman" w:hAnsi="Times New Roman"/>
                      <w:color w:val="000000"/>
                      <w:sz w:val="14"/>
                      <w:szCs w:val="14"/>
                    </w:rPr>
                    <w:t>4</w:t>
                  </w:r>
                </w:p>
              </w:tc>
              <w:tc>
                <w:tcPr>
                  <w:tcW w:w="544" w:type="pct"/>
                  <w:tcBorders>
                    <w:top w:val="nil"/>
                    <w:left w:val="single" w:sz="4" w:space="0" w:color="000000"/>
                    <w:bottom w:val="single" w:sz="4" w:space="0" w:color="000000"/>
                    <w:right w:val="nil"/>
                  </w:tcBorders>
                  <w:tcMar>
                    <w:top w:w="0" w:type="dxa"/>
                    <w:left w:w="57" w:type="dxa"/>
                    <w:bottom w:w="57" w:type="dxa"/>
                    <w:right w:w="0" w:type="dxa"/>
                  </w:tcMar>
                  <w:hideMark/>
                </w:tcPr>
                <w:p w:rsidR="00021E43" w:rsidRPr="00CD381B" w:rsidRDefault="00021E43" w:rsidP="00021E43">
                  <w:pPr>
                    <w:spacing w:after="0" w:line="240" w:lineRule="auto"/>
                    <w:jc w:val="center"/>
                    <w:rPr>
                      <w:rFonts w:ascii="Times New Roman" w:hAnsi="Times New Roman"/>
                      <w:color w:val="000000"/>
                      <w:sz w:val="14"/>
                      <w:szCs w:val="14"/>
                    </w:rPr>
                  </w:pPr>
                  <w:r w:rsidRPr="00CD381B">
                    <w:rPr>
                      <w:rFonts w:ascii="Times New Roman" w:hAnsi="Times New Roman"/>
                      <w:color w:val="000000"/>
                      <w:sz w:val="14"/>
                      <w:szCs w:val="14"/>
                    </w:rPr>
                    <w:t>5</w:t>
                  </w:r>
                </w:p>
              </w:tc>
              <w:tc>
                <w:tcPr>
                  <w:tcW w:w="544" w:type="pct"/>
                  <w:tcBorders>
                    <w:top w:val="nil"/>
                    <w:left w:val="single" w:sz="4" w:space="0" w:color="000000"/>
                    <w:bottom w:val="single" w:sz="4" w:space="0" w:color="000000"/>
                    <w:right w:val="single" w:sz="4" w:space="0" w:color="auto"/>
                  </w:tcBorders>
                  <w:tcMar>
                    <w:top w:w="0" w:type="dxa"/>
                    <w:left w:w="57" w:type="dxa"/>
                    <w:bottom w:w="57" w:type="dxa"/>
                    <w:right w:w="0" w:type="dxa"/>
                  </w:tcMar>
                  <w:hideMark/>
                </w:tcPr>
                <w:p w:rsidR="00021E43" w:rsidRPr="00CD381B" w:rsidRDefault="00021E43" w:rsidP="00021E43">
                  <w:pPr>
                    <w:spacing w:after="0" w:line="240" w:lineRule="auto"/>
                    <w:jc w:val="center"/>
                    <w:rPr>
                      <w:rFonts w:ascii="Times New Roman" w:hAnsi="Times New Roman"/>
                      <w:color w:val="000000"/>
                      <w:sz w:val="14"/>
                      <w:szCs w:val="14"/>
                    </w:rPr>
                  </w:pPr>
                  <w:r w:rsidRPr="00CD381B">
                    <w:rPr>
                      <w:rFonts w:ascii="Times New Roman" w:hAnsi="Times New Roman"/>
                      <w:color w:val="000000"/>
                      <w:sz w:val="14"/>
                      <w:szCs w:val="14"/>
                    </w:rPr>
                    <w:t>6</w:t>
                  </w:r>
                </w:p>
              </w:tc>
              <w:tc>
                <w:tcPr>
                  <w:tcW w:w="498" w:type="pct"/>
                  <w:tcBorders>
                    <w:top w:val="nil"/>
                    <w:left w:val="single" w:sz="4" w:space="0" w:color="auto"/>
                    <w:bottom w:val="single" w:sz="4" w:space="0" w:color="000000"/>
                    <w:right w:val="nil"/>
                  </w:tcBorders>
                  <w:tcMar>
                    <w:top w:w="0" w:type="dxa"/>
                    <w:left w:w="57" w:type="dxa"/>
                    <w:bottom w:w="57" w:type="dxa"/>
                    <w:right w:w="0" w:type="dxa"/>
                  </w:tcMar>
                  <w:hideMark/>
                </w:tcPr>
                <w:p w:rsidR="00021E43" w:rsidRPr="00CD381B" w:rsidRDefault="00021E43" w:rsidP="00021E43">
                  <w:pPr>
                    <w:spacing w:after="0" w:line="240" w:lineRule="auto"/>
                    <w:jc w:val="center"/>
                    <w:rPr>
                      <w:rFonts w:ascii="Times New Roman" w:hAnsi="Times New Roman"/>
                      <w:color w:val="000000"/>
                      <w:sz w:val="14"/>
                      <w:szCs w:val="14"/>
                    </w:rPr>
                  </w:pPr>
                  <w:r w:rsidRPr="00CD381B">
                    <w:rPr>
                      <w:rFonts w:ascii="Times New Roman" w:hAnsi="Times New Roman"/>
                      <w:color w:val="000000"/>
                      <w:sz w:val="14"/>
                      <w:szCs w:val="14"/>
                    </w:rPr>
                    <w:t>7</w:t>
                  </w:r>
                </w:p>
              </w:tc>
              <w:tc>
                <w:tcPr>
                  <w:tcW w:w="525" w:type="pct"/>
                  <w:tcBorders>
                    <w:top w:val="nil"/>
                    <w:left w:val="single" w:sz="4" w:space="0" w:color="000000"/>
                    <w:bottom w:val="single" w:sz="4" w:space="0" w:color="000000"/>
                    <w:right w:val="nil"/>
                  </w:tcBorders>
                  <w:tcMar>
                    <w:top w:w="0" w:type="dxa"/>
                    <w:left w:w="57" w:type="dxa"/>
                    <w:bottom w:w="57" w:type="dxa"/>
                    <w:right w:w="0" w:type="dxa"/>
                  </w:tcMar>
                  <w:hideMark/>
                </w:tcPr>
                <w:p w:rsidR="00021E43" w:rsidRPr="00CD381B" w:rsidRDefault="00021E43" w:rsidP="00021E43">
                  <w:pPr>
                    <w:spacing w:after="0" w:line="240" w:lineRule="auto"/>
                    <w:jc w:val="center"/>
                    <w:rPr>
                      <w:rFonts w:ascii="Times New Roman" w:hAnsi="Times New Roman"/>
                      <w:color w:val="000000"/>
                      <w:sz w:val="14"/>
                      <w:szCs w:val="14"/>
                    </w:rPr>
                  </w:pPr>
                  <w:r w:rsidRPr="00CD381B">
                    <w:rPr>
                      <w:rFonts w:ascii="Times New Roman" w:hAnsi="Times New Roman"/>
                      <w:color w:val="000000"/>
                      <w:sz w:val="14"/>
                      <w:szCs w:val="14"/>
                    </w:rPr>
                    <w:t>8</w:t>
                  </w:r>
                </w:p>
              </w:tc>
              <w:tc>
                <w:tcPr>
                  <w:tcW w:w="525" w:type="pct"/>
                  <w:tcBorders>
                    <w:top w:val="nil"/>
                    <w:left w:val="single" w:sz="4" w:space="0" w:color="000000"/>
                    <w:bottom w:val="single" w:sz="4" w:space="0" w:color="000000"/>
                    <w:right w:val="nil"/>
                  </w:tcBorders>
                  <w:tcMar>
                    <w:top w:w="0" w:type="dxa"/>
                    <w:left w:w="57" w:type="dxa"/>
                    <w:bottom w:w="57" w:type="dxa"/>
                    <w:right w:w="0" w:type="dxa"/>
                  </w:tcMar>
                  <w:hideMark/>
                </w:tcPr>
                <w:p w:rsidR="00021E43" w:rsidRPr="00CD381B" w:rsidRDefault="00021E43" w:rsidP="00021E43">
                  <w:pPr>
                    <w:spacing w:after="0" w:line="240" w:lineRule="auto"/>
                    <w:jc w:val="center"/>
                    <w:rPr>
                      <w:rFonts w:ascii="Times New Roman" w:hAnsi="Times New Roman"/>
                      <w:color w:val="000000"/>
                      <w:sz w:val="14"/>
                      <w:szCs w:val="14"/>
                    </w:rPr>
                  </w:pPr>
                  <w:r w:rsidRPr="00CD381B">
                    <w:rPr>
                      <w:rFonts w:ascii="Times New Roman" w:hAnsi="Times New Roman"/>
                      <w:color w:val="000000"/>
                      <w:sz w:val="14"/>
                      <w:szCs w:val="14"/>
                    </w:rPr>
                    <w:t>9</w:t>
                  </w:r>
                </w:p>
              </w:tc>
              <w:tc>
                <w:tcPr>
                  <w:tcW w:w="556" w:type="pct"/>
                  <w:tcBorders>
                    <w:top w:val="nil"/>
                    <w:left w:val="single" w:sz="4" w:space="0" w:color="000000"/>
                    <w:bottom w:val="single" w:sz="4" w:space="0" w:color="000000"/>
                    <w:right w:val="single" w:sz="4" w:space="0" w:color="000000"/>
                  </w:tcBorders>
                  <w:tcMar>
                    <w:top w:w="0" w:type="dxa"/>
                    <w:left w:w="57" w:type="dxa"/>
                    <w:bottom w:w="57" w:type="dxa"/>
                    <w:right w:w="57" w:type="dxa"/>
                  </w:tcMar>
                  <w:hideMark/>
                </w:tcPr>
                <w:p w:rsidR="00021E43" w:rsidRPr="00CD381B" w:rsidRDefault="00021E43" w:rsidP="00021E43">
                  <w:pPr>
                    <w:spacing w:after="0" w:line="240" w:lineRule="auto"/>
                    <w:jc w:val="center"/>
                    <w:rPr>
                      <w:rFonts w:ascii="Times New Roman" w:hAnsi="Times New Roman"/>
                      <w:color w:val="000000"/>
                      <w:sz w:val="14"/>
                      <w:szCs w:val="14"/>
                    </w:rPr>
                  </w:pPr>
                  <w:r w:rsidRPr="00CD381B">
                    <w:rPr>
                      <w:rFonts w:ascii="Times New Roman" w:hAnsi="Times New Roman"/>
                      <w:color w:val="000000"/>
                      <w:sz w:val="14"/>
                      <w:szCs w:val="14"/>
                    </w:rPr>
                    <w:t>10</w:t>
                  </w:r>
                </w:p>
              </w:tc>
            </w:tr>
            <w:tr w:rsidR="00CD381B" w:rsidRPr="00CD381B" w:rsidTr="00CD381B">
              <w:trPr>
                <w:trHeight w:val="20"/>
              </w:trPr>
              <w:tc>
                <w:tcPr>
                  <w:tcW w:w="461" w:type="pct"/>
                  <w:tcBorders>
                    <w:top w:val="nil"/>
                    <w:left w:val="single" w:sz="4" w:space="0" w:color="000000"/>
                    <w:bottom w:val="single" w:sz="4" w:space="0" w:color="000000"/>
                    <w:right w:val="nil"/>
                  </w:tcBorders>
                  <w:tcMar>
                    <w:top w:w="0" w:type="dxa"/>
                    <w:left w:w="57" w:type="dxa"/>
                    <w:bottom w:w="57" w:type="dxa"/>
                    <w:right w:w="0" w:type="dxa"/>
                  </w:tcMar>
                  <w:hideMark/>
                </w:tcPr>
                <w:p w:rsidR="00021E43" w:rsidRPr="00CD381B" w:rsidRDefault="00021E43" w:rsidP="00021E43">
                  <w:pPr>
                    <w:spacing w:after="0" w:line="240" w:lineRule="auto"/>
                    <w:jc w:val="center"/>
                    <w:rPr>
                      <w:rFonts w:ascii="Times New Roman" w:hAnsi="Times New Roman"/>
                      <w:color w:val="000000"/>
                      <w:sz w:val="14"/>
                      <w:szCs w:val="14"/>
                    </w:rPr>
                  </w:pPr>
                  <w:r w:rsidRPr="00CD381B">
                    <w:rPr>
                      <w:rFonts w:ascii="Times New Roman" w:hAnsi="Times New Roman"/>
                      <w:color w:val="000000"/>
                      <w:sz w:val="14"/>
                      <w:szCs w:val="14"/>
                    </w:rPr>
                    <w:t> </w:t>
                  </w:r>
                </w:p>
              </w:tc>
              <w:tc>
                <w:tcPr>
                  <w:tcW w:w="462" w:type="pct"/>
                  <w:tcBorders>
                    <w:top w:val="nil"/>
                    <w:left w:val="single" w:sz="4" w:space="0" w:color="000000"/>
                    <w:bottom w:val="single" w:sz="4" w:space="0" w:color="000000"/>
                    <w:right w:val="nil"/>
                  </w:tcBorders>
                  <w:tcMar>
                    <w:top w:w="0" w:type="dxa"/>
                    <w:left w:w="57" w:type="dxa"/>
                    <w:bottom w:w="57" w:type="dxa"/>
                    <w:right w:w="0" w:type="dxa"/>
                  </w:tcMar>
                  <w:hideMark/>
                </w:tcPr>
                <w:p w:rsidR="00021E43" w:rsidRPr="00CD381B" w:rsidRDefault="00021E43" w:rsidP="00021E43">
                  <w:pPr>
                    <w:spacing w:after="0" w:line="240" w:lineRule="auto"/>
                    <w:jc w:val="center"/>
                    <w:rPr>
                      <w:rFonts w:ascii="Times New Roman" w:hAnsi="Times New Roman"/>
                      <w:color w:val="000000"/>
                      <w:sz w:val="14"/>
                      <w:szCs w:val="14"/>
                    </w:rPr>
                  </w:pPr>
                  <w:r w:rsidRPr="00CD381B">
                    <w:rPr>
                      <w:rFonts w:ascii="Times New Roman" w:hAnsi="Times New Roman"/>
                      <w:color w:val="000000"/>
                      <w:sz w:val="14"/>
                      <w:szCs w:val="14"/>
                    </w:rPr>
                    <w:t> </w:t>
                  </w:r>
                </w:p>
              </w:tc>
              <w:tc>
                <w:tcPr>
                  <w:tcW w:w="525" w:type="pct"/>
                  <w:tcBorders>
                    <w:top w:val="nil"/>
                    <w:left w:val="single" w:sz="4" w:space="0" w:color="000000"/>
                    <w:bottom w:val="single" w:sz="4" w:space="0" w:color="000000"/>
                    <w:right w:val="nil"/>
                  </w:tcBorders>
                  <w:tcMar>
                    <w:top w:w="0" w:type="dxa"/>
                    <w:left w:w="57" w:type="dxa"/>
                    <w:bottom w:w="57" w:type="dxa"/>
                    <w:right w:w="0" w:type="dxa"/>
                  </w:tcMar>
                  <w:hideMark/>
                </w:tcPr>
                <w:p w:rsidR="00021E43" w:rsidRPr="00CD381B" w:rsidRDefault="00021E43" w:rsidP="00021E43">
                  <w:pPr>
                    <w:spacing w:after="0" w:line="240" w:lineRule="auto"/>
                    <w:jc w:val="center"/>
                    <w:rPr>
                      <w:rFonts w:ascii="Times New Roman" w:hAnsi="Times New Roman"/>
                      <w:color w:val="000000"/>
                      <w:sz w:val="14"/>
                      <w:szCs w:val="14"/>
                    </w:rPr>
                  </w:pPr>
                  <w:r w:rsidRPr="00CD381B">
                    <w:rPr>
                      <w:rFonts w:ascii="Times New Roman" w:hAnsi="Times New Roman"/>
                      <w:color w:val="000000"/>
                      <w:sz w:val="14"/>
                      <w:szCs w:val="14"/>
                    </w:rPr>
                    <w:t> </w:t>
                  </w:r>
                </w:p>
              </w:tc>
              <w:tc>
                <w:tcPr>
                  <w:tcW w:w="361" w:type="pct"/>
                  <w:tcBorders>
                    <w:top w:val="nil"/>
                    <w:left w:val="single" w:sz="4" w:space="0" w:color="000000"/>
                    <w:bottom w:val="single" w:sz="4" w:space="0" w:color="000000"/>
                    <w:right w:val="nil"/>
                  </w:tcBorders>
                  <w:tcMar>
                    <w:top w:w="0" w:type="dxa"/>
                    <w:left w:w="57" w:type="dxa"/>
                    <w:bottom w:w="57" w:type="dxa"/>
                    <w:right w:w="0" w:type="dxa"/>
                  </w:tcMar>
                  <w:hideMark/>
                </w:tcPr>
                <w:p w:rsidR="00021E43" w:rsidRPr="00CD381B" w:rsidRDefault="00021E43" w:rsidP="00021E43">
                  <w:pPr>
                    <w:spacing w:after="0" w:line="240" w:lineRule="auto"/>
                    <w:jc w:val="center"/>
                    <w:rPr>
                      <w:rFonts w:ascii="Times New Roman" w:hAnsi="Times New Roman"/>
                      <w:color w:val="000000"/>
                      <w:sz w:val="14"/>
                      <w:szCs w:val="14"/>
                    </w:rPr>
                  </w:pPr>
                  <w:r w:rsidRPr="00CD381B">
                    <w:rPr>
                      <w:rFonts w:ascii="Times New Roman" w:hAnsi="Times New Roman"/>
                      <w:color w:val="000000"/>
                      <w:sz w:val="14"/>
                      <w:szCs w:val="14"/>
                    </w:rPr>
                    <w:t> </w:t>
                  </w:r>
                </w:p>
              </w:tc>
              <w:tc>
                <w:tcPr>
                  <w:tcW w:w="544" w:type="pct"/>
                  <w:tcBorders>
                    <w:top w:val="nil"/>
                    <w:left w:val="single" w:sz="4" w:space="0" w:color="000000"/>
                    <w:bottom w:val="single" w:sz="4" w:space="0" w:color="000000"/>
                    <w:right w:val="single" w:sz="4" w:space="0" w:color="auto"/>
                  </w:tcBorders>
                  <w:tcMar>
                    <w:top w:w="0" w:type="dxa"/>
                    <w:left w:w="57" w:type="dxa"/>
                    <w:bottom w:w="57" w:type="dxa"/>
                    <w:right w:w="0" w:type="dxa"/>
                  </w:tcMar>
                  <w:hideMark/>
                </w:tcPr>
                <w:p w:rsidR="00021E43" w:rsidRPr="00CD381B" w:rsidRDefault="00021E43" w:rsidP="00021E43">
                  <w:pPr>
                    <w:spacing w:after="0" w:line="240" w:lineRule="auto"/>
                    <w:jc w:val="center"/>
                    <w:rPr>
                      <w:rFonts w:ascii="Times New Roman" w:hAnsi="Times New Roman"/>
                      <w:color w:val="000000"/>
                      <w:sz w:val="14"/>
                      <w:szCs w:val="14"/>
                    </w:rPr>
                  </w:pPr>
                  <w:r w:rsidRPr="00CD381B">
                    <w:rPr>
                      <w:rFonts w:ascii="Times New Roman" w:hAnsi="Times New Roman"/>
                      <w:color w:val="000000"/>
                      <w:sz w:val="14"/>
                      <w:szCs w:val="14"/>
                    </w:rPr>
                    <w:t> </w:t>
                  </w:r>
                </w:p>
              </w:tc>
              <w:tc>
                <w:tcPr>
                  <w:tcW w:w="544" w:type="pct"/>
                  <w:tcBorders>
                    <w:left w:val="single" w:sz="4" w:space="0" w:color="auto"/>
                    <w:right w:val="single" w:sz="4" w:space="0" w:color="auto"/>
                  </w:tcBorders>
                  <w:hideMark/>
                </w:tcPr>
                <w:p w:rsidR="00021E43" w:rsidRPr="00CD381B" w:rsidRDefault="00021E43" w:rsidP="00021E43">
                  <w:pPr>
                    <w:spacing w:after="0" w:line="240" w:lineRule="auto"/>
                    <w:rPr>
                      <w:rFonts w:ascii="Times New Roman" w:hAnsi="Times New Roman"/>
                      <w:sz w:val="14"/>
                      <w:szCs w:val="14"/>
                    </w:rPr>
                  </w:pPr>
                </w:p>
              </w:tc>
              <w:tc>
                <w:tcPr>
                  <w:tcW w:w="498" w:type="pct"/>
                  <w:tcBorders>
                    <w:left w:val="single" w:sz="4" w:space="0" w:color="auto"/>
                    <w:right w:val="single" w:sz="4" w:space="0" w:color="auto"/>
                  </w:tcBorders>
                  <w:hideMark/>
                </w:tcPr>
                <w:p w:rsidR="00021E43" w:rsidRPr="00CD381B" w:rsidRDefault="00021E43" w:rsidP="00021E43">
                  <w:pPr>
                    <w:spacing w:after="0" w:line="240" w:lineRule="auto"/>
                    <w:rPr>
                      <w:rFonts w:ascii="Times New Roman" w:hAnsi="Times New Roman"/>
                      <w:sz w:val="14"/>
                      <w:szCs w:val="14"/>
                    </w:rPr>
                  </w:pPr>
                </w:p>
              </w:tc>
              <w:tc>
                <w:tcPr>
                  <w:tcW w:w="525" w:type="pct"/>
                  <w:tcBorders>
                    <w:left w:val="single" w:sz="4" w:space="0" w:color="auto"/>
                    <w:right w:val="single" w:sz="4" w:space="0" w:color="auto"/>
                  </w:tcBorders>
                  <w:hideMark/>
                </w:tcPr>
                <w:p w:rsidR="00021E43" w:rsidRPr="00CD381B" w:rsidRDefault="00021E43" w:rsidP="00021E43">
                  <w:pPr>
                    <w:spacing w:after="0" w:line="240" w:lineRule="auto"/>
                    <w:rPr>
                      <w:rFonts w:ascii="Times New Roman" w:hAnsi="Times New Roman"/>
                      <w:sz w:val="14"/>
                      <w:szCs w:val="14"/>
                    </w:rPr>
                  </w:pPr>
                </w:p>
              </w:tc>
              <w:tc>
                <w:tcPr>
                  <w:tcW w:w="525" w:type="pct"/>
                  <w:tcBorders>
                    <w:left w:val="single" w:sz="4" w:space="0" w:color="auto"/>
                    <w:right w:val="single" w:sz="4" w:space="0" w:color="auto"/>
                  </w:tcBorders>
                  <w:hideMark/>
                </w:tcPr>
                <w:p w:rsidR="00021E43" w:rsidRPr="00CD381B" w:rsidRDefault="00021E43" w:rsidP="00021E43">
                  <w:pPr>
                    <w:spacing w:after="0" w:line="240" w:lineRule="auto"/>
                    <w:rPr>
                      <w:rFonts w:ascii="Times New Roman" w:hAnsi="Times New Roman"/>
                      <w:sz w:val="14"/>
                      <w:szCs w:val="14"/>
                    </w:rPr>
                  </w:pPr>
                </w:p>
              </w:tc>
              <w:tc>
                <w:tcPr>
                  <w:tcW w:w="556" w:type="pct"/>
                  <w:tcBorders>
                    <w:left w:val="single" w:sz="4" w:space="0" w:color="auto"/>
                  </w:tcBorders>
                  <w:hideMark/>
                </w:tcPr>
                <w:p w:rsidR="00021E43" w:rsidRPr="00CD381B" w:rsidRDefault="00021E43" w:rsidP="00021E43">
                  <w:pPr>
                    <w:spacing w:after="0" w:line="240" w:lineRule="auto"/>
                    <w:rPr>
                      <w:rFonts w:ascii="Times New Roman" w:hAnsi="Times New Roman"/>
                      <w:sz w:val="14"/>
                      <w:szCs w:val="14"/>
                    </w:rPr>
                  </w:pPr>
                </w:p>
              </w:tc>
            </w:tr>
          </w:tbl>
          <w:p w:rsidR="00021E43" w:rsidRPr="00021E43" w:rsidRDefault="00021E43" w:rsidP="00021E43">
            <w:pPr>
              <w:widowControl w:val="0"/>
              <w:suppressAutoHyphens/>
              <w:spacing w:after="0" w:line="240" w:lineRule="auto"/>
              <w:ind w:right="60"/>
              <w:jc w:val="right"/>
              <w:rPr>
                <w:rFonts w:ascii="Times New Roman" w:hAnsi="Times New Roman"/>
                <w:sz w:val="20"/>
                <w:szCs w:val="20"/>
              </w:rPr>
            </w:pPr>
          </w:p>
        </w:tc>
      </w:tr>
    </w:tbl>
    <w:p w:rsidR="00D53E0A" w:rsidRPr="00D53E0A" w:rsidRDefault="00D53E0A" w:rsidP="00D53E0A">
      <w:pPr>
        <w:keepNext/>
        <w:spacing w:before="240" w:after="60" w:line="240" w:lineRule="auto"/>
        <w:jc w:val="center"/>
        <w:rPr>
          <w:rFonts w:ascii="Arial" w:eastAsia="Times New Roman" w:hAnsi="Arial" w:cs="Arial"/>
          <w:b/>
          <w:sz w:val="32"/>
          <w:lang w:eastAsia="ru-RU"/>
        </w:rPr>
      </w:pPr>
      <w:r w:rsidRPr="00D53E0A">
        <w:rPr>
          <w:rFonts w:eastAsia="Times New Roman"/>
          <w:lang w:eastAsia="ru-RU"/>
        </w:rPr>
        <w:object w:dxaOrig="1770" w:dyaOrig="2400">
          <v:rect id="_x0000_i1026" style="width:36.2pt;height:50.35pt" o:ole="" o:preferrelative="t" stroked="f">
            <v:imagedata r:id="rId11" o:title=""/>
          </v:rect>
          <o:OLEObject Type="Embed" ProgID="StaticMetafile" ShapeID="_x0000_i1026" DrawAspect="Content" ObjectID="_1642251573" r:id="rId61"/>
        </w:object>
      </w:r>
    </w:p>
    <w:p w:rsidR="00D53E0A" w:rsidRPr="00D53E0A" w:rsidRDefault="00D53E0A" w:rsidP="00D53E0A">
      <w:pPr>
        <w:spacing w:after="0" w:line="240" w:lineRule="auto"/>
        <w:rPr>
          <w:rFonts w:ascii="Times New Roman" w:eastAsia="Times New Roman" w:hAnsi="Times New Roman"/>
          <w:b/>
          <w:sz w:val="16"/>
          <w:lang w:eastAsia="ru-RU"/>
        </w:rPr>
      </w:pPr>
    </w:p>
    <w:p w:rsidR="00D53E0A" w:rsidRPr="00D53E0A" w:rsidRDefault="00D53E0A" w:rsidP="00D53E0A">
      <w:pPr>
        <w:spacing w:after="0" w:line="240" w:lineRule="auto"/>
        <w:jc w:val="center"/>
        <w:rPr>
          <w:rFonts w:ascii="Times New Roman" w:eastAsia="Times New Roman" w:hAnsi="Times New Roman"/>
          <w:sz w:val="18"/>
          <w:szCs w:val="20"/>
          <w:lang w:eastAsia="ru-RU"/>
        </w:rPr>
      </w:pPr>
      <w:r w:rsidRPr="00D53E0A">
        <w:rPr>
          <w:rFonts w:ascii="Times New Roman" w:eastAsia="Times New Roman" w:hAnsi="Times New Roman"/>
          <w:sz w:val="18"/>
          <w:szCs w:val="20"/>
          <w:lang w:eastAsia="ru-RU"/>
        </w:rPr>
        <w:t>АДМИНИСТРАЦИЯ БОГУЧАНСКОГО РАЙОНА</w:t>
      </w:r>
    </w:p>
    <w:p w:rsidR="00D53E0A" w:rsidRPr="00D53E0A" w:rsidRDefault="00D53E0A" w:rsidP="00D53E0A">
      <w:pPr>
        <w:spacing w:after="0" w:line="240" w:lineRule="auto"/>
        <w:jc w:val="center"/>
        <w:rPr>
          <w:rFonts w:ascii="Times New Roman" w:eastAsia="Times New Roman" w:hAnsi="Times New Roman"/>
          <w:sz w:val="18"/>
          <w:szCs w:val="20"/>
          <w:lang w:eastAsia="ru-RU"/>
        </w:rPr>
      </w:pPr>
      <w:r w:rsidRPr="00D53E0A">
        <w:rPr>
          <w:rFonts w:ascii="Times New Roman" w:eastAsia="Times New Roman" w:hAnsi="Times New Roman"/>
          <w:sz w:val="18"/>
          <w:szCs w:val="20"/>
          <w:lang w:eastAsia="ru-RU"/>
        </w:rPr>
        <w:t>ПОСТАНОВЛЕНИЕ</w:t>
      </w:r>
    </w:p>
    <w:p w:rsidR="00D53E0A" w:rsidRPr="00D53E0A" w:rsidRDefault="00D53E0A" w:rsidP="00D53E0A">
      <w:pPr>
        <w:spacing w:after="0" w:line="240" w:lineRule="auto"/>
        <w:jc w:val="center"/>
        <w:rPr>
          <w:rFonts w:ascii="Times New Roman" w:eastAsia="Times New Roman" w:hAnsi="Times New Roman"/>
          <w:sz w:val="20"/>
          <w:szCs w:val="20"/>
          <w:lang w:eastAsia="ru-RU"/>
        </w:rPr>
      </w:pPr>
      <w:r w:rsidRPr="00D53E0A">
        <w:rPr>
          <w:rFonts w:ascii="Times New Roman" w:eastAsia="Times New Roman" w:hAnsi="Times New Roman"/>
          <w:sz w:val="20"/>
          <w:szCs w:val="20"/>
          <w:lang w:eastAsia="ru-RU"/>
        </w:rPr>
        <w:t>30.12.2019                                     с. Богучаны                                         №  1269-п</w:t>
      </w:r>
    </w:p>
    <w:p w:rsidR="00D53E0A" w:rsidRPr="00D53E0A" w:rsidRDefault="00D53E0A" w:rsidP="00D53E0A">
      <w:pPr>
        <w:spacing w:after="0" w:line="240" w:lineRule="auto"/>
        <w:jc w:val="center"/>
        <w:rPr>
          <w:rFonts w:ascii="Times New Roman" w:eastAsia="Times New Roman" w:hAnsi="Times New Roman"/>
          <w:sz w:val="20"/>
          <w:szCs w:val="20"/>
          <w:lang w:eastAsia="ru-RU"/>
        </w:rPr>
      </w:pPr>
    </w:p>
    <w:p w:rsidR="00D53E0A" w:rsidRPr="00D53E0A" w:rsidRDefault="00D53E0A" w:rsidP="00D53E0A">
      <w:pPr>
        <w:spacing w:after="0" w:line="240" w:lineRule="auto"/>
        <w:jc w:val="center"/>
        <w:rPr>
          <w:rFonts w:ascii="Times New Roman" w:eastAsia="Times New Roman" w:hAnsi="Times New Roman"/>
          <w:sz w:val="20"/>
          <w:szCs w:val="20"/>
          <w:lang w:eastAsia="ru-RU"/>
        </w:rPr>
      </w:pPr>
      <w:r w:rsidRPr="00D53E0A">
        <w:rPr>
          <w:rFonts w:ascii="Times New Roman" w:eastAsia="Times New Roman" w:hAnsi="Times New Roman"/>
          <w:sz w:val="20"/>
          <w:szCs w:val="20"/>
          <w:lang w:eastAsia="ru-RU"/>
        </w:rPr>
        <w:t>О внесении изменений в постановление администрации Богучанского района от 25.10.2013 № 1351-п «Об утверждении муниципальной программы Богучанского района «Развитие транспортной системы Богучанского района»</w:t>
      </w:r>
    </w:p>
    <w:p w:rsidR="00D53E0A" w:rsidRPr="00D53E0A" w:rsidRDefault="00D53E0A" w:rsidP="00D53E0A">
      <w:pPr>
        <w:spacing w:after="0" w:line="240" w:lineRule="auto"/>
        <w:ind w:firstLine="720"/>
        <w:jc w:val="both"/>
        <w:rPr>
          <w:rFonts w:ascii="Times New Roman" w:eastAsia="Times New Roman" w:hAnsi="Times New Roman"/>
          <w:sz w:val="20"/>
          <w:szCs w:val="20"/>
          <w:lang w:eastAsia="ru-RU"/>
        </w:rPr>
      </w:pPr>
    </w:p>
    <w:p w:rsidR="00D53E0A" w:rsidRDefault="00D53E0A" w:rsidP="00D53E0A">
      <w:pPr>
        <w:spacing w:after="0" w:line="240" w:lineRule="auto"/>
        <w:ind w:firstLine="720"/>
        <w:jc w:val="both"/>
        <w:rPr>
          <w:rFonts w:ascii="Times New Roman" w:eastAsia="Times New Roman" w:hAnsi="Times New Roman"/>
          <w:sz w:val="20"/>
          <w:szCs w:val="20"/>
          <w:lang w:eastAsia="ru-RU"/>
        </w:rPr>
      </w:pPr>
      <w:r w:rsidRPr="00D53E0A">
        <w:rPr>
          <w:rFonts w:ascii="Times New Roman" w:eastAsia="Times New Roman" w:hAnsi="Times New Roman"/>
          <w:sz w:val="20"/>
          <w:szCs w:val="20"/>
          <w:lang w:eastAsia="ru-RU"/>
        </w:rPr>
        <w:t>В соответствии со статьей 179 Бюджетного кодекса Российской Федерации,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 руководствуясь статьями 7,8,43,47 Устава Богучанского района Красноярского края</w:t>
      </w:r>
      <w:r>
        <w:rPr>
          <w:rFonts w:ascii="Times New Roman" w:eastAsia="Times New Roman" w:hAnsi="Times New Roman"/>
          <w:sz w:val="20"/>
          <w:szCs w:val="20"/>
          <w:lang w:eastAsia="ru-RU"/>
        </w:rPr>
        <w:t>,</w:t>
      </w:r>
    </w:p>
    <w:p w:rsidR="00D53E0A" w:rsidRPr="00D53E0A" w:rsidRDefault="00D53E0A" w:rsidP="00D53E0A">
      <w:pPr>
        <w:spacing w:after="0" w:line="240" w:lineRule="auto"/>
        <w:ind w:firstLine="720"/>
        <w:jc w:val="both"/>
        <w:rPr>
          <w:rFonts w:ascii="Times New Roman" w:eastAsia="Times New Roman" w:hAnsi="Times New Roman"/>
          <w:sz w:val="20"/>
          <w:szCs w:val="20"/>
          <w:lang w:eastAsia="ru-RU"/>
        </w:rPr>
      </w:pPr>
      <w:r w:rsidRPr="00D53E0A">
        <w:rPr>
          <w:rFonts w:ascii="Times New Roman" w:eastAsia="Times New Roman" w:hAnsi="Times New Roman"/>
          <w:sz w:val="20"/>
          <w:szCs w:val="20"/>
          <w:lang w:eastAsia="ru-RU"/>
        </w:rPr>
        <w:t xml:space="preserve"> ПОСТАНОВЛЯЮ:</w:t>
      </w:r>
    </w:p>
    <w:p w:rsidR="00D53E0A" w:rsidRPr="00D53E0A" w:rsidRDefault="00D53E0A" w:rsidP="00D53E0A">
      <w:pPr>
        <w:spacing w:after="0" w:line="240" w:lineRule="auto"/>
        <w:ind w:firstLine="709"/>
        <w:jc w:val="both"/>
        <w:rPr>
          <w:rFonts w:ascii="Times New Roman" w:eastAsia="Times New Roman" w:hAnsi="Times New Roman"/>
          <w:sz w:val="20"/>
          <w:szCs w:val="20"/>
          <w:lang w:eastAsia="ru-RU"/>
        </w:rPr>
      </w:pPr>
      <w:r w:rsidRPr="00D53E0A">
        <w:rPr>
          <w:rFonts w:ascii="Times New Roman" w:eastAsia="Times New Roman" w:hAnsi="Times New Roman"/>
          <w:sz w:val="20"/>
          <w:szCs w:val="20"/>
          <w:lang w:eastAsia="ru-RU"/>
        </w:rPr>
        <w:t>1. Внести изменения в постановление администрации Богучанского района от  25.10.2013 № 1351-п «Об утверждении муниципальной программы Богучанского района «Развитие транспортной системы Богучанского района» (далее – Постановление) следующего содержания:</w:t>
      </w:r>
    </w:p>
    <w:p w:rsidR="00D53E0A" w:rsidRPr="00D53E0A" w:rsidRDefault="00D53E0A" w:rsidP="00D53E0A">
      <w:pPr>
        <w:spacing w:after="0" w:line="240" w:lineRule="auto"/>
        <w:ind w:firstLine="709"/>
        <w:jc w:val="both"/>
        <w:rPr>
          <w:rFonts w:ascii="Times New Roman" w:eastAsia="Times New Roman" w:hAnsi="Times New Roman"/>
          <w:sz w:val="20"/>
          <w:szCs w:val="20"/>
          <w:lang w:eastAsia="ru-RU"/>
        </w:rPr>
      </w:pPr>
      <w:r w:rsidRPr="00D53E0A">
        <w:rPr>
          <w:rFonts w:ascii="Times New Roman" w:eastAsia="Times New Roman" w:hAnsi="Times New Roman"/>
          <w:sz w:val="20"/>
          <w:szCs w:val="20"/>
          <w:lang w:eastAsia="ru-RU"/>
        </w:rPr>
        <w:t>1.1. Приложение к Постановлению читать в новой редакции согласно приложению 1 к настоящему постановлению;</w:t>
      </w:r>
    </w:p>
    <w:p w:rsidR="00D53E0A" w:rsidRPr="00D53E0A" w:rsidRDefault="00D53E0A" w:rsidP="00D53E0A">
      <w:pPr>
        <w:spacing w:after="0" w:line="240" w:lineRule="auto"/>
        <w:ind w:firstLine="709"/>
        <w:jc w:val="both"/>
        <w:rPr>
          <w:rFonts w:ascii="Times New Roman" w:eastAsia="Times New Roman" w:hAnsi="Times New Roman"/>
          <w:sz w:val="20"/>
          <w:szCs w:val="20"/>
          <w:lang w:eastAsia="ru-RU"/>
        </w:rPr>
      </w:pPr>
      <w:r w:rsidRPr="00D53E0A">
        <w:rPr>
          <w:rFonts w:ascii="Times New Roman" w:eastAsia="Times New Roman" w:hAnsi="Times New Roman"/>
          <w:sz w:val="20"/>
          <w:szCs w:val="20"/>
          <w:lang w:eastAsia="ru-RU"/>
        </w:rPr>
        <w:t>1.2. Приложение № 2 к муниципальной программе Богучанского района "Развитие транспортной системы Богучанского района" читать в новой редакции согласно приложению 2 к настоящему постановлению;</w:t>
      </w:r>
    </w:p>
    <w:p w:rsidR="00D53E0A" w:rsidRPr="00D53E0A" w:rsidRDefault="00D53E0A" w:rsidP="00D53E0A">
      <w:pPr>
        <w:spacing w:after="0" w:line="240" w:lineRule="auto"/>
        <w:ind w:firstLine="709"/>
        <w:jc w:val="both"/>
        <w:rPr>
          <w:rFonts w:ascii="Times New Roman" w:eastAsia="Times New Roman" w:hAnsi="Times New Roman"/>
          <w:sz w:val="20"/>
          <w:szCs w:val="20"/>
          <w:lang w:eastAsia="ru-RU"/>
        </w:rPr>
      </w:pPr>
      <w:r w:rsidRPr="00D53E0A">
        <w:rPr>
          <w:rFonts w:ascii="Times New Roman" w:eastAsia="Times New Roman" w:hAnsi="Times New Roman"/>
          <w:sz w:val="20"/>
          <w:szCs w:val="20"/>
          <w:lang w:eastAsia="ru-RU"/>
        </w:rPr>
        <w:t>1.3. Приложение № 3 к муниципальной программе Богучанского района "Развитие транспортной системы Богучанского района" читать в новой редакции согласно приложению 3 к настоящему постановлению;</w:t>
      </w:r>
    </w:p>
    <w:p w:rsidR="00D53E0A" w:rsidRPr="00D53E0A" w:rsidRDefault="00D53E0A" w:rsidP="00D53E0A">
      <w:pPr>
        <w:spacing w:after="0" w:line="240" w:lineRule="auto"/>
        <w:ind w:firstLine="709"/>
        <w:jc w:val="both"/>
        <w:rPr>
          <w:rFonts w:ascii="Times New Roman" w:eastAsia="Times New Roman" w:hAnsi="Times New Roman"/>
          <w:sz w:val="20"/>
          <w:szCs w:val="20"/>
          <w:lang w:eastAsia="ru-RU"/>
        </w:rPr>
      </w:pPr>
      <w:r w:rsidRPr="00D53E0A">
        <w:rPr>
          <w:rFonts w:ascii="Times New Roman" w:eastAsia="Times New Roman" w:hAnsi="Times New Roman"/>
          <w:sz w:val="20"/>
          <w:szCs w:val="20"/>
          <w:lang w:eastAsia="ru-RU"/>
        </w:rPr>
        <w:t>1.4. Приложение № 5 к муниципальной программе Богучанского района «Развитие транспортной системы Богучанского района» подпрограмма «Дороги Богучанского района» читать в новой редакции согласно приложению 4 к настоящему постановлению;</w:t>
      </w:r>
    </w:p>
    <w:p w:rsidR="00D53E0A" w:rsidRPr="00D53E0A" w:rsidRDefault="00D53E0A" w:rsidP="00D53E0A">
      <w:pPr>
        <w:spacing w:after="0" w:line="240" w:lineRule="auto"/>
        <w:ind w:firstLine="709"/>
        <w:jc w:val="both"/>
        <w:rPr>
          <w:rFonts w:ascii="Times New Roman" w:eastAsia="Times New Roman" w:hAnsi="Times New Roman"/>
          <w:sz w:val="20"/>
          <w:szCs w:val="20"/>
          <w:lang w:eastAsia="ru-RU"/>
        </w:rPr>
      </w:pPr>
      <w:r w:rsidRPr="00D53E0A">
        <w:rPr>
          <w:rFonts w:ascii="Times New Roman" w:eastAsia="Times New Roman" w:hAnsi="Times New Roman"/>
          <w:sz w:val="20"/>
          <w:szCs w:val="20"/>
          <w:lang w:eastAsia="ru-RU"/>
        </w:rPr>
        <w:lastRenderedPageBreak/>
        <w:t>1.5. Приложение № 2 к подпрограмме "Дороги Богучанского района " читать в новой редакции согласно приложению 5 к настоящему постановлению;</w:t>
      </w:r>
    </w:p>
    <w:p w:rsidR="00D53E0A" w:rsidRPr="00D53E0A" w:rsidRDefault="00D53E0A" w:rsidP="00D53E0A">
      <w:pPr>
        <w:spacing w:after="0" w:line="240" w:lineRule="auto"/>
        <w:ind w:firstLine="709"/>
        <w:jc w:val="both"/>
        <w:rPr>
          <w:rFonts w:ascii="Times New Roman" w:eastAsia="Times New Roman" w:hAnsi="Times New Roman"/>
          <w:sz w:val="20"/>
          <w:szCs w:val="20"/>
          <w:lang w:eastAsia="ru-RU"/>
        </w:rPr>
      </w:pPr>
      <w:r w:rsidRPr="00D53E0A">
        <w:rPr>
          <w:rFonts w:ascii="Times New Roman" w:eastAsia="Times New Roman" w:hAnsi="Times New Roman"/>
          <w:sz w:val="20"/>
          <w:szCs w:val="20"/>
          <w:lang w:eastAsia="ru-RU"/>
        </w:rPr>
        <w:t>1.6. Приложение № 6 к муниципальной программе Богучанского района «Развитие транспортной системы Богучанского района» подпрограмма «Развитие транспортного комплекса Богучанского района» читать в новой редакции согласно приложению 6 к настоящему постановлению;</w:t>
      </w:r>
    </w:p>
    <w:p w:rsidR="00D53E0A" w:rsidRPr="00D53E0A" w:rsidRDefault="00D53E0A" w:rsidP="00D53E0A">
      <w:pPr>
        <w:spacing w:after="0" w:line="240" w:lineRule="auto"/>
        <w:ind w:firstLine="709"/>
        <w:jc w:val="both"/>
        <w:rPr>
          <w:rFonts w:ascii="Times New Roman" w:eastAsia="Times New Roman" w:hAnsi="Times New Roman"/>
          <w:sz w:val="20"/>
          <w:szCs w:val="20"/>
          <w:lang w:eastAsia="ru-RU"/>
        </w:rPr>
      </w:pPr>
      <w:r w:rsidRPr="00D53E0A">
        <w:rPr>
          <w:rFonts w:ascii="Times New Roman" w:eastAsia="Times New Roman" w:hAnsi="Times New Roman"/>
          <w:sz w:val="20"/>
          <w:szCs w:val="20"/>
          <w:lang w:eastAsia="ru-RU"/>
        </w:rPr>
        <w:t>1.7. Приложение № 2 к подпрограмме " Развитие транспортного комплекса Богучанского района " читать в новой редакции согласно приложению 7 к настоящему постановлению.</w:t>
      </w:r>
    </w:p>
    <w:p w:rsidR="00D53E0A" w:rsidRPr="00D53E0A" w:rsidRDefault="00D53E0A" w:rsidP="00D53E0A">
      <w:pPr>
        <w:spacing w:after="0" w:line="240" w:lineRule="auto"/>
        <w:ind w:firstLine="709"/>
        <w:jc w:val="both"/>
        <w:rPr>
          <w:rFonts w:ascii="Times New Roman" w:eastAsia="Times New Roman" w:hAnsi="Times New Roman"/>
          <w:sz w:val="20"/>
          <w:szCs w:val="20"/>
          <w:lang w:eastAsia="ru-RU"/>
        </w:rPr>
      </w:pPr>
      <w:r w:rsidRPr="00D53E0A">
        <w:rPr>
          <w:rFonts w:ascii="Times New Roman" w:eastAsia="Times New Roman" w:hAnsi="Times New Roman"/>
          <w:sz w:val="20"/>
          <w:szCs w:val="20"/>
          <w:lang w:eastAsia="ru-RU"/>
        </w:rPr>
        <w:t xml:space="preserve">2. </w:t>
      </w:r>
      <w:proofErr w:type="gramStart"/>
      <w:r w:rsidRPr="00D53E0A">
        <w:rPr>
          <w:rFonts w:ascii="Times New Roman" w:eastAsia="Times New Roman" w:hAnsi="Times New Roman"/>
          <w:sz w:val="20"/>
          <w:szCs w:val="20"/>
          <w:lang w:eastAsia="ru-RU"/>
        </w:rPr>
        <w:t>Контроль за</w:t>
      </w:r>
      <w:proofErr w:type="gramEnd"/>
      <w:r w:rsidRPr="00D53E0A">
        <w:rPr>
          <w:rFonts w:ascii="Times New Roman" w:eastAsia="Times New Roman" w:hAnsi="Times New Roman"/>
          <w:sz w:val="20"/>
          <w:szCs w:val="20"/>
          <w:lang w:eastAsia="ru-RU"/>
        </w:rPr>
        <w:t xml:space="preserve"> исполнением настоящего постановления возложить на исполняющую обязанности заместителя Главы Богучанского района по жизнеобеспечению О.И. Якубову.</w:t>
      </w:r>
    </w:p>
    <w:p w:rsidR="00D53E0A" w:rsidRPr="00D53E0A" w:rsidRDefault="00D53E0A" w:rsidP="00D53E0A">
      <w:pPr>
        <w:spacing w:after="0" w:line="240" w:lineRule="auto"/>
        <w:ind w:firstLine="709"/>
        <w:jc w:val="both"/>
        <w:rPr>
          <w:rFonts w:ascii="Times New Roman" w:eastAsia="Times New Roman" w:hAnsi="Times New Roman"/>
          <w:sz w:val="20"/>
          <w:szCs w:val="20"/>
          <w:lang w:eastAsia="ru-RU"/>
        </w:rPr>
      </w:pPr>
      <w:r w:rsidRPr="00D53E0A">
        <w:rPr>
          <w:rFonts w:ascii="Times New Roman" w:eastAsia="Times New Roman" w:hAnsi="Times New Roman"/>
          <w:sz w:val="20"/>
          <w:szCs w:val="20"/>
          <w:lang w:eastAsia="ru-RU"/>
        </w:rPr>
        <w:t>3. Постановление вступает в силу после опубликования в Официальном вестнике Богучанского района.</w:t>
      </w:r>
    </w:p>
    <w:p w:rsidR="00D53E0A" w:rsidRPr="00D53E0A" w:rsidRDefault="00D53E0A" w:rsidP="00D53E0A">
      <w:pPr>
        <w:spacing w:after="0" w:line="240" w:lineRule="auto"/>
        <w:rPr>
          <w:rFonts w:ascii="Times New Roman" w:eastAsia="Times New Roman" w:hAnsi="Times New Roman"/>
          <w:color w:val="000000"/>
          <w:sz w:val="20"/>
          <w:szCs w:val="20"/>
          <w:lang w:eastAsia="ru-RU"/>
        </w:rPr>
      </w:pPr>
    </w:p>
    <w:tbl>
      <w:tblPr>
        <w:tblW w:w="9747" w:type="dxa"/>
        <w:tblLook w:val="01E0"/>
      </w:tblPr>
      <w:tblGrid>
        <w:gridCol w:w="4785"/>
        <w:gridCol w:w="4962"/>
      </w:tblGrid>
      <w:tr w:rsidR="00D53E0A" w:rsidRPr="00D53E0A" w:rsidTr="00241F58">
        <w:tc>
          <w:tcPr>
            <w:tcW w:w="4785" w:type="dxa"/>
          </w:tcPr>
          <w:p w:rsidR="00D53E0A" w:rsidRPr="00D53E0A" w:rsidRDefault="00D53E0A" w:rsidP="00D53E0A">
            <w:pPr>
              <w:spacing w:after="0" w:line="240" w:lineRule="auto"/>
              <w:rPr>
                <w:rFonts w:ascii="Times New Roman" w:eastAsia="Times New Roman" w:hAnsi="Times New Roman"/>
                <w:sz w:val="20"/>
                <w:szCs w:val="20"/>
                <w:lang w:eastAsia="ru-RU"/>
              </w:rPr>
            </w:pPr>
            <w:proofErr w:type="gramStart"/>
            <w:r w:rsidRPr="00D53E0A">
              <w:rPr>
                <w:rFonts w:ascii="Times New Roman" w:eastAsia="Times New Roman" w:hAnsi="Times New Roman"/>
                <w:sz w:val="20"/>
                <w:szCs w:val="20"/>
                <w:lang w:eastAsia="ru-RU"/>
              </w:rPr>
              <w:t>Исполняющий</w:t>
            </w:r>
            <w:proofErr w:type="gramEnd"/>
            <w:r w:rsidRPr="00D53E0A">
              <w:rPr>
                <w:rFonts w:ascii="Times New Roman" w:eastAsia="Times New Roman" w:hAnsi="Times New Roman"/>
                <w:sz w:val="20"/>
                <w:szCs w:val="20"/>
                <w:lang w:eastAsia="ru-RU"/>
              </w:rPr>
              <w:t xml:space="preserve"> обязанности</w:t>
            </w:r>
          </w:p>
          <w:p w:rsidR="00D53E0A" w:rsidRPr="00D53E0A" w:rsidRDefault="00D53E0A" w:rsidP="00D53E0A">
            <w:pPr>
              <w:spacing w:after="0" w:line="240" w:lineRule="auto"/>
              <w:rPr>
                <w:rFonts w:ascii="Times New Roman" w:eastAsia="Times New Roman" w:hAnsi="Times New Roman"/>
                <w:sz w:val="20"/>
                <w:szCs w:val="20"/>
                <w:lang w:eastAsia="ru-RU"/>
              </w:rPr>
            </w:pPr>
            <w:r w:rsidRPr="00D53E0A">
              <w:rPr>
                <w:rFonts w:ascii="Times New Roman" w:eastAsia="Times New Roman" w:hAnsi="Times New Roman"/>
                <w:sz w:val="20"/>
                <w:szCs w:val="20"/>
                <w:lang w:eastAsia="ru-RU"/>
              </w:rPr>
              <w:t>Главы Богучанского  района</w:t>
            </w:r>
          </w:p>
        </w:tc>
        <w:tc>
          <w:tcPr>
            <w:tcW w:w="4962" w:type="dxa"/>
          </w:tcPr>
          <w:p w:rsidR="00D53E0A" w:rsidRPr="00D53E0A" w:rsidRDefault="00D53E0A" w:rsidP="00D53E0A">
            <w:pPr>
              <w:spacing w:after="0" w:line="240" w:lineRule="auto"/>
              <w:jc w:val="right"/>
              <w:rPr>
                <w:rFonts w:ascii="Times New Roman" w:eastAsia="Times New Roman" w:hAnsi="Times New Roman"/>
                <w:sz w:val="20"/>
                <w:szCs w:val="20"/>
                <w:lang w:eastAsia="ru-RU"/>
              </w:rPr>
            </w:pPr>
            <w:r w:rsidRPr="00D53E0A">
              <w:rPr>
                <w:rFonts w:ascii="Times New Roman" w:eastAsia="Times New Roman" w:hAnsi="Times New Roman"/>
                <w:sz w:val="20"/>
                <w:szCs w:val="20"/>
                <w:lang w:eastAsia="ru-RU"/>
              </w:rPr>
              <w:t xml:space="preserve">                                     </w:t>
            </w:r>
          </w:p>
          <w:p w:rsidR="00D53E0A" w:rsidRPr="00D53E0A" w:rsidRDefault="00D53E0A" w:rsidP="00D53E0A">
            <w:pPr>
              <w:spacing w:after="0" w:line="240" w:lineRule="auto"/>
              <w:jc w:val="right"/>
              <w:rPr>
                <w:rFonts w:ascii="Times New Roman" w:eastAsia="Times New Roman" w:hAnsi="Times New Roman"/>
                <w:sz w:val="20"/>
                <w:szCs w:val="20"/>
                <w:lang w:eastAsia="ru-RU"/>
              </w:rPr>
            </w:pPr>
            <w:r w:rsidRPr="00D53E0A">
              <w:rPr>
                <w:rFonts w:ascii="Times New Roman" w:eastAsia="Times New Roman" w:hAnsi="Times New Roman"/>
                <w:sz w:val="20"/>
                <w:szCs w:val="20"/>
                <w:lang w:eastAsia="ru-RU"/>
              </w:rPr>
              <w:t>В.Р. Саар</w:t>
            </w:r>
          </w:p>
        </w:tc>
      </w:tr>
    </w:tbl>
    <w:p w:rsidR="008760E7" w:rsidRPr="00570BEF" w:rsidRDefault="008760E7" w:rsidP="00570BEF">
      <w:pPr>
        <w:autoSpaceDE w:val="0"/>
        <w:autoSpaceDN w:val="0"/>
        <w:adjustRightInd w:val="0"/>
        <w:spacing w:after="0" w:line="240" w:lineRule="auto"/>
        <w:jc w:val="center"/>
        <w:rPr>
          <w:rFonts w:ascii="Times New Roman" w:eastAsia="Times New Roman" w:hAnsi="Times New Roman"/>
          <w:sz w:val="20"/>
          <w:szCs w:val="20"/>
          <w:lang w:eastAsia="ru-RU"/>
        </w:rPr>
      </w:pPr>
    </w:p>
    <w:p w:rsidR="00570BEF" w:rsidRPr="00570BEF" w:rsidRDefault="00570BEF" w:rsidP="00570BEF">
      <w:pPr>
        <w:autoSpaceDE w:val="0"/>
        <w:autoSpaceDN w:val="0"/>
        <w:adjustRightInd w:val="0"/>
        <w:spacing w:after="0" w:line="240" w:lineRule="auto"/>
        <w:ind w:left="5387" w:hanging="142"/>
        <w:jc w:val="right"/>
        <w:outlineLvl w:val="1"/>
        <w:rPr>
          <w:rFonts w:ascii="Times New Roman" w:eastAsia="Times New Roman" w:hAnsi="Times New Roman"/>
          <w:color w:val="000000"/>
          <w:sz w:val="18"/>
          <w:szCs w:val="20"/>
          <w:lang w:eastAsia="ru-RU"/>
        </w:rPr>
      </w:pPr>
      <w:r w:rsidRPr="00570BEF">
        <w:rPr>
          <w:rFonts w:ascii="Times New Roman" w:eastAsia="Times New Roman" w:hAnsi="Times New Roman"/>
          <w:color w:val="000000"/>
          <w:sz w:val="18"/>
          <w:szCs w:val="20"/>
          <w:lang w:eastAsia="ru-RU"/>
        </w:rPr>
        <w:t>Приложение 1</w:t>
      </w:r>
    </w:p>
    <w:p w:rsidR="00570BEF" w:rsidRPr="00570BEF" w:rsidRDefault="00570BEF" w:rsidP="00570BEF">
      <w:pPr>
        <w:autoSpaceDE w:val="0"/>
        <w:autoSpaceDN w:val="0"/>
        <w:adjustRightInd w:val="0"/>
        <w:spacing w:after="0" w:line="240" w:lineRule="auto"/>
        <w:ind w:left="5387" w:hanging="142"/>
        <w:jc w:val="right"/>
        <w:outlineLvl w:val="1"/>
        <w:rPr>
          <w:rFonts w:ascii="Times New Roman" w:eastAsia="Times New Roman" w:hAnsi="Times New Roman"/>
          <w:color w:val="000000"/>
          <w:sz w:val="18"/>
          <w:szCs w:val="20"/>
          <w:lang w:eastAsia="ru-RU"/>
        </w:rPr>
      </w:pPr>
      <w:r w:rsidRPr="00570BEF">
        <w:rPr>
          <w:rFonts w:ascii="Times New Roman" w:eastAsia="Times New Roman" w:hAnsi="Times New Roman"/>
          <w:color w:val="000000"/>
          <w:sz w:val="18"/>
          <w:szCs w:val="20"/>
          <w:lang w:eastAsia="ru-RU"/>
        </w:rPr>
        <w:t>к постановлению администрации</w:t>
      </w:r>
    </w:p>
    <w:p w:rsidR="00570BEF" w:rsidRPr="00570BEF" w:rsidRDefault="00570BEF" w:rsidP="00570BEF">
      <w:pPr>
        <w:autoSpaceDE w:val="0"/>
        <w:autoSpaceDN w:val="0"/>
        <w:adjustRightInd w:val="0"/>
        <w:spacing w:after="0" w:line="240" w:lineRule="auto"/>
        <w:ind w:left="5387" w:hanging="142"/>
        <w:jc w:val="right"/>
        <w:outlineLvl w:val="1"/>
        <w:rPr>
          <w:rFonts w:ascii="Times New Roman" w:eastAsia="Times New Roman" w:hAnsi="Times New Roman"/>
          <w:color w:val="000000"/>
          <w:sz w:val="18"/>
          <w:szCs w:val="20"/>
          <w:lang w:eastAsia="ru-RU"/>
        </w:rPr>
      </w:pPr>
      <w:r w:rsidRPr="00570BEF">
        <w:rPr>
          <w:rFonts w:ascii="Times New Roman" w:eastAsia="Times New Roman" w:hAnsi="Times New Roman"/>
          <w:color w:val="000000"/>
          <w:sz w:val="18"/>
          <w:szCs w:val="20"/>
          <w:lang w:eastAsia="ru-RU"/>
        </w:rPr>
        <w:t>Богучанского района</w:t>
      </w:r>
    </w:p>
    <w:p w:rsidR="00570BEF" w:rsidRPr="00570BEF" w:rsidRDefault="00570BEF" w:rsidP="00570BEF">
      <w:pPr>
        <w:autoSpaceDE w:val="0"/>
        <w:autoSpaceDN w:val="0"/>
        <w:adjustRightInd w:val="0"/>
        <w:spacing w:after="0" w:line="240" w:lineRule="auto"/>
        <w:ind w:left="5387" w:hanging="142"/>
        <w:jc w:val="right"/>
        <w:outlineLvl w:val="1"/>
        <w:rPr>
          <w:rFonts w:ascii="Times New Roman" w:eastAsia="Times New Roman" w:hAnsi="Times New Roman"/>
          <w:color w:val="000000"/>
          <w:sz w:val="18"/>
          <w:szCs w:val="20"/>
          <w:lang w:eastAsia="ru-RU"/>
        </w:rPr>
      </w:pPr>
      <w:r w:rsidRPr="00570BEF">
        <w:rPr>
          <w:rFonts w:ascii="Times New Roman" w:eastAsia="Times New Roman" w:hAnsi="Times New Roman"/>
          <w:color w:val="000000"/>
          <w:sz w:val="18"/>
          <w:szCs w:val="20"/>
          <w:lang w:eastAsia="ru-RU"/>
        </w:rPr>
        <w:t>От 30.12.2019 № 1269-п</w:t>
      </w:r>
    </w:p>
    <w:p w:rsidR="00570BEF" w:rsidRPr="00570BEF" w:rsidRDefault="00570BEF" w:rsidP="00570BEF">
      <w:pPr>
        <w:autoSpaceDE w:val="0"/>
        <w:autoSpaceDN w:val="0"/>
        <w:adjustRightInd w:val="0"/>
        <w:spacing w:after="0" w:line="240" w:lineRule="auto"/>
        <w:ind w:left="5387" w:hanging="142"/>
        <w:jc w:val="right"/>
        <w:outlineLvl w:val="1"/>
        <w:rPr>
          <w:rFonts w:ascii="Times New Roman" w:eastAsia="Times New Roman" w:hAnsi="Times New Roman"/>
          <w:color w:val="000000"/>
          <w:sz w:val="18"/>
          <w:szCs w:val="20"/>
          <w:lang w:eastAsia="ru-RU"/>
        </w:rPr>
      </w:pPr>
    </w:p>
    <w:p w:rsidR="00570BEF" w:rsidRPr="00570BEF" w:rsidRDefault="00570BEF" w:rsidP="00570BEF">
      <w:pPr>
        <w:autoSpaceDE w:val="0"/>
        <w:autoSpaceDN w:val="0"/>
        <w:adjustRightInd w:val="0"/>
        <w:spacing w:after="0" w:line="240" w:lineRule="auto"/>
        <w:ind w:left="5387" w:hanging="142"/>
        <w:jc w:val="right"/>
        <w:outlineLvl w:val="1"/>
        <w:rPr>
          <w:rFonts w:ascii="Times New Roman" w:eastAsia="Times New Roman" w:hAnsi="Times New Roman"/>
          <w:color w:val="000000"/>
          <w:sz w:val="18"/>
          <w:szCs w:val="20"/>
          <w:lang w:eastAsia="ru-RU"/>
        </w:rPr>
      </w:pPr>
      <w:r w:rsidRPr="00570BEF">
        <w:rPr>
          <w:rFonts w:ascii="Times New Roman" w:eastAsia="Times New Roman" w:hAnsi="Times New Roman"/>
          <w:color w:val="000000"/>
          <w:sz w:val="18"/>
          <w:szCs w:val="20"/>
          <w:lang w:eastAsia="ru-RU"/>
        </w:rPr>
        <w:t xml:space="preserve">Приложение </w:t>
      </w:r>
    </w:p>
    <w:p w:rsidR="00570BEF" w:rsidRPr="00570BEF" w:rsidRDefault="00570BEF" w:rsidP="00570BEF">
      <w:pPr>
        <w:autoSpaceDE w:val="0"/>
        <w:autoSpaceDN w:val="0"/>
        <w:adjustRightInd w:val="0"/>
        <w:spacing w:after="0" w:line="240" w:lineRule="auto"/>
        <w:ind w:left="5387" w:hanging="142"/>
        <w:jc w:val="right"/>
        <w:outlineLvl w:val="1"/>
        <w:rPr>
          <w:rFonts w:ascii="Times New Roman" w:eastAsia="Times New Roman" w:hAnsi="Times New Roman"/>
          <w:color w:val="000000"/>
          <w:sz w:val="18"/>
          <w:szCs w:val="20"/>
          <w:lang w:eastAsia="ru-RU"/>
        </w:rPr>
      </w:pPr>
      <w:r w:rsidRPr="00570BEF">
        <w:rPr>
          <w:rFonts w:ascii="Times New Roman" w:eastAsia="Times New Roman" w:hAnsi="Times New Roman"/>
          <w:color w:val="000000"/>
          <w:sz w:val="18"/>
          <w:szCs w:val="20"/>
          <w:lang w:eastAsia="ru-RU"/>
        </w:rPr>
        <w:t>к постановлению администрации</w:t>
      </w:r>
    </w:p>
    <w:p w:rsidR="00570BEF" w:rsidRPr="00570BEF" w:rsidRDefault="00570BEF" w:rsidP="00570BEF">
      <w:pPr>
        <w:autoSpaceDE w:val="0"/>
        <w:autoSpaceDN w:val="0"/>
        <w:adjustRightInd w:val="0"/>
        <w:spacing w:after="0" w:line="240" w:lineRule="auto"/>
        <w:ind w:left="5387" w:hanging="142"/>
        <w:jc w:val="right"/>
        <w:outlineLvl w:val="1"/>
        <w:rPr>
          <w:rFonts w:ascii="Times New Roman" w:eastAsia="Times New Roman" w:hAnsi="Times New Roman"/>
          <w:color w:val="000000"/>
          <w:sz w:val="18"/>
          <w:szCs w:val="20"/>
          <w:lang w:eastAsia="ru-RU"/>
        </w:rPr>
      </w:pPr>
      <w:r w:rsidRPr="00570BEF">
        <w:rPr>
          <w:rFonts w:ascii="Times New Roman" w:eastAsia="Times New Roman" w:hAnsi="Times New Roman"/>
          <w:color w:val="000000"/>
          <w:sz w:val="18"/>
          <w:szCs w:val="20"/>
          <w:lang w:eastAsia="ru-RU"/>
        </w:rPr>
        <w:t>Богучанского района</w:t>
      </w:r>
    </w:p>
    <w:p w:rsidR="00570BEF" w:rsidRPr="00570BEF" w:rsidRDefault="00570BEF" w:rsidP="00570BEF">
      <w:pPr>
        <w:autoSpaceDE w:val="0"/>
        <w:autoSpaceDN w:val="0"/>
        <w:adjustRightInd w:val="0"/>
        <w:spacing w:after="0" w:line="240" w:lineRule="auto"/>
        <w:ind w:left="5387" w:hanging="142"/>
        <w:jc w:val="right"/>
        <w:outlineLvl w:val="1"/>
        <w:rPr>
          <w:rFonts w:ascii="Times New Roman" w:eastAsia="Times New Roman" w:hAnsi="Times New Roman"/>
          <w:color w:val="000000"/>
          <w:sz w:val="18"/>
          <w:szCs w:val="20"/>
          <w:lang w:eastAsia="ru-RU"/>
        </w:rPr>
      </w:pPr>
      <w:r w:rsidRPr="00570BEF">
        <w:rPr>
          <w:rFonts w:ascii="Times New Roman" w:eastAsia="Times New Roman" w:hAnsi="Times New Roman"/>
          <w:color w:val="000000"/>
          <w:sz w:val="18"/>
          <w:szCs w:val="20"/>
          <w:lang w:eastAsia="ru-RU"/>
        </w:rPr>
        <w:t>от  25.10.2013 № 1351-п</w:t>
      </w:r>
    </w:p>
    <w:p w:rsidR="00570BEF" w:rsidRPr="00570BEF" w:rsidRDefault="00570BEF" w:rsidP="00570BEF">
      <w:pPr>
        <w:autoSpaceDE w:val="0"/>
        <w:autoSpaceDN w:val="0"/>
        <w:adjustRightInd w:val="0"/>
        <w:spacing w:after="0" w:line="240" w:lineRule="auto"/>
        <w:outlineLvl w:val="1"/>
        <w:rPr>
          <w:rFonts w:ascii="Times New Roman" w:eastAsia="Times New Roman" w:hAnsi="Times New Roman"/>
          <w:color w:val="000000"/>
          <w:sz w:val="20"/>
          <w:szCs w:val="20"/>
          <w:lang w:eastAsia="ru-RU"/>
        </w:rPr>
      </w:pPr>
    </w:p>
    <w:p w:rsidR="00570BEF" w:rsidRPr="00570BEF" w:rsidRDefault="00570BEF" w:rsidP="00570BEF">
      <w:pPr>
        <w:autoSpaceDE w:val="0"/>
        <w:autoSpaceDN w:val="0"/>
        <w:adjustRightInd w:val="0"/>
        <w:spacing w:after="0" w:line="240" w:lineRule="auto"/>
        <w:jc w:val="center"/>
        <w:outlineLvl w:val="1"/>
        <w:rPr>
          <w:rFonts w:ascii="Times New Roman" w:eastAsia="Times New Roman" w:hAnsi="Times New Roman"/>
          <w:color w:val="000000"/>
          <w:sz w:val="20"/>
          <w:szCs w:val="20"/>
          <w:lang w:eastAsia="ru-RU"/>
        </w:rPr>
      </w:pPr>
      <w:r w:rsidRPr="00570BEF">
        <w:rPr>
          <w:rFonts w:ascii="Times New Roman" w:eastAsia="Times New Roman" w:hAnsi="Times New Roman"/>
          <w:color w:val="000000"/>
          <w:sz w:val="20"/>
          <w:szCs w:val="20"/>
          <w:lang w:eastAsia="ru-RU"/>
        </w:rPr>
        <w:t xml:space="preserve">Муниципальная программа Богучанского района «Развитие транспортной системы Богучанского района» </w:t>
      </w:r>
    </w:p>
    <w:p w:rsidR="00570BEF" w:rsidRPr="00570BEF" w:rsidRDefault="00570BEF" w:rsidP="00570BEF">
      <w:pPr>
        <w:autoSpaceDE w:val="0"/>
        <w:autoSpaceDN w:val="0"/>
        <w:adjustRightInd w:val="0"/>
        <w:spacing w:after="0" w:line="240" w:lineRule="auto"/>
        <w:ind w:left="6900"/>
        <w:jc w:val="center"/>
        <w:outlineLvl w:val="1"/>
        <w:rPr>
          <w:rFonts w:ascii="Times New Roman" w:eastAsia="Times New Roman" w:hAnsi="Times New Roman"/>
          <w:color w:val="000000"/>
          <w:sz w:val="20"/>
          <w:szCs w:val="20"/>
          <w:lang w:eastAsia="ru-RU"/>
        </w:rPr>
      </w:pPr>
    </w:p>
    <w:p w:rsidR="00570BEF" w:rsidRPr="00570BEF" w:rsidRDefault="00570BEF" w:rsidP="00570BEF">
      <w:pPr>
        <w:autoSpaceDE w:val="0"/>
        <w:autoSpaceDN w:val="0"/>
        <w:adjustRightInd w:val="0"/>
        <w:spacing w:after="0" w:line="240" w:lineRule="auto"/>
        <w:ind w:left="3540" w:hanging="3540"/>
        <w:jc w:val="center"/>
        <w:outlineLvl w:val="1"/>
        <w:rPr>
          <w:rFonts w:ascii="Times New Roman" w:eastAsia="Times New Roman" w:hAnsi="Times New Roman"/>
          <w:color w:val="000000"/>
          <w:sz w:val="20"/>
          <w:szCs w:val="20"/>
          <w:lang w:eastAsia="ru-RU"/>
        </w:rPr>
      </w:pPr>
      <w:r w:rsidRPr="00570BEF">
        <w:rPr>
          <w:rFonts w:ascii="Times New Roman" w:eastAsia="Times New Roman" w:hAnsi="Times New Roman"/>
          <w:color w:val="000000"/>
          <w:sz w:val="20"/>
          <w:szCs w:val="20"/>
          <w:lang w:eastAsia="ru-RU"/>
        </w:rPr>
        <w:t>1. Паспорт муниципальной программы</w:t>
      </w:r>
    </w:p>
    <w:p w:rsidR="00570BEF" w:rsidRPr="00570BEF" w:rsidRDefault="00570BEF" w:rsidP="00570BEF">
      <w:pPr>
        <w:autoSpaceDE w:val="0"/>
        <w:autoSpaceDN w:val="0"/>
        <w:adjustRightInd w:val="0"/>
        <w:spacing w:after="0" w:line="240" w:lineRule="auto"/>
        <w:jc w:val="center"/>
        <w:outlineLvl w:val="1"/>
        <w:rPr>
          <w:rFonts w:ascii="Times New Roman" w:eastAsia="Times New Roman" w:hAnsi="Times New Roman"/>
          <w:color w:val="000000"/>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4"/>
        <w:gridCol w:w="6896"/>
      </w:tblGrid>
      <w:tr w:rsidR="00570BEF" w:rsidRPr="00570BEF" w:rsidTr="00570BEF">
        <w:trPr>
          <w:trHeight w:val="20"/>
        </w:trPr>
        <w:tc>
          <w:tcPr>
            <w:tcW w:w="1397" w:type="pct"/>
          </w:tcPr>
          <w:p w:rsidR="00570BEF" w:rsidRPr="00570BEF" w:rsidRDefault="00570BEF" w:rsidP="00570BEF">
            <w:pPr>
              <w:autoSpaceDE w:val="0"/>
              <w:autoSpaceDN w:val="0"/>
              <w:adjustRightInd w:val="0"/>
              <w:spacing w:after="0" w:line="240" w:lineRule="auto"/>
              <w:outlineLvl w:val="1"/>
              <w:rPr>
                <w:rFonts w:ascii="Times New Roman" w:eastAsia="Times New Roman" w:hAnsi="Times New Roman"/>
                <w:color w:val="000000"/>
                <w:sz w:val="14"/>
                <w:szCs w:val="14"/>
                <w:lang w:eastAsia="ru-RU"/>
              </w:rPr>
            </w:pPr>
            <w:r w:rsidRPr="00570BEF">
              <w:rPr>
                <w:rFonts w:ascii="Times New Roman" w:eastAsia="Times New Roman" w:hAnsi="Times New Roman"/>
                <w:color w:val="000000"/>
                <w:sz w:val="14"/>
                <w:szCs w:val="14"/>
                <w:lang w:eastAsia="ru-RU"/>
              </w:rPr>
              <w:t>Наименование муниципальной программы</w:t>
            </w:r>
          </w:p>
        </w:tc>
        <w:tc>
          <w:tcPr>
            <w:tcW w:w="3603" w:type="pct"/>
          </w:tcPr>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570BEF">
              <w:rPr>
                <w:rFonts w:ascii="Times New Roman" w:eastAsia="Times New Roman" w:hAnsi="Times New Roman"/>
                <w:color w:val="000000"/>
                <w:sz w:val="14"/>
                <w:szCs w:val="14"/>
                <w:lang w:eastAsia="ru-RU"/>
              </w:rPr>
              <w:t>Развитие транспортной системы Богучанского района  (далее – программа)</w:t>
            </w:r>
          </w:p>
        </w:tc>
      </w:tr>
      <w:tr w:rsidR="00570BEF" w:rsidRPr="00570BEF" w:rsidTr="00570BEF">
        <w:trPr>
          <w:trHeight w:val="20"/>
        </w:trPr>
        <w:tc>
          <w:tcPr>
            <w:tcW w:w="1397" w:type="pct"/>
          </w:tcPr>
          <w:p w:rsidR="00570BEF" w:rsidRPr="00570BEF" w:rsidRDefault="00570BEF" w:rsidP="00570BEF">
            <w:pPr>
              <w:autoSpaceDE w:val="0"/>
              <w:autoSpaceDN w:val="0"/>
              <w:adjustRightInd w:val="0"/>
              <w:spacing w:after="0" w:line="240" w:lineRule="auto"/>
              <w:outlineLvl w:val="1"/>
              <w:rPr>
                <w:rFonts w:ascii="Times New Roman" w:eastAsia="Times New Roman" w:hAnsi="Times New Roman"/>
                <w:color w:val="000000"/>
                <w:sz w:val="14"/>
                <w:szCs w:val="14"/>
                <w:lang w:eastAsia="ru-RU"/>
              </w:rPr>
            </w:pPr>
            <w:r w:rsidRPr="00570BEF">
              <w:rPr>
                <w:rFonts w:ascii="Times New Roman" w:eastAsia="Times New Roman" w:hAnsi="Times New Roman"/>
                <w:color w:val="000000"/>
                <w:sz w:val="14"/>
                <w:szCs w:val="14"/>
                <w:lang w:eastAsia="ru-RU"/>
              </w:rPr>
              <w:t>Основания для разработки муниципальной программы</w:t>
            </w:r>
          </w:p>
        </w:tc>
        <w:tc>
          <w:tcPr>
            <w:tcW w:w="3603" w:type="pct"/>
            <w:vAlign w:val="center"/>
          </w:tcPr>
          <w:p w:rsidR="00570BEF" w:rsidRPr="00570BEF" w:rsidRDefault="00570BEF" w:rsidP="00570BEF">
            <w:pPr>
              <w:spacing w:after="0" w:line="240" w:lineRule="auto"/>
              <w:jc w:val="both"/>
              <w:rPr>
                <w:rFonts w:ascii="Times New Roman" w:eastAsia="Times New Roman" w:hAnsi="Times New Roman"/>
                <w:color w:val="000000"/>
                <w:sz w:val="14"/>
                <w:szCs w:val="14"/>
                <w:lang w:eastAsia="ru-RU"/>
              </w:rPr>
            </w:pPr>
            <w:r w:rsidRPr="00570BEF">
              <w:rPr>
                <w:rFonts w:ascii="Times New Roman" w:eastAsia="Times New Roman" w:hAnsi="Times New Roman"/>
                <w:color w:val="000000"/>
                <w:sz w:val="14"/>
                <w:szCs w:val="14"/>
                <w:lang w:eastAsia="ru-RU"/>
              </w:rPr>
              <w:t>статья 179 Бюджетного кодекса Российской Федерации;</w:t>
            </w:r>
          </w:p>
          <w:p w:rsidR="00570BEF" w:rsidRPr="00570BEF" w:rsidRDefault="00570BEF" w:rsidP="00570BEF">
            <w:pPr>
              <w:spacing w:after="0" w:line="240" w:lineRule="auto"/>
              <w:jc w:val="both"/>
              <w:rPr>
                <w:rFonts w:ascii="Times New Roman" w:eastAsia="Times New Roman" w:hAnsi="Times New Roman"/>
                <w:color w:val="000000"/>
                <w:sz w:val="14"/>
                <w:szCs w:val="14"/>
                <w:lang w:eastAsia="ru-RU"/>
              </w:rPr>
            </w:pPr>
            <w:r w:rsidRPr="00570BEF">
              <w:rPr>
                <w:rFonts w:ascii="Times New Roman" w:eastAsia="Times New Roman" w:hAnsi="Times New Roman"/>
                <w:color w:val="000000"/>
                <w:sz w:val="14"/>
                <w:szCs w:val="14"/>
                <w:lang w:eastAsia="ru-RU"/>
              </w:rPr>
              <w:t>постановление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w:t>
            </w:r>
          </w:p>
        </w:tc>
      </w:tr>
      <w:tr w:rsidR="00570BEF" w:rsidRPr="00570BEF" w:rsidTr="00570BEF">
        <w:trPr>
          <w:trHeight w:val="20"/>
        </w:trPr>
        <w:tc>
          <w:tcPr>
            <w:tcW w:w="1397" w:type="pct"/>
          </w:tcPr>
          <w:p w:rsidR="00570BEF" w:rsidRPr="00570BEF" w:rsidRDefault="00570BEF" w:rsidP="00570BEF">
            <w:pPr>
              <w:autoSpaceDE w:val="0"/>
              <w:autoSpaceDN w:val="0"/>
              <w:adjustRightInd w:val="0"/>
              <w:spacing w:after="0" w:line="240" w:lineRule="auto"/>
              <w:outlineLvl w:val="1"/>
              <w:rPr>
                <w:rFonts w:ascii="Times New Roman" w:eastAsia="Times New Roman" w:hAnsi="Times New Roman"/>
                <w:color w:val="000000"/>
                <w:sz w:val="14"/>
                <w:szCs w:val="14"/>
                <w:lang w:eastAsia="ru-RU"/>
              </w:rPr>
            </w:pPr>
            <w:r w:rsidRPr="00570BEF">
              <w:rPr>
                <w:rFonts w:ascii="Times New Roman" w:eastAsia="Times New Roman" w:hAnsi="Times New Roman"/>
                <w:color w:val="000000"/>
                <w:sz w:val="14"/>
                <w:szCs w:val="14"/>
                <w:lang w:eastAsia="ru-RU"/>
              </w:rPr>
              <w:t xml:space="preserve">Ответственный исполнитель муниципальной программы </w:t>
            </w:r>
          </w:p>
        </w:tc>
        <w:tc>
          <w:tcPr>
            <w:tcW w:w="3603" w:type="pct"/>
          </w:tcPr>
          <w:p w:rsidR="00570BEF" w:rsidRPr="00570BEF" w:rsidRDefault="00570BEF" w:rsidP="00570BEF">
            <w:pPr>
              <w:spacing w:after="0" w:line="240" w:lineRule="auto"/>
              <w:rPr>
                <w:rFonts w:ascii="Times New Roman" w:eastAsia="Times New Roman" w:hAnsi="Times New Roman"/>
                <w:color w:val="000000"/>
                <w:sz w:val="14"/>
                <w:szCs w:val="14"/>
                <w:lang w:eastAsia="ru-RU"/>
              </w:rPr>
            </w:pPr>
            <w:r w:rsidRPr="00570BEF">
              <w:rPr>
                <w:rFonts w:ascii="Times New Roman" w:eastAsia="Times New Roman" w:hAnsi="Times New Roman"/>
                <w:color w:val="000000"/>
                <w:sz w:val="14"/>
                <w:szCs w:val="14"/>
                <w:lang w:eastAsia="ru-RU"/>
              </w:rPr>
              <w:t>Администрация Богучанского района</w:t>
            </w:r>
          </w:p>
          <w:p w:rsidR="00570BEF" w:rsidRPr="00570BEF" w:rsidRDefault="00570BEF" w:rsidP="00570BEF">
            <w:pPr>
              <w:spacing w:after="0" w:line="240" w:lineRule="auto"/>
              <w:rPr>
                <w:rFonts w:ascii="Times New Roman" w:eastAsia="Times New Roman" w:hAnsi="Times New Roman"/>
                <w:color w:val="000000"/>
                <w:sz w:val="14"/>
                <w:szCs w:val="14"/>
                <w:lang w:eastAsia="ru-RU"/>
              </w:rPr>
            </w:pPr>
            <w:r w:rsidRPr="00570BEF">
              <w:rPr>
                <w:rFonts w:ascii="Times New Roman" w:eastAsia="Times New Roman" w:hAnsi="Times New Roman"/>
                <w:color w:val="000000"/>
                <w:sz w:val="14"/>
                <w:szCs w:val="14"/>
                <w:lang w:eastAsia="ru-RU"/>
              </w:rPr>
              <w:t>(отдел лесного хозяйства, жилищной политики, транспорта и связи; отдел экономики и планирования)</w:t>
            </w:r>
          </w:p>
        </w:tc>
      </w:tr>
      <w:tr w:rsidR="00570BEF" w:rsidRPr="00570BEF" w:rsidTr="00570BEF">
        <w:trPr>
          <w:trHeight w:val="20"/>
        </w:trPr>
        <w:tc>
          <w:tcPr>
            <w:tcW w:w="1397" w:type="pct"/>
          </w:tcPr>
          <w:p w:rsidR="00570BEF" w:rsidRPr="00570BEF" w:rsidRDefault="00570BEF" w:rsidP="00570BEF">
            <w:pPr>
              <w:autoSpaceDE w:val="0"/>
              <w:autoSpaceDN w:val="0"/>
              <w:adjustRightInd w:val="0"/>
              <w:spacing w:after="0" w:line="240" w:lineRule="auto"/>
              <w:outlineLvl w:val="1"/>
              <w:rPr>
                <w:rFonts w:ascii="Times New Roman" w:eastAsia="Times New Roman" w:hAnsi="Times New Roman"/>
                <w:color w:val="000000"/>
                <w:sz w:val="14"/>
                <w:szCs w:val="14"/>
                <w:lang w:eastAsia="ru-RU"/>
              </w:rPr>
            </w:pPr>
            <w:r w:rsidRPr="00570BEF">
              <w:rPr>
                <w:rFonts w:ascii="Times New Roman" w:eastAsia="Times New Roman" w:hAnsi="Times New Roman"/>
                <w:color w:val="000000"/>
                <w:sz w:val="14"/>
                <w:szCs w:val="14"/>
                <w:lang w:eastAsia="ru-RU"/>
              </w:rPr>
              <w:t xml:space="preserve">Соисполнители муниципальной программы </w:t>
            </w:r>
          </w:p>
        </w:tc>
        <w:tc>
          <w:tcPr>
            <w:tcW w:w="3603" w:type="pct"/>
          </w:tcPr>
          <w:p w:rsidR="00570BEF" w:rsidRPr="00570BEF" w:rsidRDefault="00570BEF" w:rsidP="00570BEF">
            <w:pPr>
              <w:autoSpaceDE w:val="0"/>
              <w:autoSpaceDN w:val="0"/>
              <w:adjustRightInd w:val="0"/>
              <w:spacing w:after="0" w:line="240" w:lineRule="auto"/>
              <w:ind w:left="12"/>
              <w:jc w:val="both"/>
              <w:rPr>
                <w:rFonts w:ascii="Times New Roman" w:eastAsia="Times New Roman" w:hAnsi="Times New Roman"/>
                <w:color w:val="000000"/>
                <w:sz w:val="14"/>
                <w:szCs w:val="14"/>
                <w:lang w:eastAsia="ru-RU"/>
              </w:rPr>
            </w:pPr>
            <w:r w:rsidRPr="00570BEF">
              <w:rPr>
                <w:rFonts w:ascii="Times New Roman" w:eastAsia="Times New Roman" w:hAnsi="Times New Roman"/>
                <w:color w:val="000000"/>
                <w:sz w:val="14"/>
                <w:szCs w:val="14"/>
                <w:lang w:eastAsia="ru-RU"/>
              </w:rPr>
              <w:t>Финансовое управление администрации Богучанского района;</w:t>
            </w:r>
          </w:p>
          <w:p w:rsidR="00570BEF" w:rsidRPr="00570BEF" w:rsidRDefault="00570BEF" w:rsidP="00570BEF">
            <w:pPr>
              <w:autoSpaceDE w:val="0"/>
              <w:autoSpaceDN w:val="0"/>
              <w:adjustRightInd w:val="0"/>
              <w:spacing w:after="0" w:line="240" w:lineRule="auto"/>
              <w:ind w:left="12"/>
              <w:jc w:val="both"/>
              <w:rPr>
                <w:rFonts w:ascii="Times New Roman" w:eastAsia="Times New Roman" w:hAnsi="Times New Roman"/>
                <w:color w:val="000000"/>
                <w:sz w:val="14"/>
                <w:szCs w:val="14"/>
                <w:lang w:eastAsia="ru-RU"/>
              </w:rPr>
            </w:pPr>
            <w:r w:rsidRPr="00570BEF">
              <w:rPr>
                <w:rFonts w:ascii="Times New Roman" w:eastAsia="Times New Roman" w:hAnsi="Times New Roman"/>
                <w:color w:val="000000"/>
                <w:sz w:val="14"/>
                <w:szCs w:val="14"/>
                <w:lang w:eastAsia="ru-RU"/>
              </w:rPr>
              <w:t>Управление образования администрации Богучанского района;</w:t>
            </w:r>
          </w:p>
          <w:p w:rsidR="00570BEF" w:rsidRPr="00570BEF" w:rsidRDefault="00570BEF" w:rsidP="00570BEF">
            <w:pPr>
              <w:autoSpaceDE w:val="0"/>
              <w:autoSpaceDN w:val="0"/>
              <w:adjustRightInd w:val="0"/>
              <w:spacing w:after="0" w:line="240" w:lineRule="auto"/>
              <w:ind w:left="12"/>
              <w:jc w:val="both"/>
              <w:rPr>
                <w:rFonts w:ascii="Times New Roman" w:eastAsia="Times New Roman" w:hAnsi="Times New Roman"/>
                <w:color w:val="000000"/>
                <w:sz w:val="14"/>
                <w:szCs w:val="14"/>
                <w:lang w:eastAsia="ru-RU"/>
              </w:rPr>
            </w:pPr>
            <w:r w:rsidRPr="00570BEF">
              <w:rPr>
                <w:rFonts w:ascii="Times New Roman" w:eastAsia="Times New Roman" w:hAnsi="Times New Roman"/>
                <w:color w:val="000000"/>
                <w:sz w:val="14"/>
                <w:szCs w:val="14"/>
                <w:lang w:eastAsia="ru-RU"/>
              </w:rPr>
              <w:t>Управление муниципальной собственности Богучанского района (далее - УМС Богучанского района);</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570BEF">
              <w:rPr>
                <w:rFonts w:ascii="Times New Roman" w:eastAsia="Times New Roman" w:hAnsi="Times New Roman"/>
                <w:color w:val="000000"/>
                <w:sz w:val="14"/>
                <w:szCs w:val="14"/>
                <w:lang w:eastAsia="ru-RU"/>
              </w:rPr>
              <w:t>Администрация Богучанского сельсовета;</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570BEF">
              <w:rPr>
                <w:rFonts w:ascii="Times New Roman" w:eastAsia="Times New Roman" w:hAnsi="Times New Roman"/>
                <w:color w:val="000000"/>
                <w:sz w:val="14"/>
                <w:szCs w:val="14"/>
                <w:lang w:eastAsia="ru-RU"/>
              </w:rPr>
              <w:t>Муниципальное казенное учреждение «Муниципальная служба Заказчика» (далее – МУК «Муниципальная служба Заказчика»).</w:t>
            </w:r>
          </w:p>
        </w:tc>
      </w:tr>
      <w:tr w:rsidR="00570BEF" w:rsidRPr="00570BEF" w:rsidTr="00570BEF">
        <w:trPr>
          <w:trHeight w:val="20"/>
        </w:trPr>
        <w:tc>
          <w:tcPr>
            <w:tcW w:w="1397" w:type="pct"/>
          </w:tcPr>
          <w:p w:rsidR="00570BEF" w:rsidRPr="00570BEF" w:rsidRDefault="00570BEF" w:rsidP="00570BEF">
            <w:pPr>
              <w:autoSpaceDE w:val="0"/>
              <w:autoSpaceDN w:val="0"/>
              <w:adjustRightInd w:val="0"/>
              <w:spacing w:after="0" w:line="240" w:lineRule="auto"/>
              <w:outlineLvl w:val="1"/>
              <w:rPr>
                <w:rFonts w:ascii="Times New Roman" w:eastAsia="Times New Roman" w:hAnsi="Times New Roman"/>
                <w:color w:val="000000"/>
                <w:sz w:val="14"/>
                <w:szCs w:val="14"/>
                <w:lang w:eastAsia="ru-RU"/>
              </w:rPr>
            </w:pPr>
            <w:r w:rsidRPr="00570BEF">
              <w:rPr>
                <w:rFonts w:ascii="Times New Roman" w:eastAsia="Times New Roman" w:hAnsi="Times New Roman"/>
                <w:color w:val="000000"/>
                <w:sz w:val="14"/>
                <w:szCs w:val="14"/>
                <w:lang w:eastAsia="ru-RU"/>
              </w:rPr>
              <w:t xml:space="preserve">Перечень подпрограмм и отдельных мероприятий муниципальной программы </w:t>
            </w:r>
          </w:p>
        </w:tc>
        <w:tc>
          <w:tcPr>
            <w:tcW w:w="3603" w:type="pct"/>
          </w:tcPr>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570BEF">
              <w:rPr>
                <w:rFonts w:ascii="Times New Roman" w:eastAsia="Times New Roman" w:hAnsi="Times New Roman"/>
                <w:color w:val="000000"/>
                <w:sz w:val="14"/>
                <w:szCs w:val="14"/>
                <w:lang w:eastAsia="ru-RU"/>
              </w:rPr>
              <w:t>подпрограмма 1 «Дороги Богучанского района»;</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570BEF">
              <w:rPr>
                <w:rFonts w:ascii="Times New Roman" w:eastAsia="Times New Roman" w:hAnsi="Times New Roman"/>
                <w:color w:val="000000"/>
                <w:sz w:val="14"/>
                <w:szCs w:val="14"/>
                <w:lang w:eastAsia="ru-RU"/>
              </w:rPr>
              <w:t xml:space="preserve"> </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570BEF">
              <w:rPr>
                <w:rFonts w:ascii="Times New Roman" w:eastAsia="Times New Roman" w:hAnsi="Times New Roman"/>
                <w:color w:val="000000"/>
                <w:sz w:val="14"/>
                <w:szCs w:val="14"/>
                <w:lang w:eastAsia="ru-RU"/>
              </w:rPr>
              <w:t>подпрограмма 2 «Развитие транспортного комплекса Богучанского района»;</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570BEF">
              <w:rPr>
                <w:rFonts w:ascii="Times New Roman" w:eastAsia="Times New Roman" w:hAnsi="Times New Roman"/>
                <w:color w:val="000000"/>
                <w:sz w:val="14"/>
                <w:szCs w:val="14"/>
                <w:lang w:eastAsia="ru-RU"/>
              </w:rPr>
              <w:t>подпрограмма 3 «Безопасность дорожного движения в Богучанском районе».</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570BEF">
              <w:rPr>
                <w:rFonts w:ascii="Times New Roman" w:eastAsia="Times New Roman" w:hAnsi="Times New Roman"/>
                <w:color w:val="000000"/>
                <w:sz w:val="14"/>
                <w:szCs w:val="14"/>
                <w:lang w:eastAsia="ru-RU"/>
              </w:rPr>
              <w:t>Отдельные мероприятия программы не предусмотрены.</w:t>
            </w:r>
          </w:p>
        </w:tc>
      </w:tr>
      <w:tr w:rsidR="00570BEF" w:rsidRPr="00570BEF" w:rsidTr="00570BEF">
        <w:trPr>
          <w:trHeight w:val="20"/>
        </w:trPr>
        <w:tc>
          <w:tcPr>
            <w:tcW w:w="1397" w:type="pct"/>
          </w:tcPr>
          <w:p w:rsidR="00570BEF" w:rsidRPr="00570BEF" w:rsidRDefault="00570BEF" w:rsidP="00570BEF">
            <w:pPr>
              <w:autoSpaceDE w:val="0"/>
              <w:autoSpaceDN w:val="0"/>
              <w:adjustRightInd w:val="0"/>
              <w:spacing w:after="0" w:line="240" w:lineRule="auto"/>
              <w:outlineLvl w:val="1"/>
              <w:rPr>
                <w:rFonts w:ascii="Times New Roman" w:eastAsia="Times New Roman" w:hAnsi="Times New Roman"/>
                <w:color w:val="000000"/>
                <w:sz w:val="14"/>
                <w:szCs w:val="14"/>
                <w:lang w:eastAsia="ru-RU"/>
              </w:rPr>
            </w:pPr>
            <w:r w:rsidRPr="00570BEF">
              <w:rPr>
                <w:rFonts w:ascii="Times New Roman" w:eastAsia="Times New Roman" w:hAnsi="Times New Roman"/>
                <w:color w:val="000000"/>
                <w:sz w:val="14"/>
                <w:szCs w:val="14"/>
                <w:lang w:eastAsia="ru-RU"/>
              </w:rPr>
              <w:t>Цели муниципальной программы</w:t>
            </w:r>
          </w:p>
        </w:tc>
        <w:tc>
          <w:tcPr>
            <w:tcW w:w="3603" w:type="pct"/>
          </w:tcPr>
          <w:p w:rsidR="00570BEF" w:rsidRPr="00570BEF" w:rsidRDefault="00570BEF" w:rsidP="00570BEF">
            <w:pPr>
              <w:autoSpaceDE w:val="0"/>
              <w:autoSpaceDN w:val="0"/>
              <w:adjustRightInd w:val="0"/>
              <w:spacing w:after="0" w:line="240" w:lineRule="auto"/>
              <w:ind w:left="39"/>
              <w:jc w:val="both"/>
              <w:outlineLvl w:val="1"/>
              <w:rPr>
                <w:rFonts w:ascii="Times New Roman" w:eastAsia="Times New Roman" w:hAnsi="Times New Roman"/>
                <w:color w:val="000000"/>
                <w:sz w:val="14"/>
                <w:szCs w:val="14"/>
                <w:lang w:eastAsia="ru-RU"/>
              </w:rPr>
            </w:pPr>
            <w:r w:rsidRPr="00570BEF">
              <w:rPr>
                <w:rFonts w:ascii="Times New Roman" w:eastAsia="Times New Roman" w:hAnsi="Times New Roman"/>
                <w:color w:val="000000"/>
                <w:sz w:val="14"/>
                <w:szCs w:val="14"/>
                <w:lang w:eastAsia="ru-RU"/>
              </w:rPr>
              <w:t>Развитие современной и эффективной транспортной инфраструктуры;</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570BEF">
              <w:rPr>
                <w:rFonts w:ascii="Times New Roman" w:eastAsia="Times New Roman" w:hAnsi="Times New Roman"/>
                <w:color w:val="000000"/>
                <w:sz w:val="14"/>
                <w:szCs w:val="14"/>
                <w:lang w:eastAsia="ru-RU"/>
              </w:rPr>
              <w:t>Повышение доступности транспортных услуг для населения;</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570BEF">
              <w:rPr>
                <w:rFonts w:ascii="Times New Roman" w:eastAsia="Times New Roman" w:hAnsi="Times New Roman"/>
                <w:color w:val="000000"/>
                <w:sz w:val="14"/>
                <w:szCs w:val="14"/>
                <w:lang w:eastAsia="ru-RU"/>
              </w:rPr>
              <w:t>Повышение комплексной безопасности дорожного движения.</w:t>
            </w:r>
          </w:p>
        </w:tc>
      </w:tr>
      <w:tr w:rsidR="00570BEF" w:rsidRPr="00570BEF" w:rsidTr="00570BEF">
        <w:trPr>
          <w:trHeight w:val="20"/>
        </w:trPr>
        <w:tc>
          <w:tcPr>
            <w:tcW w:w="1397" w:type="pct"/>
          </w:tcPr>
          <w:p w:rsidR="00570BEF" w:rsidRPr="00570BEF" w:rsidRDefault="00570BEF" w:rsidP="00570BEF">
            <w:pPr>
              <w:autoSpaceDE w:val="0"/>
              <w:autoSpaceDN w:val="0"/>
              <w:adjustRightInd w:val="0"/>
              <w:spacing w:after="0" w:line="240" w:lineRule="auto"/>
              <w:outlineLvl w:val="1"/>
              <w:rPr>
                <w:rFonts w:ascii="Times New Roman" w:eastAsia="Times New Roman" w:hAnsi="Times New Roman"/>
                <w:color w:val="000000"/>
                <w:sz w:val="14"/>
                <w:szCs w:val="14"/>
                <w:lang w:eastAsia="ru-RU"/>
              </w:rPr>
            </w:pPr>
            <w:r w:rsidRPr="00570BEF">
              <w:rPr>
                <w:rFonts w:ascii="Times New Roman" w:eastAsia="Times New Roman" w:hAnsi="Times New Roman"/>
                <w:color w:val="000000"/>
                <w:sz w:val="14"/>
                <w:szCs w:val="14"/>
                <w:lang w:eastAsia="ru-RU"/>
              </w:rPr>
              <w:t>Задачи программы</w:t>
            </w:r>
          </w:p>
        </w:tc>
        <w:tc>
          <w:tcPr>
            <w:tcW w:w="3603" w:type="pct"/>
          </w:tcPr>
          <w:p w:rsidR="00570BEF" w:rsidRPr="00570BEF" w:rsidRDefault="00570BEF" w:rsidP="00C93AAD">
            <w:pPr>
              <w:numPr>
                <w:ilvl w:val="0"/>
                <w:numId w:val="19"/>
              </w:num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570BEF">
              <w:rPr>
                <w:rFonts w:ascii="Times New Roman" w:eastAsia="Times New Roman" w:hAnsi="Times New Roman"/>
                <w:color w:val="000000"/>
                <w:sz w:val="14"/>
                <w:szCs w:val="14"/>
                <w:lang w:eastAsia="ru-RU"/>
              </w:rPr>
              <w:t>Обеспечение сохранности, модернизация и развитие сети автомобильных дорог района;</w:t>
            </w:r>
          </w:p>
          <w:p w:rsidR="00570BEF" w:rsidRPr="00570BEF" w:rsidRDefault="00570BEF" w:rsidP="00C93AAD">
            <w:pPr>
              <w:numPr>
                <w:ilvl w:val="0"/>
                <w:numId w:val="19"/>
              </w:num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570BEF">
              <w:rPr>
                <w:rFonts w:ascii="Times New Roman" w:eastAsia="Times New Roman" w:hAnsi="Times New Roman"/>
                <w:color w:val="000000"/>
                <w:sz w:val="14"/>
                <w:szCs w:val="14"/>
                <w:lang w:eastAsia="ru-RU"/>
              </w:rPr>
              <w:t>Обеспечение потребности населения в перевозках;</w:t>
            </w:r>
          </w:p>
          <w:p w:rsidR="00570BEF" w:rsidRPr="00570BEF" w:rsidRDefault="00570BEF" w:rsidP="00C93AAD">
            <w:pPr>
              <w:numPr>
                <w:ilvl w:val="0"/>
                <w:numId w:val="19"/>
              </w:num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570BEF">
              <w:rPr>
                <w:rFonts w:ascii="Times New Roman" w:eastAsia="Times New Roman" w:hAnsi="Times New Roman"/>
                <w:color w:val="000000"/>
                <w:sz w:val="14"/>
                <w:szCs w:val="14"/>
                <w:lang w:eastAsia="ru-RU"/>
              </w:rPr>
              <w:t>Обеспечение дорожной безопасности.</w:t>
            </w:r>
          </w:p>
          <w:p w:rsidR="00570BEF" w:rsidRPr="00570BEF" w:rsidRDefault="00570BEF" w:rsidP="00C93AAD">
            <w:pPr>
              <w:numPr>
                <w:ilvl w:val="0"/>
                <w:numId w:val="19"/>
              </w:num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p>
        </w:tc>
      </w:tr>
      <w:tr w:rsidR="00570BEF" w:rsidRPr="00570BEF" w:rsidTr="00570BEF">
        <w:trPr>
          <w:trHeight w:val="20"/>
        </w:trPr>
        <w:tc>
          <w:tcPr>
            <w:tcW w:w="1397" w:type="pct"/>
          </w:tcPr>
          <w:p w:rsidR="00570BEF" w:rsidRPr="00570BEF" w:rsidRDefault="00570BEF" w:rsidP="00570BEF">
            <w:pPr>
              <w:autoSpaceDE w:val="0"/>
              <w:autoSpaceDN w:val="0"/>
              <w:adjustRightInd w:val="0"/>
              <w:spacing w:after="0" w:line="240" w:lineRule="auto"/>
              <w:outlineLvl w:val="1"/>
              <w:rPr>
                <w:rFonts w:ascii="Times New Roman" w:eastAsia="Times New Roman" w:hAnsi="Times New Roman"/>
                <w:color w:val="000000"/>
                <w:sz w:val="14"/>
                <w:szCs w:val="14"/>
                <w:lang w:eastAsia="ru-RU"/>
              </w:rPr>
            </w:pPr>
            <w:r w:rsidRPr="00570BEF">
              <w:rPr>
                <w:rFonts w:ascii="Times New Roman" w:eastAsia="Times New Roman" w:hAnsi="Times New Roman"/>
                <w:color w:val="000000"/>
                <w:sz w:val="14"/>
                <w:szCs w:val="14"/>
                <w:lang w:eastAsia="ru-RU"/>
              </w:rPr>
              <w:t>Этапы и сроки реализации программы</w:t>
            </w:r>
          </w:p>
        </w:tc>
        <w:tc>
          <w:tcPr>
            <w:tcW w:w="3603" w:type="pct"/>
            <w:vAlign w:val="center"/>
          </w:tcPr>
          <w:p w:rsidR="00570BEF" w:rsidRPr="00570BEF" w:rsidRDefault="00570BEF" w:rsidP="00570BEF">
            <w:pPr>
              <w:autoSpaceDE w:val="0"/>
              <w:autoSpaceDN w:val="0"/>
              <w:adjustRightInd w:val="0"/>
              <w:spacing w:after="0" w:line="240" w:lineRule="auto"/>
              <w:outlineLvl w:val="1"/>
              <w:rPr>
                <w:rFonts w:ascii="Times New Roman" w:eastAsia="Times New Roman" w:hAnsi="Times New Roman"/>
                <w:color w:val="000000"/>
                <w:sz w:val="14"/>
                <w:szCs w:val="14"/>
                <w:lang w:eastAsia="ru-RU"/>
              </w:rPr>
            </w:pPr>
            <w:r w:rsidRPr="00570BEF">
              <w:rPr>
                <w:rFonts w:ascii="Times New Roman" w:eastAsia="Times New Roman" w:hAnsi="Times New Roman"/>
                <w:color w:val="000000"/>
                <w:sz w:val="14"/>
                <w:szCs w:val="14"/>
                <w:lang w:eastAsia="ru-RU"/>
              </w:rPr>
              <w:t>Сроки реализации программы: 2014-2030 годы</w:t>
            </w:r>
          </w:p>
        </w:tc>
      </w:tr>
      <w:tr w:rsidR="00570BEF" w:rsidRPr="00570BEF" w:rsidTr="00570BEF">
        <w:trPr>
          <w:trHeight w:val="20"/>
        </w:trPr>
        <w:tc>
          <w:tcPr>
            <w:tcW w:w="1397" w:type="pct"/>
          </w:tcPr>
          <w:p w:rsidR="00570BEF" w:rsidRPr="00570BEF" w:rsidRDefault="00570BEF" w:rsidP="00570BEF">
            <w:pPr>
              <w:autoSpaceDE w:val="0"/>
              <w:autoSpaceDN w:val="0"/>
              <w:adjustRightInd w:val="0"/>
              <w:spacing w:after="0" w:line="240" w:lineRule="auto"/>
              <w:outlineLvl w:val="1"/>
              <w:rPr>
                <w:rFonts w:ascii="Times New Roman" w:eastAsia="Times New Roman" w:hAnsi="Times New Roman"/>
                <w:sz w:val="14"/>
                <w:szCs w:val="14"/>
                <w:lang w:eastAsia="ru-RU"/>
              </w:rPr>
            </w:pPr>
            <w:r w:rsidRPr="00570BEF">
              <w:rPr>
                <w:rFonts w:ascii="Times New Roman" w:eastAsia="Times New Roman" w:hAnsi="Times New Roman"/>
                <w:sz w:val="14"/>
                <w:szCs w:val="14"/>
                <w:lang w:eastAsia="ru-RU"/>
              </w:rPr>
              <w:t>Перечень целевых показателей на долгосрочный период</w:t>
            </w:r>
          </w:p>
        </w:tc>
        <w:tc>
          <w:tcPr>
            <w:tcW w:w="3603" w:type="pct"/>
          </w:tcPr>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color w:val="2D2D2D"/>
                <w:spacing w:val="2"/>
                <w:sz w:val="14"/>
                <w:szCs w:val="14"/>
                <w:shd w:val="clear" w:color="auto" w:fill="FFFFFF"/>
                <w:lang w:eastAsia="ru-RU"/>
              </w:rPr>
            </w:pPr>
            <w:r w:rsidRPr="00570BEF">
              <w:rPr>
                <w:rFonts w:ascii="Times New Roman" w:eastAsia="Times New Roman" w:hAnsi="Times New Roman"/>
                <w:sz w:val="14"/>
                <w:szCs w:val="14"/>
                <w:lang w:eastAsia="ru-RU"/>
              </w:rPr>
              <w:t>Перечень и динамика изменения целевых показателей на долгосрочный период представлены в приложении</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color w:val="2D2D2D"/>
                <w:spacing w:val="2"/>
                <w:sz w:val="14"/>
                <w:szCs w:val="14"/>
                <w:shd w:val="clear" w:color="auto" w:fill="FFFFFF"/>
                <w:lang w:eastAsia="ru-RU"/>
              </w:rPr>
            </w:pPr>
            <w:r w:rsidRPr="00570BEF">
              <w:rPr>
                <w:rFonts w:ascii="Times New Roman" w:eastAsia="Times New Roman" w:hAnsi="Times New Roman"/>
                <w:color w:val="2D2D2D"/>
                <w:spacing w:val="2"/>
                <w:sz w:val="14"/>
                <w:szCs w:val="14"/>
                <w:shd w:val="clear" w:color="auto" w:fill="FFFFFF"/>
                <w:lang w:eastAsia="ru-RU"/>
              </w:rPr>
              <w:t>№ 2 к паспорту муниципальной программы</w:t>
            </w:r>
            <w:r w:rsidRPr="00570BEF">
              <w:rPr>
                <w:rFonts w:ascii="Times New Roman" w:eastAsia="Times New Roman" w:hAnsi="Times New Roman"/>
                <w:sz w:val="14"/>
                <w:szCs w:val="14"/>
                <w:lang w:eastAsia="ru-RU"/>
              </w:rPr>
              <w:t xml:space="preserve"> </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sz w:val="14"/>
                <w:szCs w:val="14"/>
                <w:lang w:eastAsia="ru-RU"/>
              </w:rPr>
            </w:pPr>
          </w:p>
        </w:tc>
      </w:tr>
      <w:tr w:rsidR="00570BEF" w:rsidRPr="00570BEF" w:rsidTr="00570BEF">
        <w:trPr>
          <w:trHeight w:val="20"/>
        </w:trPr>
        <w:tc>
          <w:tcPr>
            <w:tcW w:w="1397" w:type="pct"/>
          </w:tcPr>
          <w:p w:rsidR="00570BEF" w:rsidRPr="00570BEF" w:rsidRDefault="00570BEF" w:rsidP="00570BEF">
            <w:pPr>
              <w:autoSpaceDE w:val="0"/>
              <w:autoSpaceDN w:val="0"/>
              <w:adjustRightInd w:val="0"/>
              <w:spacing w:after="0" w:line="240" w:lineRule="auto"/>
              <w:outlineLvl w:val="1"/>
              <w:rPr>
                <w:rFonts w:ascii="Times New Roman" w:eastAsia="Times New Roman" w:hAnsi="Times New Roman"/>
                <w:sz w:val="14"/>
                <w:szCs w:val="14"/>
                <w:lang w:eastAsia="ru-RU"/>
              </w:rPr>
            </w:pPr>
            <w:r w:rsidRPr="00570BEF">
              <w:rPr>
                <w:rFonts w:ascii="Times New Roman" w:eastAsia="Times New Roman" w:hAnsi="Times New Roman"/>
                <w:sz w:val="14"/>
                <w:szCs w:val="14"/>
                <w:lang w:eastAsia="ru-RU"/>
              </w:rPr>
              <w:t>Информация по ресурсному обеспечению  программы, в том числе в разбивке по источникам финансирования по годам реализации программы</w:t>
            </w:r>
          </w:p>
        </w:tc>
        <w:tc>
          <w:tcPr>
            <w:tcW w:w="3603" w:type="pct"/>
          </w:tcPr>
          <w:p w:rsidR="00570BEF" w:rsidRPr="00570BEF" w:rsidRDefault="00570BEF" w:rsidP="00570BEF">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70BEF">
              <w:rPr>
                <w:rFonts w:ascii="Times New Roman" w:eastAsia="Times New Roman" w:hAnsi="Times New Roman"/>
                <w:sz w:val="14"/>
                <w:szCs w:val="14"/>
                <w:lang w:eastAsia="ru-RU"/>
              </w:rPr>
              <w:t>Общий объем финансирования программы составляет:</w:t>
            </w:r>
          </w:p>
          <w:p w:rsidR="00570BEF" w:rsidRPr="00570BEF" w:rsidRDefault="00570BEF" w:rsidP="00570BEF">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70BEF">
              <w:rPr>
                <w:rFonts w:ascii="Times New Roman" w:eastAsia="Times New Roman" w:hAnsi="Times New Roman"/>
                <w:sz w:val="14"/>
                <w:szCs w:val="14"/>
                <w:lang w:eastAsia="ru-RU"/>
              </w:rPr>
              <w:t>595 612 516,26 рублей, из них:</w:t>
            </w:r>
          </w:p>
          <w:p w:rsidR="00570BEF" w:rsidRPr="00570BEF" w:rsidRDefault="00570BEF" w:rsidP="00570BEF">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70BEF">
              <w:rPr>
                <w:rFonts w:ascii="Times New Roman" w:eastAsia="Times New Roman" w:hAnsi="Times New Roman"/>
                <w:sz w:val="14"/>
                <w:szCs w:val="14"/>
                <w:lang w:eastAsia="ru-RU"/>
              </w:rPr>
              <w:t>в 2014 году –  27 355 404,56 рублей;</w:t>
            </w:r>
          </w:p>
          <w:p w:rsidR="00570BEF" w:rsidRPr="00570BEF" w:rsidRDefault="00570BEF" w:rsidP="00570BEF">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70BEF">
              <w:rPr>
                <w:rFonts w:ascii="Times New Roman" w:eastAsia="Times New Roman" w:hAnsi="Times New Roman"/>
                <w:sz w:val="14"/>
                <w:szCs w:val="14"/>
                <w:lang w:eastAsia="ru-RU"/>
              </w:rPr>
              <w:t>в 2015 году –  49 107 804,00 рублей;</w:t>
            </w:r>
          </w:p>
          <w:p w:rsidR="00570BEF" w:rsidRPr="00570BEF" w:rsidRDefault="00570BEF" w:rsidP="00570BEF">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70BEF">
              <w:rPr>
                <w:rFonts w:ascii="Times New Roman" w:eastAsia="Times New Roman" w:hAnsi="Times New Roman"/>
                <w:sz w:val="14"/>
                <w:szCs w:val="14"/>
                <w:lang w:eastAsia="ru-RU"/>
              </w:rPr>
              <w:t>в 2016 году –  67 248 293,00 рублей;</w:t>
            </w:r>
          </w:p>
          <w:p w:rsidR="00570BEF" w:rsidRPr="00570BEF" w:rsidRDefault="00570BEF" w:rsidP="00570BEF">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70BEF">
              <w:rPr>
                <w:rFonts w:ascii="Times New Roman" w:eastAsia="Times New Roman" w:hAnsi="Times New Roman"/>
                <w:sz w:val="14"/>
                <w:szCs w:val="14"/>
                <w:lang w:eastAsia="ru-RU"/>
              </w:rPr>
              <w:t>в 2017 году –  70 319 280,00 рублей;</w:t>
            </w:r>
          </w:p>
          <w:p w:rsidR="00570BEF" w:rsidRPr="00570BEF" w:rsidRDefault="00570BEF" w:rsidP="00570BEF">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70BEF">
              <w:rPr>
                <w:rFonts w:ascii="Times New Roman" w:eastAsia="Times New Roman" w:hAnsi="Times New Roman"/>
                <w:sz w:val="14"/>
                <w:szCs w:val="14"/>
                <w:lang w:eastAsia="ru-RU"/>
              </w:rPr>
              <w:t>в 2018 году –  70 522 240,00 рублей;</w:t>
            </w:r>
          </w:p>
          <w:p w:rsidR="00570BEF" w:rsidRPr="00570BEF" w:rsidRDefault="00570BEF" w:rsidP="00570BEF">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70BEF">
              <w:rPr>
                <w:rFonts w:ascii="Times New Roman" w:eastAsia="Times New Roman" w:hAnsi="Times New Roman"/>
                <w:sz w:val="14"/>
                <w:szCs w:val="14"/>
                <w:lang w:eastAsia="ru-RU"/>
              </w:rPr>
              <w:t>в 2019 году –  86 589 624,70 рублей;</w:t>
            </w:r>
          </w:p>
          <w:p w:rsidR="00570BEF" w:rsidRPr="00570BEF" w:rsidRDefault="00570BEF" w:rsidP="00570BEF">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70BEF">
              <w:rPr>
                <w:rFonts w:ascii="Times New Roman" w:eastAsia="Times New Roman" w:hAnsi="Times New Roman"/>
                <w:sz w:val="14"/>
                <w:szCs w:val="14"/>
                <w:lang w:eastAsia="ru-RU"/>
              </w:rPr>
              <w:t>в 2020 году –  93 620 690,00 рублей;</w:t>
            </w:r>
          </w:p>
          <w:p w:rsidR="00570BEF" w:rsidRPr="00570BEF" w:rsidRDefault="00570BEF" w:rsidP="00570BEF">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70BEF">
              <w:rPr>
                <w:rFonts w:ascii="Times New Roman" w:eastAsia="Times New Roman" w:hAnsi="Times New Roman"/>
                <w:sz w:val="14"/>
                <w:szCs w:val="14"/>
                <w:lang w:eastAsia="ru-RU"/>
              </w:rPr>
              <w:t>в 2021 году –  65 252 590,00 рублей</w:t>
            </w:r>
          </w:p>
          <w:p w:rsidR="00570BEF" w:rsidRPr="00570BEF" w:rsidRDefault="00570BEF" w:rsidP="00570BEF">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70BEF">
              <w:rPr>
                <w:rFonts w:ascii="Times New Roman" w:eastAsia="Times New Roman" w:hAnsi="Times New Roman"/>
                <w:sz w:val="14"/>
                <w:szCs w:val="14"/>
                <w:lang w:eastAsia="ru-RU"/>
              </w:rPr>
              <w:t>в 2022 году –  65 596 590,00, в том числе:</w:t>
            </w:r>
          </w:p>
          <w:p w:rsidR="00570BEF" w:rsidRPr="00570BEF" w:rsidRDefault="00570BEF" w:rsidP="00570BEF">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70BEF">
              <w:rPr>
                <w:rFonts w:ascii="Times New Roman" w:eastAsia="Times New Roman" w:hAnsi="Times New Roman"/>
                <w:sz w:val="14"/>
                <w:szCs w:val="14"/>
                <w:lang w:eastAsia="ru-RU"/>
              </w:rPr>
              <w:t>Краевой бюджет –  273 156 200,00 рублей, из них:</w:t>
            </w:r>
          </w:p>
          <w:p w:rsidR="00570BEF" w:rsidRPr="00570BEF" w:rsidRDefault="00570BEF" w:rsidP="00570BEF">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70BEF">
              <w:rPr>
                <w:rFonts w:ascii="Times New Roman" w:eastAsia="Times New Roman" w:hAnsi="Times New Roman"/>
                <w:sz w:val="14"/>
                <w:szCs w:val="14"/>
                <w:lang w:eastAsia="ru-RU"/>
              </w:rPr>
              <w:t>в 2014 году –   4 112 700,00 рублей;</w:t>
            </w:r>
          </w:p>
          <w:p w:rsidR="00570BEF" w:rsidRPr="00570BEF" w:rsidRDefault="00570BEF" w:rsidP="00570BEF">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70BEF">
              <w:rPr>
                <w:rFonts w:ascii="Times New Roman" w:eastAsia="Times New Roman" w:hAnsi="Times New Roman"/>
                <w:sz w:val="14"/>
                <w:szCs w:val="14"/>
                <w:lang w:eastAsia="ru-RU"/>
              </w:rPr>
              <w:t>в 2015 году – 24 220 810,00 рублей;</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70BEF">
              <w:rPr>
                <w:rFonts w:ascii="Times New Roman" w:eastAsia="Times New Roman" w:hAnsi="Times New Roman"/>
                <w:sz w:val="14"/>
                <w:szCs w:val="14"/>
                <w:lang w:eastAsia="ru-RU"/>
              </w:rPr>
              <w:t>в 2016 году – 30 986 340,00 рублей;</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70BEF">
              <w:rPr>
                <w:rFonts w:ascii="Times New Roman" w:eastAsia="Times New Roman" w:hAnsi="Times New Roman"/>
                <w:sz w:val="14"/>
                <w:szCs w:val="14"/>
                <w:lang w:eastAsia="ru-RU"/>
              </w:rPr>
              <w:lastRenderedPageBreak/>
              <w:t>в 2017 году – 35 271 570,00 рублей;</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70BEF">
              <w:rPr>
                <w:rFonts w:ascii="Times New Roman" w:eastAsia="Times New Roman" w:hAnsi="Times New Roman"/>
                <w:sz w:val="14"/>
                <w:szCs w:val="14"/>
                <w:lang w:eastAsia="ru-RU"/>
              </w:rPr>
              <w:t>в 2018 году – 33 829 000,00 рублей;</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70BEF">
              <w:rPr>
                <w:rFonts w:ascii="Times New Roman" w:eastAsia="Times New Roman" w:hAnsi="Times New Roman"/>
                <w:sz w:val="14"/>
                <w:szCs w:val="14"/>
                <w:lang w:eastAsia="ru-RU"/>
              </w:rPr>
              <w:t>в 2019 году – 41 851 280,00 рублей;</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70BEF">
              <w:rPr>
                <w:rFonts w:ascii="Times New Roman" w:eastAsia="Times New Roman" w:hAnsi="Times New Roman"/>
                <w:sz w:val="14"/>
                <w:szCs w:val="14"/>
                <w:lang w:eastAsia="ru-RU"/>
              </w:rPr>
              <w:t>в 2020 году – 33 002 600,00 рублей;</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70BEF">
              <w:rPr>
                <w:rFonts w:ascii="Times New Roman" w:eastAsia="Times New Roman" w:hAnsi="Times New Roman"/>
                <w:sz w:val="14"/>
                <w:szCs w:val="14"/>
                <w:lang w:eastAsia="ru-RU"/>
              </w:rPr>
              <w:t>в 2021 году – 34 769 700,00 рублей;</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70BEF">
              <w:rPr>
                <w:rFonts w:ascii="Times New Roman" w:eastAsia="Times New Roman" w:hAnsi="Times New Roman"/>
                <w:sz w:val="14"/>
                <w:szCs w:val="14"/>
                <w:lang w:eastAsia="ru-RU"/>
              </w:rPr>
              <w:t>в 2022 году – 35 112 200,00 рублей.</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70BEF">
              <w:rPr>
                <w:rFonts w:ascii="Times New Roman" w:eastAsia="Times New Roman" w:hAnsi="Times New Roman"/>
                <w:sz w:val="14"/>
                <w:szCs w:val="14"/>
                <w:lang w:eastAsia="ru-RU"/>
              </w:rPr>
              <w:t>Районный бюджет – 322 451 636,26 рублей, из них:</w:t>
            </w:r>
          </w:p>
          <w:p w:rsidR="00570BEF" w:rsidRPr="00570BEF" w:rsidRDefault="00570BEF" w:rsidP="00570BEF">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70BEF">
              <w:rPr>
                <w:rFonts w:ascii="Times New Roman" w:eastAsia="Times New Roman" w:hAnsi="Times New Roman"/>
                <w:sz w:val="14"/>
                <w:szCs w:val="14"/>
                <w:lang w:eastAsia="ru-RU"/>
              </w:rPr>
              <w:t>в 2014 году – 23 238 024,56 рублей;</w:t>
            </w:r>
          </w:p>
          <w:p w:rsidR="00570BEF" w:rsidRPr="00570BEF" w:rsidRDefault="00570BEF" w:rsidP="00570BEF">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70BEF">
              <w:rPr>
                <w:rFonts w:ascii="Times New Roman" w:eastAsia="Times New Roman" w:hAnsi="Times New Roman"/>
                <w:sz w:val="14"/>
                <w:szCs w:val="14"/>
                <w:lang w:eastAsia="ru-RU"/>
              </w:rPr>
              <w:t>в 2015 году – 24 886 994,00 рублей;</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70BEF">
              <w:rPr>
                <w:rFonts w:ascii="Times New Roman" w:eastAsia="Times New Roman" w:hAnsi="Times New Roman"/>
                <w:sz w:val="14"/>
                <w:szCs w:val="14"/>
                <w:lang w:eastAsia="ru-RU"/>
              </w:rPr>
              <w:t>в 2016 году – 36 261 953,00 рублей;</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70BEF">
              <w:rPr>
                <w:rFonts w:ascii="Times New Roman" w:eastAsia="Times New Roman" w:hAnsi="Times New Roman"/>
                <w:sz w:val="14"/>
                <w:szCs w:val="14"/>
                <w:lang w:eastAsia="ru-RU"/>
              </w:rPr>
              <w:t>в 2017 году – 35 047 710,00 рублей;</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70BEF">
              <w:rPr>
                <w:rFonts w:ascii="Times New Roman" w:eastAsia="Times New Roman" w:hAnsi="Times New Roman"/>
                <w:sz w:val="14"/>
                <w:szCs w:val="14"/>
                <w:lang w:eastAsia="ru-RU"/>
              </w:rPr>
              <w:t>в 2018 году – 36 693 240,00 рублей;</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70BEF">
              <w:rPr>
                <w:rFonts w:ascii="Times New Roman" w:eastAsia="Times New Roman" w:hAnsi="Times New Roman"/>
                <w:sz w:val="14"/>
                <w:szCs w:val="14"/>
                <w:lang w:eastAsia="ru-RU"/>
              </w:rPr>
              <w:t>в 2019 году – 44 738 344,70 рублей;</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70BEF">
              <w:rPr>
                <w:rFonts w:ascii="Times New Roman" w:eastAsia="Times New Roman" w:hAnsi="Times New Roman"/>
                <w:sz w:val="14"/>
                <w:szCs w:val="14"/>
                <w:lang w:eastAsia="ru-RU"/>
              </w:rPr>
              <w:t>в 2020 году – 60 618 090,00 рублей;</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70BEF">
              <w:rPr>
                <w:rFonts w:ascii="Times New Roman" w:eastAsia="Times New Roman" w:hAnsi="Times New Roman"/>
                <w:sz w:val="14"/>
                <w:szCs w:val="14"/>
                <w:lang w:eastAsia="ru-RU"/>
              </w:rPr>
              <w:t>в 2021 году – 30 482 890,00 рублей;</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70BEF">
              <w:rPr>
                <w:rFonts w:ascii="Times New Roman" w:eastAsia="Times New Roman" w:hAnsi="Times New Roman"/>
                <w:sz w:val="14"/>
                <w:szCs w:val="14"/>
                <w:lang w:eastAsia="ru-RU"/>
              </w:rPr>
              <w:t>в 2022 году – 30 484 390,00 рублей.</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70BEF">
              <w:rPr>
                <w:rFonts w:ascii="Times New Roman" w:eastAsia="Times New Roman" w:hAnsi="Times New Roman"/>
                <w:sz w:val="14"/>
                <w:szCs w:val="14"/>
                <w:lang w:eastAsia="ru-RU"/>
              </w:rPr>
              <w:t>Бюджеты муниципальных образований – 4 680,00 рублей, из них:</w:t>
            </w:r>
          </w:p>
          <w:p w:rsidR="00570BEF" w:rsidRPr="00570BEF" w:rsidRDefault="00570BEF" w:rsidP="00570BEF">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70BEF">
              <w:rPr>
                <w:rFonts w:ascii="Times New Roman" w:eastAsia="Times New Roman" w:hAnsi="Times New Roman"/>
                <w:sz w:val="14"/>
                <w:szCs w:val="14"/>
                <w:lang w:eastAsia="ru-RU"/>
              </w:rPr>
              <w:t>в 2014 году – 4 680,00  рублей;</w:t>
            </w:r>
          </w:p>
          <w:p w:rsidR="00570BEF" w:rsidRPr="00570BEF" w:rsidRDefault="00570BEF" w:rsidP="00570BEF">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70BEF">
              <w:rPr>
                <w:rFonts w:ascii="Times New Roman" w:eastAsia="Times New Roman" w:hAnsi="Times New Roman"/>
                <w:sz w:val="14"/>
                <w:szCs w:val="14"/>
                <w:lang w:eastAsia="ru-RU"/>
              </w:rPr>
              <w:t>в 2015 году –        0,00  рублей;</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70BEF">
              <w:rPr>
                <w:rFonts w:ascii="Times New Roman" w:eastAsia="Times New Roman" w:hAnsi="Times New Roman"/>
                <w:sz w:val="14"/>
                <w:szCs w:val="14"/>
                <w:lang w:eastAsia="ru-RU"/>
              </w:rPr>
              <w:t>в 2016 году –        0,00  рублей;</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70BEF">
              <w:rPr>
                <w:rFonts w:ascii="Times New Roman" w:eastAsia="Times New Roman" w:hAnsi="Times New Roman"/>
                <w:sz w:val="14"/>
                <w:szCs w:val="14"/>
                <w:lang w:eastAsia="ru-RU"/>
              </w:rPr>
              <w:t>в 2017 году –        0,00  рублей;</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70BEF">
              <w:rPr>
                <w:rFonts w:ascii="Times New Roman" w:eastAsia="Times New Roman" w:hAnsi="Times New Roman"/>
                <w:sz w:val="14"/>
                <w:szCs w:val="14"/>
                <w:lang w:eastAsia="ru-RU"/>
              </w:rPr>
              <w:t>в 2018 году –        0,00  рублей;</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70BEF">
              <w:rPr>
                <w:rFonts w:ascii="Times New Roman" w:eastAsia="Times New Roman" w:hAnsi="Times New Roman"/>
                <w:sz w:val="14"/>
                <w:szCs w:val="14"/>
                <w:lang w:eastAsia="ru-RU"/>
              </w:rPr>
              <w:t>в 2019 году –        0,00  рублей;</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70BEF">
              <w:rPr>
                <w:rFonts w:ascii="Times New Roman" w:eastAsia="Times New Roman" w:hAnsi="Times New Roman"/>
                <w:sz w:val="14"/>
                <w:szCs w:val="14"/>
                <w:lang w:eastAsia="ru-RU"/>
              </w:rPr>
              <w:t>в 2020 году –        0,00 рублей;</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70BEF">
              <w:rPr>
                <w:rFonts w:ascii="Times New Roman" w:eastAsia="Times New Roman" w:hAnsi="Times New Roman"/>
                <w:sz w:val="14"/>
                <w:szCs w:val="14"/>
                <w:lang w:eastAsia="ru-RU"/>
              </w:rPr>
              <w:t>в 2021 году –        0,00 рублей;</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70BEF">
              <w:rPr>
                <w:rFonts w:ascii="Times New Roman" w:eastAsia="Times New Roman" w:hAnsi="Times New Roman"/>
                <w:sz w:val="14"/>
                <w:szCs w:val="14"/>
                <w:lang w:eastAsia="ru-RU"/>
              </w:rPr>
              <w:t>в 2022 году –        0,00 рублей.</w:t>
            </w:r>
          </w:p>
        </w:tc>
      </w:tr>
      <w:tr w:rsidR="00570BEF" w:rsidRPr="00570BEF" w:rsidTr="00570BEF">
        <w:trPr>
          <w:trHeight w:val="20"/>
        </w:trPr>
        <w:tc>
          <w:tcPr>
            <w:tcW w:w="1397" w:type="pct"/>
            <w:vAlign w:val="center"/>
          </w:tcPr>
          <w:p w:rsidR="00570BEF" w:rsidRPr="00570BEF" w:rsidRDefault="00570BEF" w:rsidP="00570BEF">
            <w:pPr>
              <w:autoSpaceDE w:val="0"/>
              <w:autoSpaceDN w:val="0"/>
              <w:adjustRightInd w:val="0"/>
              <w:spacing w:after="0" w:line="240" w:lineRule="auto"/>
              <w:outlineLvl w:val="1"/>
              <w:rPr>
                <w:rFonts w:ascii="Times New Roman" w:eastAsia="Times New Roman" w:hAnsi="Times New Roman"/>
                <w:sz w:val="14"/>
                <w:szCs w:val="14"/>
                <w:lang w:eastAsia="ru-RU"/>
              </w:rPr>
            </w:pPr>
            <w:r w:rsidRPr="00570BEF">
              <w:rPr>
                <w:rFonts w:ascii="Times New Roman" w:eastAsia="Times New Roman" w:hAnsi="Times New Roman"/>
                <w:sz w:val="14"/>
                <w:szCs w:val="14"/>
                <w:lang w:eastAsia="ru-RU"/>
              </w:rPr>
              <w:lastRenderedPageBreak/>
              <w:t xml:space="preserve">Перечень объектов капитального строительства </w:t>
            </w:r>
          </w:p>
        </w:tc>
        <w:tc>
          <w:tcPr>
            <w:tcW w:w="3603" w:type="pct"/>
            <w:vAlign w:val="center"/>
          </w:tcPr>
          <w:p w:rsidR="00570BEF" w:rsidRPr="00570BEF" w:rsidRDefault="00570BEF" w:rsidP="00570BEF">
            <w:pPr>
              <w:autoSpaceDE w:val="0"/>
              <w:autoSpaceDN w:val="0"/>
              <w:adjustRightInd w:val="0"/>
              <w:spacing w:after="0" w:line="240" w:lineRule="auto"/>
              <w:outlineLvl w:val="1"/>
              <w:rPr>
                <w:rFonts w:ascii="Times New Roman" w:eastAsia="Times New Roman" w:hAnsi="Times New Roman"/>
                <w:sz w:val="14"/>
                <w:szCs w:val="14"/>
                <w:lang w:eastAsia="ru-RU"/>
              </w:rPr>
            </w:pPr>
            <w:r w:rsidRPr="00570BEF">
              <w:rPr>
                <w:rFonts w:ascii="Times New Roman" w:eastAsia="Times New Roman" w:hAnsi="Times New Roman"/>
                <w:sz w:val="14"/>
                <w:szCs w:val="14"/>
                <w:lang w:eastAsia="ru-RU"/>
              </w:rPr>
              <w:t>Капитальное строительство в 2014-2030 годах в рамках настоящей программы не предусмотрено (</w:t>
            </w:r>
            <w:proofErr w:type="gramStart"/>
            <w:r w:rsidRPr="00570BEF">
              <w:rPr>
                <w:rFonts w:ascii="Times New Roman" w:eastAsia="Times New Roman" w:hAnsi="Times New Roman"/>
                <w:sz w:val="14"/>
                <w:szCs w:val="14"/>
                <w:lang w:eastAsia="ru-RU"/>
              </w:rPr>
              <w:t>см</w:t>
            </w:r>
            <w:proofErr w:type="gramEnd"/>
            <w:r w:rsidRPr="00570BEF">
              <w:rPr>
                <w:rFonts w:ascii="Times New Roman" w:eastAsia="Times New Roman" w:hAnsi="Times New Roman"/>
                <w:sz w:val="14"/>
                <w:szCs w:val="14"/>
                <w:lang w:eastAsia="ru-RU"/>
              </w:rPr>
              <w:t>. приложение № 3 к паспорту программы)</w:t>
            </w:r>
          </w:p>
        </w:tc>
      </w:tr>
    </w:tbl>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sz w:val="20"/>
          <w:szCs w:val="20"/>
          <w:lang w:eastAsia="ru-RU"/>
        </w:rPr>
      </w:pPr>
    </w:p>
    <w:p w:rsidR="00570BEF" w:rsidRPr="00570BEF" w:rsidRDefault="00570BEF" w:rsidP="00C93AAD">
      <w:pPr>
        <w:numPr>
          <w:ilvl w:val="0"/>
          <w:numId w:val="18"/>
        </w:numPr>
        <w:spacing w:after="0" w:line="240" w:lineRule="auto"/>
        <w:jc w:val="center"/>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Характеристика текущего состояния  соответствующей отрасли Богучанского района с указанием основных показателей социально-экономического развития Богучанского района и анализ социальных, финансово-экономических и прочих рисков реализации программы</w:t>
      </w:r>
    </w:p>
    <w:p w:rsidR="00570BEF" w:rsidRPr="00570BEF" w:rsidRDefault="00570BEF" w:rsidP="00570BEF">
      <w:pPr>
        <w:spacing w:after="0" w:line="240" w:lineRule="auto"/>
        <w:ind w:left="360"/>
        <w:rPr>
          <w:rFonts w:ascii="Times New Roman" w:eastAsia="Times New Roman" w:hAnsi="Times New Roman"/>
          <w:sz w:val="20"/>
          <w:szCs w:val="20"/>
          <w:lang w:eastAsia="ru-RU"/>
        </w:rPr>
      </w:pPr>
    </w:p>
    <w:p w:rsidR="00570BEF" w:rsidRPr="00570BEF" w:rsidRDefault="00570BEF" w:rsidP="00570BEF">
      <w:pPr>
        <w:spacing w:after="0" w:line="240" w:lineRule="auto"/>
        <w:ind w:firstLine="709"/>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 xml:space="preserve">Транспорт играет важнейшую роль в экономике Богучанского района и в последние годы в целом удовлетворяет спрос населения и экономики в перевозках пассажиров и грузов. </w:t>
      </w:r>
    </w:p>
    <w:p w:rsidR="00570BEF" w:rsidRPr="00570BEF" w:rsidRDefault="00570BEF" w:rsidP="00570BE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Администрация Богучанского района является органом, уполномоченным осуществлять деятельность по созданию условий для предоставления транспортных услуг населению и организации транспортного обслуживания населения между поселениями в границах муниципального района.</w:t>
      </w:r>
    </w:p>
    <w:p w:rsidR="00570BEF" w:rsidRPr="00570BEF" w:rsidRDefault="00570BEF" w:rsidP="00570BE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В Богучанском районе всего 29 населенных пунктов, из них 11 населенных пунктов находятся на правой стороне реки Ангара. Поселки района располагаются на большом расстоянии друг от друга (от 30 км до 510 км).</w:t>
      </w:r>
    </w:p>
    <w:p w:rsidR="00570BEF" w:rsidRPr="00570BEF" w:rsidRDefault="00570BEF" w:rsidP="00570BE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 xml:space="preserve">В Богучанском районе имеются условия для работы всех видов транспорта – автомобильного, речного, воздушного. Основным видом транспорта для перевозки населения по району является </w:t>
      </w:r>
      <w:proofErr w:type="gramStart"/>
      <w:r w:rsidRPr="00570BEF">
        <w:rPr>
          <w:rFonts w:ascii="Times New Roman" w:eastAsia="Times New Roman" w:hAnsi="Times New Roman"/>
          <w:sz w:val="20"/>
          <w:szCs w:val="20"/>
          <w:lang w:eastAsia="ru-RU"/>
        </w:rPr>
        <w:t>автомобильный</w:t>
      </w:r>
      <w:proofErr w:type="gramEnd"/>
      <w:r w:rsidRPr="00570BEF">
        <w:rPr>
          <w:rFonts w:ascii="Times New Roman" w:eastAsia="Times New Roman" w:hAnsi="Times New Roman"/>
          <w:sz w:val="20"/>
          <w:szCs w:val="20"/>
          <w:lang w:eastAsia="ru-RU"/>
        </w:rPr>
        <w:t xml:space="preserve">. </w:t>
      </w:r>
    </w:p>
    <w:p w:rsidR="00570BEF" w:rsidRPr="00570BEF" w:rsidRDefault="00570BEF" w:rsidP="00570BEF">
      <w:pPr>
        <w:tabs>
          <w:tab w:val="center" w:pos="4677"/>
          <w:tab w:val="right" w:pos="9355"/>
        </w:tabs>
        <w:suppressAutoHyphens/>
        <w:spacing w:after="0" w:line="240" w:lineRule="auto"/>
        <w:ind w:firstLine="709"/>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ab/>
        <w:t xml:space="preserve">На территории района автомобильные пассажирские перевозки осуществляют перевозчики, которые были выбраны по результатам проведенного администрацией Богучанского района открытого конкурса - БМУП  «Районное АТП» </w:t>
      </w:r>
      <w:proofErr w:type="gramStart"/>
      <w:r w:rsidRPr="00570BEF">
        <w:rPr>
          <w:rFonts w:ascii="Times New Roman" w:eastAsia="Times New Roman" w:hAnsi="Times New Roman"/>
          <w:sz w:val="20"/>
          <w:szCs w:val="20"/>
          <w:lang w:eastAsia="ru-RU"/>
        </w:rPr>
        <w:t>и ООО</w:t>
      </w:r>
      <w:proofErr w:type="gramEnd"/>
      <w:r w:rsidRPr="00570BEF">
        <w:rPr>
          <w:rFonts w:ascii="Times New Roman" w:eastAsia="Times New Roman" w:hAnsi="Times New Roman"/>
          <w:sz w:val="20"/>
          <w:szCs w:val="20"/>
          <w:lang w:eastAsia="ru-RU"/>
        </w:rPr>
        <w:t xml:space="preserve"> «Одиссей».</w:t>
      </w:r>
    </w:p>
    <w:p w:rsidR="00570BEF" w:rsidRPr="00570BEF" w:rsidRDefault="00570BEF" w:rsidP="00570BEF">
      <w:pPr>
        <w:tabs>
          <w:tab w:val="center" w:pos="4677"/>
          <w:tab w:val="right" w:pos="9355"/>
        </w:tabs>
        <w:suppressAutoHyphens/>
        <w:spacing w:after="0" w:line="240" w:lineRule="auto"/>
        <w:ind w:firstLine="709"/>
        <w:jc w:val="both"/>
        <w:rPr>
          <w:rFonts w:ascii="Times New Roman" w:eastAsia="Times New Roman" w:hAnsi="Times New Roman"/>
          <w:bCs/>
          <w:sz w:val="20"/>
          <w:szCs w:val="20"/>
          <w:lang w:eastAsia="ru-RU"/>
        </w:rPr>
      </w:pPr>
      <w:r w:rsidRPr="00570BEF">
        <w:rPr>
          <w:rFonts w:ascii="Times New Roman" w:eastAsia="Times New Roman" w:hAnsi="Times New Roman"/>
          <w:bCs/>
          <w:sz w:val="20"/>
          <w:szCs w:val="20"/>
          <w:lang w:eastAsia="ru-RU"/>
        </w:rPr>
        <w:t>Всего в Богучанском районе функционирует 15 междугородных внутрирайонных муницип</w:t>
      </w:r>
      <w:r>
        <w:rPr>
          <w:rFonts w:ascii="Times New Roman" w:eastAsia="Times New Roman" w:hAnsi="Times New Roman"/>
          <w:bCs/>
          <w:sz w:val="20"/>
          <w:szCs w:val="20"/>
          <w:lang w:eastAsia="ru-RU"/>
        </w:rPr>
        <w:t xml:space="preserve">альных маршрутов, 5 пригородных </w:t>
      </w:r>
      <w:r w:rsidRPr="00570BEF">
        <w:rPr>
          <w:rFonts w:ascii="Times New Roman" w:eastAsia="Times New Roman" w:hAnsi="Times New Roman"/>
          <w:bCs/>
          <w:sz w:val="20"/>
          <w:szCs w:val="20"/>
          <w:lang w:eastAsia="ru-RU"/>
        </w:rPr>
        <w:t>муниципальных маршрутов, 1 пригородный маршрут между поселениями сельсовета и 5 городских муниципальных маршрутов.</w:t>
      </w:r>
    </w:p>
    <w:p w:rsidR="00570BEF" w:rsidRPr="00570BEF" w:rsidRDefault="00570BEF" w:rsidP="00570BEF">
      <w:pPr>
        <w:spacing w:after="0" w:line="240" w:lineRule="auto"/>
        <w:ind w:firstLine="709"/>
        <w:jc w:val="both"/>
        <w:rPr>
          <w:rFonts w:ascii="Times New Roman" w:eastAsia="Times New Roman" w:hAnsi="Times New Roman"/>
          <w:sz w:val="20"/>
          <w:szCs w:val="20"/>
          <w:lang w:eastAsia="ru-RU"/>
        </w:rPr>
      </w:pPr>
      <w:bookmarkStart w:id="112" w:name="OLE_LINK1"/>
      <w:bookmarkStart w:id="113" w:name="OLE_LINK2"/>
      <w:r w:rsidRPr="00570BEF">
        <w:rPr>
          <w:rFonts w:ascii="Times New Roman" w:eastAsia="Times New Roman" w:hAnsi="Times New Roman"/>
          <w:sz w:val="20"/>
          <w:szCs w:val="20"/>
          <w:lang w:eastAsia="ru-RU"/>
        </w:rPr>
        <w:t>В 2013 году фактический показатель - количество перевезенных пассажиров составил 110,3 тыс. человек. В 2014 году данный показатель был запланирован в размере 103,3 тыс. человек, фактический показатель составил 106,1 тыс. человек. В 2015 году данный показатель был запланирован в размере 104,4 тыс. человек, фактический же составил 104,4 тыс.</w:t>
      </w:r>
      <w:r>
        <w:rPr>
          <w:rFonts w:ascii="Times New Roman" w:eastAsia="Times New Roman" w:hAnsi="Times New Roman"/>
          <w:sz w:val="20"/>
          <w:szCs w:val="20"/>
          <w:lang w:eastAsia="ru-RU"/>
        </w:rPr>
        <w:t xml:space="preserve"> </w:t>
      </w:r>
      <w:r w:rsidRPr="00570BEF">
        <w:rPr>
          <w:rFonts w:ascii="Times New Roman" w:eastAsia="Times New Roman" w:hAnsi="Times New Roman"/>
          <w:sz w:val="20"/>
          <w:szCs w:val="20"/>
          <w:lang w:eastAsia="ru-RU"/>
        </w:rPr>
        <w:t>человек. На 2016 год данный показатель  запланирован в размере 104,0 тысяч человек, фактический же составил 122,1 тыс</w:t>
      </w:r>
      <w:proofErr w:type="gramStart"/>
      <w:r w:rsidRPr="00570BEF">
        <w:rPr>
          <w:rFonts w:ascii="Times New Roman" w:eastAsia="Times New Roman" w:hAnsi="Times New Roman"/>
          <w:sz w:val="20"/>
          <w:szCs w:val="20"/>
          <w:lang w:eastAsia="ru-RU"/>
        </w:rPr>
        <w:t>.ч</w:t>
      </w:r>
      <w:proofErr w:type="gramEnd"/>
      <w:r w:rsidRPr="00570BEF">
        <w:rPr>
          <w:rFonts w:ascii="Times New Roman" w:eastAsia="Times New Roman" w:hAnsi="Times New Roman"/>
          <w:sz w:val="20"/>
          <w:szCs w:val="20"/>
          <w:lang w:eastAsia="ru-RU"/>
        </w:rPr>
        <w:t>еловек. На 2017 год данный показатель запланирован в размере 104,4 тысяч человек, фактический же составил 107,5. На 2018 год данный показатель запланирован в размере 694,7 тыс. человек, фактический же составил 442,5 тысяч человек. На 2019-2022 годы планируется перевезти 442,5 тыс. человек ежегодно.</w:t>
      </w:r>
    </w:p>
    <w:p w:rsidR="00570BEF" w:rsidRPr="00570BEF" w:rsidRDefault="00570BEF" w:rsidP="00570BEF">
      <w:pPr>
        <w:spacing w:after="0" w:line="240" w:lineRule="auto"/>
        <w:ind w:firstLine="709"/>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Пассажирооборот в 2013 году составил 712,3 тыс. пассажир</w:t>
      </w:r>
      <w:proofErr w:type="gramStart"/>
      <w:r w:rsidRPr="00570BEF">
        <w:rPr>
          <w:rFonts w:ascii="Times New Roman" w:eastAsia="Times New Roman" w:hAnsi="Times New Roman"/>
          <w:sz w:val="20"/>
          <w:szCs w:val="20"/>
          <w:lang w:eastAsia="ru-RU"/>
        </w:rPr>
        <w:t>.</w:t>
      </w:r>
      <w:proofErr w:type="gramEnd"/>
      <w:r w:rsidRPr="00570BEF">
        <w:rPr>
          <w:rFonts w:ascii="Times New Roman" w:eastAsia="Times New Roman" w:hAnsi="Times New Roman"/>
          <w:sz w:val="20"/>
          <w:szCs w:val="20"/>
          <w:lang w:eastAsia="ru-RU"/>
        </w:rPr>
        <w:t>/</w:t>
      </w:r>
      <w:proofErr w:type="gramStart"/>
      <w:r w:rsidRPr="00570BEF">
        <w:rPr>
          <w:rFonts w:ascii="Times New Roman" w:eastAsia="Times New Roman" w:hAnsi="Times New Roman"/>
          <w:sz w:val="20"/>
          <w:szCs w:val="20"/>
          <w:lang w:eastAsia="ru-RU"/>
        </w:rPr>
        <w:t>к</w:t>
      </w:r>
      <w:proofErr w:type="gramEnd"/>
      <w:r w:rsidRPr="00570BEF">
        <w:rPr>
          <w:rFonts w:ascii="Times New Roman" w:eastAsia="Times New Roman" w:hAnsi="Times New Roman"/>
          <w:sz w:val="20"/>
          <w:szCs w:val="20"/>
          <w:lang w:eastAsia="ru-RU"/>
        </w:rPr>
        <w:t>м. В 2014 году данный показатель был запланирован в размере 703,1 тыс</w:t>
      </w:r>
      <w:proofErr w:type="gramStart"/>
      <w:r w:rsidRPr="00570BEF">
        <w:rPr>
          <w:rFonts w:ascii="Times New Roman" w:eastAsia="Times New Roman" w:hAnsi="Times New Roman"/>
          <w:sz w:val="20"/>
          <w:szCs w:val="20"/>
          <w:lang w:eastAsia="ru-RU"/>
        </w:rPr>
        <w:t>.п</w:t>
      </w:r>
      <w:proofErr w:type="gramEnd"/>
      <w:r w:rsidRPr="00570BEF">
        <w:rPr>
          <w:rFonts w:ascii="Times New Roman" w:eastAsia="Times New Roman" w:hAnsi="Times New Roman"/>
          <w:sz w:val="20"/>
          <w:szCs w:val="20"/>
          <w:lang w:eastAsia="ru-RU"/>
        </w:rPr>
        <w:t>ассажир./км., фактический показатель составил 707,9 тыс.пассажир./км. В 2015 году данный показатель был запланирован в размере 708,0 тыс. пассажир./км., а фактический составил 707,9 тыс</w:t>
      </w:r>
      <w:proofErr w:type="gramStart"/>
      <w:r w:rsidRPr="00570BEF">
        <w:rPr>
          <w:rFonts w:ascii="Times New Roman" w:eastAsia="Times New Roman" w:hAnsi="Times New Roman"/>
          <w:sz w:val="20"/>
          <w:szCs w:val="20"/>
          <w:lang w:eastAsia="ru-RU"/>
        </w:rPr>
        <w:t>.п</w:t>
      </w:r>
      <w:proofErr w:type="gramEnd"/>
      <w:r w:rsidRPr="00570BEF">
        <w:rPr>
          <w:rFonts w:ascii="Times New Roman" w:eastAsia="Times New Roman" w:hAnsi="Times New Roman"/>
          <w:sz w:val="20"/>
          <w:szCs w:val="20"/>
          <w:lang w:eastAsia="ru-RU"/>
        </w:rPr>
        <w:t>ассажир./км. На 2016 год показатель запланирован в размере 690,7 тыс</w:t>
      </w:r>
      <w:proofErr w:type="gramStart"/>
      <w:r w:rsidRPr="00570BEF">
        <w:rPr>
          <w:rFonts w:ascii="Times New Roman" w:eastAsia="Times New Roman" w:hAnsi="Times New Roman"/>
          <w:sz w:val="20"/>
          <w:szCs w:val="20"/>
          <w:lang w:eastAsia="ru-RU"/>
        </w:rPr>
        <w:t>.п</w:t>
      </w:r>
      <w:proofErr w:type="gramEnd"/>
      <w:r w:rsidRPr="00570BEF">
        <w:rPr>
          <w:rFonts w:ascii="Times New Roman" w:eastAsia="Times New Roman" w:hAnsi="Times New Roman"/>
          <w:sz w:val="20"/>
          <w:szCs w:val="20"/>
          <w:lang w:eastAsia="ru-RU"/>
        </w:rPr>
        <w:t>ассажир./км, а фактический составил 690,7 тыс.пассажир./км. На 2017 год показатель запланирован в размере 694,8 тыс</w:t>
      </w:r>
      <w:proofErr w:type="gramStart"/>
      <w:r w:rsidRPr="00570BEF">
        <w:rPr>
          <w:rFonts w:ascii="Times New Roman" w:eastAsia="Times New Roman" w:hAnsi="Times New Roman"/>
          <w:sz w:val="20"/>
          <w:szCs w:val="20"/>
          <w:lang w:eastAsia="ru-RU"/>
        </w:rPr>
        <w:t>.п</w:t>
      </w:r>
      <w:proofErr w:type="gramEnd"/>
      <w:r w:rsidRPr="00570BEF">
        <w:rPr>
          <w:rFonts w:ascii="Times New Roman" w:eastAsia="Times New Roman" w:hAnsi="Times New Roman"/>
          <w:sz w:val="20"/>
          <w:szCs w:val="20"/>
          <w:lang w:eastAsia="ru-RU"/>
        </w:rPr>
        <w:t>ассажир./км, а фактический составил 686,1 тыс.пассажир./км. На 2018 год показатель запланирован в размере 968,8 тыс</w:t>
      </w:r>
      <w:proofErr w:type="gramStart"/>
      <w:r w:rsidRPr="00570BEF">
        <w:rPr>
          <w:rFonts w:ascii="Times New Roman" w:eastAsia="Times New Roman" w:hAnsi="Times New Roman"/>
          <w:sz w:val="20"/>
          <w:szCs w:val="20"/>
          <w:lang w:eastAsia="ru-RU"/>
        </w:rPr>
        <w:t>.п</w:t>
      </w:r>
      <w:proofErr w:type="gramEnd"/>
      <w:r w:rsidRPr="00570BEF">
        <w:rPr>
          <w:rFonts w:ascii="Times New Roman" w:eastAsia="Times New Roman" w:hAnsi="Times New Roman"/>
          <w:sz w:val="20"/>
          <w:szCs w:val="20"/>
          <w:lang w:eastAsia="ru-RU"/>
        </w:rPr>
        <w:t>ассажир./км., а фактический составил 947,7 тыс.пассажир./км. На 2019-2022 годы показатель запланирован в размере  995,4 тыс. пассажир</w:t>
      </w:r>
      <w:proofErr w:type="gramStart"/>
      <w:r w:rsidRPr="00570BEF">
        <w:rPr>
          <w:rFonts w:ascii="Times New Roman" w:eastAsia="Times New Roman" w:hAnsi="Times New Roman"/>
          <w:sz w:val="20"/>
          <w:szCs w:val="20"/>
          <w:lang w:eastAsia="ru-RU"/>
        </w:rPr>
        <w:t>.</w:t>
      </w:r>
      <w:proofErr w:type="gramEnd"/>
      <w:r w:rsidRPr="00570BEF">
        <w:rPr>
          <w:rFonts w:ascii="Times New Roman" w:eastAsia="Times New Roman" w:hAnsi="Times New Roman"/>
          <w:sz w:val="20"/>
          <w:szCs w:val="20"/>
          <w:lang w:eastAsia="ru-RU"/>
        </w:rPr>
        <w:t>/</w:t>
      </w:r>
      <w:proofErr w:type="gramStart"/>
      <w:r w:rsidRPr="00570BEF">
        <w:rPr>
          <w:rFonts w:ascii="Times New Roman" w:eastAsia="Times New Roman" w:hAnsi="Times New Roman"/>
          <w:sz w:val="20"/>
          <w:szCs w:val="20"/>
          <w:lang w:eastAsia="ru-RU"/>
        </w:rPr>
        <w:t>к</w:t>
      </w:r>
      <w:proofErr w:type="gramEnd"/>
      <w:r w:rsidRPr="00570BEF">
        <w:rPr>
          <w:rFonts w:ascii="Times New Roman" w:eastAsia="Times New Roman" w:hAnsi="Times New Roman"/>
          <w:sz w:val="20"/>
          <w:szCs w:val="20"/>
          <w:lang w:eastAsia="ru-RU"/>
        </w:rPr>
        <w:t>м ежегодно.</w:t>
      </w:r>
    </w:p>
    <w:p w:rsidR="00570BEF" w:rsidRPr="00570BEF" w:rsidRDefault="00570BEF" w:rsidP="00570BEF">
      <w:pPr>
        <w:spacing w:after="0" w:line="240" w:lineRule="auto"/>
        <w:ind w:firstLine="709"/>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 xml:space="preserve">В 2013 году фактически выполнено 8297 рейсов. В 2014 году данный показатель был запланирован в размере  8187 рейсов, фактический же составил 8187 рейсов. В 2015 году показатель был запланирован в размере 8257 рейсов, фактический же составил 8236 рейсов. В 2016 году запланировано выполнить 7868 </w:t>
      </w:r>
      <w:r w:rsidRPr="00570BEF">
        <w:rPr>
          <w:rFonts w:ascii="Times New Roman" w:eastAsia="Times New Roman" w:hAnsi="Times New Roman"/>
          <w:sz w:val="20"/>
          <w:szCs w:val="20"/>
          <w:lang w:eastAsia="ru-RU"/>
        </w:rPr>
        <w:lastRenderedPageBreak/>
        <w:t xml:space="preserve">рейсов, </w:t>
      </w:r>
      <w:proofErr w:type="gramStart"/>
      <w:r w:rsidRPr="00570BEF">
        <w:rPr>
          <w:rFonts w:ascii="Times New Roman" w:eastAsia="Times New Roman" w:hAnsi="Times New Roman"/>
          <w:sz w:val="20"/>
          <w:szCs w:val="20"/>
          <w:lang w:eastAsia="ru-RU"/>
        </w:rPr>
        <w:t>фактический</w:t>
      </w:r>
      <w:proofErr w:type="gramEnd"/>
      <w:r w:rsidRPr="00570BEF">
        <w:rPr>
          <w:rFonts w:ascii="Times New Roman" w:eastAsia="Times New Roman" w:hAnsi="Times New Roman"/>
          <w:sz w:val="20"/>
          <w:szCs w:val="20"/>
          <w:lang w:eastAsia="ru-RU"/>
        </w:rPr>
        <w:t xml:space="preserve"> же составил 7868 рейсов. На 2017 год показатель запланирован в размере 7914 рейсов, фактический же составил 7776 рейсов. На 2018 год показатель запланирован в размере 31835 рейсов, фактический же составил 31409 рейсов.  На 2019-2022 годы показатель запланирован в размере 31860 рейсов ежегодно.</w:t>
      </w:r>
    </w:p>
    <w:p w:rsidR="00570BEF" w:rsidRPr="00570BEF" w:rsidRDefault="00570BEF" w:rsidP="00570BEF">
      <w:pPr>
        <w:spacing w:after="0" w:line="240" w:lineRule="auto"/>
        <w:ind w:firstLine="709"/>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На территории Богучанского района  в период  весеннее - осенней распутицы, в виду отсутствия переправы в период разлива мелких рек Иркинеево и Каменка население из правобережных поселков доставляется в районный центр с помощью воздушного транспорта.</w:t>
      </w:r>
    </w:p>
    <w:p w:rsidR="00570BEF" w:rsidRPr="00570BEF" w:rsidRDefault="00570BEF" w:rsidP="00570BEF">
      <w:pPr>
        <w:autoSpaceDE w:val="0"/>
        <w:autoSpaceDN w:val="0"/>
        <w:adjustRightInd w:val="0"/>
        <w:spacing w:after="0" w:line="240" w:lineRule="auto"/>
        <w:ind w:firstLine="709"/>
        <w:jc w:val="both"/>
        <w:rPr>
          <w:rFonts w:ascii="Times New Roman" w:eastAsia="Times New Roman" w:hAnsi="Times New Roman"/>
          <w:bCs/>
          <w:sz w:val="20"/>
          <w:szCs w:val="20"/>
          <w:lang w:eastAsia="ru-RU"/>
        </w:rPr>
      </w:pPr>
      <w:r w:rsidRPr="00570BEF">
        <w:rPr>
          <w:rFonts w:ascii="Times New Roman" w:eastAsia="Times New Roman" w:hAnsi="Times New Roman"/>
          <w:bCs/>
          <w:sz w:val="20"/>
          <w:szCs w:val="20"/>
          <w:lang w:eastAsia="ru-RU"/>
        </w:rPr>
        <w:t>Перевозки пассажиров воздушным транспортом осуществляются по маршрутам:</w:t>
      </w:r>
    </w:p>
    <w:p w:rsidR="00570BEF" w:rsidRPr="00570BEF" w:rsidRDefault="00570BEF" w:rsidP="00570BEF">
      <w:pPr>
        <w:spacing w:after="0" w:line="240" w:lineRule="auto"/>
        <w:ind w:firstLine="720"/>
        <w:jc w:val="both"/>
        <w:rPr>
          <w:rFonts w:ascii="Times New Roman" w:eastAsia="Times New Roman" w:hAnsi="Times New Roman"/>
          <w:bCs/>
          <w:sz w:val="20"/>
          <w:szCs w:val="20"/>
          <w:lang w:eastAsia="ru-RU"/>
        </w:rPr>
      </w:pPr>
      <w:r w:rsidRPr="00570BEF">
        <w:rPr>
          <w:rFonts w:ascii="Times New Roman" w:eastAsia="Times New Roman" w:hAnsi="Times New Roman"/>
          <w:bCs/>
          <w:sz w:val="20"/>
          <w:szCs w:val="20"/>
          <w:lang w:eastAsia="ru-RU"/>
        </w:rPr>
        <w:t>- «Богучаны – Артюгино - Богучаны» с обслуживанием населения в двух населенных пунктах: п. Артюгино, д. Иркинеево;</w:t>
      </w:r>
    </w:p>
    <w:p w:rsidR="00570BEF" w:rsidRPr="00570BEF" w:rsidRDefault="00570BEF" w:rsidP="00570BEF">
      <w:pPr>
        <w:spacing w:after="0" w:line="240" w:lineRule="auto"/>
        <w:ind w:firstLine="720"/>
        <w:jc w:val="both"/>
        <w:rPr>
          <w:rFonts w:ascii="Times New Roman" w:eastAsia="Times New Roman" w:hAnsi="Times New Roman"/>
          <w:bCs/>
          <w:sz w:val="20"/>
          <w:szCs w:val="20"/>
          <w:lang w:eastAsia="ru-RU"/>
        </w:rPr>
      </w:pPr>
      <w:r w:rsidRPr="00570BEF">
        <w:rPr>
          <w:rFonts w:ascii="Times New Roman" w:eastAsia="Times New Roman" w:hAnsi="Times New Roman"/>
          <w:bCs/>
          <w:sz w:val="20"/>
          <w:szCs w:val="20"/>
          <w:lang w:eastAsia="ru-RU"/>
        </w:rPr>
        <w:t>- «Богучаны – Нижнетерянск - Богучаны» с обслуживанием населения в двух населенных пунктах: п. Нижнетерянск, д. Каменка.</w:t>
      </w:r>
    </w:p>
    <w:p w:rsidR="00570BEF" w:rsidRPr="00570BEF" w:rsidRDefault="00570BEF" w:rsidP="00570BEF">
      <w:pPr>
        <w:spacing w:after="0" w:line="240" w:lineRule="auto"/>
        <w:ind w:firstLine="720"/>
        <w:jc w:val="both"/>
        <w:rPr>
          <w:rFonts w:ascii="Times New Roman" w:eastAsia="Times New Roman" w:hAnsi="Times New Roman"/>
          <w:sz w:val="20"/>
          <w:szCs w:val="20"/>
          <w:lang w:eastAsia="ru-RU"/>
        </w:rPr>
      </w:pPr>
      <w:proofErr w:type="gramStart"/>
      <w:r w:rsidRPr="00570BEF">
        <w:rPr>
          <w:rFonts w:ascii="Times New Roman" w:eastAsia="Times New Roman" w:hAnsi="Times New Roman"/>
          <w:bCs/>
          <w:sz w:val="20"/>
          <w:szCs w:val="20"/>
          <w:lang w:eastAsia="ru-RU"/>
        </w:rPr>
        <w:t>В 2013 году на основании проведенного запроса котировок  по определению исполнителя на оказание услуг воздушного транспорта по перевозке пассажиров на территории Богучанского района в период отсутствия переправы для нужд администрации Богучанского района (далее – котировки) был заключен контракт с ООО «АэроГео» на выполнение лётной деятельности на территории Богучанского района, но данная услуга не была востребована населением.</w:t>
      </w:r>
      <w:proofErr w:type="gramEnd"/>
      <w:r w:rsidRPr="00570BEF">
        <w:rPr>
          <w:rFonts w:ascii="Times New Roman" w:eastAsia="Times New Roman" w:hAnsi="Times New Roman"/>
          <w:bCs/>
          <w:sz w:val="20"/>
          <w:szCs w:val="20"/>
          <w:lang w:eastAsia="ru-RU"/>
        </w:rPr>
        <w:t xml:space="preserve"> </w:t>
      </w:r>
      <w:r w:rsidRPr="00570BEF">
        <w:rPr>
          <w:rFonts w:ascii="Times New Roman" w:eastAsia="Times New Roman" w:hAnsi="Times New Roman"/>
          <w:sz w:val="20"/>
          <w:szCs w:val="20"/>
          <w:lang w:eastAsia="ru-RU"/>
        </w:rPr>
        <w:t>В 2014 году запрос котировок проводился дважды, по результатам которых запросы котировок признаны не состоявшимися, в связи с отсутствием заявок. В связи с этим</w:t>
      </w:r>
      <w:r w:rsidRPr="00570BEF">
        <w:rPr>
          <w:rFonts w:ascii="Times New Roman" w:eastAsia="Times New Roman" w:hAnsi="Times New Roman"/>
          <w:bCs/>
          <w:sz w:val="20"/>
          <w:szCs w:val="20"/>
          <w:lang w:eastAsia="ru-RU"/>
        </w:rPr>
        <w:t xml:space="preserve"> показатели в натуральном и денежном выражении за 2013 - 2014 годы в настоящей программе отсутствуют</w:t>
      </w:r>
      <w:r w:rsidRPr="00570BEF">
        <w:rPr>
          <w:rFonts w:ascii="Times New Roman" w:eastAsia="Times New Roman" w:hAnsi="Times New Roman"/>
          <w:sz w:val="20"/>
          <w:szCs w:val="20"/>
          <w:lang w:eastAsia="ru-RU"/>
        </w:rPr>
        <w:t>.</w:t>
      </w:r>
    </w:p>
    <w:p w:rsidR="00570BEF" w:rsidRPr="00570BEF" w:rsidRDefault="00570BEF" w:rsidP="00570BEF">
      <w:pPr>
        <w:spacing w:after="0" w:line="240" w:lineRule="auto"/>
        <w:ind w:firstLine="720"/>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На 2015-2016 годы показатели в натуральном выражении в настоящей программе отсутствуют, так как услуги воздушного транспорта населением не были востребованы.</w:t>
      </w:r>
    </w:p>
    <w:p w:rsidR="00570BEF" w:rsidRPr="00570BEF" w:rsidRDefault="00570BEF" w:rsidP="00570BEF">
      <w:pPr>
        <w:spacing w:after="0" w:line="240" w:lineRule="auto"/>
        <w:ind w:firstLine="720"/>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На 2017 год запланировано – 132 человека, количество рейсов – 4 в год.</w:t>
      </w:r>
    </w:p>
    <w:p w:rsidR="00570BEF" w:rsidRPr="00570BEF" w:rsidRDefault="00570BEF" w:rsidP="00570BEF">
      <w:pPr>
        <w:spacing w:after="0" w:line="240" w:lineRule="auto"/>
        <w:ind w:firstLine="720"/>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На 2018 -2019 годы показатели в натуральном выражении в настоящей программе отсутствуют, так как услуги воздушного транспорта населением не были востребованы.</w:t>
      </w:r>
    </w:p>
    <w:bookmarkEnd w:id="112"/>
    <w:bookmarkEnd w:id="113"/>
    <w:p w:rsidR="00570BEF" w:rsidRPr="00570BEF" w:rsidRDefault="00570BEF" w:rsidP="00570BEF">
      <w:pPr>
        <w:spacing w:after="0" w:line="240" w:lineRule="auto"/>
        <w:ind w:firstLine="720"/>
        <w:jc w:val="both"/>
        <w:rPr>
          <w:rFonts w:ascii="Times New Roman" w:eastAsia="Times New Roman" w:hAnsi="Times New Roman"/>
          <w:bCs/>
          <w:sz w:val="20"/>
          <w:szCs w:val="20"/>
          <w:lang w:eastAsia="ru-RU"/>
        </w:rPr>
      </w:pPr>
      <w:r w:rsidRPr="00570BEF">
        <w:rPr>
          <w:rFonts w:ascii="Times New Roman" w:eastAsia="Times New Roman" w:hAnsi="Times New Roman"/>
          <w:sz w:val="20"/>
          <w:szCs w:val="20"/>
          <w:lang w:eastAsia="ru-RU"/>
        </w:rPr>
        <w:t>На 2020-2022 годы запланировано:</w:t>
      </w:r>
    </w:p>
    <w:p w:rsidR="00570BEF" w:rsidRPr="00570BEF" w:rsidRDefault="00570BEF" w:rsidP="00570BEF">
      <w:pPr>
        <w:spacing w:after="0" w:line="240" w:lineRule="auto"/>
        <w:ind w:firstLine="720"/>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количество перевезенных пассажиров - 132 человек ежегодно.</w:t>
      </w:r>
    </w:p>
    <w:p w:rsidR="00570BEF" w:rsidRPr="00570BEF" w:rsidRDefault="00570BEF" w:rsidP="00570BEF">
      <w:pPr>
        <w:spacing w:after="0" w:line="240" w:lineRule="auto"/>
        <w:ind w:firstLine="709"/>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 xml:space="preserve">количество рейсов - 4 рейса ежегодно. </w:t>
      </w:r>
    </w:p>
    <w:p w:rsidR="00570BEF" w:rsidRPr="00570BEF" w:rsidRDefault="00570BEF" w:rsidP="00570BEF">
      <w:pPr>
        <w:spacing w:after="0" w:line="240" w:lineRule="auto"/>
        <w:ind w:firstLine="709"/>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Учитывая, что основной объем пассажиропотока приходится на автомобильный транспорт, отдельно следует выделить проблему физического и морального износа подвижного состава.</w:t>
      </w:r>
    </w:p>
    <w:p w:rsidR="00570BEF" w:rsidRPr="00570BEF" w:rsidRDefault="00570BEF" w:rsidP="00570BEF">
      <w:pPr>
        <w:spacing w:after="0" w:line="240" w:lineRule="auto"/>
        <w:ind w:firstLine="709"/>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Основная проблема заключается в том, что в настоящее время износ автобусного парка составляет 71%. В период 2014-2030 годов подлежит списанию 69% существующего автобусного парка по причине непригодности для дальнейшей эксплуатации (из 13 автобусов у 9 автобусов износ составит от 58% до 100%). В связи с этим приобретение новых автобусов – необходимое условие для поддержания транспортной отрасли района.</w:t>
      </w:r>
    </w:p>
    <w:p w:rsidR="00570BEF" w:rsidRPr="00570BEF" w:rsidRDefault="00570BEF" w:rsidP="00570BEF">
      <w:pPr>
        <w:spacing w:after="0" w:line="240" w:lineRule="auto"/>
        <w:ind w:firstLine="709"/>
        <w:jc w:val="both"/>
        <w:rPr>
          <w:rFonts w:ascii="Times New Roman" w:eastAsia="Times New Roman" w:hAnsi="Times New Roman"/>
          <w:sz w:val="20"/>
          <w:szCs w:val="20"/>
          <w:lang w:eastAsia="ru-RU"/>
        </w:rPr>
      </w:pPr>
      <w:proofErr w:type="gramStart"/>
      <w:r w:rsidRPr="00570BEF">
        <w:rPr>
          <w:rFonts w:ascii="Times New Roman" w:eastAsia="Times New Roman" w:hAnsi="Times New Roman"/>
          <w:sz w:val="20"/>
          <w:szCs w:val="20"/>
          <w:lang w:eastAsia="ru-RU"/>
        </w:rPr>
        <w:t>Невозможность эффективного решения указанной проблемы в ближайшее время за счет использования действующих механизмов обусловлена низким размером дохода, получаемого в результате производственно-хозяйственной деятельности предприятия, а также недостаточным финансированием из краевого и районного бюджетов, что не позволяет аккумулировать средства для приобретения нового подвижного состава.</w:t>
      </w:r>
      <w:proofErr w:type="gramEnd"/>
    </w:p>
    <w:p w:rsidR="00570BEF" w:rsidRPr="00570BEF" w:rsidRDefault="00570BEF" w:rsidP="00570BEF">
      <w:pPr>
        <w:spacing w:after="0" w:line="240" w:lineRule="auto"/>
        <w:ind w:firstLine="709"/>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Так как бюджет района является дотационным, администрация Богучанского района в настоящее время не имеет возможности выделить из районного бюджета средства на полную замену изношенных автобусов.</w:t>
      </w:r>
    </w:p>
    <w:p w:rsidR="00570BEF" w:rsidRPr="00570BEF" w:rsidRDefault="00570BEF" w:rsidP="00570BEF">
      <w:pPr>
        <w:spacing w:after="0" w:line="240" w:lineRule="auto"/>
        <w:ind w:firstLine="709"/>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В существующем муниципальном предприятии в 2008 году количество парка подвижного состава, выходящего на линии, составляло 16 автобусов, в 2013 году данный показатель составил 13 автобусов, в виду полного списания 3 автобусов. Ежегодные затраты на ремонт автобусов в 2014 году составили – 3392,5,0 тыс</w:t>
      </w:r>
      <w:proofErr w:type="gramStart"/>
      <w:r w:rsidRPr="00570BEF">
        <w:rPr>
          <w:rFonts w:ascii="Times New Roman" w:eastAsia="Times New Roman" w:hAnsi="Times New Roman"/>
          <w:sz w:val="20"/>
          <w:szCs w:val="20"/>
          <w:lang w:eastAsia="ru-RU"/>
        </w:rPr>
        <w:t>.р</w:t>
      </w:r>
      <w:proofErr w:type="gramEnd"/>
      <w:r w:rsidRPr="00570BEF">
        <w:rPr>
          <w:rFonts w:ascii="Times New Roman" w:eastAsia="Times New Roman" w:hAnsi="Times New Roman"/>
          <w:sz w:val="20"/>
          <w:szCs w:val="20"/>
          <w:lang w:eastAsia="ru-RU"/>
        </w:rPr>
        <w:t>ублей, в 2015 году составили – 4491,7 тыс.рублей, что аналогично приобретению 4-х новых автобусов среднего класса марки ПАЗ и 2-ух автобусов малого класса марки ГАЗЕЛЬ [(1435,0 тыс.руб*4 шт)+(820,0 тыс.руб*2 шт)= 7380,0 тыс.руб.].</w:t>
      </w:r>
    </w:p>
    <w:p w:rsidR="00570BEF" w:rsidRPr="00570BEF" w:rsidRDefault="00570BEF" w:rsidP="00570BEF">
      <w:pPr>
        <w:spacing w:after="0" w:line="240" w:lineRule="auto"/>
        <w:ind w:firstLine="709"/>
        <w:jc w:val="both"/>
        <w:rPr>
          <w:rFonts w:ascii="Times New Roman" w:eastAsia="Times New Roman" w:hAnsi="Times New Roman"/>
          <w:sz w:val="20"/>
          <w:szCs w:val="20"/>
          <w:lang w:eastAsia="ru-RU"/>
        </w:rPr>
      </w:pPr>
      <w:proofErr w:type="gramStart"/>
      <w:r w:rsidRPr="00570BEF">
        <w:rPr>
          <w:rFonts w:ascii="Times New Roman" w:eastAsia="Times New Roman" w:hAnsi="Times New Roman"/>
          <w:sz w:val="20"/>
          <w:szCs w:val="20"/>
          <w:lang w:eastAsia="ru-RU"/>
        </w:rPr>
        <w:t xml:space="preserve">В настоящее время полностью изношено 3 единицы подвижного состава, которые необходимо заменить в 2017 году, 2 единицы подвижного состава изношены более чем на 90%, которые необходимо заменить в 2018 году, 4 единицы подвижного состава изношены более чем на 58%, которые необходимо заменить в 2019-2030 годы. </w:t>
      </w:r>
      <w:proofErr w:type="gramEnd"/>
    </w:p>
    <w:p w:rsidR="00570BEF" w:rsidRPr="00570BEF" w:rsidRDefault="00570BEF" w:rsidP="00570BEF">
      <w:pPr>
        <w:spacing w:after="0" w:line="240" w:lineRule="auto"/>
        <w:ind w:firstLine="709"/>
        <w:jc w:val="both"/>
        <w:rPr>
          <w:rFonts w:ascii="Times New Roman" w:eastAsia="Times New Roman" w:hAnsi="Times New Roman"/>
          <w:sz w:val="20"/>
          <w:szCs w:val="20"/>
          <w:lang w:eastAsia="ru-RU"/>
        </w:rPr>
      </w:pPr>
      <w:proofErr w:type="gramStart"/>
      <w:r w:rsidRPr="00570BEF">
        <w:rPr>
          <w:rFonts w:ascii="Times New Roman" w:eastAsia="Times New Roman" w:hAnsi="Times New Roman"/>
          <w:sz w:val="20"/>
          <w:szCs w:val="20"/>
          <w:lang w:eastAsia="ru-RU"/>
        </w:rPr>
        <w:t>Общая протяженность улично-дорожной сети поселений Богучанского района в 2014 году составляла 368,34 км, в 2015 году составляла 391,56 км, в 2016 году составит 392,28 км, в 2017 году составит 392,28 км, в 2018 году составит 392,28 км, в 2019 году составит 403,1 (отклонение 2019г к 2014г составит + 34,76 км и  выявилось  при проведении паспортизации дорожной сети).</w:t>
      </w:r>
      <w:proofErr w:type="gramEnd"/>
      <w:r w:rsidRPr="00570BEF">
        <w:rPr>
          <w:rFonts w:ascii="Times New Roman" w:eastAsia="Times New Roman" w:hAnsi="Times New Roman"/>
          <w:sz w:val="20"/>
          <w:szCs w:val="20"/>
          <w:lang w:eastAsia="ru-RU"/>
        </w:rPr>
        <w:t xml:space="preserve"> Дороги, которые не соответствует нормативным требованиям по ровности, прочности, сцепным характеристикам покрытия и нуждаются в ремонте планируется снизить с 250,4 км в 2014 году до 241,7 км к 2030 году (или с 68% </w:t>
      </w:r>
      <w:proofErr w:type="gramStart"/>
      <w:r w:rsidRPr="00570BEF">
        <w:rPr>
          <w:rFonts w:ascii="Times New Roman" w:eastAsia="Times New Roman" w:hAnsi="Times New Roman"/>
          <w:sz w:val="20"/>
          <w:szCs w:val="20"/>
          <w:lang w:eastAsia="ru-RU"/>
        </w:rPr>
        <w:t>до</w:t>
      </w:r>
      <w:proofErr w:type="gramEnd"/>
      <w:r w:rsidRPr="00570BEF">
        <w:rPr>
          <w:rFonts w:ascii="Times New Roman" w:eastAsia="Times New Roman" w:hAnsi="Times New Roman"/>
          <w:sz w:val="20"/>
          <w:szCs w:val="20"/>
          <w:lang w:eastAsia="ru-RU"/>
        </w:rPr>
        <w:t xml:space="preserve"> 62% соответственно).</w:t>
      </w:r>
    </w:p>
    <w:p w:rsidR="00570BEF" w:rsidRPr="00570BEF" w:rsidRDefault="00570BEF" w:rsidP="00570BEF">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proofErr w:type="gramStart"/>
      <w:r w:rsidRPr="00570BEF">
        <w:rPr>
          <w:rFonts w:ascii="Times New Roman" w:eastAsia="Times New Roman" w:hAnsi="Times New Roman"/>
          <w:sz w:val="20"/>
          <w:szCs w:val="20"/>
          <w:lang w:eastAsia="ru-RU"/>
        </w:rPr>
        <w:lastRenderedPageBreak/>
        <w:t>Отсутствие круглогодичной устойчивой автодорожной связи населенных пунктов на правом берегу реки Ангара с существующими транспортными терминалами, в том числе, обусловленное наличием естественных водных преград (реки Иркинеево и реки Каменка), не обустроенных на значительном протяжении автодорожными мостами не позволяет  в полной мере обеспечить инвестиционную привлекательность процессов освоения природных ресурсов и месторождений полезных ископаемых и, соответственно, сдерживает развитие экономики северных территорий района</w:t>
      </w:r>
      <w:proofErr w:type="gramEnd"/>
      <w:r w:rsidRPr="00570BEF">
        <w:rPr>
          <w:rFonts w:ascii="Times New Roman" w:eastAsia="Times New Roman" w:hAnsi="Times New Roman"/>
          <w:sz w:val="20"/>
          <w:szCs w:val="20"/>
          <w:lang w:eastAsia="ru-RU"/>
        </w:rPr>
        <w:t xml:space="preserve"> в целом, а также ограничивает конституционные права граждан на передвижение и возможности получения ими жизненно важных услуг.</w:t>
      </w:r>
    </w:p>
    <w:p w:rsidR="00570BEF" w:rsidRPr="00570BEF" w:rsidRDefault="00570BEF" w:rsidP="00570BEF">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Отдельные участки существующих автомобильных дорог характеризуются интенсивностью движения, превышающей техническо-эксплуатационные возможности конструктивных элементов автодорог, что не позволяет обеспечить выполнение современных требований к пропускной способности, комфорту, безопасности дорожного движения и приводит к возникновению очагов аварийности на данных участках автодорог.</w:t>
      </w:r>
    </w:p>
    <w:p w:rsidR="00570BEF" w:rsidRPr="00570BEF" w:rsidRDefault="00570BEF" w:rsidP="00570BEF">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Количественный рост автомобильного парка и значительное превышение тоннажа современных транспортных средств над эксплуатационными нормативами приводит к ускоренному износу и преждевременному разрушению автомобильных дорог и искусственных сооружений на них.</w:t>
      </w:r>
    </w:p>
    <w:p w:rsidR="00570BEF" w:rsidRPr="00570BEF" w:rsidRDefault="00570BEF" w:rsidP="00570BEF">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 xml:space="preserve">Пропускная способность автодорог населенных пунктов района существенно ограничена, отсутствие обходов населенных пунктов приводит </w:t>
      </w:r>
      <w:r w:rsidRPr="00570BEF">
        <w:rPr>
          <w:rFonts w:ascii="Times New Roman" w:eastAsia="Times New Roman" w:hAnsi="Times New Roman"/>
          <w:sz w:val="20"/>
          <w:szCs w:val="20"/>
          <w:lang w:eastAsia="ru-RU"/>
        </w:rPr>
        <w:br/>
        <w:t>к ускоренному износу их улично-дорожных систем, оказывает негативное влияние на экологическую среду.</w:t>
      </w:r>
    </w:p>
    <w:p w:rsidR="00570BEF" w:rsidRPr="00570BEF" w:rsidRDefault="00570BEF" w:rsidP="00570BEF">
      <w:pPr>
        <w:spacing w:after="0" w:line="240" w:lineRule="auto"/>
        <w:ind w:firstLine="709"/>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 xml:space="preserve">Качество сети дорог, обеспечивающих транспортную доступность в населенных пунктах района, не соответствует действующим нормативным требованиям и общественной потребности. </w:t>
      </w:r>
    </w:p>
    <w:p w:rsidR="00570BEF" w:rsidRPr="00570BEF" w:rsidRDefault="00570BEF" w:rsidP="00570BEF">
      <w:pPr>
        <w:autoSpaceDE w:val="0"/>
        <w:autoSpaceDN w:val="0"/>
        <w:adjustRightInd w:val="0"/>
        <w:spacing w:after="0" w:line="240" w:lineRule="auto"/>
        <w:ind w:firstLine="708"/>
        <w:jc w:val="both"/>
        <w:outlineLvl w:val="2"/>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Муниципальные образования района не располагают необходимыми финансовыми ресурсами не только для строительства и реконструкции, но и для обеспечения комплекса работ по содержанию автодорог и их ремонту.</w:t>
      </w:r>
    </w:p>
    <w:p w:rsidR="00570BEF" w:rsidRPr="00570BEF" w:rsidRDefault="00570BEF" w:rsidP="00570BEF">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Финансирование дорожных работ и</w:t>
      </w:r>
      <w:r>
        <w:rPr>
          <w:rFonts w:ascii="Times New Roman" w:eastAsia="Times New Roman" w:hAnsi="Times New Roman"/>
          <w:sz w:val="20"/>
          <w:szCs w:val="20"/>
          <w:lang w:eastAsia="ru-RU"/>
        </w:rPr>
        <w:t xml:space="preserve">з местных бюджетов практически </w:t>
      </w:r>
      <w:r w:rsidRPr="00570BEF">
        <w:rPr>
          <w:rFonts w:ascii="Times New Roman" w:eastAsia="Times New Roman" w:hAnsi="Times New Roman"/>
          <w:sz w:val="20"/>
          <w:szCs w:val="20"/>
          <w:lang w:eastAsia="ru-RU"/>
        </w:rPr>
        <w:t>не осуществляется и носит разовый характер при наступлении критических ситуаций, а также в целях устранения предписаний надзорных органов, при условии незначительных затрат.</w:t>
      </w:r>
    </w:p>
    <w:p w:rsidR="00570BEF" w:rsidRPr="00570BEF" w:rsidRDefault="00570BEF" w:rsidP="00570BEF">
      <w:pPr>
        <w:widowControl w:val="0"/>
        <w:autoSpaceDE w:val="0"/>
        <w:autoSpaceDN w:val="0"/>
        <w:adjustRightInd w:val="0"/>
        <w:spacing w:after="0" w:line="240" w:lineRule="auto"/>
        <w:ind w:firstLine="708"/>
        <w:jc w:val="both"/>
        <w:rPr>
          <w:rFonts w:ascii="Times New Roman" w:hAnsi="Times New Roman"/>
          <w:sz w:val="20"/>
          <w:szCs w:val="20"/>
        </w:rPr>
      </w:pPr>
      <w:r w:rsidRPr="00570BEF">
        <w:rPr>
          <w:rFonts w:ascii="Times New Roman" w:hAnsi="Times New Roman"/>
          <w:sz w:val="20"/>
          <w:szCs w:val="20"/>
        </w:rPr>
        <w:t>Одной из самых острых социально-экономических проблем района является высокая аварийность на автомобильных дорогах.</w:t>
      </w:r>
    </w:p>
    <w:p w:rsidR="00570BEF" w:rsidRPr="00570BEF" w:rsidRDefault="00570BEF" w:rsidP="00570BEF">
      <w:pPr>
        <w:widowControl w:val="0"/>
        <w:autoSpaceDE w:val="0"/>
        <w:autoSpaceDN w:val="0"/>
        <w:adjustRightInd w:val="0"/>
        <w:spacing w:after="0" w:line="240" w:lineRule="auto"/>
        <w:ind w:firstLine="708"/>
        <w:jc w:val="both"/>
        <w:rPr>
          <w:rFonts w:ascii="Times New Roman" w:hAnsi="Times New Roman"/>
          <w:sz w:val="20"/>
          <w:szCs w:val="20"/>
        </w:rPr>
      </w:pPr>
      <w:r w:rsidRPr="00570BEF">
        <w:rPr>
          <w:rFonts w:ascii="Times New Roman" w:hAnsi="Times New Roman"/>
          <w:sz w:val="20"/>
          <w:szCs w:val="20"/>
        </w:rPr>
        <w:t>Основной задачей в области обеспечения безопасности дорожного движения является охрана жизни, здоровья и имущества граждан, защита их прав и законных интересов, а также защита интересов общества и государства путем предупреждения дорожно-транспортных происшествий (далее - ДТП), снижения тяжести их последствий.</w:t>
      </w:r>
    </w:p>
    <w:p w:rsidR="00570BEF" w:rsidRPr="00570BEF" w:rsidRDefault="00570BEF" w:rsidP="00570BEF">
      <w:pPr>
        <w:spacing w:after="0" w:line="240" w:lineRule="auto"/>
        <w:ind w:firstLine="708"/>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 xml:space="preserve">Высокие темпы автомобилизации, вовлечение все большего числа жителей района в дорожное движение делают особенно актуальной проблему безопасности дорожного движения, сохранение жизни и здоровья его участников. </w:t>
      </w:r>
    </w:p>
    <w:p w:rsidR="00570BEF" w:rsidRPr="00570BEF" w:rsidRDefault="00570BEF" w:rsidP="00570BEF">
      <w:pPr>
        <w:spacing w:after="0" w:line="240" w:lineRule="auto"/>
        <w:ind w:firstLine="708"/>
        <w:jc w:val="both"/>
        <w:rPr>
          <w:rFonts w:ascii="Times New Roman" w:eastAsia="Times New Roman" w:hAnsi="Times New Roman"/>
          <w:sz w:val="20"/>
          <w:szCs w:val="20"/>
          <w:lang w:eastAsia="ru-RU"/>
        </w:rPr>
      </w:pPr>
      <w:proofErr w:type="gramStart"/>
      <w:r w:rsidRPr="00570BEF">
        <w:rPr>
          <w:rFonts w:ascii="Times New Roman" w:eastAsia="Times New Roman" w:hAnsi="Times New Roman"/>
          <w:sz w:val="20"/>
          <w:szCs w:val="20"/>
          <w:lang w:eastAsia="ru-RU"/>
        </w:rPr>
        <w:t>В связи с резким увеличением объёмов строительства: мост через р. Ангара, Богучанский алюминиевый завод, Богучанский целлюлозно-бумажный завод, железная дорога Таёжный–Ярки, строительство нефтепровода Куюмба-Тайшет с привлечением техники и рабочей силы из других регионов Российской Федерации произошёл быстрый рост парка автомототранспорта, что привело к массовому включению в дорожное движение новых водителей и владельцев транспортных средств, занимающихся перевозкой грузов и пассажиров.</w:t>
      </w:r>
      <w:proofErr w:type="gramEnd"/>
      <w:r w:rsidRPr="00570BEF">
        <w:rPr>
          <w:rFonts w:ascii="Times New Roman" w:eastAsia="Times New Roman" w:hAnsi="Times New Roman"/>
          <w:sz w:val="20"/>
          <w:szCs w:val="20"/>
          <w:lang w:eastAsia="ru-RU"/>
        </w:rPr>
        <w:t xml:space="preserve"> В результате существенно изменились характеристики дорожного движения, увеличилась плотность и интенсивность транспортных потоков, что привело к значительному повышению уровня напряжённости дорожной ситуации, как для водителей, так и для пешеходов.</w:t>
      </w:r>
    </w:p>
    <w:p w:rsidR="00570BEF" w:rsidRPr="00570BEF" w:rsidRDefault="00570BEF" w:rsidP="00570BEF">
      <w:pPr>
        <w:spacing w:after="0" w:line="240" w:lineRule="auto"/>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ab/>
        <w:t xml:space="preserve"> К основным факторам, обуславливающим высокий уровень аварийности на дорожной сети в Богучанском районе, относятся:</w:t>
      </w:r>
    </w:p>
    <w:p w:rsidR="00570BEF" w:rsidRPr="00570BEF" w:rsidRDefault="00570BEF" w:rsidP="00570BEF">
      <w:pPr>
        <w:tabs>
          <w:tab w:val="num" w:pos="851"/>
        </w:tabs>
        <w:spacing w:after="0" w:line="240" w:lineRule="auto"/>
        <w:ind w:left="360"/>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 xml:space="preserve"> несоблюдение требований ПДД со стороны его участников;</w:t>
      </w:r>
    </w:p>
    <w:p w:rsidR="00570BEF" w:rsidRPr="00570BEF" w:rsidRDefault="00570BEF" w:rsidP="00570BEF">
      <w:pPr>
        <w:tabs>
          <w:tab w:val="num" w:pos="851"/>
        </w:tabs>
        <w:spacing w:after="0" w:line="240" w:lineRule="auto"/>
        <w:ind w:firstLine="426"/>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невыполнение регламентов обеспечения безопасной эксплуатации автотранспортных средств;</w:t>
      </w:r>
    </w:p>
    <w:p w:rsidR="00570BEF" w:rsidRPr="00570BEF" w:rsidRDefault="00570BEF" w:rsidP="00570BEF">
      <w:pPr>
        <w:tabs>
          <w:tab w:val="num" w:pos="851"/>
        </w:tabs>
        <w:spacing w:after="0" w:line="240" w:lineRule="auto"/>
        <w:ind w:firstLine="426"/>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 xml:space="preserve"> недостаточная профессиональная подготовка и недисциплинированность водителей;</w:t>
      </w:r>
    </w:p>
    <w:p w:rsidR="00570BEF" w:rsidRPr="00570BEF" w:rsidRDefault="00570BEF" w:rsidP="00570BEF">
      <w:pPr>
        <w:tabs>
          <w:tab w:val="num" w:pos="851"/>
        </w:tabs>
        <w:spacing w:after="0" w:line="240" w:lineRule="auto"/>
        <w:ind w:firstLine="426"/>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отсутствие должной ответственности руководителей предприятий всех уровней;</w:t>
      </w:r>
    </w:p>
    <w:p w:rsidR="00570BEF" w:rsidRPr="00570BEF" w:rsidRDefault="00570BEF" w:rsidP="00570BEF">
      <w:pPr>
        <w:tabs>
          <w:tab w:val="num" w:pos="851"/>
        </w:tabs>
        <w:spacing w:after="0" w:line="240" w:lineRule="auto"/>
        <w:ind w:firstLine="426"/>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недостаточное понимание и поддержка со стороны общества мероприятий по обеспечению безопасности дорожного движения;</w:t>
      </w:r>
    </w:p>
    <w:p w:rsidR="00570BEF" w:rsidRPr="00570BEF" w:rsidRDefault="00570BEF" w:rsidP="00570BEF">
      <w:pPr>
        <w:tabs>
          <w:tab w:val="num" w:pos="851"/>
        </w:tabs>
        <w:spacing w:after="0" w:line="240" w:lineRule="auto"/>
        <w:ind w:firstLine="426"/>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несовершенство государственного контроля безопасности дорожного движения;</w:t>
      </w:r>
    </w:p>
    <w:p w:rsidR="00570BEF" w:rsidRPr="00570BEF" w:rsidRDefault="00570BEF" w:rsidP="00570BEF">
      <w:pPr>
        <w:tabs>
          <w:tab w:val="num" w:pos="851"/>
        </w:tabs>
        <w:spacing w:after="0" w:line="240" w:lineRule="auto"/>
        <w:ind w:firstLine="426"/>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отсутствие финансирования профилактических мероприятий по безопасности дорожного движения;</w:t>
      </w:r>
    </w:p>
    <w:p w:rsidR="00570BEF" w:rsidRPr="00570BEF" w:rsidRDefault="00570BEF" w:rsidP="00570BEF">
      <w:pPr>
        <w:tabs>
          <w:tab w:val="num" w:pos="851"/>
        </w:tabs>
        <w:spacing w:after="0" w:line="240" w:lineRule="auto"/>
        <w:ind w:firstLine="426"/>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недостатки технического обеспечения безопасности дорожного движения, обучения и переподготовки водителей;</w:t>
      </w:r>
    </w:p>
    <w:p w:rsidR="00570BEF" w:rsidRPr="00570BEF" w:rsidRDefault="00570BEF" w:rsidP="00570BEF">
      <w:pPr>
        <w:tabs>
          <w:tab w:val="num" w:pos="851"/>
        </w:tabs>
        <w:spacing w:after="0" w:line="240" w:lineRule="auto"/>
        <w:ind w:firstLine="426"/>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устаревшие системы связи в селах района, несвоевременное обнаружение ДТП и оказание первой медицинской помощи пострадавшим;</w:t>
      </w:r>
    </w:p>
    <w:p w:rsidR="00570BEF" w:rsidRPr="00570BEF" w:rsidRDefault="00570BEF" w:rsidP="00570BEF">
      <w:pPr>
        <w:tabs>
          <w:tab w:val="num" w:pos="851"/>
        </w:tabs>
        <w:spacing w:after="0" w:line="240" w:lineRule="auto"/>
        <w:ind w:firstLine="426"/>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недостаточное количество методической литературы, плакатов по ПДД в общеобразовательных и детских дошкольных учреждениях;</w:t>
      </w:r>
    </w:p>
    <w:p w:rsidR="00570BEF" w:rsidRPr="00570BEF" w:rsidRDefault="00570BEF" w:rsidP="00570BEF">
      <w:pPr>
        <w:tabs>
          <w:tab w:val="num" w:pos="851"/>
        </w:tabs>
        <w:spacing w:after="0" w:line="240" w:lineRule="auto"/>
        <w:ind w:firstLine="426"/>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lastRenderedPageBreak/>
        <w:t xml:space="preserve">отсутствие велосипедных площадок, детских автоплощадок, оборудованных  кабинетов БДД для обучения детей дорожной безопасности. </w:t>
      </w:r>
    </w:p>
    <w:p w:rsidR="00570BEF" w:rsidRPr="00570BEF" w:rsidRDefault="00570BEF" w:rsidP="00570BEF">
      <w:pPr>
        <w:spacing w:after="0" w:line="240" w:lineRule="auto"/>
        <w:ind w:firstLine="360"/>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 xml:space="preserve">      По прежнему актуальной является проблема по предупреждению ДТП, связанных с наездом транспортных средств на пешеходов.</w:t>
      </w:r>
    </w:p>
    <w:p w:rsidR="00570BEF" w:rsidRPr="00570BEF" w:rsidRDefault="00570BEF" w:rsidP="00570BEF">
      <w:pPr>
        <w:spacing w:after="0" w:line="240" w:lineRule="auto"/>
        <w:ind w:firstLine="709"/>
        <w:jc w:val="both"/>
        <w:rPr>
          <w:rFonts w:ascii="Times New Roman" w:eastAsia="Times New Roman" w:hAnsi="Times New Roman"/>
          <w:sz w:val="20"/>
          <w:szCs w:val="20"/>
          <w:lang w:eastAsia="ru-RU"/>
        </w:rPr>
      </w:pPr>
    </w:p>
    <w:p w:rsidR="00570BEF" w:rsidRPr="00570BEF" w:rsidRDefault="00570BEF" w:rsidP="00C93AAD">
      <w:pPr>
        <w:numPr>
          <w:ilvl w:val="0"/>
          <w:numId w:val="18"/>
        </w:numPr>
        <w:tabs>
          <w:tab w:val="num" w:pos="0"/>
        </w:tabs>
        <w:spacing w:after="0" w:line="240" w:lineRule="auto"/>
        <w:ind w:left="0" w:firstLine="710"/>
        <w:jc w:val="center"/>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Приоритеты и цели социально-экономического развития в соответствующей отрасли Богучанского района, описание основных целей и задач программы, прогноз развития транспортной отрасли и дорожного хозяйства Богучанского района в соответствии со Стратегией социально-экономического развития муниципального образования Богучанский район до 2030 года</w:t>
      </w:r>
    </w:p>
    <w:p w:rsidR="00570BEF" w:rsidRPr="00570BEF" w:rsidRDefault="00570BEF" w:rsidP="00570BEF">
      <w:pPr>
        <w:spacing w:after="0" w:line="240" w:lineRule="auto"/>
        <w:rPr>
          <w:rFonts w:ascii="Times New Roman" w:eastAsia="Times New Roman" w:hAnsi="Times New Roman"/>
          <w:sz w:val="20"/>
          <w:szCs w:val="20"/>
          <w:lang w:eastAsia="ru-RU"/>
        </w:rPr>
      </w:pPr>
    </w:p>
    <w:p w:rsidR="00570BEF" w:rsidRPr="00570BEF" w:rsidRDefault="00570BEF" w:rsidP="00570BEF">
      <w:pPr>
        <w:spacing w:after="0" w:line="240" w:lineRule="auto"/>
        <w:ind w:firstLine="709"/>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 xml:space="preserve">Приоритеты социально-экономического развития Богучанского района в транспортной отрасли и дорожном хозяйстве Богучанского района определены в соответствии с: Транспортной стратегией Российской Федерации на период до 2030 года, утвержденной Распоряжением Правительства Российской Федерации от 22.11.2008 № 1734-р; </w:t>
      </w:r>
      <w:proofErr w:type="gramStart"/>
      <w:r w:rsidRPr="00570BEF">
        <w:rPr>
          <w:rFonts w:ascii="Times New Roman" w:eastAsia="Times New Roman" w:hAnsi="Times New Roman"/>
          <w:sz w:val="20"/>
          <w:szCs w:val="20"/>
          <w:lang w:eastAsia="ru-RU"/>
        </w:rPr>
        <w:t xml:space="preserve">Концепцией развития аэропортовой сети Российской Федерации на период до 2020 года, утвержденной совместным приказом Минтранса России и Минобороны России от 29.05.2008 № 003/0021, Концепцией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17.11.2008 № 1662-р. </w:t>
      </w:r>
      <w:r w:rsidRPr="00570BEF">
        <w:rPr>
          <w:rFonts w:ascii="Times New Roman" w:eastAsia="Times New Roman" w:hAnsi="Times New Roman"/>
          <w:bCs/>
          <w:sz w:val="20"/>
          <w:szCs w:val="20"/>
          <w:shd w:val="clear" w:color="auto" w:fill="FFFFFF"/>
          <w:lang w:eastAsia="ru-RU"/>
        </w:rPr>
        <w:t xml:space="preserve">а также с Проектом Стратегии </w:t>
      </w:r>
      <w:r w:rsidRPr="00570BEF">
        <w:rPr>
          <w:rFonts w:ascii="Times New Roman" w:eastAsia="Times New Roman" w:hAnsi="Times New Roman"/>
          <w:sz w:val="20"/>
          <w:szCs w:val="20"/>
          <w:lang w:eastAsia="ru-RU"/>
        </w:rPr>
        <w:t>социально-экономического развития муниципального образования Богучанский район до 2030 года.</w:t>
      </w:r>
      <w:proofErr w:type="gramEnd"/>
    </w:p>
    <w:p w:rsidR="00570BEF" w:rsidRPr="00570BEF" w:rsidRDefault="00570BEF" w:rsidP="00570BEF">
      <w:pPr>
        <w:spacing w:after="0" w:line="240" w:lineRule="auto"/>
        <w:ind w:firstLine="720"/>
        <w:jc w:val="both"/>
        <w:rPr>
          <w:rFonts w:ascii="Times New Roman" w:eastAsia="Times New Roman" w:hAnsi="Times New Roman"/>
          <w:spacing w:val="-4"/>
          <w:sz w:val="20"/>
          <w:szCs w:val="20"/>
          <w:lang w:eastAsia="ru-RU"/>
        </w:rPr>
      </w:pPr>
      <w:r w:rsidRPr="00570BEF">
        <w:rPr>
          <w:rFonts w:ascii="Times New Roman" w:eastAsia="Times New Roman" w:hAnsi="Times New Roman"/>
          <w:spacing w:val="-4"/>
          <w:sz w:val="20"/>
          <w:szCs w:val="20"/>
          <w:lang w:eastAsia="ru-RU"/>
        </w:rPr>
        <w:t>Стратегия социально-экономического развития муниципального образования Богучанский район до 2030 года является основой для разработки муниципальных программ муниципального образования Богучанский район, схемы территориального планирования муниципального образования и плана мероприятий по реализации развития экономики и инфраструктуры муниципального образования.</w:t>
      </w:r>
    </w:p>
    <w:p w:rsidR="00570BEF" w:rsidRPr="00570BEF" w:rsidRDefault="00570BEF" w:rsidP="00570BEF">
      <w:pPr>
        <w:spacing w:after="0" w:line="240" w:lineRule="auto"/>
        <w:ind w:firstLine="720"/>
        <w:jc w:val="both"/>
        <w:rPr>
          <w:rFonts w:ascii="Times New Roman" w:eastAsia="Times New Roman" w:hAnsi="Times New Roman"/>
          <w:spacing w:val="-4"/>
          <w:sz w:val="20"/>
          <w:szCs w:val="20"/>
          <w:lang w:eastAsia="ru-RU"/>
        </w:rPr>
      </w:pPr>
      <w:r w:rsidRPr="00570BEF">
        <w:rPr>
          <w:rFonts w:ascii="Times New Roman" w:eastAsia="Times New Roman" w:hAnsi="Times New Roman"/>
          <w:sz w:val="20"/>
          <w:szCs w:val="20"/>
          <w:lang w:eastAsia="ru-RU"/>
        </w:rPr>
        <w:t xml:space="preserve">При разработке Стратегии развития района использован принцип соответствия стратегических целей и задач развития района целям, экономическим и социальным приоритетам, определенным в Проекте Стратегии развития Красноярского края до 2030 года, и </w:t>
      </w:r>
      <w:proofErr w:type="gramStart"/>
      <w:r w:rsidRPr="00570BEF">
        <w:rPr>
          <w:rFonts w:ascii="Times New Roman" w:eastAsia="Times New Roman" w:hAnsi="Times New Roman"/>
          <w:sz w:val="20"/>
          <w:szCs w:val="20"/>
          <w:lang w:eastAsia="ru-RU"/>
        </w:rPr>
        <w:t>ориентирован</w:t>
      </w:r>
      <w:proofErr w:type="gramEnd"/>
      <w:r w:rsidRPr="00570BEF">
        <w:rPr>
          <w:rFonts w:ascii="Times New Roman" w:eastAsia="Times New Roman" w:hAnsi="Times New Roman"/>
          <w:sz w:val="20"/>
          <w:szCs w:val="20"/>
          <w:lang w:eastAsia="ru-RU"/>
        </w:rPr>
        <w:t xml:space="preserve"> в том числе на:</w:t>
      </w:r>
    </w:p>
    <w:p w:rsidR="00570BEF" w:rsidRPr="00570BEF" w:rsidRDefault="00570BEF" w:rsidP="00570BEF">
      <w:pPr>
        <w:spacing w:after="0" w:line="240" w:lineRule="auto"/>
        <w:ind w:firstLine="709"/>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-развитие транспортной инфраструктуры района Приангарья за счет модернизации и строительство автомобильных дорог, в том числе инфраструктуры правобережья р. Ангары (строительство и модернизация около 1,3 тыс. км автомобильных дорог, в том числе автомобильной дороги Мотыгино – Кодинск со строительством мостовых переходов через реки Иркинеева и Каменка);</w:t>
      </w:r>
    </w:p>
    <w:p w:rsidR="00570BEF" w:rsidRPr="00570BEF" w:rsidRDefault="00570BEF" w:rsidP="00570BEF">
      <w:pPr>
        <w:spacing w:after="0" w:line="240" w:lineRule="auto"/>
        <w:ind w:left="709"/>
        <w:jc w:val="both"/>
        <w:rPr>
          <w:rFonts w:ascii="Times New Roman" w:eastAsia="Arial Unicode MS" w:hAnsi="Times New Roman"/>
          <w:sz w:val="20"/>
          <w:szCs w:val="20"/>
          <w:lang w:eastAsia="ru-RU"/>
        </w:rPr>
      </w:pPr>
      <w:r w:rsidRPr="00570BEF">
        <w:rPr>
          <w:rFonts w:ascii="Times New Roman" w:eastAsia="+mn-ea" w:hAnsi="Times New Roman"/>
          <w:bCs/>
          <w:kern w:val="24"/>
          <w:sz w:val="20"/>
          <w:szCs w:val="20"/>
          <w:lang w:eastAsia="ru-RU"/>
        </w:rPr>
        <w:t>-обновление автобусного парка.</w:t>
      </w:r>
    </w:p>
    <w:p w:rsidR="00570BEF" w:rsidRPr="00570BEF" w:rsidRDefault="00570BEF" w:rsidP="00570BEF">
      <w:pPr>
        <w:spacing w:after="0" w:line="240" w:lineRule="auto"/>
        <w:ind w:firstLine="709"/>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В соответствии с приоритетами определены цели программы:</w:t>
      </w:r>
    </w:p>
    <w:p w:rsidR="00570BEF" w:rsidRPr="00570BEF" w:rsidRDefault="00570BEF" w:rsidP="00570BEF">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570BEF">
        <w:rPr>
          <w:rFonts w:ascii="Times New Roman" w:eastAsia="Times New Roman" w:hAnsi="Times New Roman"/>
          <w:sz w:val="20"/>
          <w:szCs w:val="20"/>
          <w:u w:val="single"/>
          <w:lang w:eastAsia="ru-RU"/>
        </w:rPr>
        <w:t>Цель 1.</w:t>
      </w:r>
      <w:r w:rsidRPr="00570BEF">
        <w:rPr>
          <w:rFonts w:ascii="Times New Roman" w:eastAsia="Times New Roman" w:hAnsi="Times New Roman"/>
          <w:sz w:val="20"/>
          <w:szCs w:val="20"/>
          <w:lang w:eastAsia="ru-RU"/>
        </w:rPr>
        <w:t xml:space="preserve"> Развитие современной и эффективной транспортной инфраструктуры.</w:t>
      </w:r>
    </w:p>
    <w:p w:rsidR="00570BEF" w:rsidRPr="00570BEF" w:rsidRDefault="00570BEF" w:rsidP="00570BEF">
      <w:pPr>
        <w:spacing w:after="0" w:line="240" w:lineRule="auto"/>
        <w:ind w:firstLine="709"/>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Достижение цели обеспечивае</w:t>
      </w:r>
      <w:r>
        <w:rPr>
          <w:rFonts w:ascii="Times New Roman" w:eastAsia="Times New Roman" w:hAnsi="Times New Roman"/>
          <w:sz w:val="20"/>
          <w:szCs w:val="20"/>
          <w:lang w:eastAsia="ru-RU"/>
        </w:rPr>
        <w:t xml:space="preserve">тся, прежде всего, сохранением </w:t>
      </w:r>
      <w:r w:rsidRPr="00570BEF">
        <w:rPr>
          <w:rFonts w:ascii="Times New Roman" w:eastAsia="Times New Roman" w:hAnsi="Times New Roman"/>
          <w:sz w:val="20"/>
          <w:szCs w:val="20"/>
          <w:lang w:eastAsia="ru-RU"/>
        </w:rPr>
        <w:t xml:space="preserve">и модернизацией существующей сети автодорог за счет проведения комплекса работ по их содержанию, ремонту и капитальному ремонту. </w:t>
      </w:r>
    </w:p>
    <w:p w:rsidR="00570BEF" w:rsidRPr="00570BEF" w:rsidRDefault="00570BEF" w:rsidP="00570BEF">
      <w:pPr>
        <w:spacing w:after="0" w:line="240" w:lineRule="auto"/>
        <w:ind w:firstLine="709"/>
        <w:jc w:val="both"/>
        <w:rPr>
          <w:rFonts w:ascii="Times New Roman" w:eastAsia="Times New Roman" w:hAnsi="Times New Roman"/>
          <w:sz w:val="20"/>
          <w:szCs w:val="20"/>
          <w:lang w:eastAsia="ru-RU"/>
        </w:rPr>
      </w:pPr>
      <w:r w:rsidRPr="00570BEF">
        <w:rPr>
          <w:rFonts w:ascii="Times New Roman" w:eastAsia="Times New Roman" w:hAnsi="Times New Roman"/>
          <w:sz w:val="20"/>
          <w:szCs w:val="20"/>
          <w:u w:val="single"/>
          <w:lang w:eastAsia="ru-RU"/>
        </w:rPr>
        <w:t>Задача 1.</w:t>
      </w:r>
      <w:r w:rsidRPr="00570BEF">
        <w:rPr>
          <w:rFonts w:ascii="Times New Roman" w:eastAsia="Times New Roman" w:hAnsi="Times New Roman"/>
          <w:sz w:val="20"/>
          <w:szCs w:val="20"/>
          <w:lang w:eastAsia="ru-RU"/>
        </w:rPr>
        <w:t xml:space="preserve">  Обеспечение сохранности, модернизация и развитие сети автомобильных дорог района.</w:t>
      </w:r>
    </w:p>
    <w:p w:rsidR="00570BEF" w:rsidRPr="00570BEF" w:rsidRDefault="00570BEF" w:rsidP="00570BEF">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 xml:space="preserve">В рамках данной задачи предполагается обеспечить сохранность и модернизацию существующей сети автомобильных дорог района за счет проведения ремонтных работ на объектах, требующих незамедлительного ремонта по результатам диагностики и </w:t>
      </w:r>
      <w:proofErr w:type="gramStart"/>
      <w:r w:rsidRPr="00570BEF">
        <w:rPr>
          <w:rFonts w:ascii="Times New Roman" w:eastAsia="Times New Roman" w:hAnsi="Times New Roman"/>
          <w:sz w:val="20"/>
          <w:szCs w:val="20"/>
          <w:lang w:eastAsia="ru-RU"/>
        </w:rPr>
        <w:t>обследования</w:t>
      </w:r>
      <w:proofErr w:type="gramEnd"/>
      <w:r w:rsidRPr="00570BEF">
        <w:rPr>
          <w:rFonts w:ascii="Times New Roman" w:eastAsia="Times New Roman" w:hAnsi="Times New Roman"/>
          <w:sz w:val="20"/>
          <w:szCs w:val="20"/>
          <w:lang w:eastAsia="ru-RU"/>
        </w:rPr>
        <w:t xml:space="preserve"> автомобильных дорог, а также восстановление их технических параметров в первоначальное состояние, отвечающее нормативным требованиям.</w:t>
      </w:r>
    </w:p>
    <w:p w:rsidR="00570BEF" w:rsidRPr="00570BEF" w:rsidRDefault="00570BEF" w:rsidP="00570BEF">
      <w:pPr>
        <w:spacing w:after="0" w:line="240" w:lineRule="auto"/>
        <w:ind w:firstLine="709"/>
        <w:jc w:val="both"/>
        <w:rPr>
          <w:rFonts w:ascii="Times New Roman" w:eastAsia="Times New Roman" w:hAnsi="Times New Roman"/>
          <w:sz w:val="20"/>
          <w:szCs w:val="20"/>
          <w:lang w:eastAsia="ru-RU"/>
        </w:rPr>
      </w:pPr>
      <w:r w:rsidRPr="00570BEF">
        <w:rPr>
          <w:rFonts w:ascii="Times New Roman" w:eastAsia="Times New Roman" w:hAnsi="Times New Roman"/>
          <w:sz w:val="20"/>
          <w:szCs w:val="20"/>
          <w:u w:val="single"/>
          <w:lang w:eastAsia="ru-RU"/>
        </w:rPr>
        <w:t xml:space="preserve">Подпрограмма 1. </w:t>
      </w:r>
      <w:r w:rsidRPr="00570BEF">
        <w:rPr>
          <w:rFonts w:ascii="Times New Roman" w:eastAsia="Times New Roman" w:hAnsi="Times New Roman"/>
          <w:sz w:val="20"/>
          <w:szCs w:val="20"/>
          <w:lang w:eastAsia="ru-RU"/>
        </w:rPr>
        <w:t xml:space="preserve"> «Дороги Богучанского района».</w:t>
      </w:r>
    </w:p>
    <w:p w:rsidR="00570BEF" w:rsidRPr="00570BEF" w:rsidRDefault="00570BEF" w:rsidP="00570BEF">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570BEF">
        <w:rPr>
          <w:rFonts w:ascii="Times New Roman" w:eastAsia="Times New Roman" w:hAnsi="Times New Roman"/>
          <w:sz w:val="20"/>
          <w:szCs w:val="20"/>
          <w:u w:val="single"/>
          <w:lang w:eastAsia="ru-RU"/>
        </w:rPr>
        <w:t>Мероприятие 1.</w:t>
      </w:r>
      <w:r w:rsidRPr="00570BEF">
        <w:rPr>
          <w:rFonts w:ascii="Times New Roman" w:eastAsia="Times New Roman" w:hAnsi="Times New Roman"/>
          <w:sz w:val="20"/>
          <w:szCs w:val="20"/>
          <w:lang w:eastAsia="ru-RU"/>
        </w:rPr>
        <w:t xml:space="preserve">  Запланировано предоставление межбюджетных трансфертов бюджетам муниципальных образований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края.</w:t>
      </w:r>
    </w:p>
    <w:p w:rsidR="00570BEF" w:rsidRPr="00570BEF" w:rsidRDefault="00570BEF" w:rsidP="00570BEF">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570BEF">
        <w:rPr>
          <w:rFonts w:ascii="Times New Roman" w:eastAsia="Times New Roman" w:hAnsi="Times New Roman"/>
          <w:sz w:val="20"/>
          <w:szCs w:val="20"/>
          <w:u w:val="single"/>
          <w:lang w:eastAsia="ru-RU"/>
        </w:rPr>
        <w:t>Мероприятие 2</w:t>
      </w:r>
      <w:r w:rsidRPr="00570BEF">
        <w:rPr>
          <w:rFonts w:ascii="Times New Roman" w:eastAsia="Times New Roman" w:hAnsi="Times New Roman"/>
          <w:sz w:val="20"/>
          <w:szCs w:val="20"/>
          <w:lang w:eastAsia="ru-RU"/>
        </w:rPr>
        <w:t>. Запланировано выделение  средств районного бюджета на содержание автомобильных дорог общего пользования местного значения (межселенного значения).</w:t>
      </w:r>
    </w:p>
    <w:p w:rsidR="00570BEF" w:rsidRPr="00570BEF" w:rsidRDefault="00570BEF" w:rsidP="00570BEF">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570BEF">
        <w:rPr>
          <w:rFonts w:ascii="Times New Roman" w:eastAsia="Times New Roman" w:hAnsi="Times New Roman"/>
          <w:sz w:val="20"/>
          <w:szCs w:val="20"/>
          <w:u w:val="single"/>
          <w:lang w:eastAsia="ru-RU"/>
        </w:rPr>
        <w:t>Мероприятие 3.</w:t>
      </w:r>
      <w:r w:rsidRPr="00570BEF">
        <w:rPr>
          <w:rFonts w:ascii="Times New Roman" w:eastAsia="Times New Roman" w:hAnsi="Times New Roman"/>
          <w:sz w:val="20"/>
          <w:szCs w:val="20"/>
          <w:lang w:eastAsia="ru-RU"/>
        </w:rPr>
        <w:t xml:space="preserve">  Запланировано предоставление межбюджетных трансфертов бюджетам муниципальных образований на капитальный ремонт и ремонт автомобильных дорог общего пользования местного значения городских округов с численностью населения менее 90 тыс. человек, городских и сельских поселений за счет средств дорожного фонда Красноярского края.</w:t>
      </w:r>
    </w:p>
    <w:p w:rsidR="00570BEF" w:rsidRPr="00570BEF" w:rsidRDefault="00570BEF" w:rsidP="00570BEF">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570BEF">
        <w:rPr>
          <w:rFonts w:ascii="Times New Roman" w:eastAsia="Times New Roman" w:hAnsi="Times New Roman"/>
          <w:sz w:val="20"/>
          <w:szCs w:val="20"/>
          <w:u w:val="single"/>
          <w:lang w:eastAsia="ru-RU"/>
        </w:rPr>
        <w:t>Мероприятие 4.</w:t>
      </w:r>
      <w:r w:rsidRPr="00570BEF">
        <w:rPr>
          <w:rFonts w:ascii="Times New Roman" w:eastAsia="Times New Roman" w:hAnsi="Times New Roman"/>
          <w:sz w:val="20"/>
          <w:szCs w:val="20"/>
          <w:lang w:eastAsia="ru-RU"/>
        </w:rPr>
        <w:t xml:space="preserve"> Запланировано выполнение работ по корректировке проектной документации на строительство переправы по льду по трассе п</w:t>
      </w:r>
      <w:proofErr w:type="gramStart"/>
      <w:r w:rsidRPr="00570BEF">
        <w:rPr>
          <w:rFonts w:ascii="Times New Roman" w:eastAsia="Times New Roman" w:hAnsi="Times New Roman"/>
          <w:sz w:val="20"/>
          <w:szCs w:val="20"/>
          <w:lang w:eastAsia="ru-RU"/>
        </w:rPr>
        <w:t>.Г</w:t>
      </w:r>
      <w:proofErr w:type="gramEnd"/>
      <w:r w:rsidRPr="00570BEF">
        <w:rPr>
          <w:rFonts w:ascii="Times New Roman" w:eastAsia="Times New Roman" w:hAnsi="Times New Roman"/>
          <w:sz w:val="20"/>
          <w:szCs w:val="20"/>
          <w:lang w:eastAsia="ru-RU"/>
        </w:rPr>
        <w:t>ремучий - с.Богучаны.</w:t>
      </w:r>
    </w:p>
    <w:p w:rsidR="00570BEF" w:rsidRPr="00570BEF" w:rsidRDefault="00570BEF" w:rsidP="00570BEF">
      <w:pPr>
        <w:spacing w:after="0" w:line="240" w:lineRule="auto"/>
        <w:ind w:firstLine="709"/>
        <w:rPr>
          <w:rFonts w:ascii="Times New Roman" w:eastAsia="Times New Roman" w:hAnsi="Times New Roman"/>
          <w:sz w:val="20"/>
          <w:szCs w:val="20"/>
          <w:lang w:eastAsia="ru-RU"/>
        </w:rPr>
      </w:pPr>
      <w:r w:rsidRPr="00570BEF">
        <w:rPr>
          <w:rFonts w:ascii="Times New Roman" w:eastAsia="Times New Roman" w:hAnsi="Times New Roman"/>
          <w:sz w:val="20"/>
          <w:szCs w:val="20"/>
          <w:u w:val="single"/>
          <w:lang w:eastAsia="ru-RU"/>
        </w:rPr>
        <w:t>Цель 2.</w:t>
      </w:r>
      <w:r w:rsidRPr="00570BEF">
        <w:rPr>
          <w:rFonts w:ascii="Times New Roman" w:eastAsia="Times New Roman" w:hAnsi="Times New Roman"/>
          <w:sz w:val="20"/>
          <w:szCs w:val="20"/>
          <w:lang w:eastAsia="ru-RU"/>
        </w:rPr>
        <w:t xml:space="preserve"> Повышение доступности транспортных услуг для населения. </w:t>
      </w:r>
    </w:p>
    <w:p w:rsidR="00570BEF" w:rsidRPr="00570BEF" w:rsidRDefault="00570BEF" w:rsidP="00570BEF">
      <w:pPr>
        <w:spacing w:after="0" w:line="240" w:lineRule="auto"/>
        <w:ind w:firstLine="709"/>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К числу важнейших параметров, определяющих качество жизни населения, относится доступность транспортных услуг.  Достижение данной цели  возможно путем развития муниципальных перевозок, обеспечение потребности в перевозках пассажиров на социально значимых муниципальных маршрутах.</w:t>
      </w:r>
    </w:p>
    <w:p w:rsidR="00570BEF" w:rsidRPr="00570BEF" w:rsidRDefault="00570BEF" w:rsidP="00570BEF">
      <w:pPr>
        <w:spacing w:after="0" w:line="240" w:lineRule="auto"/>
        <w:ind w:firstLine="709"/>
        <w:jc w:val="both"/>
        <w:rPr>
          <w:rFonts w:ascii="Times New Roman" w:eastAsia="Times New Roman" w:hAnsi="Times New Roman"/>
          <w:sz w:val="20"/>
          <w:szCs w:val="20"/>
          <w:lang w:eastAsia="ru-RU"/>
        </w:rPr>
      </w:pPr>
      <w:r w:rsidRPr="00570BEF">
        <w:rPr>
          <w:rFonts w:ascii="Times New Roman" w:eastAsia="Times New Roman" w:hAnsi="Times New Roman"/>
          <w:sz w:val="20"/>
          <w:szCs w:val="20"/>
          <w:u w:val="single"/>
          <w:lang w:eastAsia="ru-RU"/>
        </w:rPr>
        <w:t>Задача 2.</w:t>
      </w:r>
      <w:r w:rsidRPr="00570BEF">
        <w:rPr>
          <w:rFonts w:ascii="Times New Roman" w:eastAsia="Times New Roman" w:hAnsi="Times New Roman"/>
          <w:sz w:val="20"/>
          <w:szCs w:val="20"/>
          <w:lang w:eastAsia="ru-RU"/>
        </w:rPr>
        <w:t xml:space="preserve">  Обеспечение потребности населения в перевозках.</w:t>
      </w:r>
    </w:p>
    <w:p w:rsidR="00570BEF" w:rsidRPr="00570BEF" w:rsidRDefault="00570BEF" w:rsidP="00570BEF">
      <w:pPr>
        <w:spacing w:after="0" w:line="240" w:lineRule="auto"/>
        <w:ind w:firstLine="709"/>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В рамках задачи предполагается создание условий, обеспечивающих равный доступ операторов транспортных услуг к транспортной инфраструктуре, а также приобретение новых автобусов среднего и малого классов вместимости.</w:t>
      </w:r>
    </w:p>
    <w:p w:rsidR="00570BEF" w:rsidRPr="00570BEF" w:rsidRDefault="00570BEF" w:rsidP="00570BEF">
      <w:pPr>
        <w:spacing w:after="0" w:line="240" w:lineRule="auto"/>
        <w:ind w:firstLine="709"/>
        <w:jc w:val="both"/>
        <w:rPr>
          <w:rFonts w:ascii="Times New Roman" w:eastAsia="Times New Roman" w:hAnsi="Times New Roman"/>
          <w:sz w:val="20"/>
          <w:szCs w:val="20"/>
          <w:lang w:eastAsia="ru-RU"/>
        </w:rPr>
      </w:pPr>
      <w:r w:rsidRPr="00570BEF">
        <w:rPr>
          <w:rFonts w:ascii="Times New Roman" w:eastAsia="Times New Roman" w:hAnsi="Times New Roman"/>
          <w:sz w:val="20"/>
          <w:szCs w:val="20"/>
          <w:u w:val="single"/>
          <w:lang w:eastAsia="ru-RU"/>
        </w:rPr>
        <w:lastRenderedPageBreak/>
        <w:t>Подпрограмма 2.</w:t>
      </w:r>
      <w:r w:rsidRPr="00570BEF">
        <w:rPr>
          <w:rFonts w:ascii="Times New Roman" w:eastAsia="Times New Roman" w:hAnsi="Times New Roman"/>
          <w:sz w:val="20"/>
          <w:szCs w:val="20"/>
          <w:lang w:eastAsia="ru-RU"/>
        </w:rPr>
        <w:t xml:space="preserve"> «Развитие транспортного комплекса Богучанского района».</w:t>
      </w:r>
    </w:p>
    <w:p w:rsidR="00570BEF" w:rsidRPr="00570BEF" w:rsidRDefault="00570BEF" w:rsidP="00570BEF">
      <w:pPr>
        <w:spacing w:after="0" w:line="240" w:lineRule="auto"/>
        <w:ind w:firstLine="709"/>
        <w:jc w:val="both"/>
        <w:rPr>
          <w:rFonts w:ascii="Times New Roman" w:eastAsia="Times New Roman" w:hAnsi="Times New Roman"/>
          <w:sz w:val="20"/>
          <w:szCs w:val="20"/>
          <w:lang w:eastAsia="ru-RU"/>
        </w:rPr>
      </w:pPr>
      <w:r w:rsidRPr="00570BEF">
        <w:rPr>
          <w:rFonts w:ascii="Times New Roman" w:eastAsia="Times New Roman" w:hAnsi="Times New Roman"/>
          <w:sz w:val="20"/>
          <w:szCs w:val="20"/>
          <w:u w:val="single"/>
          <w:lang w:eastAsia="ru-RU"/>
        </w:rPr>
        <w:t>Мероприятие 1.</w:t>
      </w:r>
      <w:r w:rsidRPr="00570BEF">
        <w:rPr>
          <w:rFonts w:ascii="Times New Roman" w:eastAsia="Times New Roman" w:hAnsi="Times New Roman"/>
          <w:sz w:val="20"/>
          <w:szCs w:val="20"/>
          <w:lang w:eastAsia="ru-RU"/>
        </w:rPr>
        <w:t xml:space="preserve"> </w:t>
      </w:r>
    </w:p>
    <w:p w:rsidR="00570BEF" w:rsidRPr="00570BEF" w:rsidRDefault="00570BEF" w:rsidP="00570BEF">
      <w:pPr>
        <w:spacing w:after="0" w:line="240" w:lineRule="auto"/>
        <w:ind w:firstLine="709"/>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На автомобильном транспорте запланировано:</w:t>
      </w:r>
    </w:p>
    <w:p w:rsidR="00570BEF" w:rsidRPr="00570BEF" w:rsidRDefault="00570BEF" w:rsidP="00570BEF">
      <w:pPr>
        <w:spacing w:after="0" w:line="240" w:lineRule="auto"/>
        <w:ind w:firstLine="709"/>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 xml:space="preserve">-  предоставление </w:t>
      </w:r>
      <w:r w:rsidRPr="00570BEF">
        <w:rPr>
          <w:rFonts w:ascii="Times New Roman" w:eastAsia="Times New Roman" w:hAnsi="Times New Roman"/>
          <w:color w:val="000000"/>
          <w:sz w:val="20"/>
          <w:szCs w:val="20"/>
          <w:lang w:eastAsia="ru-RU"/>
        </w:rPr>
        <w:t>субсидии юридическим лицам (за исключением государственных и муниципальных учреждений) и индивидуальным предпринимателям в целях возмещения недополученных доходов и (или) финансового обеспечения (возмещения) затрат, возникающих в связи с регулярными перевозками пассажиров автомобильным транспортом по муниципальным маршрутам с небольшой интенсивностью пассажиропотока;</w:t>
      </w:r>
    </w:p>
    <w:p w:rsidR="00570BEF" w:rsidRPr="00570BEF" w:rsidRDefault="00570BEF" w:rsidP="00570BEF">
      <w:pPr>
        <w:spacing w:after="0" w:line="240" w:lineRule="auto"/>
        <w:ind w:firstLine="709"/>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На воздушном транспорте запланировано:</w:t>
      </w:r>
    </w:p>
    <w:p w:rsidR="00570BEF" w:rsidRPr="00570BEF" w:rsidRDefault="00570BEF" w:rsidP="00570BEF">
      <w:pPr>
        <w:spacing w:after="0" w:line="240" w:lineRule="auto"/>
        <w:ind w:firstLine="709"/>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 субсидии юридическим лицам (за исключением государственных и муниципальных учреждений) и индивидуальным предпринимателям в целях возмещения недополученных доходов и (или) финансового обеспечения (возмещения) затрат, возникающих в связи с государственным регулированием тарифов на перевозки пассажиров воздушным транспортом по внутрирайонным маршрутам в Богучанском районе.</w:t>
      </w:r>
    </w:p>
    <w:p w:rsidR="00570BEF" w:rsidRPr="00570BEF" w:rsidRDefault="00570BEF" w:rsidP="00570BEF">
      <w:pPr>
        <w:spacing w:after="0" w:line="240" w:lineRule="auto"/>
        <w:ind w:firstLine="709"/>
        <w:jc w:val="both"/>
        <w:rPr>
          <w:rFonts w:ascii="Times New Roman" w:eastAsia="Times New Roman" w:hAnsi="Times New Roman"/>
          <w:sz w:val="20"/>
          <w:szCs w:val="20"/>
          <w:lang w:eastAsia="ru-RU"/>
        </w:rPr>
      </w:pPr>
      <w:r w:rsidRPr="00570BEF">
        <w:rPr>
          <w:rFonts w:ascii="Times New Roman" w:eastAsia="Times New Roman" w:hAnsi="Times New Roman"/>
          <w:sz w:val="20"/>
          <w:szCs w:val="20"/>
          <w:u w:val="single"/>
          <w:lang w:eastAsia="ru-RU"/>
        </w:rPr>
        <w:t>Мероприятие 2.</w:t>
      </w:r>
      <w:r w:rsidRPr="00570BEF">
        <w:rPr>
          <w:rFonts w:ascii="Times New Roman" w:eastAsia="Times New Roman" w:hAnsi="Times New Roman"/>
          <w:sz w:val="20"/>
          <w:szCs w:val="20"/>
          <w:lang w:eastAsia="ru-RU"/>
        </w:rPr>
        <w:t xml:space="preserve"> Запланировано обновление парка подвижного состава для выполнения регулярных пассажирских перевозок по муниципальным маршрутам в Богучанском районе.</w:t>
      </w:r>
    </w:p>
    <w:p w:rsidR="00570BEF" w:rsidRPr="00570BEF" w:rsidRDefault="00570BEF" w:rsidP="00570BEF">
      <w:pPr>
        <w:spacing w:after="0" w:line="240" w:lineRule="auto"/>
        <w:ind w:firstLine="709"/>
        <w:jc w:val="both"/>
        <w:rPr>
          <w:rFonts w:ascii="Times New Roman" w:eastAsia="Times New Roman" w:hAnsi="Times New Roman"/>
          <w:sz w:val="20"/>
          <w:szCs w:val="20"/>
          <w:lang w:eastAsia="ru-RU"/>
        </w:rPr>
      </w:pPr>
      <w:r w:rsidRPr="00570BEF">
        <w:rPr>
          <w:rFonts w:ascii="Times New Roman" w:eastAsia="Times New Roman" w:hAnsi="Times New Roman"/>
          <w:sz w:val="20"/>
          <w:szCs w:val="20"/>
          <w:u w:val="single"/>
          <w:lang w:eastAsia="ru-RU"/>
        </w:rPr>
        <w:t>Цель 3.</w:t>
      </w:r>
      <w:r w:rsidRPr="00570BEF">
        <w:rPr>
          <w:rFonts w:ascii="Times New Roman" w:eastAsia="Times New Roman" w:hAnsi="Times New Roman"/>
          <w:sz w:val="20"/>
          <w:szCs w:val="20"/>
          <w:lang w:eastAsia="ru-RU"/>
        </w:rPr>
        <w:t xml:space="preserve">  Повышение комплексной  безопасности дорожного движения.</w:t>
      </w:r>
    </w:p>
    <w:p w:rsidR="00570BEF" w:rsidRPr="00570BEF" w:rsidRDefault="00570BEF" w:rsidP="00570BEF">
      <w:pPr>
        <w:spacing w:after="0" w:line="240" w:lineRule="auto"/>
        <w:ind w:firstLine="709"/>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Для достижения цели необходимо повысить надежность и безопасность движения на автомобильных дорогах района.</w:t>
      </w:r>
    </w:p>
    <w:p w:rsidR="00570BEF" w:rsidRPr="00570BEF" w:rsidRDefault="00570BEF" w:rsidP="00570BEF">
      <w:pPr>
        <w:spacing w:after="0" w:line="240" w:lineRule="auto"/>
        <w:ind w:firstLine="709"/>
        <w:jc w:val="both"/>
        <w:rPr>
          <w:rFonts w:ascii="Times New Roman" w:eastAsia="Times New Roman" w:hAnsi="Times New Roman"/>
          <w:sz w:val="20"/>
          <w:szCs w:val="20"/>
          <w:lang w:eastAsia="ru-RU"/>
        </w:rPr>
      </w:pPr>
      <w:r w:rsidRPr="00570BEF">
        <w:rPr>
          <w:rFonts w:ascii="Times New Roman" w:eastAsia="Times New Roman" w:hAnsi="Times New Roman"/>
          <w:sz w:val="20"/>
          <w:szCs w:val="20"/>
          <w:u w:val="single"/>
          <w:lang w:eastAsia="ru-RU"/>
        </w:rPr>
        <w:t>Задача 3.</w:t>
      </w:r>
      <w:r w:rsidRPr="00570BEF">
        <w:rPr>
          <w:rFonts w:ascii="Times New Roman" w:eastAsia="Times New Roman" w:hAnsi="Times New Roman"/>
          <w:sz w:val="20"/>
          <w:szCs w:val="20"/>
          <w:lang w:eastAsia="ru-RU"/>
        </w:rPr>
        <w:t xml:space="preserve">  Обеспечение дорожной безопасности.</w:t>
      </w:r>
    </w:p>
    <w:p w:rsidR="00570BEF" w:rsidRPr="00570BEF" w:rsidRDefault="00570BEF" w:rsidP="00570BEF">
      <w:pPr>
        <w:spacing w:after="0" w:line="240" w:lineRule="auto"/>
        <w:ind w:firstLine="709"/>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В рамках данной задачи планируется обеспечить безопасное участие детей в дорожном движении, а также развить систему организации движения транспортных средств и пешеходов и повысить безопасность дорожных условий.</w:t>
      </w:r>
    </w:p>
    <w:p w:rsidR="00570BEF" w:rsidRPr="00570BEF" w:rsidRDefault="00570BEF" w:rsidP="00570BEF">
      <w:pPr>
        <w:spacing w:after="0" w:line="240" w:lineRule="auto"/>
        <w:ind w:firstLine="709"/>
        <w:jc w:val="both"/>
        <w:rPr>
          <w:rFonts w:ascii="Times New Roman" w:eastAsia="Times New Roman" w:hAnsi="Times New Roman"/>
          <w:sz w:val="20"/>
          <w:szCs w:val="20"/>
          <w:lang w:eastAsia="ru-RU"/>
        </w:rPr>
      </w:pPr>
      <w:r w:rsidRPr="00570BEF">
        <w:rPr>
          <w:rFonts w:ascii="Times New Roman" w:eastAsia="Times New Roman" w:hAnsi="Times New Roman"/>
          <w:sz w:val="20"/>
          <w:szCs w:val="20"/>
          <w:u w:val="single"/>
          <w:lang w:eastAsia="ru-RU"/>
        </w:rPr>
        <w:t>Подпрограмма 3.</w:t>
      </w:r>
      <w:r w:rsidRPr="00570BEF">
        <w:rPr>
          <w:rFonts w:ascii="Times New Roman" w:eastAsia="Times New Roman" w:hAnsi="Times New Roman"/>
          <w:sz w:val="20"/>
          <w:szCs w:val="20"/>
          <w:lang w:eastAsia="ru-RU"/>
        </w:rPr>
        <w:t xml:space="preserve"> «Безопасность дорожного движения в Богучанском районе».</w:t>
      </w:r>
    </w:p>
    <w:p w:rsidR="00570BEF" w:rsidRPr="00570BEF" w:rsidRDefault="00570BEF" w:rsidP="00570BEF">
      <w:pPr>
        <w:spacing w:after="0" w:line="240" w:lineRule="auto"/>
        <w:ind w:firstLine="709"/>
        <w:jc w:val="both"/>
        <w:rPr>
          <w:rFonts w:ascii="Times New Roman" w:eastAsia="Times New Roman" w:hAnsi="Times New Roman"/>
          <w:sz w:val="20"/>
          <w:szCs w:val="20"/>
          <w:lang w:eastAsia="ru-RU"/>
        </w:rPr>
      </w:pPr>
      <w:r w:rsidRPr="00570BEF">
        <w:rPr>
          <w:rFonts w:ascii="Times New Roman" w:eastAsia="Times New Roman" w:hAnsi="Times New Roman"/>
          <w:sz w:val="20"/>
          <w:szCs w:val="20"/>
          <w:u w:val="single"/>
          <w:lang w:eastAsia="ru-RU"/>
        </w:rPr>
        <w:t>Мероприятие 1.</w:t>
      </w:r>
      <w:r w:rsidRPr="00570BEF">
        <w:rPr>
          <w:rFonts w:ascii="Times New Roman" w:eastAsia="Times New Roman" w:hAnsi="Times New Roman"/>
          <w:sz w:val="20"/>
          <w:szCs w:val="20"/>
          <w:lang w:eastAsia="ru-RU"/>
        </w:rPr>
        <w:t xml:space="preserve"> Запланировано обучение детей и подростков Правилам дорожного движения, формирование у них навыков безопасного поведения на дорогах:</w:t>
      </w:r>
    </w:p>
    <w:p w:rsidR="00570BEF" w:rsidRPr="00570BEF" w:rsidRDefault="00570BEF" w:rsidP="00570BEF">
      <w:pPr>
        <w:widowControl w:val="0"/>
        <w:autoSpaceDE w:val="0"/>
        <w:autoSpaceDN w:val="0"/>
        <w:adjustRightInd w:val="0"/>
        <w:spacing w:after="0" w:line="240" w:lineRule="auto"/>
        <w:ind w:firstLine="540"/>
        <w:jc w:val="both"/>
        <w:rPr>
          <w:rFonts w:ascii="Times New Roman" w:hAnsi="Times New Roman"/>
          <w:sz w:val="20"/>
          <w:szCs w:val="20"/>
        </w:rPr>
      </w:pPr>
      <w:proofErr w:type="gramStart"/>
      <w:r w:rsidRPr="00570BEF">
        <w:rPr>
          <w:rFonts w:ascii="Times New Roman" w:hAnsi="Times New Roman"/>
          <w:sz w:val="20"/>
          <w:szCs w:val="20"/>
        </w:rPr>
        <w:t>а) проведение районных конкурсов и соревнований, участие детей и подростков в зональных и краевых конкурсах и слетах, а именно: районный конкурс «Знатоки дорожных правил», районный конкурс «Безопасное колесо», конкурс по ПДД, конкурс плакатов «Дороги и дети» 5-11 классы, конкурс рисунков «Правила дорожного движения – наши верные друзья» 1-4 классы, районный конкурс «Знаток ПДД» 1-4 классы, районный конкурс «Я и улица моя</w:t>
      </w:r>
      <w:proofErr w:type="gramEnd"/>
      <w:r w:rsidRPr="00570BEF">
        <w:rPr>
          <w:rFonts w:ascii="Times New Roman" w:hAnsi="Times New Roman"/>
          <w:sz w:val="20"/>
          <w:szCs w:val="20"/>
        </w:rPr>
        <w:t>» среди детей старших групп ДОУ, районный конкурс программ ДОУ по обучению детей БДД «Зеленый огонек», конкурс уголков БДД среди школ района, участие в соревновании «Безопасное колесо» краевой этап, участие в краевом слете юных инспекторов движения, участие в зональном конкурсе юных инспекторов  «Безопасное колесо», участие в зональном конкурсе «Знатоки дорожного движения»;</w:t>
      </w:r>
    </w:p>
    <w:p w:rsidR="00570BEF" w:rsidRPr="00570BEF" w:rsidRDefault="00570BEF" w:rsidP="00570BEF">
      <w:pPr>
        <w:widowControl w:val="0"/>
        <w:autoSpaceDE w:val="0"/>
        <w:autoSpaceDN w:val="0"/>
        <w:adjustRightInd w:val="0"/>
        <w:spacing w:after="0" w:line="240" w:lineRule="auto"/>
        <w:ind w:firstLine="540"/>
        <w:jc w:val="both"/>
        <w:rPr>
          <w:rFonts w:ascii="Times New Roman" w:hAnsi="Times New Roman"/>
          <w:sz w:val="20"/>
          <w:szCs w:val="20"/>
        </w:rPr>
      </w:pPr>
      <w:r w:rsidRPr="00570BEF">
        <w:rPr>
          <w:rFonts w:ascii="Times New Roman" w:hAnsi="Times New Roman"/>
          <w:sz w:val="20"/>
          <w:szCs w:val="20"/>
        </w:rPr>
        <w:t>б) выпуск печатной пропагандистской продукции по БДД (листовки, закладки, памятки, обращения, плакаты, календари) для проведения акций: «Велосипедисты», «Пешеход», «Внимание дети», «День памяти жертв ДТП», «Глобальная неделя безопасности»;</w:t>
      </w:r>
    </w:p>
    <w:p w:rsidR="00570BEF" w:rsidRPr="00570BEF" w:rsidRDefault="00570BEF" w:rsidP="00570BEF">
      <w:pPr>
        <w:widowControl w:val="0"/>
        <w:autoSpaceDE w:val="0"/>
        <w:autoSpaceDN w:val="0"/>
        <w:adjustRightInd w:val="0"/>
        <w:spacing w:after="0" w:line="240" w:lineRule="auto"/>
        <w:ind w:firstLine="540"/>
        <w:jc w:val="both"/>
        <w:rPr>
          <w:rFonts w:ascii="Times New Roman" w:hAnsi="Times New Roman"/>
          <w:sz w:val="20"/>
          <w:szCs w:val="20"/>
        </w:rPr>
      </w:pPr>
      <w:r w:rsidRPr="00570BEF">
        <w:rPr>
          <w:rFonts w:ascii="Times New Roman" w:hAnsi="Times New Roman"/>
          <w:sz w:val="20"/>
          <w:szCs w:val="20"/>
        </w:rPr>
        <w:t xml:space="preserve">в) приобретение </w:t>
      </w:r>
      <w:proofErr w:type="gramStart"/>
      <w:r w:rsidRPr="00570BEF">
        <w:rPr>
          <w:rFonts w:ascii="Times New Roman" w:hAnsi="Times New Roman"/>
          <w:sz w:val="20"/>
          <w:szCs w:val="20"/>
        </w:rPr>
        <w:t>базового</w:t>
      </w:r>
      <w:proofErr w:type="gramEnd"/>
      <w:r w:rsidRPr="00570BEF">
        <w:rPr>
          <w:rFonts w:ascii="Times New Roman" w:hAnsi="Times New Roman"/>
          <w:sz w:val="20"/>
          <w:szCs w:val="20"/>
        </w:rPr>
        <w:t xml:space="preserve"> класс-комплекта и интерактивной доски;</w:t>
      </w:r>
    </w:p>
    <w:p w:rsidR="00570BEF" w:rsidRPr="00570BEF" w:rsidRDefault="00570BEF" w:rsidP="00570BEF">
      <w:pPr>
        <w:spacing w:after="0" w:line="240" w:lineRule="auto"/>
        <w:ind w:firstLine="709"/>
        <w:jc w:val="both"/>
        <w:rPr>
          <w:rFonts w:ascii="Times New Roman" w:eastAsia="Times New Roman" w:hAnsi="Times New Roman"/>
          <w:sz w:val="20"/>
          <w:szCs w:val="20"/>
          <w:lang w:eastAsia="ru-RU"/>
        </w:rPr>
      </w:pPr>
      <w:r w:rsidRPr="00570BEF">
        <w:rPr>
          <w:rFonts w:ascii="Times New Roman" w:eastAsia="Times New Roman" w:hAnsi="Times New Roman"/>
          <w:sz w:val="20"/>
          <w:szCs w:val="20"/>
          <w:u w:val="single"/>
          <w:lang w:eastAsia="ru-RU"/>
        </w:rPr>
        <w:t>Мероприятие 2.</w:t>
      </w:r>
      <w:r w:rsidRPr="00570BEF">
        <w:rPr>
          <w:rFonts w:ascii="Times New Roman" w:eastAsia="Times New Roman" w:hAnsi="Times New Roman"/>
          <w:sz w:val="20"/>
          <w:szCs w:val="20"/>
          <w:lang w:eastAsia="ru-RU"/>
        </w:rPr>
        <w:t xml:space="preserve"> Запланированы расходы на проведение мероприятий, направленных на обеспечение безопасного участия детей в дорожном движении в рамках подпрограммы «Повышение безопасности дорожного движения в Красноярском крае» государственной программы Красноярского края «Развитие транспортной системы».</w:t>
      </w:r>
    </w:p>
    <w:p w:rsidR="00570BEF" w:rsidRPr="00570BEF" w:rsidRDefault="00570BEF" w:rsidP="00570BEF">
      <w:pPr>
        <w:spacing w:after="0" w:line="240" w:lineRule="auto"/>
        <w:ind w:firstLine="709"/>
        <w:jc w:val="both"/>
        <w:rPr>
          <w:rFonts w:ascii="Times New Roman" w:eastAsia="Times New Roman" w:hAnsi="Times New Roman"/>
          <w:sz w:val="20"/>
          <w:szCs w:val="20"/>
          <w:lang w:eastAsia="ru-RU"/>
        </w:rPr>
      </w:pPr>
      <w:r w:rsidRPr="00570BEF">
        <w:rPr>
          <w:rFonts w:ascii="Times New Roman" w:eastAsia="Times New Roman" w:hAnsi="Times New Roman"/>
          <w:sz w:val="20"/>
          <w:szCs w:val="20"/>
          <w:u w:val="single"/>
          <w:lang w:eastAsia="ru-RU"/>
        </w:rPr>
        <w:t>Мероприятие 3.</w:t>
      </w:r>
      <w:r w:rsidRPr="00570BEF">
        <w:rPr>
          <w:rFonts w:ascii="Times New Roman" w:eastAsia="Times New Roman" w:hAnsi="Times New Roman"/>
          <w:sz w:val="20"/>
          <w:szCs w:val="20"/>
          <w:lang w:eastAsia="ru-RU"/>
        </w:rPr>
        <w:t xml:space="preserve"> Запланировано </w:t>
      </w:r>
      <w:r w:rsidRPr="00570BEF">
        <w:rPr>
          <w:rFonts w:ascii="Times New Roman" w:hAnsi="Times New Roman"/>
          <w:sz w:val="20"/>
          <w:szCs w:val="20"/>
        </w:rPr>
        <w:t>предоставление межбюджетных трансфертов бюджетам муниципальных образований на обустройство пешеходных переходов и нанесение дорожной разметки на автомобильных дорогах общего пользования местного значения.</w:t>
      </w:r>
    </w:p>
    <w:p w:rsidR="00570BEF" w:rsidRPr="00570BEF" w:rsidRDefault="00570BEF" w:rsidP="00570BEF">
      <w:pPr>
        <w:spacing w:after="0" w:line="240" w:lineRule="auto"/>
        <w:rPr>
          <w:rFonts w:ascii="Times New Roman" w:eastAsia="Times New Roman" w:hAnsi="Times New Roman"/>
          <w:sz w:val="20"/>
          <w:szCs w:val="20"/>
          <w:lang w:eastAsia="ru-RU"/>
        </w:rPr>
      </w:pPr>
    </w:p>
    <w:p w:rsidR="00570BEF" w:rsidRPr="00570BEF" w:rsidRDefault="00570BEF" w:rsidP="00C93AAD">
      <w:pPr>
        <w:numPr>
          <w:ilvl w:val="0"/>
          <w:numId w:val="18"/>
        </w:numPr>
        <w:spacing w:after="0" w:line="240" w:lineRule="auto"/>
        <w:jc w:val="center"/>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Механизм реализации отдельных мероприятий программы</w:t>
      </w:r>
    </w:p>
    <w:p w:rsidR="00570BEF" w:rsidRPr="00570BEF" w:rsidRDefault="00570BEF" w:rsidP="00570BEF">
      <w:pPr>
        <w:spacing w:after="0" w:line="240" w:lineRule="auto"/>
        <w:ind w:left="360"/>
        <w:rPr>
          <w:rFonts w:ascii="Times New Roman" w:eastAsia="Times New Roman" w:hAnsi="Times New Roman"/>
          <w:sz w:val="20"/>
          <w:szCs w:val="20"/>
          <w:lang w:eastAsia="ru-RU"/>
        </w:rPr>
      </w:pPr>
    </w:p>
    <w:p w:rsidR="00570BEF" w:rsidRPr="00570BEF" w:rsidRDefault="00570BEF" w:rsidP="00570BEF">
      <w:pPr>
        <w:spacing w:after="0" w:line="240" w:lineRule="auto"/>
        <w:ind w:firstLine="709"/>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Решение задач программы достигается реализацией подпрограмм, реализация отдельных мероприятий программой не предусмотрено.</w:t>
      </w:r>
    </w:p>
    <w:p w:rsidR="00570BEF" w:rsidRPr="00570BEF" w:rsidRDefault="00570BEF" w:rsidP="00570BEF">
      <w:pPr>
        <w:spacing w:after="0" w:line="240" w:lineRule="auto"/>
        <w:ind w:left="708"/>
        <w:rPr>
          <w:rFonts w:ascii="Times New Roman" w:eastAsia="Times New Roman" w:hAnsi="Times New Roman"/>
          <w:sz w:val="20"/>
          <w:szCs w:val="20"/>
          <w:lang w:eastAsia="ru-RU"/>
        </w:rPr>
      </w:pPr>
    </w:p>
    <w:p w:rsidR="00570BEF" w:rsidRPr="00570BEF" w:rsidRDefault="00570BEF" w:rsidP="00C93AAD">
      <w:pPr>
        <w:numPr>
          <w:ilvl w:val="0"/>
          <w:numId w:val="18"/>
        </w:numPr>
        <w:tabs>
          <w:tab w:val="num" w:pos="0"/>
        </w:tabs>
        <w:spacing w:after="0" w:line="240" w:lineRule="auto"/>
        <w:jc w:val="center"/>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 xml:space="preserve">Прогноз конечных результатов программы, характеризующих целевое состояние (изменение состояния) уровня и качества жизни населения, социальной сферы, экономики, степени реализации других общественно значимых интересов и потребностей в соответствующей сфере на территории Богучанского района в соответствии со Стратегией социально-экономического развития муниципального образования Богучанский район до 2030 года  </w:t>
      </w:r>
    </w:p>
    <w:p w:rsidR="00570BEF" w:rsidRPr="00570BEF" w:rsidRDefault="00570BEF" w:rsidP="00570BEF">
      <w:pPr>
        <w:spacing w:after="0" w:line="240" w:lineRule="auto"/>
        <w:ind w:left="283"/>
        <w:jc w:val="center"/>
        <w:rPr>
          <w:rFonts w:ascii="Times New Roman" w:eastAsia="Times New Roman" w:hAnsi="Times New Roman"/>
          <w:sz w:val="20"/>
          <w:szCs w:val="20"/>
          <w:lang w:eastAsia="ru-RU"/>
        </w:rPr>
      </w:pPr>
    </w:p>
    <w:p w:rsidR="00570BEF" w:rsidRPr="00570BEF" w:rsidRDefault="00570BEF" w:rsidP="00570BEF">
      <w:pPr>
        <w:spacing w:after="0" w:line="240" w:lineRule="auto"/>
        <w:ind w:firstLine="709"/>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В результате реализации программы к 2030 году должен сложиться качественно новый уровень в транспортной отрасли и дорожной сфере района со следующими характеристиками:</w:t>
      </w:r>
    </w:p>
    <w:p w:rsidR="00570BEF" w:rsidRPr="00570BEF" w:rsidRDefault="00570BEF" w:rsidP="00570BEF">
      <w:pPr>
        <w:spacing w:after="0" w:line="240" w:lineRule="auto"/>
        <w:ind w:firstLine="709"/>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lastRenderedPageBreak/>
        <w:t>развитие и обслуживание дорожной сети для обеспечения потребностей экономики и населения района в перевозке грузов (товаров) и людей, в том числе для снижения транспортных издержек пользователей автомобильных дорог и повышения комплексной безопасности в сфере дорожного хозяйства;</w:t>
      </w:r>
    </w:p>
    <w:p w:rsidR="00570BEF" w:rsidRPr="00570BEF" w:rsidRDefault="00570BEF" w:rsidP="00570BEF">
      <w:pPr>
        <w:spacing w:after="0" w:line="240" w:lineRule="auto"/>
        <w:ind w:firstLine="709"/>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обеспечение доступности и качества транспортных услуг для населения в соответствии с социальными стандартами, что означает повышение значимости транспорта в решении социальных задач;</w:t>
      </w:r>
    </w:p>
    <w:p w:rsidR="00570BEF" w:rsidRPr="00570BEF" w:rsidRDefault="00570BEF" w:rsidP="00570BEF">
      <w:pPr>
        <w:spacing w:after="0" w:line="240" w:lineRule="auto"/>
        <w:ind w:firstLine="709"/>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повышение уровня безопасности транспортной системы и снижение вредного воздействия на окружающую среду.</w:t>
      </w:r>
    </w:p>
    <w:p w:rsidR="00570BEF" w:rsidRPr="00570BEF" w:rsidRDefault="00570BEF" w:rsidP="00570BEF">
      <w:pPr>
        <w:spacing w:after="0" w:line="240" w:lineRule="auto"/>
        <w:ind w:left="708"/>
        <w:rPr>
          <w:rFonts w:ascii="Times New Roman" w:eastAsia="Times New Roman" w:hAnsi="Times New Roman"/>
          <w:sz w:val="20"/>
          <w:szCs w:val="20"/>
          <w:lang w:eastAsia="ru-RU"/>
        </w:rPr>
      </w:pPr>
    </w:p>
    <w:p w:rsidR="00570BEF" w:rsidRPr="00570BEF" w:rsidRDefault="00570BEF" w:rsidP="00C93AAD">
      <w:pPr>
        <w:numPr>
          <w:ilvl w:val="0"/>
          <w:numId w:val="18"/>
        </w:numPr>
        <w:spacing w:after="0" w:line="240" w:lineRule="auto"/>
        <w:jc w:val="center"/>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Перечень подпрограмм с указанием сроков их реализации и ожидаемых результатов</w:t>
      </w:r>
    </w:p>
    <w:p w:rsidR="00570BEF" w:rsidRPr="00570BEF" w:rsidRDefault="00570BEF" w:rsidP="00570BEF">
      <w:pPr>
        <w:spacing w:after="0" w:line="240" w:lineRule="auto"/>
        <w:ind w:left="400"/>
        <w:jc w:val="center"/>
        <w:rPr>
          <w:rFonts w:ascii="Times New Roman" w:eastAsia="Times New Roman" w:hAnsi="Times New Roman"/>
          <w:sz w:val="20"/>
          <w:szCs w:val="20"/>
          <w:lang w:eastAsia="ru-RU"/>
        </w:rPr>
      </w:pPr>
    </w:p>
    <w:p w:rsidR="00570BEF" w:rsidRPr="00570BEF" w:rsidRDefault="00570BEF" w:rsidP="00570BEF">
      <w:pPr>
        <w:spacing w:after="0" w:line="240" w:lineRule="auto"/>
        <w:ind w:firstLine="709"/>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В рамках программы реализуются следующие подпрограммы:</w:t>
      </w:r>
    </w:p>
    <w:p w:rsidR="00570BEF" w:rsidRPr="00570BEF" w:rsidRDefault="00570BEF" w:rsidP="00570BEF">
      <w:pPr>
        <w:spacing w:after="0" w:line="240" w:lineRule="auto"/>
        <w:ind w:firstLine="709"/>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«Дороги Богучанского района» (приложение № 5 к настоящей программе);</w:t>
      </w:r>
    </w:p>
    <w:p w:rsidR="00570BEF" w:rsidRPr="00570BEF" w:rsidRDefault="00570BEF" w:rsidP="00570BEF">
      <w:pPr>
        <w:spacing w:after="0" w:line="240" w:lineRule="auto"/>
        <w:ind w:firstLine="709"/>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«Развитие транспортного комплекса Богучанского района» (приложение № 6 к настоящей программе);</w:t>
      </w:r>
    </w:p>
    <w:p w:rsidR="00570BEF" w:rsidRPr="00570BEF" w:rsidRDefault="00570BEF" w:rsidP="00570BEF">
      <w:pPr>
        <w:spacing w:after="0" w:line="240" w:lineRule="auto"/>
        <w:ind w:firstLine="709"/>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«Безопасность дорожного движения в Богучанском районе» (приложение № 7 к настоящей программе).</w:t>
      </w:r>
    </w:p>
    <w:p w:rsidR="00570BEF" w:rsidRPr="00570BEF" w:rsidRDefault="00570BEF" w:rsidP="00570BEF">
      <w:pPr>
        <w:spacing w:after="0" w:line="240" w:lineRule="auto"/>
        <w:ind w:firstLine="709"/>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Срок реализации вышеперечисленных подпрограмм - с 2019 по 2022 годы.</w:t>
      </w:r>
    </w:p>
    <w:p w:rsidR="00570BEF" w:rsidRPr="00570BEF" w:rsidRDefault="00570BEF" w:rsidP="00570BEF">
      <w:pPr>
        <w:spacing w:after="0" w:line="240" w:lineRule="auto"/>
        <w:ind w:firstLine="709"/>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Ожидаемыми результатами реализации подпрограммы «Дороги Богучанского района» представлены в приложении № 2 к данной подпрограмме.</w:t>
      </w:r>
    </w:p>
    <w:p w:rsidR="00570BEF" w:rsidRPr="00570BEF" w:rsidRDefault="00570BEF" w:rsidP="00570BEF">
      <w:pPr>
        <w:spacing w:after="0" w:line="240" w:lineRule="auto"/>
        <w:ind w:firstLine="709"/>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Ожидаемыми результатами реализации подпрограммы «Развитие транспортного комплекса Богучанского района» представлены в приложении № 2 к данной подпрограмме.</w:t>
      </w:r>
    </w:p>
    <w:p w:rsidR="00570BEF" w:rsidRPr="00570BEF" w:rsidRDefault="00570BEF" w:rsidP="00570BEF">
      <w:pPr>
        <w:spacing w:after="0" w:line="240" w:lineRule="auto"/>
        <w:ind w:firstLine="709"/>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Ожидаемыми результатами реализации подпрограммы «Безопасность дорожного движения в Богучанском районе» представлены в приложении № 2 к данной подпрограмме.</w:t>
      </w:r>
    </w:p>
    <w:p w:rsidR="00570BEF" w:rsidRPr="00570BEF" w:rsidRDefault="00570BEF" w:rsidP="00570BEF">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570BEF" w:rsidRPr="00570BEF" w:rsidRDefault="00570BEF" w:rsidP="00C93AAD">
      <w:pPr>
        <w:numPr>
          <w:ilvl w:val="0"/>
          <w:numId w:val="18"/>
        </w:numPr>
        <w:spacing w:after="0" w:line="240" w:lineRule="auto"/>
        <w:jc w:val="center"/>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Основные меры правового регулирования в соответствующей сфере Богучанского района, направленные на достижение цели и (или) конечных результатов программы</w:t>
      </w:r>
    </w:p>
    <w:p w:rsidR="00570BEF" w:rsidRPr="00570BEF" w:rsidRDefault="00570BEF" w:rsidP="00570BEF">
      <w:pPr>
        <w:spacing w:after="0" w:line="240" w:lineRule="auto"/>
        <w:ind w:left="283"/>
        <w:jc w:val="both"/>
        <w:rPr>
          <w:rFonts w:ascii="Times New Roman" w:eastAsia="Times New Roman" w:hAnsi="Times New Roman"/>
          <w:sz w:val="20"/>
          <w:szCs w:val="20"/>
          <w:lang w:eastAsia="ru-RU"/>
        </w:rPr>
      </w:pPr>
    </w:p>
    <w:p w:rsidR="00570BEF" w:rsidRPr="00570BEF" w:rsidRDefault="00570BEF" w:rsidP="00570BEF">
      <w:pPr>
        <w:spacing w:after="0" w:line="240" w:lineRule="auto"/>
        <w:ind w:firstLine="567"/>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Основные меры правового регулирования в транспортной отрасли и дорожном хозяйстве Богучанского района, направленные на достижение цели и (или) конечных результатов программы приведены в приложении № 1 к настоящей программе.</w:t>
      </w:r>
    </w:p>
    <w:p w:rsidR="00570BEF" w:rsidRPr="00570BEF" w:rsidRDefault="00570BEF" w:rsidP="00570BEF">
      <w:pPr>
        <w:spacing w:after="0" w:line="240" w:lineRule="auto"/>
        <w:ind w:firstLine="567"/>
        <w:jc w:val="both"/>
        <w:rPr>
          <w:rFonts w:ascii="Times New Roman" w:eastAsia="Times New Roman" w:hAnsi="Times New Roman"/>
          <w:sz w:val="20"/>
          <w:szCs w:val="20"/>
          <w:lang w:eastAsia="ru-RU"/>
        </w:rPr>
      </w:pPr>
    </w:p>
    <w:p w:rsidR="00570BEF" w:rsidRPr="00570BEF" w:rsidRDefault="00570BEF" w:rsidP="00C93AAD">
      <w:pPr>
        <w:numPr>
          <w:ilvl w:val="0"/>
          <w:numId w:val="18"/>
        </w:numPr>
        <w:spacing w:after="0" w:line="240" w:lineRule="auto"/>
        <w:jc w:val="center"/>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Информация о распределении планируемых расходов по отдельным мероприятиям программы, подпрограммам с указанием главных распорядителей средств районного бюджета, а также по годам реализации программы</w:t>
      </w:r>
    </w:p>
    <w:p w:rsidR="00570BEF" w:rsidRPr="00570BEF" w:rsidRDefault="00570BEF" w:rsidP="00570BEF">
      <w:pPr>
        <w:spacing w:after="0" w:line="240" w:lineRule="auto"/>
        <w:ind w:left="360"/>
        <w:jc w:val="center"/>
        <w:rPr>
          <w:rFonts w:ascii="Times New Roman" w:eastAsia="Times New Roman" w:hAnsi="Times New Roman"/>
          <w:sz w:val="20"/>
          <w:szCs w:val="20"/>
          <w:lang w:eastAsia="ru-RU"/>
        </w:rPr>
      </w:pPr>
    </w:p>
    <w:p w:rsidR="00570BEF" w:rsidRPr="00570BEF" w:rsidRDefault="00570BEF" w:rsidP="00570BEF">
      <w:pPr>
        <w:spacing w:after="0" w:line="240" w:lineRule="auto"/>
        <w:ind w:firstLine="567"/>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Информация о распределении планируемых расходов по отдельным мероприятиям программы приведена в приложении № 2 к настоящей программе.</w:t>
      </w:r>
    </w:p>
    <w:p w:rsidR="00570BEF" w:rsidRPr="00570BEF" w:rsidRDefault="00570BEF" w:rsidP="00570BEF">
      <w:pPr>
        <w:spacing w:after="0" w:line="240" w:lineRule="auto"/>
        <w:rPr>
          <w:rFonts w:ascii="Times New Roman" w:eastAsia="Times New Roman" w:hAnsi="Times New Roman"/>
          <w:sz w:val="20"/>
          <w:szCs w:val="20"/>
          <w:lang w:eastAsia="ru-RU"/>
        </w:rPr>
      </w:pPr>
    </w:p>
    <w:p w:rsidR="00570BEF" w:rsidRPr="00570BEF" w:rsidRDefault="00570BEF" w:rsidP="00C93AAD">
      <w:pPr>
        <w:numPr>
          <w:ilvl w:val="0"/>
          <w:numId w:val="18"/>
        </w:numPr>
        <w:spacing w:after="0" w:line="240" w:lineRule="auto"/>
        <w:ind w:left="709" w:firstLine="1"/>
        <w:jc w:val="center"/>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 xml:space="preserve"> Информация о ресурсном обеспечении и прогнозной оценке расходов на реализацию целей программы с учетом источников финансирования</w:t>
      </w:r>
    </w:p>
    <w:p w:rsidR="00570BEF" w:rsidRPr="00570BEF" w:rsidRDefault="00570BEF" w:rsidP="00570BEF">
      <w:pPr>
        <w:spacing w:after="0" w:line="240" w:lineRule="auto"/>
        <w:ind w:left="360"/>
        <w:jc w:val="both"/>
        <w:rPr>
          <w:rFonts w:ascii="Times New Roman" w:eastAsia="Times New Roman" w:hAnsi="Times New Roman"/>
          <w:sz w:val="20"/>
          <w:szCs w:val="20"/>
          <w:lang w:eastAsia="ru-RU"/>
        </w:rPr>
      </w:pPr>
    </w:p>
    <w:p w:rsidR="00570BEF" w:rsidRPr="00570BEF" w:rsidRDefault="00570BEF" w:rsidP="00570BEF">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Общий объем финансирования программы составляет:</w:t>
      </w:r>
    </w:p>
    <w:p w:rsidR="00570BEF" w:rsidRPr="00570BEF" w:rsidRDefault="00570BEF" w:rsidP="00570BEF">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595 612 516,26 рублей, из них:</w:t>
      </w:r>
    </w:p>
    <w:p w:rsidR="00570BEF" w:rsidRPr="00570BEF" w:rsidRDefault="00570BEF" w:rsidP="00570BEF">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в 2014 году –  27 355 404,56 рублей;</w:t>
      </w:r>
    </w:p>
    <w:p w:rsidR="00570BEF" w:rsidRPr="00570BEF" w:rsidRDefault="00570BEF" w:rsidP="00570BEF">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в 2015 году –  49 107 804,00 рублей;</w:t>
      </w:r>
    </w:p>
    <w:p w:rsidR="00570BEF" w:rsidRPr="00570BEF" w:rsidRDefault="00570BEF" w:rsidP="00570BEF">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в 2016 году –  67 248 293,00 рублей;</w:t>
      </w:r>
    </w:p>
    <w:p w:rsidR="00570BEF" w:rsidRPr="00570BEF" w:rsidRDefault="00570BEF" w:rsidP="00570BEF">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в 2017 году –  70 319 280,00 рублей;</w:t>
      </w:r>
    </w:p>
    <w:p w:rsidR="00570BEF" w:rsidRPr="00570BEF" w:rsidRDefault="00570BEF" w:rsidP="00570BEF">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в 2018 году –  70 522 240,00 рублей;</w:t>
      </w:r>
    </w:p>
    <w:p w:rsidR="00570BEF" w:rsidRPr="00570BEF" w:rsidRDefault="00570BEF" w:rsidP="00570BEF">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в 2019 году –  86 589 624,70 рублей;</w:t>
      </w:r>
    </w:p>
    <w:p w:rsidR="00570BEF" w:rsidRPr="00570BEF" w:rsidRDefault="00570BEF" w:rsidP="00570BEF">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в 2020 году –  93 620 690,00 рублей;</w:t>
      </w:r>
    </w:p>
    <w:p w:rsidR="00570BEF" w:rsidRPr="00570BEF" w:rsidRDefault="00570BEF" w:rsidP="00570BEF">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в 2021 году –  65 252 590,00 рублей</w:t>
      </w:r>
    </w:p>
    <w:p w:rsidR="00570BEF" w:rsidRPr="00570BEF" w:rsidRDefault="00570BEF" w:rsidP="00570BEF">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в 2022 году –  65 596 590,00, в том числе:</w:t>
      </w:r>
    </w:p>
    <w:p w:rsidR="00570BEF" w:rsidRPr="00570BEF" w:rsidRDefault="00570BEF" w:rsidP="00570BEF">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Краевой бюджет –  273 156 200,00 рублей, из них:</w:t>
      </w:r>
    </w:p>
    <w:p w:rsidR="00570BEF" w:rsidRPr="00570BEF" w:rsidRDefault="00570BEF" w:rsidP="00570BEF">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в 2014 году –   4 112 700,00 рублей;</w:t>
      </w:r>
    </w:p>
    <w:p w:rsidR="00570BEF" w:rsidRPr="00570BEF" w:rsidRDefault="00570BEF" w:rsidP="00570BEF">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в 2015 году – 24 220 810,00 рублей;</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в 2016 году – 30 986 340,00 рублей;</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в 2017 году – 35 271 570,00 рублей;</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в 2018 году – 33 829 000,00 рублей;</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в 2019 году – 41 851 280,00 рублей;</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в 2020 году – 33 002 600,00 рублей;</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в 2021 году – 34 769 700,00 рублей;</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lastRenderedPageBreak/>
        <w:t>в 2022 году – 35 112 200,00 рублей.</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Районный бюджет – 322 451 636,26 рублей, из них:</w:t>
      </w:r>
    </w:p>
    <w:p w:rsidR="00570BEF" w:rsidRPr="00570BEF" w:rsidRDefault="00570BEF" w:rsidP="00570BEF">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в 2014 году – 23 238 024,56 рублей;</w:t>
      </w:r>
    </w:p>
    <w:p w:rsidR="00570BEF" w:rsidRPr="00570BEF" w:rsidRDefault="00570BEF" w:rsidP="00570BEF">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в 2015 году – 24 886 994,00 рублей;</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в 2016 году – 36 261 953,00 рублей;</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в 2017 году – 35 047 710,00 рублей;</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в 2018 году – 36 693 240,00 рублей;</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в 2019 году – 44 738 344,70 рублей;</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в 2020 году – 60 618 090,00 рублей;</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в 2021 году – 30 482 890,00 рублей;</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в 2022 году – 30 484 390,00 рублей.</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Бюджеты муниципальных образований – 4 680,00 рублей, из них:</w:t>
      </w:r>
    </w:p>
    <w:p w:rsidR="00570BEF" w:rsidRPr="00570BEF" w:rsidRDefault="00570BEF" w:rsidP="00570BEF">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в 2014 году – 4 680,00  рублей;</w:t>
      </w:r>
    </w:p>
    <w:p w:rsidR="00570BEF" w:rsidRPr="00570BEF" w:rsidRDefault="00570BEF" w:rsidP="00570BEF">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в 2015 году –        0,00  рублей;</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в 2016 году –        0,00  рублей;</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в 2017 году –        0,00  рублей;</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в 2018 году –        0,00  рублей;</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в 2019 году –        0,00  рублей;</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в 2020 году –        0,00 рублей;</w:t>
      </w:r>
    </w:p>
    <w:p w:rsidR="00570BEF" w:rsidRPr="00570BEF" w:rsidRDefault="00570BEF" w:rsidP="00570BEF">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в 2021 году –        0,00 рублей;</w:t>
      </w:r>
    </w:p>
    <w:p w:rsidR="00570BEF" w:rsidRPr="00570BEF" w:rsidRDefault="00570BEF" w:rsidP="00570BEF">
      <w:pPr>
        <w:spacing w:after="0" w:line="240" w:lineRule="auto"/>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в 2022 году –        0,00 рублей.</w:t>
      </w:r>
    </w:p>
    <w:p w:rsidR="00570BEF" w:rsidRPr="00570BEF" w:rsidRDefault="00570BEF" w:rsidP="00570BEF">
      <w:pPr>
        <w:spacing w:after="0" w:line="240" w:lineRule="auto"/>
        <w:jc w:val="both"/>
        <w:rPr>
          <w:rFonts w:ascii="Times New Roman" w:eastAsia="Times New Roman" w:hAnsi="Times New Roman"/>
          <w:sz w:val="20"/>
          <w:szCs w:val="20"/>
          <w:lang w:eastAsia="ru-RU"/>
        </w:rPr>
      </w:pPr>
    </w:p>
    <w:p w:rsidR="00570BEF" w:rsidRPr="00570BEF" w:rsidRDefault="00570BEF" w:rsidP="00570BEF">
      <w:pPr>
        <w:spacing w:after="0" w:line="240" w:lineRule="auto"/>
        <w:ind w:firstLine="709"/>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При предоставлении субсидии из краевого бюджета на реализацию мероприятий настоящей программы в рамках государственной программы Красноярского края финансовые затраты подлежат корректировке.</w:t>
      </w:r>
    </w:p>
    <w:p w:rsidR="00570BEF" w:rsidRPr="00570BEF" w:rsidRDefault="00570BEF" w:rsidP="00570BEF">
      <w:pPr>
        <w:spacing w:after="0" w:line="240" w:lineRule="auto"/>
        <w:ind w:firstLine="567"/>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Информация о ресурсном обеспечении и прогнозной оценке расходов на реализацию целей программы с учетом источников финансирования приведена в приложении № 3 к настоящей программе.</w:t>
      </w:r>
    </w:p>
    <w:p w:rsidR="00570BEF" w:rsidRPr="00570BEF" w:rsidRDefault="00570BEF" w:rsidP="00570BEF">
      <w:pPr>
        <w:spacing w:after="0" w:line="240" w:lineRule="auto"/>
        <w:ind w:left="283"/>
        <w:jc w:val="center"/>
        <w:rPr>
          <w:rFonts w:ascii="Times New Roman" w:eastAsia="Times New Roman" w:hAnsi="Times New Roman"/>
          <w:sz w:val="20"/>
          <w:szCs w:val="20"/>
          <w:lang w:eastAsia="ru-RU"/>
        </w:rPr>
      </w:pPr>
    </w:p>
    <w:p w:rsidR="00570BEF" w:rsidRPr="00570BEF" w:rsidRDefault="00570BEF" w:rsidP="00C93AAD">
      <w:pPr>
        <w:numPr>
          <w:ilvl w:val="0"/>
          <w:numId w:val="18"/>
        </w:numPr>
        <w:spacing w:after="0" w:line="240" w:lineRule="auto"/>
        <w:jc w:val="center"/>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 xml:space="preserve"> Прогноз социальных показателей муниципальных заданий, в случае оказания муниципальными учреждениями муниципальных услуг юридическим и (или) физическим лицам, выполнения работ </w:t>
      </w:r>
    </w:p>
    <w:p w:rsidR="00570BEF" w:rsidRPr="00570BEF" w:rsidRDefault="00570BEF" w:rsidP="00570BEF">
      <w:pPr>
        <w:spacing w:after="0" w:line="240" w:lineRule="auto"/>
        <w:ind w:left="360"/>
        <w:rPr>
          <w:rFonts w:ascii="Times New Roman" w:eastAsia="Times New Roman" w:hAnsi="Times New Roman"/>
          <w:sz w:val="20"/>
          <w:szCs w:val="20"/>
          <w:lang w:eastAsia="ru-RU"/>
        </w:rPr>
      </w:pPr>
    </w:p>
    <w:p w:rsidR="00570BEF" w:rsidRPr="00570BEF" w:rsidRDefault="00570BEF" w:rsidP="00570BEF">
      <w:pPr>
        <w:spacing w:after="0" w:line="240" w:lineRule="auto"/>
        <w:ind w:firstLine="567"/>
        <w:jc w:val="both"/>
        <w:rPr>
          <w:rFonts w:ascii="Times New Roman" w:eastAsia="Times New Roman" w:hAnsi="Times New Roman"/>
          <w:sz w:val="20"/>
          <w:szCs w:val="20"/>
          <w:lang w:eastAsia="ru-RU"/>
        </w:rPr>
      </w:pPr>
      <w:r w:rsidRPr="00570BEF">
        <w:rPr>
          <w:rFonts w:ascii="Times New Roman" w:eastAsia="Times New Roman" w:hAnsi="Times New Roman"/>
          <w:sz w:val="20"/>
          <w:szCs w:val="20"/>
          <w:lang w:eastAsia="ru-RU"/>
        </w:rPr>
        <w:t>Прогноз сводных показателей муниципальных заданий настоящей программой не предусмотрен (приложение № 4 к настоящей программе).</w:t>
      </w:r>
    </w:p>
    <w:p w:rsidR="00D53E0A" w:rsidRPr="00570BEF" w:rsidRDefault="00D53E0A" w:rsidP="00570BEF">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9570"/>
      </w:tblGrid>
      <w:tr w:rsidR="00241F58" w:rsidRPr="00241F58" w:rsidTr="00241F58">
        <w:trPr>
          <w:trHeight w:val="20"/>
        </w:trPr>
        <w:tc>
          <w:tcPr>
            <w:tcW w:w="5000" w:type="pct"/>
            <w:tcBorders>
              <w:top w:val="nil"/>
              <w:left w:val="nil"/>
              <w:right w:val="nil"/>
            </w:tcBorders>
            <w:shd w:val="clear" w:color="auto" w:fill="auto"/>
            <w:noWrap/>
            <w:vAlign w:val="center"/>
            <w:hideMark/>
          </w:tcPr>
          <w:p w:rsidR="00241F58" w:rsidRDefault="00241F58" w:rsidP="00241F58">
            <w:pPr>
              <w:spacing w:after="0" w:line="240" w:lineRule="auto"/>
              <w:jc w:val="right"/>
              <w:rPr>
                <w:rFonts w:ascii="Times New Roman" w:eastAsia="Times New Roman" w:hAnsi="Times New Roman"/>
                <w:color w:val="000000"/>
                <w:sz w:val="18"/>
                <w:szCs w:val="20"/>
                <w:lang w:eastAsia="ru-RU"/>
              </w:rPr>
            </w:pPr>
            <w:r w:rsidRPr="00241F58">
              <w:rPr>
                <w:rFonts w:ascii="Times New Roman" w:eastAsia="Times New Roman" w:hAnsi="Times New Roman"/>
                <w:color w:val="000000"/>
                <w:sz w:val="18"/>
                <w:szCs w:val="20"/>
                <w:lang w:eastAsia="ru-RU"/>
              </w:rPr>
              <w:t xml:space="preserve">Приложение 2 </w:t>
            </w:r>
          </w:p>
          <w:p w:rsidR="00241F58" w:rsidRDefault="00241F58" w:rsidP="00241F58">
            <w:pPr>
              <w:spacing w:after="0" w:line="240" w:lineRule="auto"/>
              <w:jc w:val="right"/>
              <w:rPr>
                <w:rFonts w:ascii="Times New Roman" w:eastAsia="Times New Roman" w:hAnsi="Times New Roman"/>
                <w:color w:val="000000"/>
                <w:sz w:val="18"/>
                <w:szCs w:val="20"/>
                <w:lang w:eastAsia="ru-RU"/>
              </w:rPr>
            </w:pPr>
            <w:r w:rsidRPr="00241F58">
              <w:rPr>
                <w:rFonts w:ascii="Times New Roman" w:eastAsia="Times New Roman" w:hAnsi="Times New Roman"/>
                <w:color w:val="000000"/>
                <w:sz w:val="18"/>
                <w:szCs w:val="20"/>
                <w:lang w:eastAsia="ru-RU"/>
              </w:rPr>
              <w:t>к постановлениею администрации</w:t>
            </w:r>
          </w:p>
          <w:p w:rsidR="00241F58" w:rsidRPr="00241F58" w:rsidRDefault="00241F58" w:rsidP="00241F58">
            <w:pPr>
              <w:spacing w:after="0" w:line="240" w:lineRule="auto"/>
              <w:jc w:val="right"/>
              <w:rPr>
                <w:rFonts w:ascii="Times New Roman" w:eastAsia="Times New Roman" w:hAnsi="Times New Roman"/>
                <w:color w:val="000000"/>
                <w:sz w:val="18"/>
                <w:szCs w:val="20"/>
                <w:lang w:eastAsia="ru-RU"/>
              </w:rPr>
            </w:pPr>
            <w:r w:rsidRPr="00241F58">
              <w:rPr>
                <w:rFonts w:ascii="Times New Roman" w:eastAsia="Times New Roman" w:hAnsi="Times New Roman"/>
                <w:color w:val="000000"/>
                <w:sz w:val="18"/>
                <w:szCs w:val="20"/>
                <w:lang w:eastAsia="ru-RU"/>
              </w:rPr>
              <w:t xml:space="preserve"> Богучанского района от30.12.2019 № 1269-п</w:t>
            </w:r>
          </w:p>
          <w:p w:rsidR="00241F58" w:rsidRDefault="00241F58" w:rsidP="00241F58">
            <w:pPr>
              <w:spacing w:after="0" w:line="240" w:lineRule="auto"/>
              <w:jc w:val="right"/>
              <w:rPr>
                <w:rFonts w:ascii="Times New Roman" w:eastAsia="Times New Roman" w:hAnsi="Times New Roman"/>
                <w:color w:val="000000"/>
                <w:sz w:val="18"/>
                <w:szCs w:val="20"/>
                <w:lang w:eastAsia="ru-RU"/>
              </w:rPr>
            </w:pPr>
            <w:r w:rsidRPr="00241F58">
              <w:rPr>
                <w:rFonts w:ascii="Times New Roman" w:eastAsia="Times New Roman" w:hAnsi="Times New Roman"/>
                <w:color w:val="000000"/>
                <w:sz w:val="18"/>
                <w:szCs w:val="20"/>
                <w:lang w:eastAsia="ru-RU"/>
              </w:rPr>
              <w:t>Приложение № 2</w:t>
            </w:r>
            <w:r w:rsidRPr="00241F58">
              <w:rPr>
                <w:rFonts w:ascii="Times New Roman" w:eastAsia="Times New Roman" w:hAnsi="Times New Roman"/>
                <w:color w:val="000000"/>
                <w:sz w:val="18"/>
                <w:szCs w:val="20"/>
                <w:lang w:eastAsia="ru-RU"/>
              </w:rPr>
              <w:br/>
              <w:t xml:space="preserve">к муниципальной программе </w:t>
            </w:r>
          </w:p>
          <w:p w:rsidR="00241F58" w:rsidRDefault="00241F58" w:rsidP="00241F58">
            <w:pPr>
              <w:spacing w:after="0" w:line="240" w:lineRule="auto"/>
              <w:jc w:val="right"/>
              <w:rPr>
                <w:rFonts w:ascii="Times New Roman" w:eastAsia="Times New Roman" w:hAnsi="Times New Roman"/>
                <w:color w:val="000000"/>
                <w:sz w:val="18"/>
                <w:szCs w:val="20"/>
                <w:lang w:eastAsia="ru-RU"/>
              </w:rPr>
            </w:pPr>
            <w:r w:rsidRPr="00241F58">
              <w:rPr>
                <w:rFonts w:ascii="Times New Roman" w:eastAsia="Times New Roman" w:hAnsi="Times New Roman"/>
                <w:color w:val="000000"/>
                <w:sz w:val="18"/>
                <w:szCs w:val="20"/>
                <w:lang w:eastAsia="ru-RU"/>
              </w:rPr>
              <w:t xml:space="preserve">Богучанского района </w:t>
            </w:r>
          </w:p>
          <w:p w:rsidR="00241F58" w:rsidRDefault="00241F58" w:rsidP="00241F58">
            <w:pPr>
              <w:spacing w:after="0" w:line="240" w:lineRule="auto"/>
              <w:jc w:val="right"/>
              <w:rPr>
                <w:rFonts w:ascii="Times New Roman" w:eastAsia="Times New Roman" w:hAnsi="Times New Roman"/>
                <w:color w:val="000000"/>
                <w:sz w:val="18"/>
                <w:szCs w:val="20"/>
                <w:lang w:eastAsia="ru-RU"/>
              </w:rPr>
            </w:pPr>
            <w:r w:rsidRPr="00241F58">
              <w:rPr>
                <w:rFonts w:ascii="Times New Roman" w:eastAsia="Times New Roman" w:hAnsi="Times New Roman"/>
                <w:color w:val="000000"/>
                <w:sz w:val="18"/>
                <w:szCs w:val="20"/>
                <w:lang w:eastAsia="ru-RU"/>
              </w:rPr>
              <w:t>"Развитие транспортной системы</w:t>
            </w:r>
          </w:p>
          <w:p w:rsidR="00241F58" w:rsidRDefault="00241F58" w:rsidP="00241F58">
            <w:pPr>
              <w:spacing w:after="0" w:line="240" w:lineRule="auto"/>
              <w:jc w:val="right"/>
              <w:rPr>
                <w:rFonts w:ascii="Times New Roman" w:eastAsia="Times New Roman" w:hAnsi="Times New Roman"/>
                <w:color w:val="000000"/>
                <w:sz w:val="18"/>
                <w:szCs w:val="20"/>
                <w:lang w:eastAsia="ru-RU"/>
              </w:rPr>
            </w:pPr>
            <w:r w:rsidRPr="00241F58">
              <w:rPr>
                <w:rFonts w:ascii="Times New Roman" w:eastAsia="Times New Roman" w:hAnsi="Times New Roman"/>
                <w:color w:val="000000"/>
                <w:sz w:val="18"/>
                <w:szCs w:val="20"/>
                <w:lang w:eastAsia="ru-RU"/>
              </w:rPr>
              <w:t xml:space="preserve"> Богучанского района"</w:t>
            </w:r>
          </w:p>
          <w:p w:rsidR="00241F58" w:rsidRPr="00241F58" w:rsidRDefault="00241F58" w:rsidP="00241F58">
            <w:pPr>
              <w:spacing w:after="0" w:line="240" w:lineRule="auto"/>
              <w:jc w:val="right"/>
              <w:rPr>
                <w:rFonts w:ascii="Times New Roman" w:eastAsia="Times New Roman" w:hAnsi="Times New Roman"/>
                <w:color w:val="000000"/>
                <w:sz w:val="18"/>
                <w:szCs w:val="20"/>
                <w:lang w:eastAsia="ru-RU"/>
              </w:rPr>
            </w:pPr>
          </w:p>
          <w:p w:rsidR="00241F58" w:rsidRPr="00241F58" w:rsidRDefault="00241F58" w:rsidP="00241F58">
            <w:pPr>
              <w:spacing w:after="0" w:line="240" w:lineRule="auto"/>
              <w:jc w:val="center"/>
              <w:rPr>
                <w:rFonts w:ascii="Times New Roman" w:eastAsia="Times New Roman" w:hAnsi="Times New Roman"/>
                <w:color w:val="000000"/>
                <w:sz w:val="20"/>
                <w:szCs w:val="20"/>
                <w:lang w:eastAsia="ru-RU"/>
              </w:rPr>
            </w:pPr>
            <w:r w:rsidRPr="00241F58">
              <w:rPr>
                <w:rFonts w:ascii="Times New Roman" w:eastAsia="Times New Roman" w:hAnsi="Times New Roman"/>
                <w:bCs/>
                <w:color w:val="000000"/>
                <w:sz w:val="20"/>
                <w:szCs w:val="20"/>
                <w:lang w:eastAsia="ru-RU"/>
              </w:rPr>
              <w:t>Распределение планируемых расходов за счет средств районного бюджета п</w:t>
            </w:r>
            <w:r>
              <w:rPr>
                <w:rFonts w:ascii="Times New Roman" w:eastAsia="Times New Roman" w:hAnsi="Times New Roman"/>
                <w:bCs/>
                <w:color w:val="000000"/>
                <w:sz w:val="20"/>
                <w:szCs w:val="20"/>
                <w:lang w:eastAsia="ru-RU"/>
              </w:rPr>
              <w:t xml:space="preserve">о мероприятиям и подпрограммам </w:t>
            </w:r>
            <w:r w:rsidRPr="00241F58">
              <w:rPr>
                <w:rFonts w:ascii="Times New Roman" w:eastAsia="Times New Roman" w:hAnsi="Times New Roman"/>
                <w:bCs/>
                <w:color w:val="000000"/>
                <w:sz w:val="20"/>
                <w:szCs w:val="20"/>
                <w:lang w:eastAsia="ru-RU"/>
              </w:rPr>
              <w:t>муниципальной программы</w:t>
            </w:r>
          </w:p>
        </w:tc>
      </w:tr>
    </w:tbl>
    <w:p w:rsidR="00021E43" w:rsidRDefault="00021E43" w:rsidP="00021E43">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1194"/>
        <w:gridCol w:w="1108"/>
        <w:gridCol w:w="1544"/>
        <w:gridCol w:w="549"/>
        <w:gridCol w:w="1021"/>
        <w:gridCol w:w="1021"/>
        <w:gridCol w:w="1021"/>
        <w:gridCol w:w="1021"/>
        <w:gridCol w:w="1091"/>
      </w:tblGrid>
      <w:tr w:rsidR="00241F58" w:rsidRPr="00241F58" w:rsidTr="00241F58">
        <w:trPr>
          <w:trHeight w:val="20"/>
        </w:trPr>
        <w:tc>
          <w:tcPr>
            <w:tcW w:w="5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Статус (муниципальная программа, подпрограмма)</w:t>
            </w:r>
          </w:p>
        </w:tc>
        <w:tc>
          <w:tcPr>
            <w:tcW w:w="8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Наименование  программы, подпрограммы</w:t>
            </w:r>
          </w:p>
        </w:tc>
        <w:tc>
          <w:tcPr>
            <w:tcW w:w="12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Наименование главного распорядителя бюджетных средств (далее - ГРБС)</w:t>
            </w:r>
          </w:p>
        </w:tc>
        <w:tc>
          <w:tcPr>
            <w:tcW w:w="19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ГРБС</w:t>
            </w:r>
          </w:p>
        </w:tc>
        <w:tc>
          <w:tcPr>
            <w:tcW w:w="2251" w:type="pct"/>
            <w:gridSpan w:val="5"/>
            <w:tcBorders>
              <w:top w:val="single" w:sz="4" w:space="0" w:color="auto"/>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Расходы по годам (рублей)</w:t>
            </w:r>
          </w:p>
        </w:tc>
      </w:tr>
      <w:tr w:rsidR="00241F58" w:rsidRPr="00241F58" w:rsidTr="00241F58">
        <w:trPr>
          <w:trHeight w:val="20"/>
        </w:trPr>
        <w:tc>
          <w:tcPr>
            <w:tcW w:w="526" w:type="pct"/>
            <w:vMerge/>
            <w:tcBorders>
              <w:top w:val="single" w:sz="4" w:space="0" w:color="auto"/>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817" w:type="pct"/>
            <w:vMerge/>
            <w:tcBorders>
              <w:top w:val="single" w:sz="4" w:space="0" w:color="auto"/>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1208" w:type="pct"/>
            <w:vMerge/>
            <w:tcBorders>
              <w:top w:val="single" w:sz="4" w:space="0" w:color="auto"/>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198" w:type="pct"/>
            <w:vMerge/>
            <w:tcBorders>
              <w:top w:val="single" w:sz="4" w:space="0" w:color="auto"/>
              <w:left w:val="single" w:sz="4" w:space="0" w:color="auto"/>
              <w:bottom w:val="single" w:sz="4" w:space="0" w:color="000000"/>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440" w:type="pct"/>
            <w:tcBorders>
              <w:top w:val="nil"/>
              <w:left w:val="nil"/>
              <w:bottom w:val="single" w:sz="4" w:space="0" w:color="auto"/>
              <w:right w:val="single" w:sz="4" w:space="0" w:color="auto"/>
            </w:tcBorders>
            <w:shd w:val="clear" w:color="auto" w:fill="auto"/>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2019</w:t>
            </w:r>
          </w:p>
        </w:tc>
        <w:tc>
          <w:tcPr>
            <w:tcW w:w="440" w:type="pct"/>
            <w:tcBorders>
              <w:top w:val="nil"/>
              <w:left w:val="nil"/>
              <w:bottom w:val="nil"/>
              <w:right w:val="single" w:sz="4" w:space="0" w:color="auto"/>
            </w:tcBorders>
            <w:shd w:val="clear" w:color="auto" w:fill="auto"/>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2020</w:t>
            </w:r>
          </w:p>
        </w:tc>
        <w:tc>
          <w:tcPr>
            <w:tcW w:w="440" w:type="pct"/>
            <w:tcBorders>
              <w:top w:val="nil"/>
              <w:left w:val="nil"/>
              <w:bottom w:val="nil"/>
              <w:right w:val="single" w:sz="4" w:space="0" w:color="auto"/>
            </w:tcBorders>
            <w:shd w:val="clear" w:color="auto" w:fill="auto"/>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2021</w:t>
            </w:r>
          </w:p>
        </w:tc>
        <w:tc>
          <w:tcPr>
            <w:tcW w:w="440" w:type="pct"/>
            <w:tcBorders>
              <w:top w:val="nil"/>
              <w:left w:val="nil"/>
              <w:bottom w:val="nil"/>
              <w:right w:val="single" w:sz="4" w:space="0" w:color="auto"/>
            </w:tcBorders>
            <w:shd w:val="clear" w:color="auto" w:fill="auto"/>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2022</w:t>
            </w:r>
          </w:p>
        </w:tc>
        <w:tc>
          <w:tcPr>
            <w:tcW w:w="490" w:type="pct"/>
            <w:tcBorders>
              <w:top w:val="nil"/>
              <w:left w:val="nil"/>
              <w:bottom w:val="nil"/>
              <w:right w:val="single" w:sz="4" w:space="0" w:color="auto"/>
            </w:tcBorders>
            <w:shd w:val="clear" w:color="auto" w:fill="auto"/>
            <w:vAlign w:val="center"/>
            <w:hideMark/>
          </w:tcPr>
          <w:p w:rsidR="00241F58" w:rsidRPr="00241F58" w:rsidRDefault="00241F58" w:rsidP="00241F58">
            <w:pPr>
              <w:spacing w:after="0" w:line="240" w:lineRule="auto"/>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Итого на период</w:t>
            </w:r>
          </w:p>
        </w:tc>
      </w:tr>
      <w:tr w:rsidR="00241F58" w:rsidRPr="00241F58" w:rsidTr="00241F58">
        <w:trPr>
          <w:trHeight w:val="20"/>
        </w:trPr>
        <w:tc>
          <w:tcPr>
            <w:tcW w:w="526" w:type="pct"/>
            <w:vMerge w:val="restart"/>
            <w:tcBorders>
              <w:top w:val="nil"/>
              <w:left w:val="single" w:sz="4" w:space="0" w:color="auto"/>
              <w:bottom w:val="single" w:sz="4" w:space="0" w:color="auto"/>
              <w:right w:val="single" w:sz="4" w:space="0" w:color="auto"/>
            </w:tcBorders>
            <w:shd w:val="clear" w:color="auto" w:fill="auto"/>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Муниципальная программа</w:t>
            </w:r>
          </w:p>
        </w:tc>
        <w:tc>
          <w:tcPr>
            <w:tcW w:w="817" w:type="pct"/>
            <w:vMerge w:val="restart"/>
            <w:tcBorders>
              <w:top w:val="nil"/>
              <w:left w:val="single" w:sz="4" w:space="0" w:color="auto"/>
              <w:bottom w:val="single" w:sz="4" w:space="0" w:color="auto"/>
              <w:right w:val="single" w:sz="4" w:space="0" w:color="auto"/>
            </w:tcBorders>
            <w:shd w:val="clear" w:color="auto" w:fill="auto"/>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"Развитие транспортной системы Богучанского района"</w:t>
            </w:r>
          </w:p>
        </w:tc>
        <w:tc>
          <w:tcPr>
            <w:tcW w:w="1208" w:type="pct"/>
            <w:tcBorders>
              <w:top w:val="nil"/>
              <w:left w:val="nil"/>
              <w:bottom w:val="single" w:sz="4" w:space="0" w:color="auto"/>
              <w:right w:val="single" w:sz="4" w:space="0" w:color="auto"/>
            </w:tcBorders>
            <w:shd w:val="clear" w:color="auto" w:fill="auto"/>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всего расходные обязательства  по программе</w:t>
            </w:r>
          </w:p>
        </w:tc>
        <w:tc>
          <w:tcPr>
            <w:tcW w:w="198"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Х</w:t>
            </w:r>
          </w:p>
        </w:tc>
        <w:tc>
          <w:tcPr>
            <w:tcW w:w="440" w:type="pct"/>
            <w:tcBorders>
              <w:top w:val="nil"/>
              <w:left w:val="nil"/>
              <w:bottom w:val="single" w:sz="4" w:space="0" w:color="auto"/>
              <w:right w:val="single" w:sz="4" w:space="0" w:color="auto"/>
            </w:tcBorders>
            <w:shd w:val="clear" w:color="000000" w:fill="FFFFFF"/>
            <w:noWrap/>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86 589 624,70</w:t>
            </w:r>
          </w:p>
        </w:tc>
        <w:tc>
          <w:tcPr>
            <w:tcW w:w="440" w:type="pct"/>
            <w:tcBorders>
              <w:top w:val="single" w:sz="4" w:space="0" w:color="auto"/>
              <w:left w:val="nil"/>
              <w:bottom w:val="single" w:sz="4" w:space="0" w:color="auto"/>
              <w:right w:val="single" w:sz="4" w:space="0" w:color="auto"/>
            </w:tcBorders>
            <w:shd w:val="clear" w:color="000000" w:fill="FFFFFF"/>
            <w:noWrap/>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93 620 690,00</w:t>
            </w:r>
          </w:p>
        </w:tc>
        <w:tc>
          <w:tcPr>
            <w:tcW w:w="440" w:type="pct"/>
            <w:tcBorders>
              <w:top w:val="single" w:sz="4" w:space="0" w:color="auto"/>
              <w:left w:val="nil"/>
              <w:bottom w:val="single" w:sz="4" w:space="0" w:color="auto"/>
              <w:right w:val="single" w:sz="4" w:space="0" w:color="auto"/>
            </w:tcBorders>
            <w:shd w:val="clear" w:color="000000" w:fill="FFFFFF"/>
            <w:noWrap/>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65 252 590,00</w:t>
            </w:r>
          </w:p>
        </w:tc>
        <w:tc>
          <w:tcPr>
            <w:tcW w:w="440" w:type="pct"/>
            <w:tcBorders>
              <w:top w:val="single" w:sz="4" w:space="0" w:color="auto"/>
              <w:left w:val="nil"/>
              <w:bottom w:val="single" w:sz="4" w:space="0" w:color="auto"/>
              <w:right w:val="single" w:sz="4" w:space="0" w:color="auto"/>
            </w:tcBorders>
            <w:shd w:val="clear" w:color="000000" w:fill="FFFFFF"/>
            <w:noWrap/>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65 596 590,00</w:t>
            </w:r>
          </w:p>
        </w:tc>
        <w:tc>
          <w:tcPr>
            <w:tcW w:w="490" w:type="pct"/>
            <w:tcBorders>
              <w:top w:val="single" w:sz="4" w:space="0" w:color="auto"/>
              <w:left w:val="nil"/>
              <w:bottom w:val="single" w:sz="4" w:space="0" w:color="auto"/>
              <w:right w:val="single" w:sz="4" w:space="0" w:color="auto"/>
            </w:tcBorders>
            <w:shd w:val="clear" w:color="000000" w:fill="FFFFFF"/>
            <w:noWrap/>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311 059 494,70</w:t>
            </w:r>
          </w:p>
        </w:tc>
      </w:tr>
      <w:tr w:rsidR="00241F58" w:rsidRPr="00241F58" w:rsidTr="00241F58">
        <w:trPr>
          <w:trHeight w:val="20"/>
        </w:trPr>
        <w:tc>
          <w:tcPr>
            <w:tcW w:w="526"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817"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1208" w:type="pct"/>
            <w:tcBorders>
              <w:top w:val="nil"/>
              <w:left w:val="nil"/>
              <w:bottom w:val="single" w:sz="4" w:space="0" w:color="auto"/>
              <w:right w:val="single" w:sz="4" w:space="0" w:color="auto"/>
            </w:tcBorders>
            <w:shd w:val="clear" w:color="auto" w:fill="auto"/>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в том числе по ГРБС:</w:t>
            </w:r>
          </w:p>
        </w:tc>
        <w:tc>
          <w:tcPr>
            <w:tcW w:w="198"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000000" w:fill="FFFFFF"/>
            <w:noWrap/>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000000" w:fill="FFFFFF"/>
            <w:noWrap/>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000000" w:fill="FFFFFF"/>
            <w:noWrap/>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000000" w:fill="FFFFFF"/>
            <w:noWrap/>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 </w:t>
            </w:r>
          </w:p>
        </w:tc>
        <w:tc>
          <w:tcPr>
            <w:tcW w:w="490" w:type="pct"/>
            <w:tcBorders>
              <w:top w:val="nil"/>
              <w:left w:val="nil"/>
              <w:bottom w:val="single" w:sz="4" w:space="0" w:color="auto"/>
              <w:right w:val="single" w:sz="4" w:space="0" w:color="auto"/>
            </w:tcBorders>
            <w:shd w:val="clear" w:color="000000" w:fill="FFFFFF"/>
            <w:noWrap/>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 </w:t>
            </w:r>
          </w:p>
        </w:tc>
      </w:tr>
      <w:tr w:rsidR="00241F58" w:rsidRPr="00241F58" w:rsidTr="00241F58">
        <w:trPr>
          <w:trHeight w:val="20"/>
        </w:trPr>
        <w:tc>
          <w:tcPr>
            <w:tcW w:w="526"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817"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1208" w:type="pct"/>
            <w:tcBorders>
              <w:top w:val="nil"/>
              <w:left w:val="nil"/>
              <w:bottom w:val="single" w:sz="4" w:space="0" w:color="auto"/>
              <w:right w:val="single" w:sz="4" w:space="0" w:color="auto"/>
            </w:tcBorders>
            <w:shd w:val="clear" w:color="auto" w:fill="auto"/>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198"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890</w:t>
            </w:r>
          </w:p>
        </w:tc>
        <w:tc>
          <w:tcPr>
            <w:tcW w:w="44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29 393 700,00</w:t>
            </w:r>
          </w:p>
        </w:tc>
        <w:tc>
          <w:tcPr>
            <w:tcW w:w="44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33 002 600,00</w:t>
            </w:r>
          </w:p>
        </w:tc>
        <w:tc>
          <w:tcPr>
            <w:tcW w:w="44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34 769 700,00</w:t>
            </w:r>
          </w:p>
        </w:tc>
        <w:tc>
          <w:tcPr>
            <w:tcW w:w="44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35 112 200,00</w:t>
            </w:r>
          </w:p>
        </w:tc>
        <w:tc>
          <w:tcPr>
            <w:tcW w:w="490" w:type="pct"/>
            <w:tcBorders>
              <w:top w:val="nil"/>
              <w:left w:val="nil"/>
              <w:bottom w:val="single" w:sz="4" w:space="0" w:color="auto"/>
              <w:right w:val="single" w:sz="4" w:space="0" w:color="auto"/>
            </w:tcBorders>
            <w:shd w:val="clear" w:color="000000" w:fill="FFFFFF"/>
            <w:noWrap/>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132 278 200,00</w:t>
            </w:r>
          </w:p>
        </w:tc>
      </w:tr>
      <w:tr w:rsidR="00241F58" w:rsidRPr="00241F58" w:rsidTr="00241F58">
        <w:trPr>
          <w:trHeight w:val="20"/>
        </w:trPr>
        <w:tc>
          <w:tcPr>
            <w:tcW w:w="526"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817"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1208" w:type="pct"/>
            <w:tcBorders>
              <w:top w:val="nil"/>
              <w:left w:val="nil"/>
              <w:bottom w:val="single" w:sz="4" w:space="0" w:color="auto"/>
              <w:right w:val="single" w:sz="4" w:space="0" w:color="auto"/>
            </w:tcBorders>
            <w:shd w:val="clear" w:color="auto" w:fill="auto"/>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администрация Богучанского района</w:t>
            </w:r>
          </w:p>
        </w:tc>
        <w:tc>
          <w:tcPr>
            <w:tcW w:w="198"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806</w:t>
            </w:r>
          </w:p>
        </w:tc>
        <w:tc>
          <w:tcPr>
            <w:tcW w:w="44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57 008 883,00</w:t>
            </w:r>
          </w:p>
        </w:tc>
        <w:tc>
          <w:tcPr>
            <w:tcW w:w="44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60 565 080,00</w:t>
            </w:r>
          </w:p>
        </w:tc>
        <w:tc>
          <w:tcPr>
            <w:tcW w:w="44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30 429 880,00</w:t>
            </w:r>
          </w:p>
        </w:tc>
        <w:tc>
          <w:tcPr>
            <w:tcW w:w="44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30 431 380,00</w:t>
            </w:r>
          </w:p>
        </w:tc>
        <w:tc>
          <w:tcPr>
            <w:tcW w:w="490" w:type="pct"/>
            <w:tcBorders>
              <w:top w:val="nil"/>
              <w:left w:val="nil"/>
              <w:bottom w:val="single" w:sz="4" w:space="0" w:color="auto"/>
              <w:right w:val="single" w:sz="4" w:space="0" w:color="auto"/>
            </w:tcBorders>
            <w:shd w:val="clear" w:color="000000" w:fill="FFFFFF"/>
            <w:noWrap/>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178 435 223,00</w:t>
            </w:r>
          </w:p>
        </w:tc>
      </w:tr>
      <w:tr w:rsidR="00241F58" w:rsidRPr="00241F58" w:rsidTr="00241F58">
        <w:trPr>
          <w:trHeight w:val="20"/>
        </w:trPr>
        <w:tc>
          <w:tcPr>
            <w:tcW w:w="526"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817"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1208" w:type="pct"/>
            <w:tcBorders>
              <w:top w:val="nil"/>
              <w:left w:val="nil"/>
              <w:bottom w:val="single" w:sz="4" w:space="0" w:color="auto"/>
              <w:right w:val="single" w:sz="4" w:space="0" w:color="auto"/>
            </w:tcBorders>
            <w:shd w:val="clear" w:color="auto" w:fill="auto"/>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МУК "Муниципальная служба Заказчика"</w:t>
            </w:r>
          </w:p>
        </w:tc>
        <w:tc>
          <w:tcPr>
            <w:tcW w:w="198"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830</w:t>
            </w:r>
          </w:p>
        </w:tc>
        <w:tc>
          <w:tcPr>
            <w:tcW w:w="44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120 000,00</w:t>
            </w:r>
          </w:p>
        </w:tc>
        <w:tc>
          <w:tcPr>
            <w:tcW w:w="44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0,00</w:t>
            </w:r>
          </w:p>
        </w:tc>
        <w:tc>
          <w:tcPr>
            <w:tcW w:w="490" w:type="pct"/>
            <w:tcBorders>
              <w:top w:val="nil"/>
              <w:left w:val="nil"/>
              <w:bottom w:val="single" w:sz="4" w:space="0" w:color="auto"/>
              <w:right w:val="single" w:sz="4" w:space="0" w:color="auto"/>
            </w:tcBorders>
            <w:shd w:val="clear" w:color="000000" w:fill="FFFFFF"/>
            <w:noWrap/>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120 000,00</w:t>
            </w:r>
          </w:p>
        </w:tc>
      </w:tr>
      <w:tr w:rsidR="00241F58" w:rsidRPr="00241F58" w:rsidTr="00241F58">
        <w:trPr>
          <w:trHeight w:val="20"/>
        </w:trPr>
        <w:tc>
          <w:tcPr>
            <w:tcW w:w="526"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817"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1208" w:type="pct"/>
            <w:tcBorders>
              <w:top w:val="nil"/>
              <w:left w:val="nil"/>
              <w:bottom w:val="single" w:sz="4" w:space="0" w:color="auto"/>
              <w:right w:val="single" w:sz="4" w:space="0" w:color="auto"/>
            </w:tcBorders>
            <w:shd w:val="clear" w:color="auto" w:fill="auto"/>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xml:space="preserve">Управление образования администрации </w:t>
            </w:r>
            <w:r w:rsidRPr="00241F58">
              <w:rPr>
                <w:rFonts w:ascii="Times New Roman" w:eastAsia="Times New Roman" w:hAnsi="Times New Roman"/>
                <w:color w:val="000000"/>
                <w:sz w:val="14"/>
                <w:szCs w:val="14"/>
                <w:lang w:eastAsia="ru-RU"/>
              </w:rPr>
              <w:lastRenderedPageBreak/>
              <w:t>Богучанского района</w:t>
            </w:r>
          </w:p>
        </w:tc>
        <w:tc>
          <w:tcPr>
            <w:tcW w:w="198"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lastRenderedPageBreak/>
              <w:t>875</w:t>
            </w:r>
          </w:p>
        </w:tc>
        <w:tc>
          <w:tcPr>
            <w:tcW w:w="44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67 041,70</w:t>
            </w:r>
          </w:p>
        </w:tc>
        <w:tc>
          <w:tcPr>
            <w:tcW w:w="44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53 010,00</w:t>
            </w:r>
          </w:p>
        </w:tc>
        <w:tc>
          <w:tcPr>
            <w:tcW w:w="44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53 010,00</w:t>
            </w:r>
          </w:p>
        </w:tc>
        <w:tc>
          <w:tcPr>
            <w:tcW w:w="44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53 010,00</w:t>
            </w:r>
          </w:p>
        </w:tc>
        <w:tc>
          <w:tcPr>
            <w:tcW w:w="490" w:type="pct"/>
            <w:tcBorders>
              <w:top w:val="nil"/>
              <w:left w:val="nil"/>
              <w:bottom w:val="single" w:sz="4" w:space="0" w:color="auto"/>
              <w:right w:val="single" w:sz="4" w:space="0" w:color="auto"/>
            </w:tcBorders>
            <w:shd w:val="clear" w:color="000000" w:fill="FFFFFF"/>
            <w:noWrap/>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226 071,70</w:t>
            </w:r>
          </w:p>
        </w:tc>
      </w:tr>
      <w:tr w:rsidR="00241F58" w:rsidRPr="00241F58" w:rsidTr="00241F58">
        <w:trPr>
          <w:trHeight w:val="20"/>
        </w:trPr>
        <w:tc>
          <w:tcPr>
            <w:tcW w:w="526" w:type="pct"/>
            <w:vMerge w:val="restart"/>
            <w:tcBorders>
              <w:top w:val="nil"/>
              <w:left w:val="single" w:sz="4" w:space="0" w:color="auto"/>
              <w:bottom w:val="single" w:sz="4" w:space="0" w:color="auto"/>
              <w:right w:val="single" w:sz="4" w:space="0" w:color="auto"/>
            </w:tcBorders>
            <w:shd w:val="clear" w:color="auto" w:fill="auto"/>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lastRenderedPageBreak/>
              <w:t>Подпрограмма 1</w:t>
            </w:r>
          </w:p>
        </w:tc>
        <w:tc>
          <w:tcPr>
            <w:tcW w:w="817" w:type="pct"/>
            <w:vMerge w:val="restart"/>
            <w:tcBorders>
              <w:top w:val="nil"/>
              <w:left w:val="single" w:sz="4" w:space="0" w:color="auto"/>
              <w:bottom w:val="single" w:sz="4" w:space="0" w:color="auto"/>
              <w:right w:val="single" w:sz="4" w:space="0" w:color="auto"/>
            </w:tcBorders>
            <w:shd w:val="clear" w:color="auto" w:fill="auto"/>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"Дороги Богучанского района"</w:t>
            </w:r>
          </w:p>
        </w:tc>
        <w:tc>
          <w:tcPr>
            <w:tcW w:w="1208" w:type="pct"/>
            <w:tcBorders>
              <w:top w:val="nil"/>
              <w:left w:val="nil"/>
              <w:bottom w:val="single" w:sz="4" w:space="0" w:color="auto"/>
              <w:right w:val="single" w:sz="4" w:space="0" w:color="auto"/>
            </w:tcBorders>
            <w:shd w:val="clear" w:color="auto" w:fill="auto"/>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всего расходные обязательства  по подпрограмме</w:t>
            </w:r>
          </w:p>
        </w:tc>
        <w:tc>
          <w:tcPr>
            <w:tcW w:w="198"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Х</w:t>
            </w:r>
          </w:p>
        </w:tc>
        <w:tc>
          <w:tcPr>
            <w:tcW w:w="44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29 408 780,00</w:t>
            </w:r>
          </w:p>
        </w:tc>
        <w:tc>
          <w:tcPr>
            <w:tcW w:w="44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33 041 080,00</w:t>
            </w:r>
          </w:p>
        </w:tc>
        <w:tc>
          <w:tcPr>
            <w:tcW w:w="44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34 809 580,00</w:t>
            </w:r>
          </w:p>
        </w:tc>
        <w:tc>
          <w:tcPr>
            <w:tcW w:w="44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35 153 580,00</w:t>
            </w:r>
          </w:p>
        </w:tc>
        <w:tc>
          <w:tcPr>
            <w:tcW w:w="49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132 413 020,00</w:t>
            </w:r>
          </w:p>
        </w:tc>
      </w:tr>
      <w:tr w:rsidR="00241F58" w:rsidRPr="00241F58" w:rsidTr="00241F58">
        <w:trPr>
          <w:trHeight w:val="20"/>
        </w:trPr>
        <w:tc>
          <w:tcPr>
            <w:tcW w:w="526"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817"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1208" w:type="pct"/>
            <w:tcBorders>
              <w:top w:val="nil"/>
              <w:left w:val="nil"/>
              <w:bottom w:val="single" w:sz="4" w:space="0" w:color="auto"/>
              <w:right w:val="single" w:sz="4" w:space="0" w:color="auto"/>
            </w:tcBorders>
            <w:shd w:val="clear" w:color="auto" w:fill="auto"/>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в том числе по ГРБС:</w:t>
            </w:r>
          </w:p>
        </w:tc>
        <w:tc>
          <w:tcPr>
            <w:tcW w:w="198"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 </w:t>
            </w:r>
          </w:p>
        </w:tc>
        <w:tc>
          <w:tcPr>
            <w:tcW w:w="49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 </w:t>
            </w:r>
          </w:p>
        </w:tc>
      </w:tr>
      <w:tr w:rsidR="00241F58" w:rsidRPr="00241F58" w:rsidTr="00241F58">
        <w:trPr>
          <w:trHeight w:val="20"/>
        </w:trPr>
        <w:tc>
          <w:tcPr>
            <w:tcW w:w="526"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817"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1208" w:type="pct"/>
            <w:tcBorders>
              <w:top w:val="nil"/>
              <w:left w:val="nil"/>
              <w:bottom w:val="single" w:sz="4" w:space="0" w:color="auto"/>
              <w:right w:val="single" w:sz="4" w:space="0" w:color="auto"/>
            </w:tcBorders>
            <w:shd w:val="clear" w:color="auto" w:fill="auto"/>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администрация Богучанского района</w:t>
            </w:r>
          </w:p>
        </w:tc>
        <w:tc>
          <w:tcPr>
            <w:tcW w:w="198"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806</w:t>
            </w:r>
          </w:p>
        </w:tc>
        <w:tc>
          <w:tcPr>
            <w:tcW w:w="44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173 880,00</w:t>
            </w:r>
          </w:p>
        </w:tc>
        <w:tc>
          <w:tcPr>
            <w:tcW w:w="44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38 480,00</w:t>
            </w:r>
          </w:p>
        </w:tc>
        <w:tc>
          <w:tcPr>
            <w:tcW w:w="44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39 880,00</w:t>
            </w:r>
          </w:p>
        </w:tc>
        <w:tc>
          <w:tcPr>
            <w:tcW w:w="44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41 380,00</w:t>
            </w:r>
          </w:p>
        </w:tc>
        <w:tc>
          <w:tcPr>
            <w:tcW w:w="49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293 620,00</w:t>
            </w:r>
          </w:p>
        </w:tc>
      </w:tr>
      <w:tr w:rsidR="00241F58" w:rsidRPr="00241F58" w:rsidTr="00241F58">
        <w:trPr>
          <w:trHeight w:val="20"/>
        </w:trPr>
        <w:tc>
          <w:tcPr>
            <w:tcW w:w="526"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817"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1208" w:type="pct"/>
            <w:tcBorders>
              <w:top w:val="nil"/>
              <w:left w:val="nil"/>
              <w:bottom w:val="single" w:sz="4" w:space="0" w:color="auto"/>
              <w:right w:val="single" w:sz="4" w:space="0" w:color="auto"/>
            </w:tcBorders>
            <w:shd w:val="clear" w:color="auto" w:fill="auto"/>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МУК "Муниципальная служба Заказчика"</w:t>
            </w:r>
          </w:p>
        </w:tc>
        <w:tc>
          <w:tcPr>
            <w:tcW w:w="198"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830</w:t>
            </w:r>
          </w:p>
        </w:tc>
        <w:tc>
          <w:tcPr>
            <w:tcW w:w="44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120 000,00</w:t>
            </w:r>
          </w:p>
        </w:tc>
        <w:tc>
          <w:tcPr>
            <w:tcW w:w="44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0,00</w:t>
            </w:r>
          </w:p>
        </w:tc>
        <w:tc>
          <w:tcPr>
            <w:tcW w:w="49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120 000,00</w:t>
            </w:r>
          </w:p>
        </w:tc>
      </w:tr>
      <w:tr w:rsidR="00241F58" w:rsidRPr="00241F58" w:rsidTr="00241F58">
        <w:trPr>
          <w:trHeight w:val="20"/>
        </w:trPr>
        <w:tc>
          <w:tcPr>
            <w:tcW w:w="526"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817"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1208" w:type="pct"/>
            <w:tcBorders>
              <w:top w:val="nil"/>
              <w:left w:val="nil"/>
              <w:bottom w:val="single" w:sz="4" w:space="0" w:color="auto"/>
              <w:right w:val="single" w:sz="4" w:space="0" w:color="auto"/>
            </w:tcBorders>
            <w:shd w:val="clear" w:color="auto" w:fill="auto"/>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198"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890</w:t>
            </w:r>
          </w:p>
        </w:tc>
        <w:tc>
          <w:tcPr>
            <w:tcW w:w="44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29 114 900,00</w:t>
            </w:r>
          </w:p>
        </w:tc>
        <w:tc>
          <w:tcPr>
            <w:tcW w:w="44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33 002 600,00</w:t>
            </w:r>
          </w:p>
        </w:tc>
        <w:tc>
          <w:tcPr>
            <w:tcW w:w="44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34 769 700,00</w:t>
            </w:r>
          </w:p>
        </w:tc>
        <w:tc>
          <w:tcPr>
            <w:tcW w:w="44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35 112 200,00</w:t>
            </w:r>
          </w:p>
        </w:tc>
        <w:tc>
          <w:tcPr>
            <w:tcW w:w="49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131 999 400,00</w:t>
            </w:r>
          </w:p>
        </w:tc>
      </w:tr>
      <w:tr w:rsidR="00241F58" w:rsidRPr="00241F58" w:rsidTr="00241F58">
        <w:trPr>
          <w:trHeight w:val="20"/>
        </w:trPr>
        <w:tc>
          <w:tcPr>
            <w:tcW w:w="526" w:type="pct"/>
            <w:vMerge w:val="restart"/>
            <w:tcBorders>
              <w:top w:val="nil"/>
              <w:left w:val="single" w:sz="4" w:space="0" w:color="auto"/>
              <w:bottom w:val="single" w:sz="4" w:space="0" w:color="auto"/>
              <w:right w:val="single" w:sz="4" w:space="0" w:color="auto"/>
            </w:tcBorders>
            <w:shd w:val="clear" w:color="auto" w:fill="auto"/>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Подпрограмма 2</w:t>
            </w:r>
          </w:p>
        </w:tc>
        <w:tc>
          <w:tcPr>
            <w:tcW w:w="817" w:type="pct"/>
            <w:vMerge w:val="restart"/>
            <w:tcBorders>
              <w:top w:val="nil"/>
              <w:left w:val="single" w:sz="4" w:space="0" w:color="auto"/>
              <w:bottom w:val="single" w:sz="4" w:space="0" w:color="auto"/>
              <w:right w:val="single" w:sz="4" w:space="0" w:color="auto"/>
            </w:tcBorders>
            <w:shd w:val="clear" w:color="auto" w:fill="auto"/>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xml:space="preserve">"Развитие транспортного комплекса Богучанского района" </w:t>
            </w:r>
          </w:p>
        </w:tc>
        <w:tc>
          <w:tcPr>
            <w:tcW w:w="1208" w:type="pct"/>
            <w:tcBorders>
              <w:top w:val="nil"/>
              <w:left w:val="nil"/>
              <w:bottom w:val="single" w:sz="4" w:space="0" w:color="auto"/>
              <w:right w:val="single" w:sz="4" w:space="0" w:color="auto"/>
            </w:tcBorders>
            <w:shd w:val="clear" w:color="auto" w:fill="auto"/>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всего расходные обязательства  по программе</w:t>
            </w:r>
          </w:p>
        </w:tc>
        <w:tc>
          <w:tcPr>
            <w:tcW w:w="198"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Х</w:t>
            </w:r>
          </w:p>
        </w:tc>
        <w:tc>
          <w:tcPr>
            <w:tcW w:w="44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56 835 003,00</w:t>
            </w:r>
          </w:p>
        </w:tc>
        <w:tc>
          <w:tcPr>
            <w:tcW w:w="44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60 526 600,00</w:t>
            </w:r>
          </w:p>
        </w:tc>
        <w:tc>
          <w:tcPr>
            <w:tcW w:w="44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30 390 000,00</w:t>
            </w:r>
          </w:p>
        </w:tc>
        <w:tc>
          <w:tcPr>
            <w:tcW w:w="44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30 390 000,00</w:t>
            </w:r>
          </w:p>
        </w:tc>
        <w:tc>
          <w:tcPr>
            <w:tcW w:w="49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178 141 603,00</w:t>
            </w:r>
          </w:p>
        </w:tc>
      </w:tr>
      <w:tr w:rsidR="00241F58" w:rsidRPr="00241F58" w:rsidTr="00241F58">
        <w:trPr>
          <w:trHeight w:val="20"/>
        </w:trPr>
        <w:tc>
          <w:tcPr>
            <w:tcW w:w="526"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817"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1208" w:type="pct"/>
            <w:tcBorders>
              <w:top w:val="nil"/>
              <w:left w:val="nil"/>
              <w:bottom w:val="single" w:sz="4" w:space="0" w:color="auto"/>
              <w:right w:val="single" w:sz="4" w:space="0" w:color="auto"/>
            </w:tcBorders>
            <w:shd w:val="clear" w:color="auto" w:fill="auto"/>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в том числе по ГРБС:</w:t>
            </w:r>
          </w:p>
        </w:tc>
        <w:tc>
          <w:tcPr>
            <w:tcW w:w="198"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 </w:t>
            </w:r>
          </w:p>
        </w:tc>
        <w:tc>
          <w:tcPr>
            <w:tcW w:w="49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 </w:t>
            </w:r>
          </w:p>
        </w:tc>
      </w:tr>
      <w:tr w:rsidR="00241F58" w:rsidRPr="00241F58" w:rsidTr="00241F58">
        <w:trPr>
          <w:trHeight w:val="20"/>
        </w:trPr>
        <w:tc>
          <w:tcPr>
            <w:tcW w:w="526"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817"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1208" w:type="pct"/>
            <w:tcBorders>
              <w:top w:val="nil"/>
              <w:left w:val="nil"/>
              <w:bottom w:val="nil"/>
              <w:right w:val="single" w:sz="4" w:space="0" w:color="auto"/>
            </w:tcBorders>
            <w:shd w:val="clear" w:color="auto" w:fill="auto"/>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администрация Богучанского района</w:t>
            </w:r>
          </w:p>
        </w:tc>
        <w:tc>
          <w:tcPr>
            <w:tcW w:w="198" w:type="pct"/>
            <w:tcBorders>
              <w:top w:val="nil"/>
              <w:left w:val="nil"/>
              <w:bottom w:val="nil"/>
              <w:right w:val="single" w:sz="4" w:space="0" w:color="auto"/>
            </w:tcBorders>
            <w:shd w:val="clear" w:color="auto" w:fill="auto"/>
            <w:noWrap/>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806</w:t>
            </w:r>
          </w:p>
        </w:tc>
        <w:tc>
          <w:tcPr>
            <w:tcW w:w="440" w:type="pct"/>
            <w:tcBorders>
              <w:top w:val="nil"/>
              <w:left w:val="nil"/>
              <w:bottom w:val="nil"/>
              <w:right w:val="single" w:sz="4" w:space="0" w:color="auto"/>
            </w:tcBorders>
            <w:shd w:val="clear" w:color="auto" w:fill="auto"/>
            <w:noWrap/>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56 835 003,00</w:t>
            </w:r>
          </w:p>
        </w:tc>
        <w:tc>
          <w:tcPr>
            <w:tcW w:w="440" w:type="pct"/>
            <w:tcBorders>
              <w:top w:val="nil"/>
              <w:left w:val="nil"/>
              <w:bottom w:val="nil"/>
              <w:right w:val="single" w:sz="4" w:space="0" w:color="auto"/>
            </w:tcBorders>
            <w:shd w:val="clear" w:color="auto" w:fill="auto"/>
            <w:noWrap/>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60 526 600,00</w:t>
            </w:r>
          </w:p>
        </w:tc>
        <w:tc>
          <w:tcPr>
            <w:tcW w:w="440" w:type="pct"/>
            <w:tcBorders>
              <w:top w:val="nil"/>
              <w:left w:val="nil"/>
              <w:bottom w:val="nil"/>
              <w:right w:val="single" w:sz="4" w:space="0" w:color="auto"/>
            </w:tcBorders>
            <w:shd w:val="clear" w:color="auto" w:fill="auto"/>
            <w:noWrap/>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30 390 000,00</w:t>
            </w:r>
          </w:p>
        </w:tc>
        <w:tc>
          <w:tcPr>
            <w:tcW w:w="440" w:type="pct"/>
            <w:tcBorders>
              <w:top w:val="nil"/>
              <w:left w:val="nil"/>
              <w:bottom w:val="nil"/>
              <w:right w:val="single" w:sz="4" w:space="0" w:color="auto"/>
            </w:tcBorders>
            <w:shd w:val="clear" w:color="auto" w:fill="auto"/>
            <w:noWrap/>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30 390 000,00</w:t>
            </w:r>
          </w:p>
        </w:tc>
        <w:tc>
          <w:tcPr>
            <w:tcW w:w="490" w:type="pct"/>
            <w:tcBorders>
              <w:top w:val="nil"/>
              <w:left w:val="nil"/>
              <w:bottom w:val="nil"/>
              <w:right w:val="single" w:sz="4" w:space="0" w:color="auto"/>
            </w:tcBorders>
            <w:shd w:val="clear" w:color="auto" w:fill="auto"/>
            <w:noWrap/>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229 978 023,00</w:t>
            </w:r>
          </w:p>
        </w:tc>
      </w:tr>
      <w:tr w:rsidR="00241F58" w:rsidRPr="00241F58" w:rsidTr="00241F58">
        <w:trPr>
          <w:trHeight w:val="20"/>
        </w:trPr>
        <w:tc>
          <w:tcPr>
            <w:tcW w:w="526" w:type="pct"/>
            <w:vMerge w:val="restart"/>
            <w:tcBorders>
              <w:top w:val="nil"/>
              <w:left w:val="single" w:sz="4" w:space="0" w:color="auto"/>
              <w:bottom w:val="single" w:sz="4" w:space="0" w:color="auto"/>
              <w:right w:val="single" w:sz="4" w:space="0" w:color="auto"/>
            </w:tcBorders>
            <w:shd w:val="clear" w:color="auto" w:fill="auto"/>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Подпрограмма 3</w:t>
            </w:r>
          </w:p>
        </w:tc>
        <w:tc>
          <w:tcPr>
            <w:tcW w:w="817" w:type="pct"/>
            <w:vMerge w:val="restart"/>
            <w:tcBorders>
              <w:top w:val="nil"/>
              <w:left w:val="single" w:sz="4" w:space="0" w:color="auto"/>
              <w:bottom w:val="single" w:sz="4" w:space="0" w:color="auto"/>
              <w:right w:val="single" w:sz="4" w:space="0" w:color="auto"/>
            </w:tcBorders>
            <w:shd w:val="clear" w:color="auto" w:fill="auto"/>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xml:space="preserve">"Безопасность дорожного движения в Богучанском районе" </w:t>
            </w:r>
          </w:p>
        </w:tc>
        <w:tc>
          <w:tcPr>
            <w:tcW w:w="1208" w:type="pct"/>
            <w:tcBorders>
              <w:top w:val="nil"/>
              <w:left w:val="nil"/>
              <w:bottom w:val="single" w:sz="4" w:space="0" w:color="auto"/>
              <w:right w:val="single" w:sz="4" w:space="0" w:color="auto"/>
            </w:tcBorders>
            <w:shd w:val="clear" w:color="auto" w:fill="auto"/>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всего расходные обязательства  по программе</w:t>
            </w:r>
          </w:p>
        </w:tc>
        <w:tc>
          <w:tcPr>
            <w:tcW w:w="198"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Х</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345 841,70</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53 010,00</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53 010,00</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53 010,00</w:t>
            </w:r>
          </w:p>
        </w:tc>
        <w:tc>
          <w:tcPr>
            <w:tcW w:w="49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504 871,70</w:t>
            </w:r>
          </w:p>
        </w:tc>
      </w:tr>
      <w:tr w:rsidR="00241F58" w:rsidRPr="00241F58" w:rsidTr="00241F58">
        <w:trPr>
          <w:trHeight w:val="20"/>
        </w:trPr>
        <w:tc>
          <w:tcPr>
            <w:tcW w:w="526"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817"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1208" w:type="pct"/>
            <w:tcBorders>
              <w:top w:val="nil"/>
              <w:left w:val="nil"/>
              <w:bottom w:val="single" w:sz="4" w:space="0" w:color="auto"/>
              <w:right w:val="single" w:sz="4" w:space="0" w:color="auto"/>
            </w:tcBorders>
            <w:shd w:val="clear" w:color="auto" w:fill="auto"/>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в том числе по ГРБС:</w:t>
            </w:r>
          </w:p>
        </w:tc>
        <w:tc>
          <w:tcPr>
            <w:tcW w:w="198"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 </w:t>
            </w:r>
          </w:p>
        </w:tc>
        <w:tc>
          <w:tcPr>
            <w:tcW w:w="490" w:type="pct"/>
            <w:tcBorders>
              <w:top w:val="nil"/>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 </w:t>
            </w:r>
          </w:p>
        </w:tc>
      </w:tr>
      <w:tr w:rsidR="00241F58" w:rsidRPr="00241F58" w:rsidTr="00241F58">
        <w:trPr>
          <w:trHeight w:val="20"/>
        </w:trPr>
        <w:tc>
          <w:tcPr>
            <w:tcW w:w="526"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817"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1208" w:type="pct"/>
            <w:tcBorders>
              <w:top w:val="nil"/>
              <w:left w:val="nil"/>
              <w:bottom w:val="nil"/>
              <w:right w:val="single" w:sz="4" w:space="0" w:color="auto"/>
            </w:tcBorders>
            <w:shd w:val="clear" w:color="auto" w:fill="auto"/>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Управление образования администрации Богучанского района</w:t>
            </w:r>
          </w:p>
        </w:tc>
        <w:tc>
          <w:tcPr>
            <w:tcW w:w="198" w:type="pct"/>
            <w:tcBorders>
              <w:top w:val="nil"/>
              <w:left w:val="nil"/>
              <w:bottom w:val="nil"/>
              <w:right w:val="single" w:sz="4" w:space="0" w:color="auto"/>
            </w:tcBorders>
            <w:shd w:val="clear" w:color="auto" w:fill="auto"/>
            <w:noWrap/>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875</w:t>
            </w:r>
          </w:p>
        </w:tc>
        <w:tc>
          <w:tcPr>
            <w:tcW w:w="440" w:type="pct"/>
            <w:tcBorders>
              <w:top w:val="nil"/>
              <w:left w:val="nil"/>
              <w:bottom w:val="nil"/>
              <w:right w:val="single" w:sz="4" w:space="0" w:color="auto"/>
            </w:tcBorders>
            <w:shd w:val="clear" w:color="auto" w:fill="auto"/>
            <w:noWrap/>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67 041,70</w:t>
            </w:r>
          </w:p>
        </w:tc>
        <w:tc>
          <w:tcPr>
            <w:tcW w:w="440" w:type="pct"/>
            <w:tcBorders>
              <w:top w:val="nil"/>
              <w:left w:val="nil"/>
              <w:bottom w:val="nil"/>
              <w:right w:val="single" w:sz="4" w:space="0" w:color="auto"/>
            </w:tcBorders>
            <w:shd w:val="clear" w:color="auto" w:fill="auto"/>
            <w:noWrap/>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53 010,00</w:t>
            </w:r>
          </w:p>
        </w:tc>
        <w:tc>
          <w:tcPr>
            <w:tcW w:w="440" w:type="pct"/>
            <w:tcBorders>
              <w:top w:val="nil"/>
              <w:left w:val="nil"/>
              <w:bottom w:val="nil"/>
              <w:right w:val="single" w:sz="4" w:space="0" w:color="auto"/>
            </w:tcBorders>
            <w:shd w:val="clear" w:color="auto" w:fill="auto"/>
            <w:noWrap/>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53 010,00</w:t>
            </w:r>
          </w:p>
        </w:tc>
        <w:tc>
          <w:tcPr>
            <w:tcW w:w="440" w:type="pct"/>
            <w:tcBorders>
              <w:top w:val="nil"/>
              <w:left w:val="nil"/>
              <w:bottom w:val="nil"/>
              <w:right w:val="single" w:sz="4" w:space="0" w:color="auto"/>
            </w:tcBorders>
            <w:shd w:val="clear" w:color="auto" w:fill="auto"/>
            <w:noWrap/>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53 010,00</w:t>
            </w:r>
          </w:p>
        </w:tc>
        <w:tc>
          <w:tcPr>
            <w:tcW w:w="490" w:type="pct"/>
            <w:tcBorders>
              <w:top w:val="nil"/>
              <w:left w:val="nil"/>
              <w:bottom w:val="nil"/>
              <w:right w:val="single" w:sz="4" w:space="0" w:color="auto"/>
            </w:tcBorders>
            <w:shd w:val="clear" w:color="auto" w:fill="auto"/>
            <w:noWrap/>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226 071,70</w:t>
            </w:r>
          </w:p>
        </w:tc>
      </w:tr>
      <w:tr w:rsidR="00241F58" w:rsidRPr="00241F58" w:rsidTr="00241F58">
        <w:trPr>
          <w:trHeight w:val="20"/>
        </w:trPr>
        <w:tc>
          <w:tcPr>
            <w:tcW w:w="526"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817"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1208" w:type="pct"/>
            <w:tcBorders>
              <w:top w:val="single" w:sz="4" w:space="0" w:color="auto"/>
              <w:left w:val="nil"/>
              <w:bottom w:val="single" w:sz="4" w:space="0" w:color="auto"/>
              <w:right w:val="single" w:sz="4" w:space="0" w:color="auto"/>
            </w:tcBorders>
            <w:shd w:val="clear" w:color="auto" w:fill="auto"/>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198" w:type="pct"/>
            <w:tcBorders>
              <w:top w:val="single" w:sz="4" w:space="0" w:color="auto"/>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890</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278 800,00</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0,00</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0,00</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0,00</w:t>
            </w:r>
          </w:p>
        </w:tc>
        <w:tc>
          <w:tcPr>
            <w:tcW w:w="490" w:type="pct"/>
            <w:tcBorders>
              <w:top w:val="single" w:sz="4" w:space="0" w:color="auto"/>
              <w:left w:val="nil"/>
              <w:bottom w:val="single" w:sz="4" w:space="0" w:color="auto"/>
              <w:right w:val="single" w:sz="4" w:space="0" w:color="auto"/>
            </w:tcBorders>
            <w:shd w:val="clear" w:color="auto" w:fill="auto"/>
            <w:noWrap/>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278 800,00</w:t>
            </w:r>
          </w:p>
        </w:tc>
      </w:tr>
    </w:tbl>
    <w:p w:rsidR="00021E43" w:rsidRPr="008760E7" w:rsidRDefault="00021E43" w:rsidP="008A180D">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9570"/>
      </w:tblGrid>
      <w:tr w:rsidR="00241F58" w:rsidRPr="00241F58" w:rsidTr="00241F58">
        <w:trPr>
          <w:trHeight w:val="20"/>
        </w:trPr>
        <w:tc>
          <w:tcPr>
            <w:tcW w:w="5000" w:type="pct"/>
            <w:tcBorders>
              <w:top w:val="nil"/>
              <w:left w:val="nil"/>
              <w:right w:val="nil"/>
            </w:tcBorders>
            <w:shd w:val="clear" w:color="auto" w:fill="auto"/>
            <w:noWrap/>
            <w:vAlign w:val="bottom"/>
            <w:hideMark/>
          </w:tcPr>
          <w:p w:rsidR="00241F58" w:rsidRDefault="00241F58" w:rsidP="00241F58">
            <w:pPr>
              <w:spacing w:after="0" w:line="240" w:lineRule="auto"/>
              <w:jc w:val="right"/>
              <w:rPr>
                <w:rFonts w:ascii="Times New Roman" w:eastAsia="Times New Roman" w:hAnsi="Times New Roman"/>
                <w:color w:val="000000"/>
                <w:sz w:val="18"/>
                <w:szCs w:val="18"/>
                <w:lang w:eastAsia="ru-RU"/>
              </w:rPr>
            </w:pPr>
            <w:r w:rsidRPr="00241F58">
              <w:rPr>
                <w:rFonts w:ascii="Times New Roman" w:eastAsia="Times New Roman" w:hAnsi="Times New Roman"/>
                <w:color w:val="000000"/>
                <w:sz w:val="18"/>
                <w:szCs w:val="18"/>
                <w:lang w:eastAsia="ru-RU"/>
              </w:rPr>
              <w:t xml:space="preserve">Приложение 3 </w:t>
            </w:r>
          </w:p>
          <w:p w:rsidR="00241F58" w:rsidRDefault="00241F58" w:rsidP="00241F58">
            <w:pPr>
              <w:spacing w:after="0" w:line="240" w:lineRule="auto"/>
              <w:jc w:val="right"/>
              <w:rPr>
                <w:rFonts w:ascii="Times New Roman" w:eastAsia="Times New Roman" w:hAnsi="Times New Roman"/>
                <w:color w:val="000000"/>
                <w:sz w:val="18"/>
                <w:szCs w:val="18"/>
                <w:lang w:eastAsia="ru-RU"/>
              </w:rPr>
            </w:pPr>
            <w:r w:rsidRPr="00241F58">
              <w:rPr>
                <w:rFonts w:ascii="Times New Roman" w:eastAsia="Times New Roman" w:hAnsi="Times New Roman"/>
                <w:color w:val="000000"/>
                <w:sz w:val="18"/>
                <w:szCs w:val="18"/>
                <w:lang w:eastAsia="ru-RU"/>
              </w:rPr>
              <w:t xml:space="preserve">к постановлению администрации </w:t>
            </w:r>
          </w:p>
          <w:p w:rsidR="00241F58" w:rsidRPr="00241F58" w:rsidRDefault="00241F58" w:rsidP="00241F58">
            <w:pPr>
              <w:spacing w:after="0" w:line="240" w:lineRule="auto"/>
              <w:jc w:val="right"/>
              <w:rPr>
                <w:rFonts w:ascii="Times New Roman" w:eastAsia="Times New Roman" w:hAnsi="Times New Roman"/>
                <w:color w:val="000000"/>
                <w:sz w:val="18"/>
                <w:szCs w:val="18"/>
                <w:lang w:eastAsia="ru-RU"/>
              </w:rPr>
            </w:pPr>
            <w:r w:rsidRPr="00241F58">
              <w:rPr>
                <w:rFonts w:ascii="Times New Roman" w:eastAsia="Times New Roman" w:hAnsi="Times New Roman"/>
                <w:color w:val="000000"/>
                <w:sz w:val="18"/>
                <w:szCs w:val="18"/>
                <w:lang w:eastAsia="ru-RU"/>
              </w:rPr>
              <w:t xml:space="preserve">Богучанского района  от 30.12.2019 № 1269-п </w:t>
            </w:r>
          </w:p>
          <w:p w:rsidR="00241F58" w:rsidRDefault="00241F58" w:rsidP="00241F58">
            <w:pPr>
              <w:spacing w:after="0" w:line="240" w:lineRule="auto"/>
              <w:jc w:val="right"/>
              <w:rPr>
                <w:rFonts w:ascii="Times New Roman" w:eastAsia="Times New Roman" w:hAnsi="Times New Roman"/>
                <w:color w:val="000000"/>
                <w:sz w:val="18"/>
                <w:szCs w:val="18"/>
                <w:lang w:eastAsia="ru-RU"/>
              </w:rPr>
            </w:pPr>
            <w:r w:rsidRPr="00241F58">
              <w:rPr>
                <w:rFonts w:ascii="Times New Roman" w:eastAsia="Times New Roman" w:hAnsi="Times New Roman"/>
                <w:color w:val="000000"/>
                <w:sz w:val="18"/>
                <w:szCs w:val="18"/>
                <w:lang w:eastAsia="ru-RU"/>
              </w:rPr>
              <w:t>Приложение № 3</w:t>
            </w:r>
            <w:r w:rsidRPr="00241F58">
              <w:rPr>
                <w:rFonts w:ascii="Times New Roman" w:eastAsia="Times New Roman" w:hAnsi="Times New Roman"/>
                <w:color w:val="000000"/>
                <w:sz w:val="18"/>
                <w:szCs w:val="18"/>
                <w:lang w:eastAsia="ru-RU"/>
              </w:rPr>
              <w:br/>
              <w:t>к муниципальной программе</w:t>
            </w:r>
          </w:p>
          <w:p w:rsidR="00241F58" w:rsidRDefault="00241F58" w:rsidP="00241F58">
            <w:pPr>
              <w:spacing w:after="0" w:line="240" w:lineRule="auto"/>
              <w:jc w:val="right"/>
              <w:rPr>
                <w:rFonts w:ascii="Times New Roman" w:eastAsia="Times New Roman" w:hAnsi="Times New Roman"/>
                <w:color w:val="000000"/>
                <w:sz w:val="18"/>
                <w:szCs w:val="18"/>
                <w:lang w:eastAsia="ru-RU"/>
              </w:rPr>
            </w:pPr>
            <w:r w:rsidRPr="00241F58">
              <w:rPr>
                <w:rFonts w:ascii="Times New Roman" w:eastAsia="Times New Roman" w:hAnsi="Times New Roman"/>
                <w:color w:val="000000"/>
                <w:sz w:val="18"/>
                <w:szCs w:val="18"/>
                <w:lang w:eastAsia="ru-RU"/>
              </w:rPr>
              <w:t xml:space="preserve"> Богучанского района </w:t>
            </w:r>
            <w:r w:rsidRPr="00241F58">
              <w:rPr>
                <w:rFonts w:ascii="Times New Roman" w:eastAsia="Times New Roman" w:hAnsi="Times New Roman"/>
                <w:color w:val="000000"/>
                <w:sz w:val="18"/>
                <w:szCs w:val="18"/>
                <w:lang w:eastAsia="ru-RU"/>
              </w:rPr>
              <w:br/>
              <w:t xml:space="preserve">"Развитие </w:t>
            </w:r>
            <w:proofErr w:type="gramStart"/>
            <w:r w:rsidRPr="00241F58">
              <w:rPr>
                <w:rFonts w:ascii="Times New Roman" w:eastAsia="Times New Roman" w:hAnsi="Times New Roman"/>
                <w:color w:val="000000"/>
                <w:sz w:val="18"/>
                <w:szCs w:val="18"/>
                <w:lang w:eastAsia="ru-RU"/>
              </w:rPr>
              <w:t>транспортной</w:t>
            </w:r>
            <w:proofErr w:type="gramEnd"/>
            <w:r w:rsidRPr="00241F58">
              <w:rPr>
                <w:rFonts w:ascii="Times New Roman" w:eastAsia="Times New Roman" w:hAnsi="Times New Roman"/>
                <w:color w:val="000000"/>
                <w:sz w:val="18"/>
                <w:szCs w:val="18"/>
                <w:lang w:eastAsia="ru-RU"/>
              </w:rPr>
              <w:t xml:space="preserve"> </w:t>
            </w:r>
          </w:p>
          <w:p w:rsidR="00241F58" w:rsidRDefault="00241F58" w:rsidP="00241F58">
            <w:pPr>
              <w:spacing w:after="0" w:line="240" w:lineRule="auto"/>
              <w:jc w:val="right"/>
              <w:rPr>
                <w:rFonts w:ascii="Times New Roman" w:eastAsia="Times New Roman" w:hAnsi="Times New Roman"/>
                <w:color w:val="000000"/>
                <w:sz w:val="18"/>
                <w:szCs w:val="18"/>
                <w:lang w:eastAsia="ru-RU"/>
              </w:rPr>
            </w:pPr>
            <w:r w:rsidRPr="00241F58">
              <w:rPr>
                <w:rFonts w:ascii="Times New Roman" w:eastAsia="Times New Roman" w:hAnsi="Times New Roman"/>
                <w:color w:val="000000"/>
                <w:sz w:val="18"/>
                <w:szCs w:val="18"/>
                <w:lang w:eastAsia="ru-RU"/>
              </w:rPr>
              <w:t>системы Богучанского района"</w:t>
            </w:r>
          </w:p>
          <w:p w:rsidR="00241F58" w:rsidRPr="00241F58" w:rsidRDefault="00241F58" w:rsidP="00241F58">
            <w:pPr>
              <w:spacing w:after="0" w:line="240" w:lineRule="auto"/>
              <w:jc w:val="right"/>
              <w:rPr>
                <w:rFonts w:ascii="Times New Roman" w:eastAsia="Times New Roman" w:hAnsi="Times New Roman"/>
                <w:color w:val="000000"/>
                <w:sz w:val="18"/>
                <w:szCs w:val="18"/>
                <w:lang w:eastAsia="ru-RU"/>
              </w:rPr>
            </w:pPr>
          </w:p>
          <w:p w:rsidR="00241F58" w:rsidRPr="00241F58" w:rsidRDefault="00241F58" w:rsidP="00241F58">
            <w:pPr>
              <w:spacing w:after="0" w:line="240" w:lineRule="auto"/>
              <w:jc w:val="center"/>
              <w:rPr>
                <w:rFonts w:ascii="Times New Roman" w:eastAsia="Times New Roman" w:hAnsi="Times New Roman"/>
                <w:color w:val="000000"/>
                <w:sz w:val="18"/>
                <w:szCs w:val="18"/>
                <w:lang w:eastAsia="ru-RU"/>
              </w:rPr>
            </w:pPr>
            <w:r w:rsidRPr="00241F58">
              <w:rPr>
                <w:rFonts w:ascii="Times New Roman" w:eastAsia="Times New Roman" w:hAnsi="Times New Roman"/>
                <w:bCs/>
                <w:color w:val="000000"/>
                <w:sz w:val="20"/>
                <w:szCs w:val="18"/>
                <w:lang w:eastAsia="ru-RU"/>
              </w:rPr>
              <w:t>Ресурсное обеспечение и прогнозная оценка расходов на реализацию целей муниципальной программы Богучанского района с учетом источников финансирования, в том числе по уровням бюджетной системы</w:t>
            </w:r>
          </w:p>
        </w:tc>
      </w:tr>
    </w:tbl>
    <w:p w:rsidR="00166699" w:rsidRDefault="00166699" w:rsidP="008A180D">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1183"/>
        <w:gridCol w:w="1704"/>
        <w:gridCol w:w="2787"/>
        <w:gridCol w:w="754"/>
        <w:gridCol w:w="754"/>
        <w:gridCol w:w="754"/>
        <w:gridCol w:w="754"/>
        <w:gridCol w:w="880"/>
      </w:tblGrid>
      <w:tr w:rsidR="00241F58" w:rsidRPr="00241F58" w:rsidTr="00241F58">
        <w:trPr>
          <w:trHeight w:val="20"/>
        </w:trPr>
        <w:tc>
          <w:tcPr>
            <w:tcW w:w="47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Статус</w:t>
            </w:r>
          </w:p>
        </w:tc>
        <w:tc>
          <w:tcPr>
            <w:tcW w:w="91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Наименование муниципальной программы, подпрограммы муниципальной программы</w:t>
            </w:r>
          </w:p>
        </w:tc>
        <w:tc>
          <w:tcPr>
            <w:tcW w:w="147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Источник финансирования</w:t>
            </w:r>
          </w:p>
        </w:tc>
        <w:tc>
          <w:tcPr>
            <w:tcW w:w="2134" w:type="pct"/>
            <w:gridSpan w:val="5"/>
            <w:tcBorders>
              <w:top w:val="single" w:sz="4" w:space="0" w:color="auto"/>
              <w:left w:val="nil"/>
              <w:bottom w:val="single" w:sz="4" w:space="0" w:color="auto"/>
              <w:right w:val="single" w:sz="4" w:space="0" w:color="000000"/>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Оценка расходов (рублей), годы</w:t>
            </w:r>
          </w:p>
        </w:tc>
      </w:tr>
      <w:tr w:rsidR="00241F58" w:rsidRPr="00241F58" w:rsidTr="00241F58">
        <w:trPr>
          <w:trHeight w:val="20"/>
        </w:trPr>
        <w:tc>
          <w:tcPr>
            <w:tcW w:w="479" w:type="pct"/>
            <w:vMerge/>
            <w:tcBorders>
              <w:top w:val="single" w:sz="4" w:space="0" w:color="auto"/>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910" w:type="pct"/>
            <w:vMerge/>
            <w:tcBorders>
              <w:top w:val="single" w:sz="4" w:space="0" w:color="auto"/>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1476" w:type="pct"/>
            <w:vMerge/>
            <w:tcBorders>
              <w:top w:val="single" w:sz="4" w:space="0" w:color="auto"/>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2019</w:t>
            </w:r>
          </w:p>
        </w:tc>
        <w:tc>
          <w:tcPr>
            <w:tcW w:w="414" w:type="pct"/>
            <w:tcBorders>
              <w:top w:val="nil"/>
              <w:left w:val="nil"/>
              <w:bottom w:val="nil"/>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2020</w:t>
            </w:r>
          </w:p>
        </w:tc>
        <w:tc>
          <w:tcPr>
            <w:tcW w:w="414" w:type="pct"/>
            <w:tcBorders>
              <w:top w:val="nil"/>
              <w:left w:val="nil"/>
              <w:bottom w:val="nil"/>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2021</w:t>
            </w:r>
          </w:p>
        </w:tc>
        <w:tc>
          <w:tcPr>
            <w:tcW w:w="414" w:type="pct"/>
            <w:tcBorders>
              <w:top w:val="nil"/>
              <w:left w:val="nil"/>
              <w:bottom w:val="nil"/>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2022</w:t>
            </w:r>
          </w:p>
        </w:tc>
        <w:tc>
          <w:tcPr>
            <w:tcW w:w="479" w:type="pct"/>
            <w:tcBorders>
              <w:top w:val="nil"/>
              <w:left w:val="nil"/>
              <w:bottom w:val="nil"/>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xml:space="preserve">Итого на период </w:t>
            </w:r>
          </w:p>
        </w:tc>
      </w:tr>
      <w:tr w:rsidR="00241F58" w:rsidRPr="00241F58" w:rsidTr="00241F58">
        <w:trPr>
          <w:trHeight w:val="20"/>
        </w:trPr>
        <w:tc>
          <w:tcPr>
            <w:tcW w:w="479" w:type="pct"/>
            <w:tcBorders>
              <w:top w:val="nil"/>
              <w:left w:val="single" w:sz="4" w:space="0" w:color="auto"/>
              <w:bottom w:val="single" w:sz="4" w:space="0" w:color="auto"/>
              <w:right w:val="single" w:sz="4" w:space="0" w:color="auto"/>
            </w:tcBorders>
            <w:shd w:val="clear" w:color="000000" w:fill="FFFFFF"/>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1</w:t>
            </w:r>
          </w:p>
        </w:tc>
        <w:tc>
          <w:tcPr>
            <w:tcW w:w="910" w:type="pct"/>
            <w:tcBorders>
              <w:top w:val="nil"/>
              <w:left w:val="nil"/>
              <w:bottom w:val="single" w:sz="4" w:space="0" w:color="auto"/>
              <w:right w:val="single" w:sz="4" w:space="0" w:color="auto"/>
            </w:tcBorders>
            <w:shd w:val="clear" w:color="000000" w:fill="FFFFFF"/>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2</w:t>
            </w:r>
          </w:p>
        </w:tc>
        <w:tc>
          <w:tcPr>
            <w:tcW w:w="1476" w:type="pct"/>
            <w:tcBorders>
              <w:top w:val="nil"/>
              <w:left w:val="nil"/>
              <w:bottom w:val="single" w:sz="4" w:space="0" w:color="auto"/>
              <w:right w:val="single" w:sz="4" w:space="0" w:color="auto"/>
            </w:tcBorders>
            <w:shd w:val="clear" w:color="000000" w:fill="FFFFFF"/>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3</w:t>
            </w:r>
          </w:p>
        </w:tc>
        <w:tc>
          <w:tcPr>
            <w:tcW w:w="414" w:type="pct"/>
            <w:tcBorders>
              <w:top w:val="nil"/>
              <w:left w:val="nil"/>
              <w:bottom w:val="single" w:sz="4" w:space="0" w:color="auto"/>
              <w:right w:val="single" w:sz="4" w:space="0" w:color="auto"/>
            </w:tcBorders>
            <w:shd w:val="clear" w:color="000000" w:fill="FFFFFF"/>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4</w:t>
            </w:r>
          </w:p>
        </w:tc>
        <w:tc>
          <w:tcPr>
            <w:tcW w:w="414" w:type="pct"/>
            <w:tcBorders>
              <w:top w:val="single" w:sz="4" w:space="0" w:color="auto"/>
              <w:left w:val="nil"/>
              <w:bottom w:val="single" w:sz="4" w:space="0" w:color="auto"/>
              <w:right w:val="single" w:sz="4" w:space="0" w:color="auto"/>
            </w:tcBorders>
            <w:shd w:val="clear" w:color="000000" w:fill="FFFFFF"/>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5</w:t>
            </w:r>
          </w:p>
        </w:tc>
        <w:tc>
          <w:tcPr>
            <w:tcW w:w="414" w:type="pct"/>
            <w:tcBorders>
              <w:top w:val="single" w:sz="4" w:space="0" w:color="auto"/>
              <w:left w:val="nil"/>
              <w:bottom w:val="single" w:sz="4" w:space="0" w:color="auto"/>
              <w:right w:val="single" w:sz="4" w:space="0" w:color="auto"/>
            </w:tcBorders>
            <w:shd w:val="clear" w:color="000000" w:fill="FFFFFF"/>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6</w:t>
            </w:r>
          </w:p>
        </w:tc>
        <w:tc>
          <w:tcPr>
            <w:tcW w:w="414" w:type="pct"/>
            <w:tcBorders>
              <w:top w:val="single" w:sz="4" w:space="0" w:color="auto"/>
              <w:left w:val="nil"/>
              <w:bottom w:val="single" w:sz="4" w:space="0" w:color="auto"/>
              <w:right w:val="single" w:sz="4" w:space="0" w:color="auto"/>
            </w:tcBorders>
            <w:shd w:val="clear" w:color="000000" w:fill="FFFFFF"/>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7</w:t>
            </w:r>
          </w:p>
        </w:tc>
        <w:tc>
          <w:tcPr>
            <w:tcW w:w="479" w:type="pct"/>
            <w:tcBorders>
              <w:top w:val="single" w:sz="4" w:space="0" w:color="auto"/>
              <w:left w:val="nil"/>
              <w:bottom w:val="single" w:sz="4" w:space="0" w:color="auto"/>
              <w:right w:val="single" w:sz="4" w:space="0" w:color="auto"/>
            </w:tcBorders>
            <w:shd w:val="clear" w:color="000000" w:fill="FFFFFF"/>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8</w:t>
            </w:r>
          </w:p>
        </w:tc>
      </w:tr>
      <w:tr w:rsidR="00241F58" w:rsidRPr="00241F58" w:rsidTr="00241F58">
        <w:trPr>
          <w:trHeight w:val="20"/>
        </w:trPr>
        <w:tc>
          <w:tcPr>
            <w:tcW w:w="479" w:type="pct"/>
            <w:vMerge w:val="restart"/>
            <w:tcBorders>
              <w:top w:val="nil"/>
              <w:left w:val="single" w:sz="4" w:space="0" w:color="auto"/>
              <w:bottom w:val="single" w:sz="4" w:space="0" w:color="000000"/>
              <w:right w:val="single" w:sz="4" w:space="0" w:color="auto"/>
            </w:tcBorders>
            <w:shd w:val="clear" w:color="000000" w:fill="FFFFFF"/>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Муниципальная программа</w:t>
            </w:r>
          </w:p>
        </w:tc>
        <w:tc>
          <w:tcPr>
            <w:tcW w:w="91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xml:space="preserve">"Развитие транспортной системы Богучанского района" </w:t>
            </w:r>
          </w:p>
        </w:tc>
        <w:tc>
          <w:tcPr>
            <w:tcW w:w="1476" w:type="pct"/>
            <w:tcBorders>
              <w:top w:val="nil"/>
              <w:left w:val="nil"/>
              <w:bottom w:val="single" w:sz="4" w:space="0" w:color="auto"/>
              <w:right w:val="single" w:sz="4" w:space="0" w:color="auto"/>
            </w:tcBorders>
            <w:shd w:val="clear" w:color="000000" w:fill="FFFFFF"/>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xml:space="preserve">Всего                    </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86 589 624,70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93 620 690,00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65 252 590,00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65 596 590,00</w:t>
            </w:r>
          </w:p>
        </w:tc>
        <w:tc>
          <w:tcPr>
            <w:tcW w:w="479"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311 059 494,70</w:t>
            </w:r>
          </w:p>
        </w:tc>
      </w:tr>
      <w:tr w:rsidR="00241F58" w:rsidRPr="00241F58" w:rsidTr="00241F58">
        <w:trPr>
          <w:trHeight w:val="20"/>
        </w:trPr>
        <w:tc>
          <w:tcPr>
            <w:tcW w:w="479" w:type="pct"/>
            <w:vMerge/>
            <w:tcBorders>
              <w:top w:val="nil"/>
              <w:left w:val="single" w:sz="4" w:space="0" w:color="auto"/>
              <w:bottom w:val="single" w:sz="4" w:space="0" w:color="000000"/>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xml:space="preserve">в том числе:             </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w:t>
            </w:r>
          </w:p>
        </w:tc>
        <w:tc>
          <w:tcPr>
            <w:tcW w:w="479"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 </w:t>
            </w:r>
          </w:p>
        </w:tc>
      </w:tr>
      <w:tr w:rsidR="00241F58" w:rsidRPr="00241F58" w:rsidTr="00241F58">
        <w:trPr>
          <w:trHeight w:val="20"/>
        </w:trPr>
        <w:tc>
          <w:tcPr>
            <w:tcW w:w="479" w:type="pct"/>
            <w:vMerge/>
            <w:tcBorders>
              <w:top w:val="nil"/>
              <w:left w:val="single" w:sz="4" w:space="0" w:color="auto"/>
              <w:bottom w:val="single" w:sz="4" w:space="0" w:color="000000"/>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федеральный бюджет</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0,00</w:t>
            </w:r>
          </w:p>
        </w:tc>
      </w:tr>
      <w:tr w:rsidR="00241F58" w:rsidRPr="00241F58" w:rsidTr="00241F58">
        <w:trPr>
          <w:trHeight w:val="20"/>
        </w:trPr>
        <w:tc>
          <w:tcPr>
            <w:tcW w:w="479" w:type="pct"/>
            <w:vMerge/>
            <w:tcBorders>
              <w:top w:val="nil"/>
              <w:left w:val="single" w:sz="4" w:space="0" w:color="auto"/>
              <w:bottom w:val="single" w:sz="4" w:space="0" w:color="000000"/>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xml:space="preserve">краевой бюджет           </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41 851 280,00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33 002 600,00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34 769 700,00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35 112 200,00</w:t>
            </w:r>
          </w:p>
        </w:tc>
        <w:tc>
          <w:tcPr>
            <w:tcW w:w="479"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144 735 780,00</w:t>
            </w:r>
          </w:p>
        </w:tc>
      </w:tr>
      <w:tr w:rsidR="00241F58" w:rsidRPr="00241F58" w:rsidTr="00241F58">
        <w:trPr>
          <w:trHeight w:val="20"/>
        </w:trPr>
        <w:tc>
          <w:tcPr>
            <w:tcW w:w="479" w:type="pct"/>
            <w:vMerge/>
            <w:tcBorders>
              <w:top w:val="nil"/>
              <w:left w:val="single" w:sz="4" w:space="0" w:color="auto"/>
              <w:bottom w:val="single" w:sz="4" w:space="0" w:color="000000"/>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районный бюджет</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44 738 344,70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60 618 090,00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30 482 890,00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30 484 390,00</w:t>
            </w:r>
          </w:p>
        </w:tc>
        <w:tc>
          <w:tcPr>
            <w:tcW w:w="479"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166 323 714,70</w:t>
            </w:r>
          </w:p>
        </w:tc>
      </w:tr>
      <w:tr w:rsidR="00241F58" w:rsidRPr="00241F58" w:rsidTr="00241F58">
        <w:trPr>
          <w:trHeight w:val="20"/>
        </w:trPr>
        <w:tc>
          <w:tcPr>
            <w:tcW w:w="479" w:type="pct"/>
            <w:vMerge/>
            <w:tcBorders>
              <w:top w:val="nil"/>
              <w:left w:val="single" w:sz="4" w:space="0" w:color="auto"/>
              <w:bottom w:val="single" w:sz="4" w:space="0" w:color="000000"/>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xml:space="preserve">внебюджетные  источники                 </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0,00</w:t>
            </w:r>
          </w:p>
        </w:tc>
      </w:tr>
      <w:tr w:rsidR="00241F58" w:rsidRPr="00241F58" w:rsidTr="00241F58">
        <w:trPr>
          <w:trHeight w:val="20"/>
        </w:trPr>
        <w:tc>
          <w:tcPr>
            <w:tcW w:w="479" w:type="pct"/>
            <w:vMerge/>
            <w:tcBorders>
              <w:top w:val="nil"/>
              <w:left w:val="single" w:sz="4" w:space="0" w:color="auto"/>
              <w:bottom w:val="single" w:sz="4" w:space="0" w:color="000000"/>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бюджеты муниципальных   образований</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0,00</w:t>
            </w:r>
          </w:p>
        </w:tc>
      </w:tr>
      <w:tr w:rsidR="00241F58" w:rsidRPr="00241F58" w:rsidTr="00241F58">
        <w:trPr>
          <w:trHeight w:val="20"/>
        </w:trPr>
        <w:tc>
          <w:tcPr>
            <w:tcW w:w="479" w:type="pct"/>
            <w:vMerge/>
            <w:tcBorders>
              <w:top w:val="nil"/>
              <w:left w:val="single" w:sz="4" w:space="0" w:color="auto"/>
              <w:bottom w:val="single" w:sz="4" w:space="0" w:color="000000"/>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юридические лица</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0,00</w:t>
            </w:r>
          </w:p>
        </w:tc>
      </w:tr>
      <w:tr w:rsidR="00241F58" w:rsidRPr="00241F58" w:rsidTr="00241F58">
        <w:trPr>
          <w:trHeight w:val="20"/>
        </w:trPr>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Подпрограмма 1</w:t>
            </w:r>
          </w:p>
        </w:tc>
        <w:tc>
          <w:tcPr>
            <w:tcW w:w="910" w:type="pct"/>
            <w:vMerge w:val="restart"/>
            <w:tcBorders>
              <w:top w:val="nil"/>
              <w:left w:val="single" w:sz="4" w:space="0" w:color="auto"/>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xml:space="preserve">"Дороги Богучанского района" </w:t>
            </w:r>
          </w:p>
        </w:tc>
        <w:tc>
          <w:tcPr>
            <w:tcW w:w="1476"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r w:rsidRPr="00241F58">
              <w:rPr>
                <w:rFonts w:ascii="Times New Roman" w:eastAsia="Times New Roman" w:hAnsi="Times New Roman"/>
                <w:color w:val="000000"/>
                <w:sz w:val="14"/>
                <w:szCs w:val="14"/>
                <w:lang w:eastAsia="ru-RU"/>
              </w:rPr>
              <w:br/>
              <w:t>администрация Богучанского района</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w:t>
            </w:r>
          </w:p>
        </w:tc>
        <w:tc>
          <w:tcPr>
            <w:tcW w:w="479"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 </w:t>
            </w:r>
          </w:p>
        </w:tc>
      </w:tr>
      <w:tr w:rsidR="00241F58" w:rsidRPr="00241F58" w:rsidTr="00241F58">
        <w:trPr>
          <w:trHeight w:val="20"/>
        </w:trPr>
        <w:tc>
          <w:tcPr>
            <w:tcW w:w="479"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xml:space="preserve">Всего                    </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29 408 780,00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33 041 080,00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34 809 580,00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35 153 580,00</w:t>
            </w:r>
          </w:p>
        </w:tc>
        <w:tc>
          <w:tcPr>
            <w:tcW w:w="479"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132 413 020,00</w:t>
            </w:r>
          </w:p>
        </w:tc>
      </w:tr>
      <w:tr w:rsidR="00241F58" w:rsidRPr="00241F58" w:rsidTr="00241F58">
        <w:trPr>
          <w:trHeight w:val="20"/>
        </w:trPr>
        <w:tc>
          <w:tcPr>
            <w:tcW w:w="479"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xml:space="preserve">в том числе:             </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w:t>
            </w:r>
          </w:p>
        </w:tc>
        <w:tc>
          <w:tcPr>
            <w:tcW w:w="479"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 </w:t>
            </w:r>
          </w:p>
        </w:tc>
      </w:tr>
      <w:tr w:rsidR="00241F58" w:rsidRPr="00241F58" w:rsidTr="00241F58">
        <w:trPr>
          <w:trHeight w:val="20"/>
        </w:trPr>
        <w:tc>
          <w:tcPr>
            <w:tcW w:w="479"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xml:space="preserve">федеральный бюджет    </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0,00</w:t>
            </w:r>
          </w:p>
        </w:tc>
      </w:tr>
      <w:tr w:rsidR="00241F58" w:rsidRPr="00241F58" w:rsidTr="00241F58">
        <w:trPr>
          <w:trHeight w:val="20"/>
        </w:trPr>
        <w:tc>
          <w:tcPr>
            <w:tcW w:w="479"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xml:space="preserve">краевой бюджет           </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29 254 900,00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33 002 600,00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34 769 700,00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35 112 200,00</w:t>
            </w:r>
          </w:p>
        </w:tc>
        <w:tc>
          <w:tcPr>
            <w:tcW w:w="479"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132 139 400,00</w:t>
            </w:r>
          </w:p>
        </w:tc>
      </w:tr>
      <w:tr w:rsidR="00241F58" w:rsidRPr="00241F58" w:rsidTr="00241F58">
        <w:trPr>
          <w:trHeight w:val="20"/>
        </w:trPr>
        <w:tc>
          <w:tcPr>
            <w:tcW w:w="479"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районный бюджет</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153 880,00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38 480,00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39 880,00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41 380,00</w:t>
            </w:r>
          </w:p>
        </w:tc>
        <w:tc>
          <w:tcPr>
            <w:tcW w:w="479"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273 620,00</w:t>
            </w:r>
          </w:p>
        </w:tc>
      </w:tr>
      <w:tr w:rsidR="00241F58" w:rsidRPr="00241F58" w:rsidTr="00241F58">
        <w:trPr>
          <w:trHeight w:val="20"/>
        </w:trPr>
        <w:tc>
          <w:tcPr>
            <w:tcW w:w="479"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xml:space="preserve">внебюджетные  источники                 </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0,00</w:t>
            </w:r>
          </w:p>
        </w:tc>
      </w:tr>
      <w:tr w:rsidR="00241F58" w:rsidRPr="00241F58" w:rsidTr="00241F58">
        <w:trPr>
          <w:trHeight w:val="20"/>
        </w:trPr>
        <w:tc>
          <w:tcPr>
            <w:tcW w:w="479"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xml:space="preserve">бюджеты муниципальных   образований </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0,00</w:t>
            </w:r>
          </w:p>
        </w:tc>
      </w:tr>
      <w:tr w:rsidR="00241F58" w:rsidRPr="00241F58" w:rsidTr="00241F58">
        <w:trPr>
          <w:trHeight w:val="20"/>
        </w:trPr>
        <w:tc>
          <w:tcPr>
            <w:tcW w:w="479"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юридические лица</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0,00</w:t>
            </w:r>
          </w:p>
        </w:tc>
      </w:tr>
      <w:tr w:rsidR="00241F58" w:rsidRPr="00241F58" w:rsidTr="00241F58">
        <w:trPr>
          <w:trHeight w:val="20"/>
        </w:trPr>
        <w:tc>
          <w:tcPr>
            <w:tcW w:w="479" w:type="pct"/>
            <w:vMerge w:val="restart"/>
            <w:tcBorders>
              <w:top w:val="nil"/>
              <w:left w:val="single" w:sz="4" w:space="0" w:color="auto"/>
              <w:bottom w:val="single" w:sz="4" w:space="0" w:color="000000"/>
              <w:right w:val="single" w:sz="4" w:space="0" w:color="auto"/>
            </w:tcBorders>
            <w:shd w:val="clear" w:color="000000" w:fill="FFFFFF"/>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Подпрограмма 2</w:t>
            </w:r>
          </w:p>
        </w:tc>
        <w:tc>
          <w:tcPr>
            <w:tcW w:w="91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xml:space="preserve">"Развитие транспортного комплекса Богучанского района" </w:t>
            </w:r>
          </w:p>
        </w:tc>
        <w:tc>
          <w:tcPr>
            <w:tcW w:w="1476"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администрация Богучанского района;</w:t>
            </w:r>
            <w:r w:rsidRPr="00241F58">
              <w:rPr>
                <w:rFonts w:ascii="Times New Roman" w:eastAsia="Times New Roman" w:hAnsi="Times New Roman"/>
                <w:color w:val="000000"/>
                <w:sz w:val="14"/>
                <w:szCs w:val="14"/>
                <w:lang w:eastAsia="ru-RU"/>
              </w:rPr>
              <w:br/>
              <w:t xml:space="preserve"> УМС Богучанского района</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w:t>
            </w:r>
          </w:p>
        </w:tc>
        <w:tc>
          <w:tcPr>
            <w:tcW w:w="479"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 </w:t>
            </w:r>
          </w:p>
        </w:tc>
      </w:tr>
      <w:tr w:rsidR="00241F58" w:rsidRPr="00241F58" w:rsidTr="00241F58">
        <w:trPr>
          <w:trHeight w:val="20"/>
        </w:trPr>
        <w:tc>
          <w:tcPr>
            <w:tcW w:w="479" w:type="pct"/>
            <w:vMerge/>
            <w:tcBorders>
              <w:top w:val="nil"/>
              <w:left w:val="single" w:sz="4" w:space="0" w:color="auto"/>
              <w:bottom w:val="single" w:sz="4" w:space="0" w:color="000000"/>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xml:space="preserve">Всего                    </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56 835 003,00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60 526 600,00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30 390 000,00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30 390 000,00</w:t>
            </w:r>
          </w:p>
        </w:tc>
        <w:tc>
          <w:tcPr>
            <w:tcW w:w="479"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178 141 603,00</w:t>
            </w:r>
          </w:p>
        </w:tc>
      </w:tr>
      <w:tr w:rsidR="00241F58" w:rsidRPr="00241F58" w:rsidTr="00241F58">
        <w:trPr>
          <w:trHeight w:val="20"/>
        </w:trPr>
        <w:tc>
          <w:tcPr>
            <w:tcW w:w="479" w:type="pct"/>
            <w:vMerge/>
            <w:tcBorders>
              <w:top w:val="nil"/>
              <w:left w:val="single" w:sz="4" w:space="0" w:color="auto"/>
              <w:bottom w:val="single" w:sz="4" w:space="0" w:color="000000"/>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xml:space="preserve">в том числе:             </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w:t>
            </w:r>
          </w:p>
        </w:tc>
        <w:tc>
          <w:tcPr>
            <w:tcW w:w="479"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 </w:t>
            </w:r>
          </w:p>
        </w:tc>
      </w:tr>
      <w:tr w:rsidR="00241F58" w:rsidRPr="00241F58" w:rsidTr="00241F58">
        <w:trPr>
          <w:trHeight w:val="20"/>
        </w:trPr>
        <w:tc>
          <w:tcPr>
            <w:tcW w:w="479" w:type="pct"/>
            <w:vMerge/>
            <w:tcBorders>
              <w:top w:val="nil"/>
              <w:left w:val="single" w:sz="4" w:space="0" w:color="auto"/>
              <w:bottom w:val="single" w:sz="4" w:space="0" w:color="000000"/>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xml:space="preserve">федеральный бюджет </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0,00</w:t>
            </w:r>
          </w:p>
        </w:tc>
      </w:tr>
      <w:tr w:rsidR="00241F58" w:rsidRPr="00241F58" w:rsidTr="00241F58">
        <w:trPr>
          <w:trHeight w:val="20"/>
        </w:trPr>
        <w:tc>
          <w:tcPr>
            <w:tcW w:w="479" w:type="pct"/>
            <w:vMerge/>
            <w:tcBorders>
              <w:top w:val="nil"/>
              <w:left w:val="single" w:sz="4" w:space="0" w:color="auto"/>
              <w:bottom w:val="single" w:sz="4" w:space="0" w:color="000000"/>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xml:space="preserve">краевой бюджет           </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12 306 000,00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12 306 000,00</w:t>
            </w:r>
          </w:p>
        </w:tc>
      </w:tr>
      <w:tr w:rsidR="00241F58" w:rsidRPr="00241F58" w:rsidTr="00241F58">
        <w:trPr>
          <w:trHeight w:val="20"/>
        </w:trPr>
        <w:tc>
          <w:tcPr>
            <w:tcW w:w="479" w:type="pct"/>
            <w:vMerge/>
            <w:tcBorders>
              <w:top w:val="nil"/>
              <w:left w:val="single" w:sz="4" w:space="0" w:color="auto"/>
              <w:bottom w:val="single" w:sz="4" w:space="0" w:color="000000"/>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районный бюджет</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44 529 003,00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60 526 600,00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30 390 000,00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30 390 000,00</w:t>
            </w:r>
          </w:p>
        </w:tc>
        <w:tc>
          <w:tcPr>
            <w:tcW w:w="479"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165 835 603,00</w:t>
            </w:r>
          </w:p>
        </w:tc>
      </w:tr>
      <w:tr w:rsidR="00241F58" w:rsidRPr="00241F58" w:rsidTr="00241F58">
        <w:trPr>
          <w:trHeight w:val="20"/>
        </w:trPr>
        <w:tc>
          <w:tcPr>
            <w:tcW w:w="479" w:type="pct"/>
            <w:vMerge/>
            <w:tcBorders>
              <w:top w:val="nil"/>
              <w:left w:val="single" w:sz="4" w:space="0" w:color="auto"/>
              <w:bottom w:val="single" w:sz="4" w:space="0" w:color="000000"/>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xml:space="preserve">внебюджетные  источники                 </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0,00</w:t>
            </w:r>
          </w:p>
        </w:tc>
      </w:tr>
      <w:tr w:rsidR="00241F58" w:rsidRPr="00241F58" w:rsidTr="00241F58">
        <w:trPr>
          <w:trHeight w:val="20"/>
        </w:trPr>
        <w:tc>
          <w:tcPr>
            <w:tcW w:w="479" w:type="pct"/>
            <w:vMerge/>
            <w:tcBorders>
              <w:top w:val="nil"/>
              <w:left w:val="single" w:sz="4" w:space="0" w:color="auto"/>
              <w:bottom w:val="single" w:sz="4" w:space="0" w:color="000000"/>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xml:space="preserve">бюджеты муниципальных   образований </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0,00</w:t>
            </w:r>
          </w:p>
        </w:tc>
      </w:tr>
      <w:tr w:rsidR="00241F58" w:rsidRPr="00241F58" w:rsidTr="00241F58">
        <w:trPr>
          <w:trHeight w:val="20"/>
        </w:trPr>
        <w:tc>
          <w:tcPr>
            <w:tcW w:w="479" w:type="pct"/>
            <w:vMerge/>
            <w:tcBorders>
              <w:top w:val="nil"/>
              <w:left w:val="single" w:sz="4" w:space="0" w:color="auto"/>
              <w:bottom w:val="single" w:sz="4" w:space="0" w:color="000000"/>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юридические лица</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0,00</w:t>
            </w:r>
          </w:p>
        </w:tc>
      </w:tr>
      <w:tr w:rsidR="00241F58" w:rsidRPr="00241F58" w:rsidTr="00241F58">
        <w:trPr>
          <w:trHeight w:val="20"/>
        </w:trPr>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Подпрограмма 3</w:t>
            </w:r>
          </w:p>
        </w:tc>
        <w:tc>
          <w:tcPr>
            <w:tcW w:w="910" w:type="pct"/>
            <w:vMerge w:val="restart"/>
            <w:tcBorders>
              <w:top w:val="nil"/>
              <w:left w:val="single" w:sz="4" w:space="0" w:color="auto"/>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xml:space="preserve">"Безопасность дорожного движения в Богучанском районе" </w:t>
            </w:r>
          </w:p>
        </w:tc>
        <w:tc>
          <w:tcPr>
            <w:tcW w:w="1476"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xml:space="preserve">Управление образования администрации Богучанского района; </w:t>
            </w:r>
            <w:r w:rsidRPr="00241F58">
              <w:rPr>
                <w:rFonts w:ascii="Times New Roman" w:eastAsia="Times New Roman" w:hAnsi="Times New Roman"/>
                <w:color w:val="000000"/>
                <w:sz w:val="14"/>
                <w:szCs w:val="14"/>
                <w:lang w:eastAsia="ru-RU"/>
              </w:rPr>
              <w:br/>
              <w:t xml:space="preserve">Финансовое управление администрации Богучанского района; </w:t>
            </w:r>
            <w:r w:rsidRPr="00241F58">
              <w:rPr>
                <w:rFonts w:ascii="Times New Roman" w:eastAsia="Times New Roman" w:hAnsi="Times New Roman"/>
                <w:color w:val="000000"/>
                <w:sz w:val="14"/>
                <w:szCs w:val="14"/>
                <w:lang w:eastAsia="ru-RU"/>
              </w:rPr>
              <w:br/>
              <w:t>администрация Богучанского сельсовета;</w:t>
            </w:r>
            <w:r w:rsidRPr="00241F58">
              <w:rPr>
                <w:rFonts w:ascii="Times New Roman" w:eastAsia="Times New Roman" w:hAnsi="Times New Roman"/>
                <w:color w:val="000000"/>
                <w:sz w:val="14"/>
                <w:szCs w:val="14"/>
                <w:lang w:eastAsia="ru-RU"/>
              </w:rPr>
              <w:br/>
              <w:t xml:space="preserve"> УМС Богучанского района</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w:t>
            </w:r>
          </w:p>
        </w:tc>
        <w:tc>
          <w:tcPr>
            <w:tcW w:w="479"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 </w:t>
            </w:r>
          </w:p>
        </w:tc>
      </w:tr>
      <w:tr w:rsidR="00241F58" w:rsidRPr="00241F58" w:rsidTr="00241F58">
        <w:trPr>
          <w:trHeight w:val="20"/>
        </w:trPr>
        <w:tc>
          <w:tcPr>
            <w:tcW w:w="479"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xml:space="preserve">Всего                    </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345 841,70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53 010,00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53 010,00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53 010,00</w:t>
            </w:r>
          </w:p>
        </w:tc>
        <w:tc>
          <w:tcPr>
            <w:tcW w:w="479"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504 871,70</w:t>
            </w:r>
          </w:p>
        </w:tc>
      </w:tr>
      <w:tr w:rsidR="00241F58" w:rsidRPr="00241F58" w:rsidTr="00241F58">
        <w:trPr>
          <w:trHeight w:val="20"/>
        </w:trPr>
        <w:tc>
          <w:tcPr>
            <w:tcW w:w="479"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xml:space="preserve">в том числе:             </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w:t>
            </w:r>
          </w:p>
        </w:tc>
        <w:tc>
          <w:tcPr>
            <w:tcW w:w="479"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center"/>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 </w:t>
            </w:r>
          </w:p>
        </w:tc>
      </w:tr>
      <w:tr w:rsidR="00241F58" w:rsidRPr="00241F58" w:rsidTr="00241F58">
        <w:trPr>
          <w:trHeight w:val="20"/>
        </w:trPr>
        <w:tc>
          <w:tcPr>
            <w:tcW w:w="479"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xml:space="preserve">федеральный бюджет </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0,00</w:t>
            </w:r>
          </w:p>
        </w:tc>
      </w:tr>
      <w:tr w:rsidR="00241F58" w:rsidRPr="00241F58" w:rsidTr="00241F58">
        <w:trPr>
          <w:trHeight w:val="20"/>
        </w:trPr>
        <w:tc>
          <w:tcPr>
            <w:tcW w:w="479"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xml:space="preserve">краевой бюджет           </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290 380,00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290 380,00</w:t>
            </w:r>
          </w:p>
        </w:tc>
      </w:tr>
      <w:tr w:rsidR="00241F58" w:rsidRPr="00241F58" w:rsidTr="00241F58">
        <w:trPr>
          <w:trHeight w:val="20"/>
        </w:trPr>
        <w:tc>
          <w:tcPr>
            <w:tcW w:w="479"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районный бюджет</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55 461,70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53 010,00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53 010,00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53 010,00</w:t>
            </w:r>
          </w:p>
        </w:tc>
        <w:tc>
          <w:tcPr>
            <w:tcW w:w="479"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214 491,70</w:t>
            </w:r>
          </w:p>
        </w:tc>
      </w:tr>
      <w:tr w:rsidR="00241F58" w:rsidRPr="00241F58" w:rsidTr="00241F58">
        <w:trPr>
          <w:trHeight w:val="20"/>
        </w:trPr>
        <w:tc>
          <w:tcPr>
            <w:tcW w:w="479"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xml:space="preserve">внебюджетные  источники                 </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0,00</w:t>
            </w:r>
          </w:p>
        </w:tc>
      </w:tr>
      <w:tr w:rsidR="00241F58" w:rsidRPr="00241F58" w:rsidTr="00241F58">
        <w:trPr>
          <w:trHeight w:val="20"/>
        </w:trPr>
        <w:tc>
          <w:tcPr>
            <w:tcW w:w="479"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xml:space="preserve">бюджеты муниципальных   образований </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0,00</w:t>
            </w:r>
          </w:p>
        </w:tc>
      </w:tr>
      <w:tr w:rsidR="00241F58" w:rsidRPr="00241F58" w:rsidTr="00241F58">
        <w:trPr>
          <w:trHeight w:val="20"/>
        </w:trPr>
        <w:tc>
          <w:tcPr>
            <w:tcW w:w="479"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юридические лица</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241F58" w:rsidRPr="00241F58" w:rsidRDefault="00241F58" w:rsidP="00241F58">
            <w:pPr>
              <w:spacing w:after="0" w:line="240" w:lineRule="auto"/>
              <w:jc w:val="right"/>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0,00</w:t>
            </w:r>
          </w:p>
        </w:tc>
      </w:tr>
    </w:tbl>
    <w:p w:rsidR="00F95A43" w:rsidRPr="00EA270E" w:rsidRDefault="00F95A43" w:rsidP="008A180D">
      <w:pPr>
        <w:autoSpaceDE w:val="0"/>
        <w:autoSpaceDN w:val="0"/>
        <w:adjustRightInd w:val="0"/>
        <w:spacing w:after="0" w:line="240" w:lineRule="auto"/>
        <w:jc w:val="center"/>
        <w:rPr>
          <w:rFonts w:ascii="Times New Roman" w:eastAsia="Times New Roman" w:hAnsi="Times New Roman"/>
          <w:sz w:val="20"/>
          <w:szCs w:val="20"/>
          <w:lang w:eastAsia="ru-RU"/>
        </w:rPr>
      </w:pPr>
    </w:p>
    <w:p w:rsidR="00241F58" w:rsidRPr="00241F58" w:rsidRDefault="00241F58" w:rsidP="00241F58">
      <w:pPr>
        <w:autoSpaceDE w:val="0"/>
        <w:autoSpaceDN w:val="0"/>
        <w:adjustRightInd w:val="0"/>
        <w:spacing w:after="0" w:line="240" w:lineRule="auto"/>
        <w:ind w:left="5670"/>
        <w:jc w:val="right"/>
        <w:rPr>
          <w:rFonts w:ascii="Times New Roman" w:eastAsia="Times New Roman" w:hAnsi="Times New Roman"/>
          <w:color w:val="000000"/>
          <w:sz w:val="18"/>
          <w:szCs w:val="20"/>
          <w:lang w:eastAsia="ru-RU"/>
        </w:rPr>
      </w:pPr>
      <w:r w:rsidRPr="00241F58">
        <w:rPr>
          <w:rFonts w:ascii="Times New Roman" w:eastAsia="Times New Roman" w:hAnsi="Times New Roman"/>
          <w:color w:val="000000"/>
          <w:sz w:val="18"/>
          <w:szCs w:val="20"/>
          <w:lang w:eastAsia="ru-RU"/>
        </w:rPr>
        <w:t>Приложение № 4</w:t>
      </w:r>
    </w:p>
    <w:p w:rsidR="00241F58" w:rsidRPr="00241F58" w:rsidRDefault="00241F58" w:rsidP="00241F58">
      <w:pPr>
        <w:autoSpaceDE w:val="0"/>
        <w:autoSpaceDN w:val="0"/>
        <w:adjustRightInd w:val="0"/>
        <w:spacing w:after="0" w:line="240" w:lineRule="auto"/>
        <w:ind w:left="5670"/>
        <w:jc w:val="right"/>
        <w:rPr>
          <w:rFonts w:ascii="Times New Roman" w:eastAsia="Times New Roman" w:hAnsi="Times New Roman"/>
          <w:color w:val="000000"/>
          <w:sz w:val="18"/>
          <w:szCs w:val="20"/>
          <w:lang w:eastAsia="ru-RU"/>
        </w:rPr>
      </w:pPr>
      <w:r w:rsidRPr="00241F58">
        <w:rPr>
          <w:rFonts w:ascii="Times New Roman" w:eastAsia="Times New Roman" w:hAnsi="Times New Roman"/>
          <w:color w:val="000000"/>
          <w:sz w:val="18"/>
          <w:szCs w:val="20"/>
          <w:lang w:eastAsia="ru-RU"/>
        </w:rPr>
        <w:t xml:space="preserve">к постановлению </w:t>
      </w:r>
    </w:p>
    <w:p w:rsidR="00241F58" w:rsidRPr="00241F58" w:rsidRDefault="00241F58" w:rsidP="00241F58">
      <w:pPr>
        <w:autoSpaceDE w:val="0"/>
        <w:autoSpaceDN w:val="0"/>
        <w:adjustRightInd w:val="0"/>
        <w:spacing w:after="0" w:line="240" w:lineRule="auto"/>
        <w:ind w:left="5670"/>
        <w:jc w:val="right"/>
        <w:rPr>
          <w:rFonts w:ascii="Times New Roman" w:eastAsia="Times New Roman" w:hAnsi="Times New Roman"/>
          <w:color w:val="000000"/>
          <w:sz w:val="18"/>
          <w:szCs w:val="20"/>
          <w:lang w:eastAsia="ru-RU"/>
        </w:rPr>
      </w:pPr>
      <w:r w:rsidRPr="00241F58">
        <w:rPr>
          <w:rFonts w:ascii="Times New Roman" w:eastAsia="Times New Roman" w:hAnsi="Times New Roman"/>
          <w:color w:val="000000"/>
          <w:sz w:val="18"/>
          <w:szCs w:val="20"/>
          <w:lang w:eastAsia="ru-RU"/>
        </w:rPr>
        <w:t xml:space="preserve">администрации </w:t>
      </w:r>
    </w:p>
    <w:p w:rsidR="00241F58" w:rsidRPr="00241F58" w:rsidRDefault="00241F58" w:rsidP="00241F58">
      <w:pPr>
        <w:autoSpaceDE w:val="0"/>
        <w:autoSpaceDN w:val="0"/>
        <w:adjustRightInd w:val="0"/>
        <w:spacing w:after="0" w:line="240" w:lineRule="auto"/>
        <w:ind w:left="5670"/>
        <w:jc w:val="right"/>
        <w:rPr>
          <w:rFonts w:ascii="Times New Roman" w:eastAsia="Times New Roman" w:hAnsi="Times New Roman"/>
          <w:color w:val="000000"/>
          <w:sz w:val="18"/>
          <w:szCs w:val="20"/>
          <w:lang w:eastAsia="ru-RU"/>
        </w:rPr>
      </w:pPr>
      <w:r w:rsidRPr="00241F58">
        <w:rPr>
          <w:rFonts w:ascii="Times New Roman" w:eastAsia="Times New Roman" w:hAnsi="Times New Roman"/>
          <w:color w:val="000000"/>
          <w:sz w:val="18"/>
          <w:szCs w:val="20"/>
          <w:lang w:eastAsia="ru-RU"/>
        </w:rPr>
        <w:t>Богучанского района</w:t>
      </w:r>
    </w:p>
    <w:p w:rsidR="00241F58" w:rsidRPr="00241F58" w:rsidRDefault="00241F58" w:rsidP="00241F58">
      <w:pPr>
        <w:autoSpaceDE w:val="0"/>
        <w:autoSpaceDN w:val="0"/>
        <w:adjustRightInd w:val="0"/>
        <w:spacing w:after="0" w:line="240" w:lineRule="auto"/>
        <w:ind w:left="5670"/>
        <w:jc w:val="right"/>
        <w:rPr>
          <w:rFonts w:ascii="Times New Roman" w:eastAsia="Times New Roman" w:hAnsi="Times New Roman"/>
          <w:color w:val="000000"/>
          <w:sz w:val="18"/>
          <w:szCs w:val="20"/>
          <w:lang w:eastAsia="ru-RU"/>
        </w:rPr>
      </w:pPr>
      <w:r w:rsidRPr="00241F58">
        <w:rPr>
          <w:rFonts w:ascii="Times New Roman" w:eastAsia="Times New Roman" w:hAnsi="Times New Roman"/>
          <w:color w:val="000000"/>
          <w:sz w:val="18"/>
          <w:szCs w:val="20"/>
          <w:lang w:eastAsia="ru-RU"/>
        </w:rPr>
        <w:t>от 30.12.2019 № 1269-п</w:t>
      </w:r>
    </w:p>
    <w:p w:rsidR="00241F58" w:rsidRPr="00241F58" w:rsidRDefault="00241F58" w:rsidP="00241F58">
      <w:pPr>
        <w:autoSpaceDE w:val="0"/>
        <w:autoSpaceDN w:val="0"/>
        <w:adjustRightInd w:val="0"/>
        <w:spacing w:after="0" w:line="240" w:lineRule="auto"/>
        <w:ind w:left="5670"/>
        <w:jc w:val="right"/>
        <w:rPr>
          <w:rFonts w:ascii="Times New Roman" w:eastAsia="Times New Roman" w:hAnsi="Times New Roman"/>
          <w:color w:val="000000"/>
          <w:sz w:val="18"/>
          <w:szCs w:val="20"/>
          <w:lang w:eastAsia="ru-RU"/>
        </w:rPr>
      </w:pPr>
    </w:p>
    <w:p w:rsidR="00241F58" w:rsidRPr="00241F58" w:rsidRDefault="00241F58" w:rsidP="00241F58">
      <w:pPr>
        <w:autoSpaceDE w:val="0"/>
        <w:autoSpaceDN w:val="0"/>
        <w:adjustRightInd w:val="0"/>
        <w:spacing w:after="0" w:line="240" w:lineRule="auto"/>
        <w:ind w:left="5670"/>
        <w:jc w:val="right"/>
        <w:rPr>
          <w:rFonts w:ascii="Times New Roman" w:eastAsia="Times New Roman" w:hAnsi="Times New Roman"/>
          <w:color w:val="000000"/>
          <w:sz w:val="18"/>
          <w:szCs w:val="20"/>
          <w:lang w:eastAsia="ru-RU"/>
        </w:rPr>
      </w:pPr>
      <w:r w:rsidRPr="00241F58">
        <w:rPr>
          <w:rFonts w:ascii="Times New Roman" w:eastAsia="Times New Roman" w:hAnsi="Times New Roman"/>
          <w:color w:val="000000"/>
          <w:sz w:val="18"/>
          <w:szCs w:val="20"/>
          <w:lang w:eastAsia="ru-RU"/>
        </w:rPr>
        <w:t>Приложение  № 5</w:t>
      </w:r>
    </w:p>
    <w:p w:rsidR="00241F58" w:rsidRPr="00241F58" w:rsidRDefault="00241F58" w:rsidP="00241F58">
      <w:pPr>
        <w:autoSpaceDE w:val="0"/>
        <w:autoSpaceDN w:val="0"/>
        <w:adjustRightInd w:val="0"/>
        <w:spacing w:after="0" w:line="240" w:lineRule="auto"/>
        <w:ind w:left="5670"/>
        <w:jc w:val="right"/>
        <w:rPr>
          <w:rFonts w:ascii="Times New Roman" w:eastAsia="Times New Roman" w:hAnsi="Times New Roman"/>
          <w:color w:val="000000"/>
          <w:sz w:val="18"/>
          <w:szCs w:val="20"/>
          <w:lang w:eastAsia="ru-RU"/>
        </w:rPr>
      </w:pPr>
      <w:r w:rsidRPr="00241F58">
        <w:rPr>
          <w:rFonts w:ascii="Times New Roman" w:eastAsia="Times New Roman" w:hAnsi="Times New Roman"/>
          <w:color w:val="000000"/>
          <w:sz w:val="18"/>
          <w:szCs w:val="20"/>
          <w:lang w:eastAsia="ru-RU"/>
        </w:rPr>
        <w:t xml:space="preserve">к муниципальной программе Богучанского района «Развитие транспортной системы Богучанского района» </w:t>
      </w:r>
    </w:p>
    <w:p w:rsidR="00241F58" w:rsidRPr="00241F58" w:rsidRDefault="00241F58" w:rsidP="00241F58">
      <w:pPr>
        <w:autoSpaceDE w:val="0"/>
        <w:autoSpaceDN w:val="0"/>
        <w:adjustRightInd w:val="0"/>
        <w:spacing w:after="0" w:line="240" w:lineRule="auto"/>
        <w:outlineLvl w:val="1"/>
        <w:rPr>
          <w:rFonts w:ascii="Times New Roman" w:eastAsia="Times New Roman" w:hAnsi="Times New Roman"/>
          <w:color w:val="000000"/>
          <w:sz w:val="20"/>
          <w:szCs w:val="20"/>
          <w:lang w:eastAsia="ru-RU"/>
        </w:rPr>
      </w:pPr>
    </w:p>
    <w:p w:rsidR="00241F58" w:rsidRPr="00241F58" w:rsidRDefault="00241F58" w:rsidP="00241F58">
      <w:pPr>
        <w:autoSpaceDE w:val="0"/>
        <w:autoSpaceDN w:val="0"/>
        <w:adjustRightInd w:val="0"/>
        <w:spacing w:after="0" w:line="240" w:lineRule="auto"/>
        <w:ind w:left="1080" w:hanging="1080"/>
        <w:jc w:val="center"/>
        <w:outlineLvl w:val="1"/>
        <w:rPr>
          <w:rFonts w:ascii="Times New Roman" w:eastAsia="Times New Roman" w:hAnsi="Times New Roman"/>
          <w:color w:val="000000"/>
          <w:sz w:val="20"/>
          <w:szCs w:val="20"/>
          <w:lang w:eastAsia="ru-RU"/>
        </w:rPr>
      </w:pPr>
      <w:r w:rsidRPr="00241F58">
        <w:rPr>
          <w:rFonts w:ascii="Times New Roman" w:eastAsia="Times New Roman" w:hAnsi="Times New Roman"/>
          <w:color w:val="000000"/>
          <w:sz w:val="20"/>
          <w:szCs w:val="20"/>
          <w:lang w:eastAsia="ru-RU"/>
        </w:rPr>
        <w:t>Подпрограмма</w:t>
      </w:r>
      <w:r>
        <w:rPr>
          <w:rFonts w:ascii="Times New Roman" w:eastAsia="Times New Roman" w:hAnsi="Times New Roman"/>
          <w:color w:val="000000"/>
          <w:sz w:val="20"/>
          <w:szCs w:val="20"/>
          <w:lang w:eastAsia="ru-RU"/>
        </w:rPr>
        <w:t xml:space="preserve"> </w:t>
      </w:r>
      <w:r w:rsidRPr="00241F58">
        <w:rPr>
          <w:rFonts w:ascii="Times New Roman" w:eastAsia="Times New Roman" w:hAnsi="Times New Roman"/>
          <w:color w:val="000000"/>
          <w:sz w:val="20"/>
          <w:szCs w:val="20"/>
          <w:lang w:eastAsia="ru-RU"/>
        </w:rPr>
        <w:t>«Дороги Богучанского района», реализуемая в рамках муниципальной программы Богучанского района «Развитие транспортной системы Богучанского района»</w:t>
      </w:r>
    </w:p>
    <w:p w:rsidR="00241F58" w:rsidRPr="00241F58" w:rsidRDefault="00241F58" w:rsidP="00241F58">
      <w:pPr>
        <w:autoSpaceDE w:val="0"/>
        <w:autoSpaceDN w:val="0"/>
        <w:adjustRightInd w:val="0"/>
        <w:spacing w:after="0" w:line="240" w:lineRule="auto"/>
        <w:jc w:val="center"/>
        <w:outlineLvl w:val="1"/>
        <w:rPr>
          <w:rFonts w:ascii="Times New Roman" w:eastAsia="Times New Roman" w:hAnsi="Times New Roman"/>
          <w:b/>
          <w:color w:val="000000"/>
          <w:sz w:val="20"/>
          <w:szCs w:val="20"/>
          <w:lang w:eastAsia="ru-RU"/>
        </w:rPr>
      </w:pPr>
    </w:p>
    <w:p w:rsidR="00241F58" w:rsidRPr="00241F58" w:rsidRDefault="00241F58" w:rsidP="00C93AAD">
      <w:pPr>
        <w:numPr>
          <w:ilvl w:val="0"/>
          <w:numId w:val="20"/>
        </w:numPr>
        <w:tabs>
          <w:tab w:val="left" w:pos="284"/>
        </w:tabs>
        <w:autoSpaceDE w:val="0"/>
        <w:autoSpaceDN w:val="0"/>
        <w:adjustRightInd w:val="0"/>
        <w:spacing w:after="0" w:line="240" w:lineRule="auto"/>
        <w:ind w:left="0" w:firstLine="0"/>
        <w:jc w:val="center"/>
        <w:outlineLvl w:val="1"/>
        <w:rPr>
          <w:rFonts w:ascii="Times New Roman" w:eastAsia="Times New Roman" w:hAnsi="Times New Roman"/>
          <w:color w:val="000000"/>
          <w:sz w:val="20"/>
          <w:szCs w:val="20"/>
          <w:lang w:eastAsia="ru-RU"/>
        </w:rPr>
      </w:pPr>
      <w:r w:rsidRPr="00241F58">
        <w:rPr>
          <w:rFonts w:ascii="Times New Roman" w:eastAsia="Times New Roman" w:hAnsi="Times New Roman"/>
          <w:color w:val="000000"/>
          <w:sz w:val="20"/>
          <w:szCs w:val="20"/>
          <w:lang w:eastAsia="ru-RU"/>
        </w:rPr>
        <w:t>Паспорт подпрограммы</w:t>
      </w:r>
    </w:p>
    <w:p w:rsidR="00241F58" w:rsidRPr="00241F58" w:rsidRDefault="00241F58" w:rsidP="00241F58">
      <w:pPr>
        <w:autoSpaceDE w:val="0"/>
        <w:autoSpaceDN w:val="0"/>
        <w:adjustRightInd w:val="0"/>
        <w:spacing w:after="0" w:line="240" w:lineRule="auto"/>
        <w:ind w:left="360"/>
        <w:jc w:val="center"/>
        <w:outlineLvl w:val="1"/>
        <w:rPr>
          <w:rFonts w:ascii="Times New Roman" w:eastAsia="Times New Roman" w:hAnsi="Times New Roman"/>
          <w:color w:val="000000"/>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86"/>
        <w:gridCol w:w="5084"/>
      </w:tblGrid>
      <w:tr w:rsidR="00241F58" w:rsidRPr="00241F58" w:rsidTr="00241F58">
        <w:tc>
          <w:tcPr>
            <w:tcW w:w="2344" w:type="pct"/>
          </w:tcPr>
          <w:p w:rsidR="00241F58" w:rsidRPr="00241F58" w:rsidRDefault="00241F58" w:rsidP="00241F58">
            <w:pPr>
              <w:autoSpaceDE w:val="0"/>
              <w:autoSpaceDN w:val="0"/>
              <w:adjustRightInd w:val="0"/>
              <w:spacing w:after="0" w:line="240" w:lineRule="auto"/>
              <w:outlineLvl w:val="1"/>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Наименование подпрограммы</w:t>
            </w:r>
          </w:p>
        </w:tc>
        <w:tc>
          <w:tcPr>
            <w:tcW w:w="2656" w:type="pct"/>
          </w:tcPr>
          <w:p w:rsidR="00241F58" w:rsidRPr="00241F58" w:rsidRDefault="00241F58" w:rsidP="00241F58">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«Дороги Богучанского района» (далее – подпрограмма)</w:t>
            </w:r>
          </w:p>
        </w:tc>
      </w:tr>
      <w:tr w:rsidR="00241F58" w:rsidRPr="00241F58" w:rsidTr="00241F58">
        <w:tc>
          <w:tcPr>
            <w:tcW w:w="2344" w:type="pct"/>
          </w:tcPr>
          <w:p w:rsidR="00241F58" w:rsidRPr="00241F58" w:rsidRDefault="00241F58" w:rsidP="00241F58">
            <w:pPr>
              <w:autoSpaceDE w:val="0"/>
              <w:autoSpaceDN w:val="0"/>
              <w:adjustRightInd w:val="0"/>
              <w:spacing w:after="0" w:line="240" w:lineRule="auto"/>
              <w:outlineLvl w:val="1"/>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Наименование муниципальной программы, в рамках которой реализуется подпрограмма</w:t>
            </w:r>
          </w:p>
        </w:tc>
        <w:tc>
          <w:tcPr>
            <w:tcW w:w="2656" w:type="pct"/>
          </w:tcPr>
          <w:p w:rsidR="00241F58" w:rsidRPr="00241F58" w:rsidRDefault="00241F58" w:rsidP="00241F58">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xml:space="preserve">«Развитие транспортной системы Богучанского района» </w:t>
            </w:r>
          </w:p>
        </w:tc>
      </w:tr>
      <w:tr w:rsidR="00241F58" w:rsidRPr="00241F58" w:rsidTr="00241F58">
        <w:tc>
          <w:tcPr>
            <w:tcW w:w="2344" w:type="pct"/>
          </w:tcPr>
          <w:p w:rsidR="00241F58" w:rsidRPr="00241F58" w:rsidRDefault="00241F58" w:rsidP="00241F58">
            <w:pPr>
              <w:autoSpaceDE w:val="0"/>
              <w:autoSpaceDN w:val="0"/>
              <w:adjustRightInd w:val="0"/>
              <w:spacing w:after="0" w:line="240" w:lineRule="auto"/>
              <w:outlineLvl w:val="1"/>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xml:space="preserve">Муниципальный заказчик – координатор подпрограммы </w:t>
            </w:r>
          </w:p>
        </w:tc>
        <w:tc>
          <w:tcPr>
            <w:tcW w:w="2656" w:type="pct"/>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Администрация Богучанского района</w:t>
            </w:r>
          </w:p>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(отдел лесного хозяйства, жилищной политики, транспорта и связи)</w:t>
            </w:r>
          </w:p>
        </w:tc>
      </w:tr>
      <w:tr w:rsidR="00241F58" w:rsidRPr="00241F58" w:rsidTr="00241F58">
        <w:tc>
          <w:tcPr>
            <w:tcW w:w="2344" w:type="pct"/>
          </w:tcPr>
          <w:p w:rsidR="00241F58" w:rsidRPr="00241F58" w:rsidRDefault="00241F58" w:rsidP="00241F58">
            <w:pPr>
              <w:autoSpaceDE w:val="0"/>
              <w:autoSpaceDN w:val="0"/>
              <w:adjustRightInd w:val="0"/>
              <w:spacing w:after="0" w:line="240" w:lineRule="auto"/>
              <w:outlineLvl w:val="1"/>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Исполнители мероприятий подпрограммы, главные распорядители бюджетных средств</w:t>
            </w:r>
          </w:p>
        </w:tc>
        <w:tc>
          <w:tcPr>
            <w:tcW w:w="2656" w:type="pct"/>
          </w:tcPr>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Исполнители мероприятий подпрограммы, Главные распорядители бюджетных средств:</w:t>
            </w:r>
          </w:p>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Администрация Богучанского района</w:t>
            </w:r>
          </w:p>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(отдел лесного хозяйства, жилищной политики, транспорта и связи);</w:t>
            </w:r>
          </w:p>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Финансовое управление администрации Богучанского района;</w:t>
            </w:r>
          </w:p>
          <w:p w:rsidR="00241F58" w:rsidRPr="00241F58" w:rsidRDefault="00241F58" w:rsidP="00241F58">
            <w:pPr>
              <w:spacing w:after="0" w:line="240" w:lineRule="auto"/>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МУК «Муниципальная служба Заказчика».</w:t>
            </w:r>
          </w:p>
        </w:tc>
      </w:tr>
      <w:tr w:rsidR="00241F58" w:rsidRPr="00241F58" w:rsidTr="00241F58">
        <w:tc>
          <w:tcPr>
            <w:tcW w:w="2344" w:type="pct"/>
          </w:tcPr>
          <w:p w:rsidR="00241F58" w:rsidRPr="00241F58" w:rsidRDefault="00241F58" w:rsidP="00241F58">
            <w:pPr>
              <w:autoSpaceDE w:val="0"/>
              <w:autoSpaceDN w:val="0"/>
              <w:adjustRightInd w:val="0"/>
              <w:spacing w:after="0" w:line="240" w:lineRule="auto"/>
              <w:outlineLvl w:val="1"/>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 xml:space="preserve">Цель и задачи подпрограммы </w:t>
            </w:r>
          </w:p>
        </w:tc>
        <w:tc>
          <w:tcPr>
            <w:tcW w:w="2656" w:type="pct"/>
          </w:tcPr>
          <w:p w:rsidR="00241F58" w:rsidRPr="00241F58" w:rsidRDefault="00241F58" w:rsidP="00241F58">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Обеспечение сохранности, модернизация и развитие сети автомобильных дорог района.</w:t>
            </w:r>
          </w:p>
          <w:p w:rsidR="00241F58" w:rsidRPr="00241F58" w:rsidRDefault="00241F58" w:rsidP="00241F58">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Для реализации цели необходимо решение следующей задачи:</w:t>
            </w:r>
          </w:p>
          <w:p w:rsidR="00241F58" w:rsidRPr="00241F58" w:rsidRDefault="00241F58" w:rsidP="00C93AAD">
            <w:pPr>
              <w:numPr>
                <w:ilvl w:val="0"/>
                <w:numId w:val="23"/>
              </w:numPr>
              <w:autoSpaceDE w:val="0"/>
              <w:autoSpaceDN w:val="0"/>
              <w:adjustRightInd w:val="0"/>
              <w:spacing w:after="0" w:line="240" w:lineRule="auto"/>
              <w:ind w:left="33" w:firstLine="284"/>
              <w:jc w:val="both"/>
              <w:outlineLvl w:val="1"/>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Ремонт, капитальный ремонт и содержание автомобильных дорог общего пользования местного значения городских округов, городских и сельских поселений.</w:t>
            </w:r>
          </w:p>
          <w:p w:rsidR="00241F58" w:rsidRPr="00241F58" w:rsidRDefault="00241F58" w:rsidP="00C93AAD">
            <w:pPr>
              <w:numPr>
                <w:ilvl w:val="0"/>
                <w:numId w:val="23"/>
              </w:numPr>
              <w:autoSpaceDE w:val="0"/>
              <w:autoSpaceDN w:val="0"/>
              <w:adjustRightInd w:val="0"/>
              <w:spacing w:after="0" w:line="240" w:lineRule="auto"/>
              <w:ind w:left="33" w:firstLine="284"/>
              <w:jc w:val="both"/>
              <w:outlineLvl w:val="1"/>
              <w:rPr>
                <w:rFonts w:ascii="Times New Roman" w:eastAsia="Times New Roman" w:hAnsi="Times New Roman"/>
                <w:color w:val="000000"/>
                <w:sz w:val="14"/>
                <w:szCs w:val="14"/>
                <w:lang w:eastAsia="ru-RU"/>
              </w:rPr>
            </w:pPr>
            <w:r w:rsidRPr="00241F58">
              <w:rPr>
                <w:rFonts w:ascii="Times New Roman" w:eastAsia="Times New Roman" w:hAnsi="Times New Roman"/>
                <w:color w:val="000000"/>
                <w:sz w:val="14"/>
                <w:szCs w:val="14"/>
                <w:lang w:eastAsia="ru-RU"/>
              </w:rPr>
              <w:t>Устройство и содержание ледовых переправ.</w:t>
            </w:r>
          </w:p>
        </w:tc>
      </w:tr>
      <w:tr w:rsidR="00241F58" w:rsidRPr="00241F58" w:rsidTr="00241F58">
        <w:tc>
          <w:tcPr>
            <w:tcW w:w="2344" w:type="pct"/>
          </w:tcPr>
          <w:p w:rsidR="00241F58" w:rsidRPr="00241F58" w:rsidRDefault="00241F58" w:rsidP="00241F58">
            <w:pPr>
              <w:autoSpaceDE w:val="0"/>
              <w:autoSpaceDN w:val="0"/>
              <w:adjustRightInd w:val="0"/>
              <w:spacing w:after="0" w:line="240" w:lineRule="auto"/>
              <w:outlineLvl w:val="1"/>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 xml:space="preserve">Показатели результативности подпрограммы </w:t>
            </w:r>
          </w:p>
        </w:tc>
        <w:tc>
          <w:tcPr>
            <w:tcW w:w="2656" w:type="pct"/>
          </w:tcPr>
          <w:p w:rsidR="00241F58" w:rsidRPr="00241F58" w:rsidRDefault="00241F58" w:rsidP="00241F58">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Перечень и динамика изменения показателей результативности представлены в приложении № 1 к подпрограмме.</w:t>
            </w:r>
          </w:p>
        </w:tc>
      </w:tr>
      <w:tr w:rsidR="00241F58" w:rsidRPr="00241F58" w:rsidTr="00241F58">
        <w:tc>
          <w:tcPr>
            <w:tcW w:w="2344" w:type="pct"/>
            <w:vAlign w:val="center"/>
          </w:tcPr>
          <w:p w:rsidR="00241F58" w:rsidRPr="00241F58" w:rsidRDefault="00241F58" w:rsidP="00241F58">
            <w:pPr>
              <w:autoSpaceDE w:val="0"/>
              <w:autoSpaceDN w:val="0"/>
              <w:adjustRightInd w:val="0"/>
              <w:spacing w:after="0" w:line="240" w:lineRule="auto"/>
              <w:outlineLvl w:val="1"/>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Сроки реализации подпрограммы</w:t>
            </w:r>
          </w:p>
        </w:tc>
        <w:tc>
          <w:tcPr>
            <w:tcW w:w="2656" w:type="pct"/>
            <w:vAlign w:val="center"/>
          </w:tcPr>
          <w:p w:rsidR="00241F58" w:rsidRPr="00241F58" w:rsidRDefault="00241F58" w:rsidP="00241F58">
            <w:pPr>
              <w:autoSpaceDE w:val="0"/>
              <w:autoSpaceDN w:val="0"/>
              <w:adjustRightInd w:val="0"/>
              <w:spacing w:after="0" w:line="240" w:lineRule="auto"/>
              <w:outlineLvl w:val="1"/>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2019-2022 годы</w:t>
            </w:r>
          </w:p>
        </w:tc>
      </w:tr>
      <w:tr w:rsidR="00241F58" w:rsidRPr="00241F58" w:rsidTr="00241F58">
        <w:tc>
          <w:tcPr>
            <w:tcW w:w="2344" w:type="pct"/>
          </w:tcPr>
          <w:p w:rsidR="00241F58" w:rsidRPr="00241F58" w:rsidRDefault="00241F58" w:rsidP="00241F58">
            <w:pPr>
              <w:autoSpaceDE w:val="0"/>
              <w:autoSpaceDN w:val="0"/>
              <w:adjustRightInd w:val="0"/>
              <w:spacing w:after="0" w:line="240" w:lineRule="auto"/>
              <w:outlineLvl w:val="1"/>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 xml:space="preserve">Объемы и источники финансирования подпрограммы на период её действия по годам реализации </w:t>
            </w:r>
          </w:p>
        </w:tc>
        <w:tc>
          <w:tcPr>
            <w:tcW w:w="2656" w:type="pct"/>
          </w:tcPr>
          <w:p w:rsidR="00241F58" w:rsidRPr="00241F58" w:rsidRDefault="00241F58" w:rsidP="00241F58">
            <w:pPr>
              <w:spacing w:after="0" w:line="240" w:lineRule="auto"/>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 xml:space="preserve">Общий объем финансирования подпрограммы составляет: </w:t>
            </w:r>
          </w:p>
          <w:p w:rsidR="00241F58" w:rsidRPr="00241F58" w:rsidRDefault="00241F58" w:rsidP="00241F58">
            <w:pPr>
              <w:spacing w:after="0" w:line="240" w:lineRule="auto"/>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132 413 020,00  рублей, в том числе:</w:t>
            </w:r>
          </w:p>
          <w:p w:rsidR="00241F58" w:rsidRPr="00241F58" w:rsidRDefault="00241F58" w:rsidP="00241F58">
            <w:pPr>
              <w:spacing w:after="0" w:line="240" w:lineRule="auto"/>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2019 год – 29 408 780,00 рублей;</w:t>
            </w:r>
          </w:p>
          <w:p w:rsidR="00241F58" w:rsidRPr="00241F58" w:rsidRDefault="00241F58" w:rsidP="00241F58">
            <w:pPr>
              <w:spacing w:after="0" w:line="240" w:lineRule="auto"/>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2020 год – 33 041 080,00 рублей;</w:t>
            </w:r>
          </w:p>
          <w:p w:rsidR="00241F58" w:rsidRPr="00241F58" w:rsidRDefault="00241F58" w:rsidP="00241F58">
            <w:pPr>
              <w:spacing w:after="0" w:line="240" w:lineRule="auto"/>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2021 год – 34 809 580,00 рублей</w:t>
            </w:r>
          </w:p>
          <w:p w:rsidR="00241F58" w:rsidRPr="00241F58" w:rsidRDefault="00241F58" w:rsidP="00241F58">
            <w:pPr>
              <w:spacing w:after="0" w:line="240" w:lineRule="auto"/>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2022 год – 35 153 580,00 рублей.</w:t>
            </w:r>
          </w:p>
          <w:p w:rsidR="00241F58" w:rsidRPr="00241F58" w:rsidRDefault="00241F58" w:rsidP="00241F58">
            <w:pPr>
              <w:spacing w:after="0" w:line="240" w:lineRule="auto"/>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 xml:space="preserve">Краевой бюджет:  </w:t>
            </w:r>
          </w:p>
          <w:p w:rsidR="00241F58" w:rsidRPr="00241F58" w:rsidRDefault="00241F58" w:rsidP="00241F58">
            <w:pPr>
              <w:spacing w:after="0" w:line="240" w:lineRule="auto"/>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132 139 400,00 рублей, из них:</w:t>
            </w:r>
          </w:p>
          <w:p w:rsidR="00241F58" w:rsidRPr="00241F58" w:rsidRDefault="00241F58" w:rsidP="00241F58">
            <w:pPr>
              <w:spacing w:after="0" w:line="240" w:lineRule="auto"/>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2019 год –  29 254 900,00 рублей;</w:t>
            </w:r>
          </w:p>
          <w:p w:rsidR="00241F58" w:rsidRPr="00241F58" w:rsidRDefault="00241F58" w:rsidP="00241F58">
            <w:pPr>
              <w:spacing w:after="0" w:line="240" w:lineRule="auto"/>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2020 год –  33 002 600,00 рублей;</w:t>
            </w:r>
          </w:p>
          <w:p w:rsidR="00241F58" w:rsidRPr="00241F58" w:rsidRDefault="00241F58" w:rsidP="00241F58">
            <w:pPr>
              <w:spacing w:after="0" w:line="240" w:lineRule="auto"/>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2021 год –  34 769 700,00 рублей;</w:t>
            </w:r>
          </w:p>
          <w:p w:rsidR="00241F58" w:rsidRPr="00241F58" w:rsidRDefault="00241F58" w:rsidP="00241F58">
            <w:pPr>
              <w:spacing w:after="0" w:line="240" w:lineRule="auto"/>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2022 год –  35 112 200,00 рублей.</w:t>
            </w:r>
          </w:p>
          <w:p w:rsidR="00241F58" w:rsidRPr="00241F58" w:rsidRDefault="00241F58" w:rsidP="00241F58">
            <w:pPr>
              <w:spacing w:after="0" w:line="240" w:lineRule="auto"/>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Районный бюджет: 273 620,00 рублей, из них:</w:t>
            </w:r>
          </w:p>
          <w:p w:rsidR="00241F58" w:rsidRPr="00241F58" w:rsidRDefault="00241F58" w:rsidP="00241F58">
            <w:pPr>
              <w:spacing w:after="0" w:line="240" w:lineRule="auto"/>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2019 год – 153 880,00 рублей;</w:t>
            </w:r>
          </w:p>
          <w:p w:rsidR="00241F58" w:rsidRPr="00241F58" w:rsidRDefault="00241F58" w:rsidP="00241F58">
            <w:pPr>
              <w:spacing w:after="0" w:line="240" w:lineRule="auto"/>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2020 год –   38 480,00 рублей;</w:t>
            </w:r>
          </w:p>
          <w:p w:rsidR="00241F58" w:rsidRPr="00241F58" w:rsidRDefault="00241F58" w:rsidP="00241F58">
            <w:pPr>
              <w:spacing w:after="0" w:line="240" w:lineRule="auto"/>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2021 год –   39 880,00 рублей;</w:t>
            </w:r>
          </w:p>
          <w:p w:rsidR="00241F58" w:rsidRPr="00241F58" w:rsidRDefault="00241F58" w:rsidP="00241F58">
            <w:pPr>
              <w:spacing w:after="0" w:line="240" w:lineRule="auto"/>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lastRenderedPageBreak/>
              <w:t>2022 год –   41 380,00 рублей.</w:t>
            </w:r>
          </w:p>
        </w:tc>
      </w:tr>
      <w:tr w:rsidR="00241F58" w:rsidRPr="00241F58" w:rsidTr="00241F58">
        <w:tc>
          <w:tcPr>
            <w:tcW w:w="2344" w:type="pct"/>
          </w:tcPr>
          <w:p w:rsidR="00241F58" w:rsidRPr="00241F58" w:rsidRDefault="00241F58" w:rsidP="00241F58">
            <w:pPr>
              <w:autoSpaceDE w:val="0"/>
              <w:autoSpaceDN w:val="0"/>
              <w:adjustRightInd w:val="0"/>
              <w:spacing w:after="0" w:line="240" w:lineRule="auto"/>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lastRenderedPageBreak/>
              <w:t xml:space="preserve">Система организации </w:t>
            </w:r>
            <w:proofErr w:type="gramStart"/>
            <w:r w:rsidRPr="00241F58">
              <w:rPr>
                <w:rFonts w:ascii="Times New Roman" w:eastAsia="Times New Roman" w:hAnsi="Times New Roman"/>
                <w:sz w:val="14"/>
                <w:szCs w:val="14"/>
                <w:lang w:eastAsia="ru-RU"/>
              </w:rPr>
              <w:t>контроля за</w:t>
            </w:r>
            <w:proofErr w:type="gramEnd"/>
            <w:r w:rsidRPr="00241F58">
              <w:rPr>
                <w:rFonts w:ascii="Times New Roman" w:eastAsia="Times New Roman" w:hAnsi="Times New Roman"/>
                <w:sz w:val="14"/>
                <w:szCs w:val="14"/>
                <w:lang w:eastAsia="ru-RU"/>
              </w:rPr>
              <w:t xml:space="preserve"> исполнением подпрограммы </w:t>
            </w:r>
          </w:p>
          <w:p w:rsidR="00241F58" w:rsidRPr="00241F58" w:rsidRDefault="00241F58" w:rsidP="00241F58">
            <w:pPr>
              <w:autoSpaceDE w:val="0"/>
              <w:autoSpaceDN w:val="0"/>
              <w:adjustRightInd w:val="0"/>
              <w:spacing w:after="0" w:line="240" w:lineRule="auto"/>
              <w:ind w:left="283"/>
              <w:outlineLvl w:val="1"/>
              <w:rPr>
                <w:rFonts w:ascii="Times New Roman" w:eastAsia="Times New Roman" w:hAnsi="Times New Roman"/>
                <w:sz w:val="14"/>
                <w:szCs w:val="14"/>
                <w:lang w:eastAsia="ru-RU"/>
              </w:rPr>
            </w:pPr>
          </w:p>
        </w:tc>
        <w:tc>
          <w:tcPr>
            <w:tcW w:w="2656" w:type="pct"/>
          </w:tcPr>
          <w:p w:rsidR="00241F58" w:rsidRPr="00241F58" w:rsidRDefault="00241F58" w:rsidP="00241F58">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Администрации Богучанского района</w:t>
            </w:r>
          </w:p>
          <w:p w:rsidR="00241F58" w:rsidRPr="00241F58" w:rsidRDefault="00241F58" w:rsidP="00241F58">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(отдел лесного хозяйства, жилищной политики, транспорта и связи);</w:t>
            </w:r>
          </w:p>
          <w:p w:rsidR="00241F58" w:rsidRPr="00241F58" w:rsidRDefault="00241F58" w:rsidP="00241F58">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241F58">
              <w:rPr>
                <w:rFonts w:ascii="Times New Roman" w:eastAsia="Times New Roman" w:hAnsi="Times New Roman"/>
                <w:sz w:val="14"/>
                <w:szCs w:val="14"/>
                <w:lang w:eastAsia="ru-RU"/>
              </w:rPr>
              <w:t>Финансовое Управление администрации Богучанского района</w:t>
            </w:r>
          </w:p>
        </w:tc>
      </w:tr>
    </w:tbl>
    <w:p w:rsidR="00241F58" w:rsidRPr="00241F58" w:rsidRDefault="00241F58" w:rsidP="00241F58">
      <w:pPr>
        <w:autoSpaceDE w:val="0"/>
        <w:autoSpaceDN w:val="0"/>
        <w:adjustRightInd w:val="0"/>
        <w:spacing w:after="0" w:line="240" w:lineRule="auto"/>
        <w:ind w:firstLine="540"/>
        <w:jc w:val="both"/>
        <w:outlineLvl w:val="1"/>
        <w:rPr>
          <w:rFonts w:ascii="Times New Roman" w:eastAsia="Times New Roman" w:hAnsi="Times New Roman"/>
          <w:sz w:val="20"/>
          <w:szCs w:val="20"/>
          <w:lang w:eastAsia="ru-RU"/>
        </w:rPr>
      </w:pPr>
    </w:p>
    <w:p w:rsidR="00241F58" w:rsidRPr="00241F58" w:rsidRDefault="00241F58" w:rsidP="00241F58">
      <w:pPr>
        <w:autoSpaceDE w:val="0"/>
        <w:autoSpaceDN w:val="0"/>
        <w:adjustRightInd w:val="0"/>
        <w:spacing w:after="0" w:line="240" w:lineRule="auto"/>
        <w:ind w:firstLine="540"/>
        <w:jc w:val="both"/>
        <w:outlineLvl w:val="1"/>
        <w:rPr>
          <w:rFonts w:ascii="Times New Roman" w:eastAsia="Times New Roman" w:hAnsi="Times New Roman"/>
          <w:sz w:val="20"/>
          <w:szCs w:val="20"/>
          <w:lang w:eastAsia="ru-RU"/>
        </w:rPr>
      </w:pPr>
    </w:p>
    <w:p w:rsidR="00241F58" w:rsidRPr="00241F58" w:rsidRDefault="00241F58" w:rsidP="00C93AAD">
      <w:pPr>
        <w:numPr>
          <w:ilvl w:val="0"/>
          <w:numId w:val="20"/>
        </w:numPr>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Основные разделы подпрограммы</w:t>
      </w:r>
    </w:p>
    <w:p w:rsidR="00241F58" w:rsidRPr="00241F58" w:rsidRDefault="00241F58" w:rsidP="00241F58">
      <w:pPr>
        <w:autoSpaceDE w:val="0"/>
        <w:autoSpaceDN w:val="0"/>
        <w:adjustRightInd w:val="0"/>
        <w:spacing w:after="0" w:line="240" w:lineRule="auto"/>
        <w:jc w:val="center"/>
        <w:outlineLvl w:val="1"/>
        <w:rPr>
          <w:rFonts w:ascii="Times New Roman" w:eastAsia="Times New Roman" w:hAnsi="Times New Roman"/>
          <w:sz w:val="20"/>
          <w:szCs w:val="20"/>
          <w:lang w:eastAsia="ru-RU"/>
        </w:rPr>
      </w:pPr>
    </w:p>
    <w:p w:rsidR="00241F58" w:rsidRPr="00241F58" w:rsidRDefault="00241F58" w:rsidP="00C93AAD">
      <w:pPr>
        <w:numPr>
          <w:ilvl w:val="1"/>
          <w:numId w:val="21"/>
        </w:numPr>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 xml:space="preserve">Постановка общерайонной проблемы и </w:t>
      </w:r>
      <w:r>
        <w:rPr>
          <w:rFonts w:ascii="Times New Roman" w:eastAsia="Times New Roman" w:hAnsi="Times New Roman"/>
          <w:sz w:val="20"/>
          <w:szCs w:val="20"/>
          <w:lang w:eastAsia="ru-RU"/>
        </w:rPr>
        <w:t xml:space="preserve"> </w:t>
      </w:r>
      <w:r w:rsidRPr="00241F58">
        <w:rPr>
          <w:rFonts w:ascii="Times New Roman" w:eastAsia="Times New Roman" w:hAnsi="Times New Roman"/>
          <w:sz w:val="20"/>
          <w:szCs w:val="20"/>
          <w:lang w:eastAsia="ru-RU"/>
        </w:rPr>
        <w:t>обоснование необходимости разработки подпрограммы</w:t>
      </w:r>
    </w:p>
    <w:p w:rsidR="00241F58" w:rsidRPr="00241F58" w:rsidRDefault="00241F58" w:rsidP="00241F58">
      <w:pPr>
        <w:autoSpaceDE w:val="0"/>
        <w:autoSpaceDN w:val="0"/>
        <w:adjustRightInd w:val="0"/>
        <w:spacing w:after="0" w:line="240" w:lineRule="auto"/>
        <w:outlineLvl w:val="1"/>
        <w:rPr>
          <w:rFonts w:ascii="Times New Roman" w:eastAsia="Times New Roman" w:hAnsi="Times New Roman"/>
          <w:sz w:val="20"/>
          <w:szCs w:val="20"/>
          <w:lang w:eastAsia="ru-RU"/>
        </w:rPr>
      </w:pPr>
    </w:p>
    <w:p w:rsidR="00241F58" w:rsidRPr="00241F58" w:rsidRDefault="00241F58" w:rsidP="00241F58">
      <w:pPr>
        <w:spacing w:after="0" w:line="240" w:lineRule="auto"/>
        <w:ind w:firstLine="709"/>
        <w:jc w:val="both"/>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Общая протяженность улично-дорожной сети поселений Богучанского района в 2019 году составляет 403,1 км.</w:t>
      </w:r>
    </w:p>
    <w:p w:rsidR="00241F58" w:rsidRPr="00241F58" w:rsidRDefault="00241F58" w:rsidP="00241F58">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 xml:space="preserve">Одной из главных проблем, сдерживающих развитие экономики района, является неполное удовлетворение общественной потребности в перемещении жителей по его территории и экономической потребности хозяйствующих субъектов в инфраструктурном обеспечении процессов создания новых и развития существующих производств. </w:t>
      </w:r>
    </w:p>
    <w:p w:rsidR="00241F58" w:rsidRPr="00241F58" w:rsidRDefault="00241F58" w:rsidP="00241F58">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proofErr w:type="gramStart"/>
      <w:r w:rsidRPr="00241F58">
        <w:rPr>
          <w:rFonts w:ascii="Times New Roman" w:eastAsia="Times New Roman" w:hAnsi="Times New Roman"/>
          <w:sz w:val="20"/>
          <w:szCs w:val="20"/>
          <w:lang w:eastAsia="ru-RU"/>
        </w:rPr>
        <w:t>Отсутствие круглогодичной устойчивой автодорожной связи населенных пунктов на правом берегу реки Ангара с существующими транспортными терминалами, в том числе, обусловленное наличием естественных водных преград (реки Иркинеево и реки Каменка), не обустроенных на значительном протяжении автодорожными мостами, не позволяет  в полной мере обеспечить инвестиционную привлекательность процессов освоения природных ресурсов и месторождений полезных ископаемых и, соответственно, сдерживает развитие экономики северных территорий района</w:t>
      </w:r>
      <w:proofErr w:type="gramEnd"/>
      <w:r w:rsidRPr="00241F58">
        <w:rPr>
          <w:rFonts w:ascii="Times New Roman" w:eastAsia="Times New Roman" w:hAnsi="Times New Roman"/>
          <w:sz w:val="20"/>
          <w:szCs w:val="20"/>
          <w:lang w:eastAsia="ru-RU"/>
        </w:rPr>
        <w:t xml:space="preserve"> в целом, а также ограничивает конституционные права граждан на передвижение и возможности получения ими жизненно важных услуг.</w:t>
      </w:r>
    </w:p>
    <w:p w:rsidR="00241F58" w:rsidRPr="00241F58" w:rsidRDefault="00241F58" w:rsidP="00241F58">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Отдельные участки существующих автомобильных дорог характеризуются интенсивностью движения, превышающей техническо-эксплуатационные возможности конструктивных элементов автодорог, что не позволяет обеспечить выполнение современных требований к пропускной способности, комфорту, безопасности дорожного движения и приводит к возникновению очагов аварийности на данных участках автодорог.</w:t>
      </w:r>
    </w:p>
    <w:p w:rsidR="00241F58" w:rsidRPr="00241F58" w:rsidRDefault="00241F58" w:rsidP="00241F58">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Количественный рост автомобильного парка и значительное превышение тоннажа современных транспортных средств над эксплуатационными нормативами приводит к ускоренному износу и преждевременному разрушению автомобильных дорог и искусственных сооружений на них.</w:t>
      </w:r>
    </w:p>
    <w:p w:rsidR="00241F58" w:rsidRPr="00241F58" w:rsidRDefault="00241F58" w:rsidP="00241F58">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Пропускная способность автодорог населенных пунктов района существенно ограничена, отсутствие обходов населенных пунктов приводит к ускоренному износу их улично-дорожных систем, оказывает негативное влияние на экологическую среду.</w:t>
      </w:r>
    </w:p>
    <w:p w:rsidR="00241F58" w:rsidRPr="00241F58" w:rsidRDefault="00241F58" w:rsidP="00241F58">
      <w:pPr>
        <w:spacing w:after="0" w:line="240" w:lineRule="auto"/>
        <w:ind w:firstLine="709"/>
        <w:jc w:val="both"/>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 xml:space="preserve">Качество сети дорог, обеспечивающих транспортную доступность в населенных пунктах района, не соответствует действующим нормативным требованиям и общественной потребности. </w:t>
      </w:r>
    </w:p>
    <w:p w:rsidR="00241F58" w:rsidRPr="00241F58" w:rsidRDefault="00241F58" w:rsidP="00241F58">
      <w:pPr>
        <w:spacing w:after="0" w:line="240" w:lineRule="auto"/>
        <w:ind w:firstLine="709"/>
        <w:jc w:val="both"/>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В результате недостаточного ежегодного финансирования работ по содержанию, текущему ремонту и модернизации дорог ухудшается транспортно-эксплуатационное состояние существующей сети автомобильных дорог.</w:t>
      </w:r>
    </w:p>
    <w:p w:rsidR="00241F58" w:rsidRPr="00241F58" w:rsidRDefault="00241F58" w:rsidP="00241F58">
      <w:pPr>
        <w:autoSpaceDE w:val="0"/>
        <w:autoSpaceDN w:val="0"/>
        <w:adjustRightInd w:val="0"/>
        <w:spacing w:after="0" w:line="240" w:lineRule="auto"/>
        <w:ind w:firstLine="708"/>
        <w:jc w:val="both"/>
        <w:outlineLvl w:val="2"/>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Муниципальные образования района не располагают необходимыми финансовыми ресурсами не только для строительства и реконструкции, но и для обеспечения комплекса работ по содержанию автодорог и их ремонту.</w:t>
      </w:r>
    </w:p>
    <w:p w:rsidR="00241F58" w:rsidRPr="00241F58" w:rsidRDefault="00241F58" w:rsidP="00241F58">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 xml:space="preserve">Финансирование дорожных работ из местных бюджетов практически </w:t>
      </w:r>
      <w:r w:rsidRPr="00241F58">
        <w:rPr>
          <w:rFonts w:ascii="Times New Roman" w:eastAsia="Times New Roman" w:hAnsi="Times New Roman"/>
          <w:sz w:val="20"/>
          <w:szCs w:val="20"/>
          <w:lang w:eastAsia="ru-RU"/>
        </w:rPr>
        <w:br/>
        <w:t>не осуществляется и носит разовый характер при наступлении критических ситуаций, а также в целях устранения предписаний надзорных органов, при условии незначительных затрат.</w:t>
      </w:r>
    </w:p>
    <w:p w:rsidR="00241F58" w:rsidRPr="00241F58" w:rsidRDefault="00241F58" w:rsidP="00241F58">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В сложившихся условиях в целях обеспечения сохранности автомобильных дорог местного значения была разработана настоящая подпрограмма.</w:t>
      </w:r>
    </w:p>
    <w:p w:rsidR="00241F58" w:rsidRPr="00241F58" w:rsidRDefault="00241F58" w:rsidP="00241F58">
      <w:pPr>
        <w:autoSpaceDE w:val="0"/>
        <w:autoSpaceDN w:val="0"/>
        <w:adjustRightInd w:val="0"/>
        <w:spacing w:after="0" w:line="240" w:lineRule="auto"/>
        <w:outlineLvl w:val="2"/>
        <w:rPr>
          <w:rFonts w:ascii="Times New Roman" w:eastAsia="Times New Roman" w:hAnsi="Times New Roman"/>
          <w:sz w:val="20"/>
          <w:szCs w:val="20"/>
          <w:lang w:eastAsia="ru-RU"/>
        </w:rPr>
      </w:pPr>
    </w:p>
    <w:p w:rsidR="00241F58" w:rsidRPr="00241F58" w:rsidRDefault="00241F58" w:rsidP="00C93AAD">
      <w:pPr>
        <w:numPr>
          <w:ilvl w:val="1"/>
          <w:numId w:val="21"/>
        </w:numPr>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Основная цель, задачи, этапы и сроки выполнения подпрограммы, показатели результативности</w:t>
      </w:r>
    </w:p>
    <w:p w:rsidR="00241F58" w:rsidRPr="00241F58" w:rsidRDefault="00241F58" w:rsidP="00241F58">
      <w:pPr>
        <w:autoSpaceDE w:val="0"/>
        <w:autoSpaceDN w:val="0"/>
        <w:adjustRightInd w:val="0"/>
        <w:spacing w:after="0" w:line="240" w:lineRule="auto"/>
        <w:ind w:left="720"/>
        <w:jc w:val="center"/>
        <w:outlineLvl w:val="1"/>
        <w:rPr>
          <w:rFonts w:ascii="Times New Roman" w:eastAsia="Times New Roman" w:hAnsi="Times New Roman"/>
          <w:sz w:val="20"/>
          <w:szCs w:val="20"/>
          <w:lang w:eastAsia="ru-RU"/>
        </w:rPr>
      </w:pPr>
    </w:p>
    <w:p w:rsidR="00241F58" w:rsidRPr="00241F58" w:rsidRDefault="00241F58" w:rsidP="00241F58">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 xml:space="preserve">С целью обеспечения сохранности, модернизации и развития </w:t>
      </w:r>
      <w:proofErr w:type="gramStart"/>
      <w:r w:rsidRPr="00241F58">
        <w:rPr>
          <w:rFonts w:ascii="Times New Roman" w:eastAsia="Times New Roman" w:hAnsi="Times New Roman"/>
          <w:sz w:val="20"/>
          <w:szCs w:val="20"/>
          <w:lang w:eastAsia="ru-RU"/>
        </w:rPr>
        <w:t>сети</w:t>
      </w:r>
      <w:proofErr w:type="gramEnd"/>
      <w:r w:rsidRPr="00241F58">
        <w:rPr>
          <w:rFonts w:ascii="Times New Roman" w:eastAsia="Times New Roman" w:hAnsi="Times New Roman"/>
          <w:sz w:val="20"/>
          <w:szCs w:val="20"/>
          <w:lang w:eastAsia="ru-RU"/>
        </w:rPr>
        <w:t xml:space="preserve"> автомобильных дорог района необходимо решение следующих задач:</w:t>
      </w:r>
    </w:p>
    <w:p w:rsidR="00241F58" w:rsidRPr="00241F58" w:rsidRDefault="00241F58" w:rsidP="00241F58">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1. Ремонт, капитальный ремонт и содержание автомобильных дорог общего пользования местного значения городских округов, городских и сельских поселений.</w:t>
      </w:r>
    </w:p>
    <w:p w:rsidR="00241F58" w:rsidRPr="00241F58" w:rsidRDefault="00241F58" w:rsidP="00241F58">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2. Устройство и содержание ледовых переправ.</w:t>
      </w:r>
    </w:p>
    <w:p w:rsidR="00241F58" w:rsidRPr="00241F58" w:rsidRDefault="00241F58" w:rsidP="00241F58">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 xml:space="preserve">В рамках первой задачи предполагается обеспечить сохранность и модернизацию существующей сети автомобильных дорог района за счет проведения ремонтных работ на объектах, требующих незамедлительного ремонта по результатам диагностики и </w:t>
      </w:r>
      <w:proofErr w:type="gramStart"/>
      <w:r w:rsidRPr="00241F58">
        <w:rPr>
          <w:rFonts w:ascii="Times New Roman" w:eastAsia="Times New Roman" w:hAnsi="Times New Roman"/>
          <w:sz w:val="20"/>
          <w:szCs w:val="20"/>
          <w:lang w:eastAsia="ru-RU"/>
        </w:rPr>
        <w:t>обследования</w:t>
      </w:r>
      <w:proofErr w:type="gramEnd"/>
      <w:r w:rsidRPr="00241F58">
        <w:rPr>
          <w:rFonts w:ascii="Times New Roman" w:eastAsia="Times New Roman" w:hAnsi="Times New Roman"/>
          <w:sz w:val="20"/>
          <w:szCs w:val="20"/>
          <w:lang w:eastAsia="ru-RU"/>
        </w:rPr>
        <w:t xml:space="preserve"> автомобильных дорог, а также восстановление их технических параметров в первоначальное состояние, отвечающее нормативным требованиям, согласно следующим мероприятиям:</w:t>
      </w:r>
    </w:p>
    <w:p w:rsidR="00241F58" w:rsidRPr="00241F58" w:rsidRDefault="00241F58" w:rsidP="00241F58">
      <w:pPr>
        <w:widowControl w:val="0"/>
        <w:autoSpaceDE w:val="0"/>
        <w:autoSpaceDN w:val="0"/>
        <w:adjustRightInd w:val="0"/>
        <w:spacing w:after="0" w:line="240" w:lineRule="auto"/>
        <w:ind w:firstLine="540"/>
        <w:jc w:val="both"/>
        <w:rPr>
          <w:rFonts w:ascii="Times New Roman" w:hAnsi="Times New Roman"/>
          <w:sz w:val="20"/>
          <w:szCs w:val="20"/>
        </w:rPr>
      </w:pPr>
      <w:proofErr w:type="gramStart"/>
      <w:r w:rsidRPr="00241F58">
        <w:rPr>
          <w:rFonts w:ascii="Times New Roman" w:eastAsia="Times New Roman" w:hAnsi="Times New Roman"/>
          <w:sz w:val="20"/>
          <w:szCs w:val="20"/>
          <w:lang w:eastAsia="ru-RU"/>
        </w:rPr>
        <w:t xml:space="preserve">- предоставление межбюджетных трансфертов бюджетам муниципальных образований на содержание </w:t>
      </w:r>
      <w:r w:rsidRPr="00241F58">
        <w:rPr>
          <w:rFonts w:ascii="Times New Roman" w:eastAsia="Times New Roman" w:hAnsi="Times New Roman"/>
          <w:sz w:val="20"/>
          <w:szCs w:val="20"/>
          <w:lang w:eastAsia="ru-RU"/>
        </w:rPr>
        <w:lastRenderedPageBreak/>
        <w:t>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края, а т</w:t>
      </w:r>
      <w:r w:rsidRPr="00241F58">
        <w:rPr>
          <w:rFonts w:ascii="Times New Roman" w:hAnsi="Times New Roman"/>
          <w:sz w:val="20"/>
          <w:szCs w:val="20"/>
        </w:rPr>
        <w:t xml:space="preserve">ак же конкурсное участие муниципальных образований района на получение грантовой поддержки за счет краевого бюджета на развитие и модернизацию автомобильных дорог общего пользования местного значения. </w:t>
      </w:r>
      <w:proofErr w:type="gramEnd"/>
    </w:p>
    <w:p w:rsidR="00241F58" w:rsidRPr="00241F58" w:rsidRDefault="00241F58" w:rsidP="00241F58">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 выделение средства районного бюджета на содержание автомобильных дорог общего пользования местного значения (межселенного значения);</w:t>
      </w:r>
    </w:p>
    <w:p w:rsidR="00241F58" w:rsidRPr="00241F58" w:rsidRDefault="00241F58" w:rsidP="00241F58">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proofErr w:type="gramStart"/>
      <w:r w:rsidRPr="00241F58">
        <w:rPr>
          <w:rFonts w:ascii="Times New Roman" w:eastAsia="Times New Roman" w:hAnsi="Times New Roman"/>
          <w:sz w:val="20"/>
          <w:szCs w:val="20"/>
          <w:lang w:eastAsia="ru-RU"/>
        </w:rPr>
        <w:t>- предоставление межбюджетных трансфертов бюджетам муниципальных образований</w:t>
      </w:r>
      <w:r w:rsidRPr="00241F58">
        <w:rPr>
          <w:rFonts w:ascii="Times New Roman" w:hAnsi="Times New Roman"/>
          <w:sz w:val="20"/>
          <w:szCs w:val="20"/>
        </w:rPr>
        <w:t xml:space="preserve"> на капитальный ремонт и ремонт автомобильных дорог общего пользования местного значения городских округов с численностью населения менее 90 тыс. человек, городских и сельских поселений за счет средств дорожного фонда Красноярского края,</w:t>
      </w:r>
      <w:r w:rsidRPr="00241F58">
        <w:rPr>
          <w:rFonts w:ascii="Times New Roman" w:eastAsia="Times New Roman" w:hAnsi="Times New Roman"/>
          <w:sz w:val="20"/>
          <w:szCs w:val="20"/>
          <w:lang w:eastAsia="ru-RU"/>
        </w:rPr>
        <w:t xml:space="preserve"> а т</w:t>
      </w:r>
      <w:r w:rsidRPr="00241F58">
        <w:rPr>
          <w:rFonts w:ascii="Times New Roman" w:hAnsi="Times New Roman"/>
          <w:sz w:val="20"/>
          <w:szCs w:val="20"/>
        </w:rPr>
        <w:t>акже конкурсное участие муниципальных образований района на получение грантовой поддержки за счет краевого бюджета на развитие и модернизацию автомобильных дорог общего пользования</w:t>
      </w:r>
      <w:proofErr w:type="gramEnd"/>
      <w:r w:rsidRPr="00241F58">
        <w:rPr>
          <w:rFonts w:ascii="Times New Roman" w:hAnsi="Times New Roman"/>
          <w:sz w:val="20"/>
          <w:szCs w:val="20"/>
        </w:rPr>
        <w:t xml:space="preserve"> местного значения</w:t>
      </w:r>
      <w:r w:rsidRPr="00241F58">
        <w:rPr>
          <w:rFonts w:ascii="Times New Roman" w:eastAsia="Times New Roman" w:hAnsi="Times New Roman"/>
          <w:sz w:val="20"/>
          <w:szCs w:val="20"/>
          <w:lang w:eastAsia="ru-RU"/>
        </w:rPr>
        <w:t>.</w:t>
      </w:r>
    </w:p>
    <w:p w:rsidR="00241F58" w:rsidRPr="00241F58" w:rsidRDefault="00241F58" w:rsidP="00241F58">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 xml:space="preserve">В рамках второй задачи планируется обеспечение дублирующей транспортной связи посредством наведения ледовой переправы и пресечение несанкционированных выездов на лёд, которое в соответствии с п.3 Решения комиссии по предупреждению и ликвидации чрезвычайных ситуаций и обеспечению пожарной безопасности от 31.10.2018 № 83 «Об эксплуатации ледовых переправ и мерах по предотвращению гибели людей на водных объектах Красноярского края в </w:t>
      </w:r>
      <w:proofErr w:type="gramStart"/>
      <w:r w:rsidRPr="00241F58">
        <w:rPr>
          <w:rFonts w:ascii="Times New Roman" w:eastAsia="Times New Roman" w:hAnsi="Times New Roman"/>
          <w:sz w:val="20"/>
          <w:szCs w:val="20"/>
          <w:lang w:eastAsia="ru-RU"/>
        </w:rPr>
        <w:t>осенне - зимний</w:t>
      </w:r>
      <w:proofErr w:type="gramEnd"/>
      <w:r w:rsidRPr="00241F58">
        <w:rPr>
          <w:rFonts w:ascii="Times New Roman" w:eastAsia="Times New Roman" w:hAnsi="Times New Roman"/>
          <w:sz w:val="20"/>
          <w:szCs w:val="20"/>
          <w:lang w:eastAsia="ru-RU"/>
        </w:rPr>
        <w:t xml:space="preserve"> период 2018-2019 годов и в весенний период 2019 года» относится к полномочиям органов местного самоуправления.</w:t>
      </w:r>
    </w:p>
    <w:p w:rsidR="00241F58" w:rsidRPr="00241F58" w:rsidRDefault="00241F58" w:rsidP="00241F58">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В целях исполнения второй задачи планируется выполнить работы по корректировке проектной документации на строительство переправы по льду по трассе п</w:t>
      </w:r>
      <w:proofErr w:type="gramStart"/>
      <w:r w:rsidRPr="00241F58">
        <w:rPr>
          <w:rFonts w:ascii="Times New Roman" w:eastAsia="Times New Roman" w:hAnsi="Times New Roman"/>
          <w:sz w:val="20"/>
          <w:szCs w:val="20"/>
          <w:lang w:eastAsia="ru-RU"/>
        </w:rPr>
        <w:t>.Г</w:t>
      </w:r>
      <w:proofErr w:type="gramEnd"/>
      <w:r w:rsidRPr="00241F58">
        <w:rPr>
          <w:rFonts w:ascii="Times New Roman" w:eastAsia="Times New Roman" w:hAnsi="Times New Roman"/>
          <w:sz w:val="20"/>
          <w:szCs w:val="20"/>
          <w:lang w:eastAsia="ru-RU"/>
        </w:rPr>
        <w:t>ремучий – с.Богучаны. Проектные работы необходимо выполнить за счет средств местного бюджета, с целью получения средств субсидии из краевого бюджета в дальнейшем, для выполнения работ по строительству ледовой переправы через реку Ангара «Богучаны – Гремучий».</w:t>
      </w:r>
    </w:p>
    <w:p w:rsidR="00241F58" w:rsidRPr="00241F58" w:rsidRDefault="00241F58" w:rsidP="00241F58">
      <w:pPr>
        <w:spacing w:after="0" w:line="240" w:lineRule="auto"/>
        <w:ind w:firstLine="700"/>
        <w:jc w:val="both"/>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В основу механизма реализации подпрограммы заложены следующие принципы, обеспечивающие обоснованный выбор мероприятий подпрограммы и сбалансированное решение основных задач:</w:t>
      </w:r>
    </w:p>
    <w:p w:rsidR="00241F58" w:rsidRPr="00241F58" w:rsidRDefault="00241F58" w:rsidP="00241F58">
      <w:pPr>
        <w:spacing w:after="0" w:line="240" w:lineRule="auto"/>
        <w:ind w:firstLine="700"/>
        <w:jc w:val="both"/>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консолидация сре</w:t>
      </w:r>
      <w:proofErr w:type="gramStart"/>
      <w:r w:rsidRPr="00241F58">
        <w:rPr>
          <w:rFonts w:ascii="Times New Roman" w:eastAsia="Times New Roman" w:hAnsi="Times New Roman"/>
          <w:sz w:val="20"/>
          <w:szCs w:val="20"/>
          <w:lang w:eastAsia="ru-RU"/>
        </w:rPr>
        <w:t>дств дл</w:t>
      </w:r>
      <w:proofErr w:type="gramEnd"/>
      <w:r w:rsidRPr="00241F58">
        <w:rPr>
          <w:rFonts w:ascii="Times New Roman" w:eastAsia="Times New Roman" w:hAnsi="Times New Roman"/>
          <w:sz w:val="20"/>
          <w:szCs w:val="20"/>
          <w:lang w:eastAsia="ru-RU"/>
        </w:rPr>
        <w:t>я реализации приоритетных направлений подпрограммы;</w:t>
      </w:r>
    </w:p>
    <w:p w:rsidR="00241F58" w:rsidRPr="00241F58" w:rsidRDefault="00241F58" w:rsidP="00241F58">
      <w:pPr>
        <w:spacing w:after="0" w:line="240" w:lineRule="auto"/>
        <w:ind w:firstLine="700"/>
        <w:jc w:val="both"/>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эффективное целевое использование сре</w:t>
      </w:r>
      <w:proofErr w:type="gramStart"/>
      <w:r w:rsidRPr="00241F58">
        <w:rPr>
          <w:rFonts w:ascii="Times New Roman" w:eastAsia="Times New Roman" w:hAnsi="Times New Roman"/>
          <w:sz w:val="20"/>
          <w:szCs w:val="20"/>
          <w:lang w:eastAsia="ru-RU"/>
        </w:rPr>
        <w:t>дств кр</w:t>
      </w:r>
      <w:proofErr w:type="gramEnd"/>
      <w:r w:rsidRPr="00241F58">
        <w:rPr>
          <w:rFonts w:ascii="Times New Roman" w:eastAsia="Times New Roman" w:hAnsi="Times New Roman"/>
          <w:sz w:val="20"/>
          <w:szCs w:val="20"/>
          <w:lang w:eastAsia="ru-RU"/>
        </w:rPr>
        <w:t>аевого бюджета, районного бюджета и бюджетов органов местного самоуправления в соответствии с установленными приоритетами для достижения показателей результативности подпрограммы;</w:t>
      </w:r>
    </w:p>
    <w:p w:rsidR="00241F58" w:rsidRPr="00241F58" w:rsidRDefault="00241F58" w:rsidP="00241F58">
      <w:pPr>
        <w:spacing w:after="0" w:line="240" w:lineRule="auto"/>
        <w:ind w:firstLine="700"/>
        <w:jc w:val="both"/>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системный подход, комплексность, концентрация на самых важных направлениях, наличие нескольких вариантов решения проблем;</w:t>
      </w:r>
    </w:p>
    <w:p w:rsidR="00241F58" w:rsidRPr="00241F58" w:rsidRDefault="00241F58" w:rsidP="00241F58">
      <w:pPr>
        <w:spacing w:after="0" w:line="240" w:lineRule="auto"/>
        <w:ind w:firstLine="700"/>
        <w:jc w:val="both"/>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оценка потребностей в финансовых средствах;</w:t>
      </w:r>
    </w:p>
    <w:p w:rsidR="00241F58" w:rsidRPr="00241F58" w:rsidRDefault="00241F58" w:rsidP="00241F58">
      <w:pPr>
        <w:spacing w:after="0" w:line="240" w:lineRule="auto"/>
        <w:ind w:firstLine="700"/>
        <w:jc w:val="both"/>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оценка результатов и социально-экономической эффективности подпрограммы, которая осуществляется на основе мониторинга показателей результативности.</w:t>
      </w:r>
    </w:p>
    <w:p w:rsidR="00241F58" w:rsidRPr="00241F58" w:rsidRDefault="00241F58" w:rsidP="00241F58">
      <w:pPr>
        <w:spacing w:after="0" w:line="240" w:lineRule="auto"/>
        <w:ind w:firstLine="700"/>
        <w:jc w:val="both"/>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К компетенции исполнителя подпрограммы в области реализации мероприятий относятся:</w:t>
      </w:r>
    </w:p>
    <w:p w:rsidR="00241F58" w:rsidRPr="00241F58" w:rsidRDefault="00241F58" w:rsidP="00241F58">
      <w:pPr>
        <w:spacing w:after="0" w:line="240" w:lineRule="auto"/>
        <w:ind w:firstLine="700"/>
        <w:jc w:val="both"/>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разработка нормативных актов, необходимых для реализации подпрограммы;</w:t>
      </w:r>
    </w:p>
    <w:p w:rsidR="00241F58" w:rsidRPr="00241F58" w:rsidRDefault="00241F58" w:rsidP="00241F58">
      <w:pPr>
        <w:spacing w:after="0" w:line="240" w:lineRule="auto"/>
        <w:ind w:firstLine="700"/>
        <w:jc w:val="both"/>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разработка предложений по уточнению перечня, затрат и механизма реализации подпрограммных мероприятий;</w:t>
      </w:r>
    </w:p>
    <w:p w:rsidR="00241F58" w:rsidRPr="00241F58" w:rsidRDefault="00241F58" w:rsidP="00241F58">
      <w:pPr>
        <w:spacing w:after="0" w:line="240" w:lineRule="auto"/>
        <w:ind w:firstLine="700"/>
        <w:jc w:val="both"/>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определение критериев и показателей эффективности, организация мониторинга реализации подпрограммы;</w:t>
      </w:r>
    </w:p>
    <w:p w:rsidR="00241F58" w:rsidRPr="00241F58" w:rsidRDefault="00241F58" w:rsidP="00241F58">
      <w:pPr>
        <w:spacing w:after="0" w:line="240" w:lineRule="auto"/>
        <w:ind w:firstLine="700"/>
        <w:jc w:val="both"/>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обеспечение целевого, эффективного расходования средств, предусмотренных на реализацию подпрограммы из бюджетных и внебюджетных источников;</w:t>
      </w:r>
    </w:p>
    <w:p w:rsidR="00241F58" w:rsidRPr="00241F58" w:rsidRDefault="00241F58" w:rsidP="00241F58">
      <w:pPr>
        <w:spacing w:after="0" w:line="240" w:lineRule="auto"/>
        <w:ind w:firstLine="700"/>
        <w:jc w:val="both"/>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подготовка ежегодного отчета о ходе реализации подпрограммы.</w:t>
      </w:r>
    </w:p>
    <w:p w:rsidR="00241F58" w:rsidRPr="00241F58" w:rsidRDefault="00241F58" w:rsidP="00241F58">
      <w:pPr>
        <w:spacing w:after="0" w:line="240" w:lineRule="auto"/>
        <w:ind w:firstLine="700"/>
        <w:jc w:val="both"/>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Достижимость и измеряемость поставленной цели обеспечиваются за счет установления значений показателей результативности на весь период действия подпрограммы по годам ее реализации.</w:t>
      </w:r>
    </w:p>
    <w:p w:rsidR="00241F58" w:rsidRPr="00241F58" w:rsidRDefault="00241F58" w:rsidP="00241F58">
      <w:pPr>
        <w:spacing w:after="0" w:line="240" w:lineRule="auto"/>
        <w:ind w:firstLine="700"/>
        <w:jc w:val="both"/>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Перечень показателей результативности подпрограммы представлен в приложении № 1 к подпрограмме.</w:t>
      </w:r>
    </w:p>
    <w:p w:rsidR="00241F58" w:rsidRPr="00241F58" w:rsidRDefault="00241F58" w:rsidP="00241F58">
      <w:pPr>
        <w:spacing w:after="0" w:line="240" w:lineRule="auto"/>
        <w:ind w:firstLine="700"/>
        <w:jc w:val="both"/>
        <w:rPr>
          <w:rFonts w:ascii="Times New Roman" w:eastAsia="Times New Roman" w:hAnsi="Times New Roman"/>
          <w:sz w:val="20"/>
          <w:szCs w:val="20"/>
          <w:lang w:eastAsia="ru-RU"/>
        </w:rPr>
      </w:pPr>
    </w:p>
    <w:p w:rsidR="00241F58" w:rsidRPr="00241F58" w:rsidRDefault="00241F58" w:rsidP="00C93AAD">
      <w:pPr>
        <w:numPr>
          <w:ilvl w:val="1"/>
          <w:numId w:val="21"/>
        </w:numPr>
        <w:autoSpaceDE w:val="0"/>
        <w:autoSpaceDN w:val="0"/>
        <w:adjustRightInd w:val="0"/>
        <w:spacing w:after="0" w:line="240" w:lineRule="auto"/>
        <w:ind w:left="0" w:firstLine="0"/>
        <w:jc w:val="center"/>
        <w:outlineLvl w:val="1"/>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Механизм реализации подпрограммы</w:t>
      </w:r>
    </w:p>
    <w:p w:rsidR="00241F58" w:rsidRPr="00241F58" w:rsidRDefault="00241F58" w:rsidP="00241F58">
      <w:pPr>
        <w:autoSpaceDE w:val="0"/>
        <w:autoSpaceDN w:val="0"/>
        <w:adjustRightInd w:val="0"/>
        <w:spacing w:after="0" w:line="240" w:lineRule="auto"/>
        <w:outlineLvl w:val="1"/>
        <w:rPr>
          <w:rFonts w:ascii="Times New Roman" w:eastAsia="Times New Roman" w:hAnsi="Times New Roman"/>
          <w:sz w:val="20"/>
          <w:szCs w:val="20"/>
          <w:lang w:eastAsia="ru-RU"/>
        </w:rPr>
      </w:pPr>
    </w:p>
    <w:p w:rsidR="00241F58" w:rsidRPr="00241F58" w:rsidRDefault="00241F58" w:rsidP="00241F58">
      <w:pPr>
        <w:spacing w:after="0" w:line="240" w:lineRule="auto"/>
        <w:ind w:firstLine="700"/>
        <w:jc w:val="both"/>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 xml:space="preserve">Механизм реализации определяет комплекс мер, осуществляемых исполнителем подпрограммы в целях </w:t>
      </w:r>
      <w:proofErr w:type="gramStart"/>
      <w:r w:rsidRPr="00241F58">
        <w:rPr>
          <w:rFonts w:ascii="Times New Roman" w:eastAsia="Times New Roman" w:hAnsi="Times New Roman"/>
          <w:sz w:val="20"/>
          <w:szCs w:val="20"/>
          <w:lang w:eastAsia="ru-RU"/>
        </w:rPr>
        <w:t>повышения эффективности реализации мероприятий подпрограммы</w:t>
      </w:r>
      <w:proofErr w:type="gramEnd"/>
      <w:r w:rsidRPr="00241F58">
        <w:rPr>
          <w:rFonts w:ascii="Times New Roman" w:eastAsia="Times New Roman" w:hAnsi="Times New Roman"/>
          <w:sz w:val="20"/>
          <w:szCs w:val="20"/>
          <w:lang w:eastAsia="ru-RU"/>
        </w:rPr>
        <w:t xml:space="preserve"> и достижения показателей результативности.</w:t>
      </w:r>
    </w:p>
    <w:p w:rsidR="00241F58" w:rsidRPr="00241F58" w:rsidRDefault="00241F58" w:rsidP="00241F58">
      <w:pPr>
        <w:autoSpaceDE w:val="0"/>
        <w:autoSpaceDN w:val="0"/>
        <w:adjustRightInd w:val="0"/>
        <w:spacing w:after="0" w:line="240" w:lineRule="auto"/>
        <w:ind w:firstLine="709"/>
        <w:jc w:val="both"/>
        <w:outlineLvl w:val="1"/>
        <w:rPr>
          <w:rFonts w:ascii="Times New Roman" w:hAnsi="Times New Roman"/>
          <w:sz w:val="20"/>
          <w:szCs w:val="20"/>
        </w:rPr>
      </w:pPr>
      <w:r w:rsidRPr="00241F58">
        <w:rPr>
          <w:rFonts w:ascii="Times New Roman" w:hAnsi="Times New Roman"/>
          <w:sz w:val="20"/>
          <w:szCs w:val="20"/>
        </w:rPr>
        <w:t>В рамках задачи подпрограммы на реализацию мероприятия подпрограммы планируется:</w:t>
      </w:r>
    </w:p>
    <w:p w:rsidR="00241F58" w:rsidRPr="00241F58" w:rsidRDefault="00241F58" w:rsidP="00241F58">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proofErr w:type="gramStart"/>
      <w:r w:rsidRPr="00241F58">
        <w:rPr>
          <w:rFonts w:ascii="Times New Roman" w:hAnsi="Times New Roman"/>
          <w:sz w:val="20"/>
          <w:szCs w:val="20"/>
        </w:rPr>
        <w:t xml:space="preserve">- предоставление межбюджетных трансфертов </w:t>
      </w:r>
      <w:r w:rsidRPr="00241F58">
        <w:rPr>
          <w:rFonts w:ascii="Times New Roman" w:eastAsia="Times New Roman" w:hAnsi="Times New Roman"/>
          <w:sz w:val="20"/>
          <w:szCs w:val="20"/>
          <w:lang w:eastAsia="ru-RU"/>
        </w:rPr>
        <w:t>бюджетам муниципальных образований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края, а также</w:t>
      </w:r>
      <w:r w:rsidRPr="00241F58">
        <w:rPr>
          <w:rFonts w:ascii="Times New Roman" w:hAnsi="Times New Roman"/>
          <w:sz w:val="20"/>
          <w:szCs w:val="20"/>
        </w:rPr>
        <w:t xml:space="preserve"> конкурсное участие муниципальных образований района на получение грантовой поддержки за счет краевого бюджета на развитие и модернизацию автомобильных дорог общего пользования местного значения</w:t>
      </w:r>
      <w:r w:rsidRPr="00241F58">
        <w:rPr>
          <w:rFonts w:ascii="Times New Roman" w:eastAsia="Times New Roman" w:hAnsi="Times New Roman"/>
          <w:sz w:val="20"/>
          <w:szCs w:val="20"/>
          <w:lang w:eastAsia="ru-RU"/>
        </w:rPr>
        <w:t>;</w:t>
      </w:r>
      <w:proofErr w:type="gramEnd"/>
    </w:p>
    <w:p w:rsidR="00241F58" w:rsidRPr="00241F58" w:rsidRDefault="00241F58" w:rsidP="00241F58">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 средства районного бюджета на содержание автомобильных дорог общего пользования местного значения (межселенного значения);</w:t>
      </w:r>
    </w:p>
    <w:p w:rsidR="00241F58" w:rsidRPr="00241F58" w:rsidRDefault="00241F58" w:rsidP="00241F58">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proofErr w:type="gramStart"/>
      <w:r w:rsidRPr="00241F58">
        <w:rPr>
          <w:rFonts w:ascii="Times New Roman" w:eastAsia="Times New Roman" w:hAnsi="Times New Roman"/>
          <w:sz w:val="20"/>
          <w:szCs w:val="20"/>
          <w:lang w:eastAsia="ru-RU"/>
        </w:rPr>
        <w:lastRenderedPageBreak/>
        <w:t>- предоставление межбюджетных трансфертов бюджетам муниципальных образований</w:t>
      </w:r>
      <w:r w:rsidRPr="00241F58">
        <w:rPr>
          <w:rFonts w:ascii="Times New Roman" w:hAnsi="Times New Roman"/>
          <w:sz w:val="20"/>
          <w:szCs w:val="20"/>
        </w:rPr>
        <w:t xml:space="preserve"> на капитальный ремонт и ремонт автомобильных дорог общего пользования местного значения городских округов с численностью населения менее 90 тыс. человек, городских и сельских поселений за счет средств дорожного фонда Красноярского края,</w:t>
      </w:r>
      <w:r w:rsidRPr="00241F58">
        <w:rPr>
          <w:rFonts w:ascii="Times New Roman" w:eastAsia="Times New Roman" w:hAnsi="Times New Roman"/>
          <w:sz w:val="20"/>
          <w:szCs w:val="20"/>
          <w:lang w:eastAsia="ru-RU"/>
        </w:rPr>
        <w:t xml:space="preserve"> а т</w:t>
      </w:r>
      <w:r w:rsidRPr="00241F58">
        <w:rPr>
          <w:rFonts w:ascii="Times New Roman" w:hAnsi="Times New Roman"/>
          <w:sz w:val="20"/>
          <w:szCs w:val="20"/>
        </w:rPr>
        <w:t>акже конкурсное участие муниципальных образований района на получение грантовой поддержки за счет краевого бюджета на развитие и модернизацию автомобильных дорог общего пользования</w:t>
      </w:r>
      <w:proofErr w:type="gramEnd"/>
      <w:r w:rsidRPr="00241F58">
        <w:rPr>
          <w:rFonts w:ascii="Times New Roman" w:hAnsi="Times New Roman"/>
          <w:sz w:val="20"/>
          <w:szCs w:val="20"/>
        </w:rPr>
        <w:t xml:space="preserve"> местного значения. </w:t>
      </w:r>
    </w:p>
    <w:p w:rsidR="00241F58" w:rsidRPr="00241F58" w:rsidRDefault="00241F58" w:rsidP="00241F58">
      <w:pPr>
        <w:widowControl w:val="0"/>
        <w:autoSpaceDE w:val="0"/>
        <w:autoSpaceDN w:val="0"/>
        <w:adjustRightInd w:val="0"/>
        <w:spacing w:after="0" w:line="240" w:lineRule="auto"/>
        <w:ind w:firstLine="540"/>
        <w:jc w:val="both"/>
        <w:rPr>
          <w:rFonts w:cs="Calibri"/>
          <w:sz w:val="20"/>
          <w:szCs w:val="20"/>
        </w:rPr>
      </w:pPr>
      <w:r w:rsidRPr="00241F58">
        <w:rPr>
          <w:rFonts w:ascii="Times New Roman" w:hAnsi="Times New Roman"/>
          <w:sz w:val="20"/>
          <w:szCs w:val="20"/>
        </w:rPr>
        <w:t>Межбюджетные трансферты выделяются муниципальным образованиям района при наличии софинансирования из средств местного бюджета.</w:t>
      </w:r>
    </w:p>
    <w:p w:rsidR="00241F58" w:rsidRPr="00241F58" w:rsidRDefault="00241F58" w:rsidP="00241F58">
      <w:pPr>
        <w:widowControl w:val="0"/>
        <w:autoSpaceDE w:val="0"/>
        <w:autoSpaceDN w:val="0"/>
        <w:adjustRightInd w:val="0"/>
        <w:spacing w:after="0" w:line="240" w:lineRule="auto"/>
        <w:ind w:firstLine="540"/>
        <w:jc w:val="both"/>
        <w:rPr>
          <w:rFonts w:ascii="Times New Roman" w:hAnsi="Times New Roman"/>
          <w:sz w:val="20"/>
          <w:szCs w:val="20"/>
        </w:rPr>
      </w:pPr>
      <w:r w:rsidRPr="00241F58">
        <w:rPr>
          <w:rFonts w:ascii="Times New Roman" w:hAnsi="Times New Roman"/>
          <w:sz w:val="20"/>
          <w:szCs w:val="20"/>
        </w:rPr>
        <w:t>Межбюджетные трансферты предоставляется на основании соглашения о предоставлении межбюджетных трансфертов в пределах бюджетных ассигнований краевого бюджета на текущий финансовый год.</w:t>
      </w:r>
    </w:p>
    <w:p w:rsidR="00241F58" w:rsidRPr="00241F58" w:rsidRDefault="00241F58" w:rsidP="00241F58">
      <w:pPr>
        <w:widowControl w:val="0"/>
        <w:autoSpaceDE w:val="0"/>
        <w:autoSpaceDN w:val="0"/>
        <w:adjustRightInd w:val="0"/>
        <w:spacing w:after="0" w:line="240" w:lineRule="auto"/>
        <w:ind w:firstLine="540"/>
        <w:jc w:val="both"/>
        <w:rPr>
          <w:rFonts w:ascii="Times New Roman" w:hAnsi="Times New Roman"/>
          <w:sz w:val="20"/>
          <w:szCs w:val="20"/>
        </w:rPr>
      </w:pPr>
      <w:r w:rsidRPr="00241F58">
        <w:rPr>
          <w:rFonts w:ascii="Times New Roman" w:hAnsi="Times New Roman"/>
          <w:sz w:val="20"/>
          <w:szCs w:val="20"/>
        </w:rPr>
        <w:t xml:space="preserve">Порядок,  условия предоставления и расходования межбюджетных трансфертов  бюджетам муниципальных образований края осуществляется в соответствии с Механизмом реализации подпрограммы </w:t>
      </w:r>
      <w:r w:rsidRPr="00241F58">
        <w:rPr>
          <w:rFonts w:ascii="Times New Roman" w:eastAsia="Times New Roman" w:hAnsi="Times New Roman"/>
          <w:sz w:val="20"/>
          <w:szCs w:val="20"/>
          <w:lang w:eastAsia="ru-RU"/>
        </w:rPr>
        <w:t>«Дороги Красноярья», в рамках государственной программы Красноярского края «Развитие транспортной системы», утвержденной постановлением Правительства Красноярского края от 30.09.2013 № 510-п.</w:t>
      </w:r>
    </w:p>
    <w:p w:rsidR="00241F58" w:rsidRPr="00241F58" w:rsidRDefault="00241F58" w:rsidP="00241F58">
      <w:pPr>
        <w:spacing w:after="0" w:line="240" w:lineRule="auto"/>
        <w:ind w:firstLine="540"/>
        <w:jc w:val="both"/>
        <w:rPr>
          <w:rFonts w:ascii="Times New Roman" w:eastAsia="Times New Roman" w:hAnsi="Times New Roman"/>
          <w:sz w:val="20"/>
          <w:szCs w:val="20"/>
          <w:lang w:eastAsia="ru-RU"/>
        </w:rPr>
      </w:pPr>
      <w:bookmarkStart w:id="114" w:name="Par1920"/>
      <w:bookmarkEnd w:id="114"/>
      <w:r w:rsidRPr="00241F58">
        <w:rPr>
          <w:rFonts w:ascii="Times New Roman" w:eastAsia="Times New Roman" w:hAnsi="Times New Roman"/>
          <w:sz w:val="20"/>
          <w:szCs w:val="20"/>
          <w:lang w:eastAsia="ru-RU"/>
        </w:rPr>
        <w:t>Исполнители подпрограммы осуществляют:</w:t>
      </w:r>
    </w:p>
    <w:p w:rsidR="00241F58" w:rsidRPr="00241F58" w:rsidRDefault="00241F58" w:rsidP="00241F58">
      <w:pPr>
        <w:spacing w:after="0" w:line="240" w:lineRule="auto"/>
        <w:ind w:firstLine="700"/>
        <w:jc w:val="both"/>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планирование реализации мероприятий подпрограммы, в том числе контроль соответствия отдельных мероприятий требованиям и содержанию подпрограммы, обеспечение согласованности их выполнения;</w:t>
      </w:r>
    </w:p>
    <w:p w:rsidR="00241F58" w:rsidRPr="00241F58" w:rsidRDefault="00241F58" w:rsidP="00241F58">
      <w:pPr>
        <w:spacing w:after="0" w:line="240" w:lineRule="auto"/>
        <w:ind w:firstLine="700"/>
        <w:jc w:val="both"/>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общую координацию мероприятий подпрограммы, выполняемых в увязке с мероприятиями других муниципальных программ;</w:t>
      </w:r>
    </w:p>
    <w:p w:rsidR="00241F58" w:rsidRPr="00241F58" w:rsidRDefault="00241F58" w:rsidP="00241F58">
      <w:pPr>
        <w:spacing w:after="0" w:line="240" w:lineRule="auto"/>
        <w:ind w:firstLine="700"/>
        <w:jc w:val="both"/>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мониторинг эффективности реал</w:t>
      </w:r>
      <w:r>
        <w:rPr>
          <w:rFonts w:ascii="Times New Roman" w:eastAsia="Times New Roman" w:hAnsi="Times New Roman"/>
          <w:sz w:val="20"/>
          <w:szCs w:val="20"/>
          <w:lang w:eastAsia="ru-RU"/>
        </w:rPr>
        <w:t xml:space="preserve">изации мероприятий подпрограммы </w:t>
      </w:r>
      <w:r w:rsidRPr="00241F58">
        <w:rPr>
          <w:rFonts w:ascii="Times New Roman" w:eastAsia="Times New Roman" w:hAnsi="Times New Roman"/>
          <w:sz w:val="20"/>
          <w:szCs w:val="20"/>
          <w:lang w:eastAsia="ru-RU"/>
        </w:rPr>
        <w:t>и расходования выделяемых бюджетных средств, подготовку отчетов о ходе реализации подпрограммы;</w:t>
      </w:r>
    </w:p>
    <w:p w:rsidR="00241F58" w:rsidRPr="00241F58" w:rsidRDefault="00241F58" w:rsidP="00241F58">
      <w:pPr>
        <w:spacing w:after="0" w:line="240" w:lineRule="auto"/>
        <w:ind w:firstLine="700"/>
        <w:jc w:val="both"/>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внесение предложений о корректировке мероприятий подпрограммы</w:t>
      </w:r>
      <w:r w:rsidRPr="00241F58">
        <w:rPr>
          <w:rFonts w:ascii="Times New Roman" w:eastAsia="Times New Roman" w:hAnsi="Times New Roman"/>
          <w:sz w:val="20"/>
          <w:szCs w:val="20"/>
          <w:lang w:eastAsia="ru-RU"/>
        </w:rPr>
        <w:br/>
        <w:t>в соответствии с основными параметрами и приоритетами социально-экономического развития Богучанского района.</w:t>
      </w:r>
    </w:p>
    <w:p w:rsidR="00241F58" w:rsidRPr="00241F58" w:rsidRDefault="00241F58" w:rsidP="00241F58">
      <w:pPr>
        <w:spacing w:after="0" w:line="240" w:lineRule="auto"/>
        <w:ind w:firstLine="700"/>
        <w:jc w:val="both"/>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Комплекс мер, осуществляемых исполнителем подпрограммы, заключается в реализации организационных, экономических, правовых механизмов, представленных в следующих нормативных правовых актах:</w:t>
      </w:r>
    </w:p>
    <w:p w:rsidR="00241F58" w:rsidRPr="00241F58" w:rsidRDefault="00241F58" w:rsidP="00241F58">
      <w:pPr>
        <w:spacing w:after="0" w:line="240" w:lineRule="auto"/>
        <w:ind w:firstLine="700"/>
        <w:jc w:val="both"/>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Федеральный закон от 10.12.1995 № 196-ФЗ «О безопасности дорожного движения»;</w:t>
      </w:r>
    </w:p>
    <w:p w:rsidR="00241F58" w:rsidRPr="00241F58" w:rsidRDefault="00241F58" w:rsidP="00241F58">
      <w:pPr>
        <w:spacing w:after="0" w:line="240" w:lineRule="auto"/>
        <w:ind w:firstLine="709"/>
        <w:jc w:val="both"/>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Решение Богучанского районного Совета депутатов от 13.12.2019 № 43/1-291 «Об утверждении порядка, условий предоставления и расходования субсидий бюджетам поселений Богучанского района из районного бюджета на капитальный ремонт и ремонт  автомобильных дорог общего пользования  местного значения  за счет средств дорожного фонда Красноярского края»;</w:t>
      </w:r>
    </w:p>
    <w:p w:rsidR="00241F58" w:rsidRPr="00241F58" w:rsidRDefault="00241F58" w:rsidP="00241F58">
      <w:pPr>
        <w:spacing w:after="0" w:line="240" w:lineRule="auto"/>
        <w:ind w:firstLine="709"/>
        <w:jc w:val="both"/>
        <w:rPr>
          <w:rFonts w:ascii="Times New Roman" w:eastAsia="Times New Roman" w:hAnsi="Times New Roman"/>
          <w:b/>
          <w:sz w:val="20"/>
          <w:szCs w:val="20"/>
          <w:lang w:eastAsia="ru-RU"/>
        </w:rPr>
      </w:pPr>
      <w:r w:rsidRPr="00241F58">
        <w:rPr>
          <w:rFonts w:ascii="Times New Roman" w:eastAsia="Times New Roman" w:hAnsi="Times New Roman"/>
          <w:sz w:val="20"/>
          <w:szCs w:val="20"/>
          <w:lang w:eastAsia="ru-RU"/>
        </w:rPr>
        <w:t>Решение Богучанского районного Совета депутатов от 25.12.2019 № 44/1-300 «Об утверждении порядка, условий предоставления и расходования субсидий бюджетам поселений Богучанского района из районного бюджета на содержание автомобильных дорог общего пользования местного значения за счет средств дорожного фонда Красноярского края».</w:t>
      </w:r>
    </w:p>
    <w:p w:rsidR="00241F58" w:rsidRPr="00241F58" w:rsidRDefault="00241F58" w:rsidP="00241F58">
      <w:pPr>
        <w:autoSpaceDE w:val="0"/>
        <w:autoSpaceDN w:val="0"/>
        <w:adjustRightInd w:val="0"/>
        <w:spacing w:after="0" w:line="240" w:lineRule="auto"/>
        <w:outlineLvl w:val="1"/>
        <w:rPr>
          <w:rFonts w:ascii="Times New Roman" w:eastAsia="Times New Roman" w:hAnsi="Times New Roman"/>
          <w:sz w:val="20"/>
          <w:szCs w:val="20"/>
          <w:lang w:eastAsia="ru-RU"/>
        </w:rPr>
      </w:pPr>
    </w:p>
    <w:p w:rsidR="00241F58" w:rsidRPr="00241F58" w:rsidRDefault="00241F58" w:rsidP="00C93AAD">
      <w:pPr>
        <w:numPr>
          <w:ilvl w:val="1"/>
          <w:numId w:val="21"/>
        </w:numPr>
        <w:autoSpaceDE w:val="0"/>
        <w:autoSpaceDN w:val="0"/>
        <w:adjustRightInd w:val="0"/>
        <w:spacing w:after="0" w:line="240" w:lineRule="auto"/>
        <w:ind w:left="0" w:firstLine="0"/>
        <w:jc w:val="center"/>
        <w:outlineLvl w:val="1"/>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 xml:space="preserve">Управление подпрограммой и </w:t>
      </w:r>
      <w:proofErr w:type="gramStart"/>
      <w:r w:rsidRPr="00241F58">
        <w:rPr>
          <w:rFonts w:ascii="Times New Roman" w:eastAsia="Times New Roman" w:hAnsi="Times New Roman"/>
          <w:sz w:val="20"/>
          <w:szCs w:val="20"/>
          <w:lang w:eastAsia="ru-RU"/>
        </w:rPr>
        <w:t>контроль за</w:t>
      </w:r>
      <w:proofErr w:type="gramEnd"/>
      <w:r w:rsidRPr="00241F58">
        <w:rPr>
          <w:rFonts w:ascii="Times New Roman" w:eastAsia="Times New Roman" w:hAnsi="Times New Roman"/>
          <w:sz w:val="20"/>
          <w:szCs w:val="20"/>
          <w:lang w:eastAsia="ru-RU"/>
        </w:rPr>
        <w:t xml:space="preserve"> ходом ее выполнения</w:t>
      </w:r>
    </w:p>
    <w:p w:rsidR="00241F58" w:rsidRPr="00241F58" w:rsidRDefault="00241F58" w:rsidP="00241F58">
      <w:pPr>
        <w:autoSpaceDE w:val="0"/>
        <w:autoSpaceDN w:val="0"/>
        <w:adjustRightInd w:val="0"/>
        <w:spacing w:after="0" w:line="240" w:lineRule="auto"/>
        <w:ind w:left="720"/>
        <w:jc w:val="both"/>
        <w:outlineLvl w:val="1"/>
        <w:rPr>
          <w:rFonts w:ascii="Times New Roman" w:eastAsia="Times New Roman" w:hAnsi="Times New Roman"/>
          <w:sz w:val="20"/>
          <w:szCs w:val="20"/>
          <w:lang w:eastAsia="ru-RU"/>
        </w:rPr>
      </w:pPr>
    </w:p>
    <w:p w:rsidR="00241F58" w:rsidRPr="00241F58" w:rsidRDefault="00241F58" w:rsidP="00241F58">
      <w:pPr>
        <w:spacing w:after="0" w:line="240" w:lineRule="auto"/>
        <w:ind w:firstLine="700"/>
        <w:jc w:val="both"/>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 xml:space="preserve">Управление подпрограммой и </w:t>
      </w:r>
      <w:proofErr w:type="gramStart"/>
      <w:r w:rsidRPr="00241F58">
        <w:rPr>
          <w:rFonts w:ascii="Times New Roman" w:eastAsia="Times New Roman" w:hAnsi="Times New Roman"/>
          <w:sz w:val="20"/>
          <w:szCs w:val="20"/>
          <w:lang w:eastAsia="ru-RU"/>
        </w:rPr>
        <w:t>контроль за</w:t>
      </w:r>
      <w:proofErr w:type="gramEnd"/>
      <w:r w:rsidRPr="00241F58">
        <w:rPr>
          <w:rFonts w:ascii="Times New Roman" w:eastAsia="Times New Roman" w:hAnsi="Times New Roman"/>
          <w:sz w:val="20"/>
          <w:szCs w:val="20"/>
          <w:lang w:eastAsia="ru-RU"/>
        </w:rPr>
        <w:t xml:space="preserve"> ходом ее выполнения осуществляется в соответствии с </w:t>
      </w:r>
      <w:hyperlink r:id="rId62" w:history="1">
        <w:r w:rsidRPr="00241F58">
          <w:rPr>
            <w:rFonts w:ascii="Times New Roman" w:eastAsia="Times New Roman" w:hAnsi="Times New Roman"/>
            <w:sz w:val="20"/>
            <w:szCs w:val="20"/>
            <w:lang w:eastAsia="ru-RU"/>
          </w:rPr>
          <w:t>Порядком</w:t>
        </w:r>
      </w:hyperlink>
      <w:r w:rsidRPr="00241F58">
        <w:rPr>
          <w:rFonts w:ascii="Times New Roman" w:eastAsia="Times New Roman" w:hAnsi="Times New Roman"/>
          <w:sz w:val="20"/>
          <w:szCs w:val="20"/>
          <w:lang w:eastAsia="ru-RU"/>
        </w:rPr>
        <w:t xml:space="preserve">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w:t>
      </w:r>
    </w:p>
    <w:p w:rsidR="00241F58" w:rsidRPr="00241F58" w:rsidRDefault="00241F58" w:rsidP="00241F58">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Контроль за целевым и эффективным использованием средств, предусмотренных на реализацию мероприятий подпрограммы, осуществляется администрацией Богучанского района (отдел лесного хозяйства, жилищной политики, транспорта и связи) и Финансовым управлением администрации Богучанского района.</w:t>
      </w:r>
    </w:p>
    <w:p w:rsidR="00241F58" w:rsidRPr="00241F58" w:rsidRDefault="00241F58" w:rsidP="00241F58">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Ответственными за подготовку и представление отчетных данных являются: администрация Богучанского района (отдел лесного хозяйства, жилищной политики, транспорта и связи) и Финансовое управление администрации Богучанского района.</w:t>
      </w:r>
    </w:p>
    <w:p w:rsidR="00241F58" w:rsidRPr="00241F58" w:rsidRDefault="00241F58" w:rsidP="00241F58">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p>
    <w:p w:rsidR="00241F58" w:rsidRPr="00241F58" w:rsidRDefault="00241F58" w:rsidP="00C93AAD">
      <w:pPr>
        <w:numPr>
          <w:ilvl w:val="1"/>
          <w:numId w:val="21"/>
        </w:numPr>
        <w:autoSpaceDE w:val="0"/>
        <w:autoSpaceDN w:val="0"/>
        <w:adjustRightInd w:val="0"/>
        <w:spacing w:after="0" w:line="240" w:lineRule="auto"/>
        <w:ind w:left="450" w:hanging="450"/>
        <w:jc w:val="center"/>
        <w:outlineLvl w:val="1"/>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Оценка социально-экономической эффективности от реализации подпрограммы</w:t>
      </w:r>
    </w:p>
    <w:p w:rsidR="00241F58" w:rsidRPr="00241F58" w:rsidRDefault="00241F58" w:rsidP="00241F58">
      <w:pPr>
        <w:autoSpaceDE w:val="0"/>
        <w:autoSpaceDN w:val="0"/>
        <w:adjustRightInd w:val="0"/>
        <w:spacing w:after="0" w:line="240" w:lineRule="auto"/>
        <w:ind w:left="450"/>
        <w:outlineLvl w:val="1"/>
        <w:rPr>
          <w:rFonts w:ascii="Times New Roman" w:eastAsia="Times New Roman" w:hAnsi="Times New Roman"/>
          <w:sz w:val="20"/>
          <w:szCs w:val="20"/>
          <w:lang w:eastAsia="ru-RU"/>
        </w:rPr>
      </w:pPr>
    </w:p>
    <w:p w:rsidR="00241F58" w:rsidRPr="00241F58" w:rsidRDefault="00241F58" w:rsidP="00241F58">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Характеристика показателей результативности подпрограммы, оценивающих социально-экономический эффект от ее реализации, представлена в приложении № 1 к данной подпрограмме.</w:t>
      </w:r>
    </w:p>
    <w:p w:rsidR="00241F58" w:rsidRPr="00241F58" w:rsidRDefault="00241F58" w:rsidP="00241F58">
      <w:pPr>
        <w:widowControl w:val="0"/>
        <w:autoSpaceDE w:val="0"/>
        <w:autoSpaceDN w:val="0"/>
        <w:adjustRightInd w:val="0"/>
        <w:spacing w:after="0" w:line="240" w:lineRule="auto"/>
        <w:ind w:firstLine="708"/>
        <w:jc w:val="both"/>
        <w:rPr>
          <w:rFonts w:ascii="Times New Roman" w:hAnsi="Times New Roman"/>
          <w:sz w:val="20"/>
          <w:szCs w:val="20"/>
        </w:rPr>
      </w:pPr>
      <w:r w:rsidRPr="00241F58">
        <w:rPr>
          <w:rFonts w:ascii="Times New Roman" w:hAnsi="Times New Roman"/>
          <w:sz w:val="20"/>
          <w:szCs w:val="20"/>
        </w:rPr>
        <w:t>Экономическая эффективность и результативность реализации подпрограммы зависят от степени достижения показателей результативности.</w:t>
      </w:r>
    </w:p>
    <w:p w:rsidR="00241F58" w:rsidRPr="00241F58" w:rsidRDefault="00241F58" w:rsidP="00241F58">
      <w:pPr>
        <w:widowControl w:val="0"/>
        <w:autoSpaceDE w:val="0"/>
        <w:autoSpaceDN w:val="0"/>
        <w:adjustRightInd w:val="0"/>
        <w:spacing w:after="0" w:line="240" w:lineRule="auto"/>
        <w:ind w:firstLine="708"/>
        <w:jc w:val="both"/>
        <w:rPr>
          <w:rFonts w:ascii="Times New Roman" w:hAnsi="Times New Roman"/>
          <w:sz w:val="20"/>
          <w:szCs w:val="20"/>
        </w:rPr>
      </w:pPr>
      <w:r w:rsidRPr="00241F58">
        <w:rPr>
          <w:rFonts w:ascii="Times New Roman" w:hAnsi="Times New Roman"/>
          <w:sz w:val="20"/>
          <w:szCs w:val="20"/>
        </w:rPr>
        <w:t xml:space="preserve">В результате достижения показателей результативности планируется в течение очередного финансового года осуществить содержание дорог общего пользования во всех муниципальных </w:t>
      </w:r>
      <w:r w:rsidRPr="00241F58">
        <w:rPr>
          <w:rFonts w:ascii="Times New Roman" w:hAnsi="Times New Roman"/>
          <w:sz w:val="20"/>
          <w:szCs w:val="20"/>
        </w:rPr>
        <w:lastRenderedPageBreak/>
        <w:t>образованиях района.</w:t>
      </w:r>
    </w:p>
    <w:p w:rsidR="00241F58" w:rsidRPr="00241F58" w:rsidRDefault="00241F58" w:rsidP="00241F58">
      <w:pPr>
        <w:spacing w:after="0" w:line="240" w:lineRule="auto"/>
        <w:ind w:firstLine="709"/>
        <w:jc w:val="both"/>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Комплексный подход позволит в условиях ограниченных бюджетных средств решить проблему сокращения разрывов между ежегодными нормативными объемами восстановительного ремонта и накопившегося за 10-ти летний период «недоремонта» дорог и дорожных сооружений и обеспечить сохранность дорожных сооружений.</w:t>
      </w:r>
    </w:p>
    <w:p w:rsidR="00241F58" w:rsidRPr="00241F58" w:rsidRDefault="00241F58" w:rsidP="00241F58">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Планируемое изменение показателей, характеризующих уровень сокращения смертности от дорожно-транспортных происшествий, а также экономический эффект в результате реализации мероприятий подпрограммы, представлены в приложении №1 к подпрограмме.</w:t>
      </w:r>
    </w:p>
    <w:p w:rsidR="00241F58" w:rsidRPr="00241F58" w:rsidRDefault="00241F58" w:rsidP="00241F58">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Подпрограмма не содержит мероприятий, направленных на изменение состояния окружающей среды.</w:t>
      </w:r>
    </w:p>
    <w:p w:rsidR="00241F58" w:rsidRPr="00241F58" w:rsidRDefault="00241F58" w:rsidP="00241F58">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Увеличение доходов районного бюд</w:t>
      </w:r>
      <w:r>
        <w:rPr>
          <w:rFonts w:ascii="Times New Roman" w:eastAsia="Times New Roman" w:hAnsi="Times New Roman"/>
          <w:sz w:val="20"/>
          <w:szCs w:val="20"/>
          <w:lang w:eastAsia="ru-RU"/>
        </w:rPr>
        <w:t xml:space="preserve">жета от реализации подпрограммы </w:t>
      </w:r>
      <w:r w:rsidRPr="00241F58">
        <w:rPr>
          <w:rFonts w:ascii="Times New Roman" w:eastAsia="Times New Roman" w:hAnsi="Times New Roman"/>
          <w:sz w:val="20"/>
          <w:szCs w:val="20"/>
          <w:lang w:eastAsia="ru-RU"/>
        </w:rPr>
        <w:t>не предполагается.</w:t>
      </w:r>
    </w:p>
    <w:p w:rsidR="00241F58" w:rsidRPr="00241F58" w:rsidRDefault="00241F58" w:rsidP="00241F58">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241F58" w:rsidRPr="00241F58" w:rsidRDefault="00241F58" w:rsidP="00C93AAD">
      <w:pPr>
        <w:numPr>
          <w:ilvl w:val="1"/>
          <w:numId w:val="21"/>
        </w:numPr>
        <w:spacing w:after="0" w:line="240" w:lineRule="auto"/>
        <w:jc w:val="center"/>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Мероприятия подпрограммы</w:t>
      </w:r>
    </w:p>
    <w:p w:rsidR="00241F58" w:rsidRPr="00241F58" w:rsidRDefault="00241F58" w:rsidP="00241F58">
      <w:pPr>
        <w:spacing w:after="0" w:line="240" w:lineRule="auto"/>
        <w:ind w:left="720"/>
        <w:rPr>
          <w:rFonts w:ascii="Times New Roman" w:eastAsia="Times New Roman" w:hAnsi="Times New Roman"/>
          <w:sz w:val="20"/>
          <w:szCs w:val="20"/>
          <w:lang w:eastAsia="ru-RU"/>
        </w:rPr>
      </w:pPr>
    </w:p>
    <w:p w:rsidR="00241F58" w:rsidRPr="00241F58" w:rsidRDefault="00241F58" w:rsidP="00241F58">
      <w:pPr>
        <w:spacing w:after="0" w:line="240" w:lineRule="auto"/>
        <w:ind w:firstLine="709"/>
        <w:jc w:val="both"/>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 xml:space="preserve">Перечень мероприятий подпрограммы представлен в приложении № 2 </w:t>
      </w:r>
      <w:r>
        <w:rPr>
          <w:rFonts w:ascii="Times New Roman" w:eastAsia="Times New Roman" w:hAnsi="Times New Roman"/>
          <w:sz w:val="20"/>
          <w:szCs w:val="20"/>
          <w:lang w:eastAsia="ru-RU"/>
        </w:rPr>
        <w:t xml:space="preserve"> </w:t>
      </w:r>
      <w:r w:rsidRPr="00241F58">
        <w:rPr>
          <w:rFonts w:ascii="Times New Roman" w:eastAsia="Times New Roman" w:hAnsi="Times New Roman"/>
          <w:sz w:val="20"/>
          <w:szCs w:val="20"/>
          <w:lang w:eastAsia="ru-RU"/>
        </w:rPr>
        <w:t>к подпрограмме.</w:t>
      </w:r>
    </w:p>
    <w:p w:rsidR="00241F58" w:rsidRPr="00241F58" w:rsidRDefault="00241F58" w:rsidP="00241F58">
      <w:pPr>
        <w:spacing w:after="0" w:line="240" w:lineRule="auto"/>
        <w:rPr>
          <w:rFonts w:ascii="Times New Roman" w:eastAsia="Times New Roman" w:hAnsi="Times New Roman"/>
          <w:sz w:val="20"/>
          <w:szCs w:val="20"/>
          <w:lang w:eastAsia="ru-RU"/>
        </w:rPr>
      </w:pPr>
    </w:p>
    <w:p w:rsidR="00241F58" w:rsidRPr="00241F58" w:rsidRDefault="00241F58" w:rsidP="00C93AAD">
      <w:pPr>
        <w:numPr>
          <w:ilvl w:val="1"/>
          <w:numId w:val="22"/>
        </w:numPr>
        <w:spacing w:after="0" w:line="240" w:lineRule="auto"/>
        <w:jc w:val="center"/>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Обоснование финансовых, материальных и трудовых затрат (ресурсное обеспечение подпрограммы) с указанием источников финансирования</w:t>
      </w:r>
    </w:p>
    <w:p w:rsidR="00241F58" w:rsidRPr="00241F58" w:rsidRDefault="00241F58" w:rsidP="00241F58">
      <w:pPr>
        <w:spacing w:after="0" w:line="240" w:lineRule="auto"/>
        <w:jc w:val="center"/>
        <w:rPr>
          <w:rFonts w:ascii="Times New Roman" w:eastAsia="Times New Roman" w:hAnsi="Times New Roman"/>
          <w:sz w:val="20"/>
          <w:szCs w:val="20"/>
          <w:lang w:eastAsia="ru-RU"/>
        </w:rPr>
      </w:pPr>
    </w:p>
    <w:p w:rsidR="00241F58" w:rsidRPr="00241F58" w:rsidRDefault="00241F58" w:rsidP="00241F58">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 xml:space="preserve">Общий объем финансирования подпрограммы представлен в приложении № 2 к подпрограмме. </w:t>
      </w:r>
    </w:p>
    <w:p w:rsidR="00241F58" w:rsidRPr="00241F58" w:rsidRDefault="00241F58" w:rsidP="00241F58">
      <w:pPr>
        <w:autoSpaceDE w:val="0"/>
        <w:autoSpaceDN w:val="0"/>
        <w:adjustRightInd w:val="0"/>
        <w:spacing w:after="0" w:line="240" w:lineRule="auto"/>
        <w:jc w:val="both"/>
        <w:rPr>
          <w:rFonts w:ascii="Times New Roman" w:eastAsia="Times New Roman" w:hAnsi="Times New Roman"/>
          <w:sz w:val="20"/>
          <w:szCs w:val="20"/>
          <w:lang w:eastAsia="ru-RU"/>
        </w:rPr>
      </w:pPr>
      <w:r w:rsidRPr="00241F58">
        <w:rPr>
          <w:rFonts w:ascii="Times New Roman" w:eastAsia="Times New Roman" w:hAnsi="Times New Roman"/>
          <w:sz w:val="20"/>
          <w:szCs w:val="20"/>
          <w:lang w:eastAsia="ru-RU"/>
        </w:rPr>
        <w:tab/>
        <w:t xml:space="preserve">При предоставлении межбюджетных трансфертов из краевого бюджета на реализацию мероприятий настоящей подпрограммы в рамках государственной программы Красноярского края  финансовые затраты подлежат корректировке. </w:t>
      </w:r>
      <w:r w:rsidRPr="00241F58">
        <w:rPr>
          <w:rFonts w:ascii="Times New Roman" w:eastAsia="Times New Roman" w:hAnsi="Times New Roman"/>
          <w:sz w:val="20"/>
          <w:szCs w:val="20"/>
          <w:lang w:eastAsia="ru-RU"/>
        </w:rPr>
        <w:tab/>
      </w:r>
    </w:p>
    <w:p w:rsidR="00241F58" w:rsidRPr="00241F58" w:rsidRDefault="00241F58" w:rsidP="00241F58">
      <w:pPr>
        <w:autoSpaceDE w:val="0"/>
        <w:autoSpaceDN w:val="0"/>
        <w:adjustRightInd w:val="0"/>
        <w:spacing w:after="0" w:line="240" w:lineRule="auto"/>
        <w:ind w:firstLine="709"/>
        <w:jc w:val="both"/>
        <w:rPr>
          <w:rFonts w:ascii="Arial" w:eastAsia="Times New Roman" w:hAnsi="Arial" w:cs="Arial"/>
          <w:sz w:val="20"/>
          <w:szCs w:val="20"/>
          <w:lang w:eastAsia="ru-RU"/>
        </w:rPr>
      </w:pPr>
      <w:r w:rsidRPr="00241F58">
        <w:rPr>
          <w:rFonts w:ascii="Times New Roman" w:eastAsia="Times New Roman" w:hAnsi="Times New Roman"/>
          <w:sz w:val="20"/>
          <w:szCs w:val="20"/>
          <w:lang w:eastAsia="ru-RU"/>
        </w:rPr>
        <w:t>Дополнительных материальных и трудовых затрат на реализацию подпрограммы не потребуется.</w:t>
      </w:r>
    </w:p>
    <w:p w:rsidR="00190B6F" w:rsidRDefault="00190B6F" w:rsidP="008A180D">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9570"/>
      </w:tblGrid>
      <w:tr w:rsidR="00BF5335" w:rsidRPr="00241F58" w:rsidTr="00BF5335">
        <w:trPr>
          <w:trHeight w:val="20"/>
        </w:trPr>
        <w:tc>
          <w:tcPr>
            <w:tcW w:w="5000" w:type="pct"/>
            <w:tcBorders>
              <w:top w:val="nil"/>
              <w:left w:val="nil"/>
              <w:right w:val="nil"/>
            </w:tcBorders>
            <w:shd w:val="clear" w:color="auto" w:fill="auto"/>
            <w:vAlign w:val="center"/>
            <w:hideMark/>
          </w:tcPr>
          <w:p w:rsidR="00BF5335" w:rsidRDefault="00BF5335" w:rsidP="00BF5335">
            <w:pPr>
              <w:spacing w:after="0" w:line="240" w:lineRule="auto"/>
              <w:jc w:val="right"/>
              <w:rPr>
                <w:rFonts w:ascii="Times New Roman" w:eastAsia="Times New Roman" w:hAnsi="Times New Roman"/>
                <w:sz w:val="18"/>
                <w:szCs w:val="18"/>
                <w:lang w:eastAsia="ru-RU"/>
              </w:rPr>
            </w:pPr>
            <w:r w:rsidRPr="00BF5335">
              <w:rPr>
                <w:rFonts w:ascii="Times New Roman" w:eastAsia="Times New Roman" w:hAnsi="Times New Roman"/>
                <w:sz w:val="18"/>
                <w:szCs w:val="18"/>
                <w:lang w:eastAsia="ru-RU"/>
              </w:rPr>
              <w:t>Приложение № 5</w:t>
            </w:r>
          </w:p>
          <w:p w:rsidR="00BF5335" w:rsidRDefault="00BF5335" w:rsidP="00BF5335">
            <w:pPr>
              <w:spacing w:after="0" w:line="240" w:lineRule="auto"/>
              <w:jc w:val="right"/>
              <w:rPr>
                <w:rFonts w:ascii="Times New Roman" w:eastAsia="Times New Roman" w:hAnsi="Times New Roman"/>
                <w:sz w:val="18"/>
                <w:szCs w:val="18"/>
                <w:lang w:eastAsia="ru-RU"/>
              </w:rPr>
            </w:pPr>
            <w:r w:rsidRPr="00BF5335">
              <w:rPr>
                <w:rFonts w:ascii="Times New Roman" w:eastAsia="Times New Roman" w:hAnsi="Times New Roman"/>
                <w:sz w:val="18"/>
                <w:szCs w:val="18"/>
                <w:lang w:eastAsia="ru-RU"/>
              </w:rPr>
              <w:t xml:space="preserve"> к постановлению администрации</w:t>
            </w:r>
          </w:p>
          <w:p w:rsidR="00BF5335" w:rsidRPr="00BF5335" w:rsidRDefault="00BF5335" w:rsidP="00BF5335">
            <w:pPr>
              <w:spacing w:after="0" w:line="240" w:lineRule="auto"/>
              <w:jc w:val="right"/>
              <w:rPr>
                <w:rFonts w:ascii="Times New Roman" w:eastAsia="Times New Roman" w:hAnsi="Times New Roman"/>
                <w:sz w:val="18"/>
                <w:szCs w:val="18"/>
                <w:lang w:eastAsia="ru-RU"/>
              </w:rPr>
            </w:pPr>
            <w:r w:rsidRPr="00BF5335">
              <w:rPr>
                <w:rFonts w:ascii="Times New Roman" w:eastAsia="Times New Roman" w:hAnsi="Times New Roman"/>
                <w:sz w:val="18"/>
                <w:szCs w:val="18"/>
                <w:lang w:eastAsia="ru-RU"/>
              </w:rPr>
              <w:t xml:space="preserve"> Богучанского района  от 30.12.2019 № 1269-п</w:t>
            </w:r>
          </w:p>
          <w:p w:rsidR="00BF5335" w:rsidRDefault="00BF5335" w:rsidP="00BF5335">
            <w:pPr>
              <w:spacing w:after="0" w:line="240" w:lineRule="auto"/>
              <w:jc w:val="right"/>
              <w:rPr>
                <w:rFonts w:ascii="Times New Roman" w:eastAsia="Times New Roman" w:hAnsi="Times New Roman"/>
                <w:sz w:val="18"/>
                <w:szCs w:val="18"/>
                <w:lang w:eastAsia="ru-RU"/>
              </w:rPr>
            </w:pPr>
            <w:r w:rsidRPr="00BF5335">
              <w:rPr>
                <w:rFonts w:ascii="Times New Roman" w:eastAsia="Times New Roman" w:hAnsi="Times New Roman"/>
                <w:sz w:val="18"/>
                <w:szCs w:val="18"/>
                <w:lang w:eastAsia="ru-RU"/>
              </w:rPr>
              <w:t>Приложение № 2</w:t>
            </w:r>
            <w:r w:rsidRPr="00BF5335">
              <w:rPr>
                <w:rFonts w:ascii="Times New Roman" w:eastAsia="Times New Roman" w:hAnsi="Times New Roman"/>
                <w:sz w:val="18"/>
                <w:szCs w:val="18"/>
                <w:lang w:eastAsia="ru-RU"/>
              </w:rPr>
              <w:br/>
              <w:t>к подпрограмме "Дороги Богучанского района"</w:t>
            </w:r>
          </w:p>
          <w:p w:rsidR="00BF5335" w:rsidRPr="00BF5335" w:rsidRDefault="00BF5335" w:rsidP="00BF5335">
            <w:pPr>
              <w:spacing w:after="0" w:line="240" w:lineRule="auto"/>
              <w:jc w:val="right"/>
              <w:rPr>
                <w:rFonts w:ascii="Times New Roman" w:eastAsia="Times New Roman" w:hAnsi="Times New Roman"/>
                <w:sz w:val="18"/>
                <w:szCs w:val="18"/>
                <w:lang w:eastAsia="ru-RU"/>
              </w:rPr>
            </w:pPr>
          </w:p>
          <w:p w:rsidR="00BF5335" w:rsidRPr="00BF5335" w:rsidRDefault="00BF5335" w:rsidP="00BF5335">
            <w:pPr>
              <w:spacing w:after="0" w:line="240" w:lineRule="auto"/>
              <w:jc w:val="center"/>
              <w:rPr>
                <w:rFonts w:ascii="Times New Roman" w:eastAsia="Times New Roman" w:hAnsi="Times New Roman"/>
                <w:sz w:val="18"/>
                <w:szCs w:val="18"/>
                <w:lang w:eastAsia="ru-RU"/>
              </w:rPr>
            </w:pPr>
            <w:r w:rsidRPr="00BF5335">
              <w:rPr>
                <w:rFonts w:ascii="Times New Roman" w:eastAsia="Times New Roman" w:hAnsi="Times New Roman"/>
                <w:bCs/>
                <w:sz w:val="20"/>
                <w:szCs w:val="18"/>
                <w:lang w:eastAsia="ru-RU"/>
              </w:rPr>
              <w:t>Перечень мероприятий подпрограммы с указанием объема средств на их реализацию и ожидаемых результатов</w:t>
            </w:r>
          </w:p>
        </w:tc>
      </w:tr>
    </w:tbl>
    <w:p w:rsidR="00570BEF" w:rsidRDefault="00570BEF" w:rsidP="008A180D">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2100"/>
        <w:gridCol w:w="1253"/>
        <w:gridCol w:w="549"/>
        <w:gridCol w:w="521"/>
        <w:gridCol w:w="924"/>
        <w:gridCol w:w="531"/>
        <w:gridCol w:w="531"/>
        <w:gridCol w:w="531"/>
        <w:gridCol w:w="531"/>
        <w:gridCol w:w="640"/>
        <w:gridCol w:w="1459"/>
      </w:tblGrid>
      <w:tr w:rsidR="00BF5335" w:rsidRPr="00BF5335" w:rsidTr="00BF5335">
        <w:trPr>
          <w:trHeight w:val="161"/>
        </w:trPr>
        <w:tc>
          <w:tcPr>
            <w:tcW w:w="13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Наименование программы, подпрограммы</w:t>
            </w:r>
          </w:p>
        </w:tc>
        <w:tc>
          <w:tcPr>
            <w:tcW w:w="4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ГРБС</w:t>
            </w:r>
          </w:p>
        </w:tc>
        <w:tc>
          <w:tcPr>
            <w:tcW w:w="762"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Код бюджетной классификации</w:t>
            </w:r>
          </w:p>
        </w:tc>
        <w:tc>
          <w:tcPr>
            <w:tcW w:w="1693" w:type="pct"/>
            <w:gridSpan w:val="5"/>
            <w:vMerge w:val="restart"/>
            <w:tcBorders>
              <w:top w:val="single" w:sz="4" w:space="0" w:color="auto"/>
              <w:left w:val="nil"/>
              <w:bottom w:val="single" w:sz="4" w:space="0" w:color="000000"/>
              <w:right w:val="single" w:sz="4" w:space="0" w:color="000000"/>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Расходы по годам реализации подпрограммы (рублей)</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 xml:space="preserve">Ожидаемый результат от реализации подпрограммного мероприятия                  </w:t>
            </w:r>
            <w:r w:rsidRPr="00BF5335">
              <w:rPr>
                <w:rFonts w:ascii="Times New Roman" w:eastAsia="Times New Roman" w:hAnsi="Times New Roman"/>
                <w:sz w:val="14"/>
                <w:szCs w:val="14"/>
                <w:lang w:eastAsia="ru-RU"/>
              </w:rPr>
              <w:br/>
              <w:t>(в натуральном выражении)</w:t>
            </w:r>
          </w:p>
        </w:tc>
      </w:tr>
      <w:tr w:rsidR="00BF5335" w:rsidRPr="00BF5335" w:rsidTr="00BF5335">
        <w:trPr>
          <w:trHeight w:val="161"/>
        </w:trPr>
        <w:tc>
          <w:tcPr>
            <w:tcW w:w="1323" w:type="pct"/>
            <w:vMerge/>
            <w:tcBorders>
              <w:top w:val="single" w:sz="4" w:space="0" w:color="auto"/>
              <w:left w:val="single" w:sz="4" w:space="0" w:color="auto"/>
              <w:bottom w:val="single" w:sz="4" w:space="0" w:color="auto"/>
              <w:right w:val="single" w:sz="4" w:space="0" w:color="auto"/>
            </w:tcBorders>
            <w:vAlign w:val="center"/>
            <w:hideMark/>
          </w:tcPr>
          <w:p w:rsidR="00BF5335" w:rsidRPr="00BF5335" w:rsidRDefault="00BF5335" w:rsidP="00BF5335">
            <w:pPr>
              <w:spacing w:after="0" w:line="240" w:lineRule="auto"/>
              <w:rPr>
                <w:rFonts w:ascii="Times New Roman" w:eastAsia="Times New Roman" w:hAnsi="Times New Roman"/>
                <w:sz w:val="14"/>
                <w:szCs w:val="14"/>
                <w:lang w:eastAsia="ru-RU"/>
              </w:rPr>
            </w:pPr>
          </w:p>
        </w:tc>
        <w:tc>
          <w:tcPr>
            <w:tcW w:w="496" w:type="pct"/>
            <w:vMerge/>
            <w:tcBorders>
              <w:top w:val="single" w:sz="4" w:space="0" w:color="auto"/>
              <w:left w:val="single" w:sz="4" w:space="0" w:color="auto"/>
              <w:bottom w:val="single" w:sz="4" w:space="0" w:color="auto"/>
              <w:right w:val="single" w:sz="4" w:space="0" w:color="auto"/>
            </w:tcBorders>
            <w:vAlign w:val="center"/>
            <w:hideMark/>
          </w:tcPr>
          <w:p w:rsidR="00BF5335" w:rsidRPr="00BF5335" w:rsidRDefault="00BF5335" w:rsidP="00BF5335">
            <w:pPr>
              <w:spacing w:after="0" w:line="240" w:lineRule="auto"/>
              <w:rPr>
                <w:rFonts w:ascii="Times New Roman" w:eastAsia="Times New Roman" w:hAnsi="Times New Roman"/>
                <w:sz w:val="14"/>
                <w:szCs w:val="14"/>
                <w:lang w:eastAsia="ru-RU"/>
              </w:rPr>
            </w:pPr>
          </w:p>
        </w:tc>
        <w:tc>
          <w:tcPr>
            <w:tcW w:w="762" w:type="pct"/>
            <w:gridSpan w:val="3"/>
            <w:vMerge/>
            <w:tcBorders>
              <w:top w:val="single" w:sz="4" w:space="0" w:color="auto"/>
              <w:left w:val="single" w:sz="4" w:space="0" w:color="auto"/>
              <w:bottom w:val="single" w:sz="4" w:space="0" w:color="auto"/>
              <w:right w:val="single" w:sz="4" w:space="0" w:color="auto"/>
            </w:tcBorders>
            <w:vAlign w:val="center"/>
            <w:hideMark/>
          </w:tcPr>
          <w:p w:rsidR="00BF5335" w:rsidRPr="00BF5335" w:rsidRDefault="00BF5335" w:rsidP="00BF5335">
            <w:pPr>
              <w:spacing w:after="0" w:line="240" w:lineRule="auto"/>
              <w:rPr>
                <w:rFonts w:ascii="Times New Roman" w:eastAsia="Times New Roman" w:hAnsi="Times New Roman"/>
                <w:sz w:val="14"/>
                <w:szCs w:val="14"/>
                <w:lang w:eastAsia="ru-RU"/>
              </w:rPr>
            </w:pPr>
          </w:p>
        </w:tc>
        <w:tc>
          <w:tcPr>
            <w:tcW w:w="1693" w:type="pct"/>
            <w:gridSpan w:val="5"/>
            <w:vMerge/>
            <w:tcBorders>
              <w:top w:val="single" w:sz="4" w:space="0" w:color="auto"/>
              <w:left w:val="nil"/>
              <w:bottom w:val="single" w:sz="4" w:space="0" w:color="000000"/>
              <w:right w:val="single" w:sz="4" w:space="0" w:color="000000"/>
            </w:tcBorders>
            <w:vAlign w:val="center"/>
            <w:hideMark/>
          </w:tcPr>
          <w:p w:rsidR="00BF5335" w:rsidRPr="00BF5335" w:rsidRDefault="00BF5335" w:rsidP="00BF5335">
            <w:pPr>
              <w:spacing w:after="0" w:line="240" w:lineRule="auto"/>
              <w:rPr>
                <w:rFonts w:ascii="Times New Roman" w:eastAsia="Times New Roman" w:hAnsi="Times New Roman"/>
                <w:sz w:val="14"/>
                <w:szCs w:val="14"/>
                <w:lang w:eastAsia="ru-RU"/>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BF5335" w:rsidRPr="00BF5335" w:rsidRDefault="00BF5335" w:rsidP="00BF5335">
            <w:pPr>
              <w:spacing w:after="0" w:line="240" w:lineRule="auto"/>
              <w:rPr>
                <w:rFonts w:ascii="Times New Roman" w:eastAsia="Times New Roman" w:hAnsi="Times New Roman"/>
                <w:sz w:val="14"/>
                <w:szCs w:val="14"/>
                <w:lang w:eastAsia="ru-RU"/>
              </w:rPr>
            </w:pPr>
          </w:p>
        </w:tc>
      </w:tr>
      <w:tr w:rsidR="00BF5335" w:rsidRPr="00BF5335" w:rsidTr="00BF5335">
        <w:trPr>
          <w:trHeight w:val="20"/>
        </w:trPr>
        <w:tc>
          <w:tcPr>
            <w:tcW w:w="1323" w:type="pct"/>
            <w:vMerge/>
            <w:tcBorders>
              <w:top w:val="single" w:sz="4" w:space="0" w:color="auto"/>
              <w:left w:val="single" w:sz="4" w:space="0" w:color="auto"/>
              <w:bottom w:val="single" w:sz="4" w:space="0" w:color="auto"/>
              <w:right w:val="single" w:sz="4" w:space="0" w:color="auto"/>
            </w:tcBorders>
            <w:vAlign w:val="center"/>
            <w:hideMark/>
          </w:tcPr>
          <w:p w:rsidR="00BF5335" w:rsidRPr="00BF5335" w:rsidRDefault="00BF5335" w:rsidP="00BF5335">
            <w:pPr>
              <w:spacing w:after="0" w:line="240" w:lineRule="auto"/>
              <w:rPr>
                <w:rFonts w:ascii="Times New Roman" w:eastAsia="Times New Roman" w:hAnsi="Times New Roman"/>
                <w:sz w:val="14"/>
                <w:szCs w:val="14"/>
                <w:lang w:eastAsia="ru-RU"/>
              </w:rPr>
            </w:pPr>
          </w:p>
        </w:tc>
        <w:tc>
          <w:tcPr>
            <w:tcW w:w="496" w:type="pct"/>
            <w:vMerge/>
            <w:tcBorders>
              <w:top w:val="single" w:sz="4" w:space="0" w:color="auto"/>
              <w:left w:val="single" w:sz="4" w:space="0" w:color="auto"/>
              <w:bottom w:val="single" w:sz="4" w:space="0" w:color="auto"/>
              <w:right w:val="single" w:sz="4" w:space="0" w:color="auto"/>
            </w:tcBorders>
            <w:vAlign w:val="center"/>
            <w:hideMark/>
          </w:tcPr>
          <w:p w:rsidR="00BF5335" w:rsidRPr="00BF5335" w:rsidRDefault="00BF5335" w:rsidP="00BF5335">
            <w:pPr>
              <w:spacing w:after="0" w:line="240" w:lineRule="auto"/>
              <w:rPr>
                <w:rFonts w:ascii="Times New Roman" w:eastAsia="Times New Roman" w:hAnsi="Times New Roman"/>
                <w:sz w:val="14"/>
                <w:szCs w:val="14"/>
                <w:lang w:eastAsia="ru-RU"/>
              </w:rPr>
            </w:pPr>
          </w:p>
        </w:tc>
        <w:tc>
          <w:tcPr>
            <w:tcW w:w="205"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ГРБС</w:t>
            </w:r>
          </w:p>
        </w:tc>
        <w:tc>
          <w:tcPr>
            <w:tcW w:w="210"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РзПр</w:t>
            </w:r>
          </w:p>
        </w:tc>
        <w:tc>
          <w:tcPr>
            <w:tcW w:w="34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ЦСР</w:t>
            </w:r>
          </w:p>
        </w:tc>
        <w:tc>
          <w:tcPr>
            <w:tcW w:w="32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2019</w:t>
            </w:r>
          </w:p>
        </w:tc>
        <w:tc>
          <w:tcPr>
            <w:tcW w:w="35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2020</w:t>
            </w:r>
          </w:p>
        </w:tc>
        <w:tc>
          <w:tcPr>
            <w:tcW w:w="331"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2021</w:t>
            </w:r>
          </w:p>
        </w:tc>
        <w:tc>
          <w:tcPr>
            <w:tcW w:w="331"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2022</w:t>
            </w:r>
          </w:p>
        </w:tc>
        <w:tc>
          <w:tcPr>
            <w:tcW w:w="351"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Итого на период</w:t>
            </w: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BF5335" w:rsidRPr="00BF5335" w:rsidRDefault="00BF5335" w:rsidP="00BF5335">
            <w:pPr>
              <w:spacing w:after="0" w:line="240" w:lineRule="auto"/>
              <w:rPr>
                <w:rFonts w:ascii="Times New Roman" w:eastAsia="Times New Roman" w:hAnsi="Times New Roman"/>
                <w:sz w:val="14"/>
                <w:szCs w:val="14"/>
                <w:lang w:eastAsia="ru-RU"/>
              </w:rPr>
            </w:pPr>
          </w:p>
        </w:tc>
      </w:tr>
      <w:tr w:rsidR="00BF5335" w:rsidRPr="00BF5335" w:rsidTr="00BF5335">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Муниципальная программа Богучанского района "Развитие транспортной системы Богучанского района"</w:t>
            </w:r>
          </w:p>
        </w:tc>
      </w:tr>
      <w:tr w:rsidR="00BF5335" w:rsidRPr="00BF5335" w:rsidTr="00BF5335">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 xml:space="preserve">Подпрограмма "Дороги Богучанского района" </w:t>
            </w:r>
          </w:p>
        </w:tc>
      </w:tr>
      <w:tr w:rsidR="00BF5335" w:rsidRPr="00BF5335" w:rsidTr="00BF5335">
        <w:trPr>
          <w:trHeight w:val="20"/>
        </w:trPr>
        <w:tc>
          <w:tcPr>
            <w:tcW w:w="1323" w:type="pct"/>
            <w:tcBorders>
              <w:top w:val="nil"/>
              <w:left w:val="single" w:sz="4" w:space="0" w:color="auto"/>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Цель. Обеспечение сохранности, модернизация и развитие сети автомобильных дорог района</w:t>
            </w:r>
          </w:p>
        </w:tc>
        <w:tc>
          <w:tcPr>
            <w:tcW w:w="49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 </w:t>
            </w:r>
          </w:p>
        </w:tc>
        <w:tc>
          <w:tcPr>
            <w:tcW w:w="205"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 </w:t>
            </w:r>
          </w:p>
        </w:tc>
        <w:tc>
          <w:tcPr>
            <w:tcW w:w="210"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 </w:t>
            </w:r>
          </w:p>
        </w:tc>
        <w:tc>
          <w:tcPr>
            <w:tcW w:w="34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 </w:t>
            </w:r>
          </w:p>
        </w:tc>
        <w:tc>
          <w:tcPr>
            <w:tcW w:w="32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29 408 780,0</w:t>
            </w:r>
          </w:p>
        </w:tc>
        <w:tc>
          <w:tcPr>
            <w:tcW w:w="35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33 041 080,0</w:t>
            </w:r>
          </w:p>
        </w:tc>
        <w:tc>
          <w:tcPr>
            <w:tcW w:w="331"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34 809 580,0</w:t>
            </w:r>
          </w:p>
        </w:tc>
        <w:tc>
          <w:tcPr>
            <w:tcW w:w="331"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35 153 580,0</w:t>
            </w:r>
          </w:p>
        </w:tc>
        <w:tc>
          <w:tcPr>
            <w:tcW w:w="351"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132 413 020,0</w:t>
            </w:r>
          </w:p>
        </w:tc>
        <w:tc>
          <w:tcPr>
            <w:tcW w:w="72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rPr>
                <w:rFonts w:ascii="Times New Roman" w:eastAsia="Times New Roman" w:hAnsi="Times New Roman"/>
                <w:b/>
                <w:bCs/>
                <w:sz w:val="14"/>
                <w:szCs w:val="14"/>
                <w:lang w:eastAsia="ru-RU"/>
              </w:rPr>
            </w:pPr>
            <w:r w:rsidRPr="00BF5335">
              <w:rPr>
                <w:rFonts w:ascii="Times New Roman" w:eastAsia="Times New Roman" w:hAnsi="Times New Roman"/>
                <w:b/>
                <w:bCs/>
                <w:sz w:val="14"/>
                <w:szCs w:val="14"/>
                <w:lang w:eastAsia="ru-RU"/>
              </w:rPr>
              <w:t> </w:t>
            </w:r>
          </w:p>
        </w:tc>
      </w:tr>
      <w:tr w:rsidR="00BF5335" w:rsidRPr="00BF5335" w:rsidTr="00BF5335">
        <w:trPr>
          <w:trHeight w:val="20"/>
        </w:trPr>
        <w:tc>
          <w:tcPr>
            <w:tcW w:w="1323" w:type="pct"/>
            <w:tcBorders>
              <w:top w:val="nil"/>
              <w:left w:val="single" w:sz="4" w:space="0" w:color="auto"/>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Задача 1. Ремонт, капитальный ремонт и содержание автомобильных дорог общего пользования местного значения городских округов, городских и сельских поселений</w:t>
            </w:r>
          </w:p>
        </w:tc>
        <w:tc>
          <w:tcPr>
            <w:tcW w:w="49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b/>
                <w:bCs/>
                <w:sz w:val="14"/>
                <w:szCs w:val="14"/>
                <w:lang w:eastAsia="ru-RU"/>
              </w:rPr>
            </w:pPr>
            <w:r w:rsidRPr="00BF5335">
              <w:rPr>
                <w:rFonts w:ascii="Times New Roman" w:eastAsia="Times New Roman" w:hAnsi="Times New Roman"/>
                <w:b/>
                <w:bCs/>
                <w:sz w:val="14"/>
                <w:szCs w:val="14"/>
                <w:lang w:eastAsia="ru-RU"/>
              </w:rPr>
              <w:t> </w:t>
            </w:r>
          </w:p>
        </w:tc>
        <w:tc>
          <w:tcPr>
            <w:tcW w:w="205"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b/>
                <w:bCs/>
                <w:sz w:val="14"/>
                <w:szCs w:val="14"/>
                <w:lang w:eastAsia="ru-RU"/>
              </w:rPr>
            </w:pPr>
            <w:r w:rsidRPr="00BF5335">
              <w:rPr>
                <w:rFonts w:ascii="Times New Roman" w:eastAsia="Times New Roman" w:hAnsi="Times New Roman"/>
                <w:b/>
                <w:bCs/>
                <w:sz w:val="14"/>
                <w:szCs w:val="14"/>
                <w:lang w:eastAsia="ru-RU"/>
              </w:rPr>
              <w:t> </w:t>
            </w:r>
          </w:p>
        </w:tc>
        <w:tc>
          <w:tcPr>
            <w:tcW w:w="210"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b/>
                <w:bCs/>
                <w:sz w:val="14"/>
                <w:szCs w:val="14"/>
                <w:lang w:eastAsia="ru-RU"/>
              </w:rPr>
            </w:pPr>
            <w:r w:rsidRPr="00BF5335">
              <w:rPr>
                <w:rFonts w:ascii="Times New Roman" w:eastAsia="Times New Roman" w:hAnsi="Times New Roman"/>
                <w:b/>
                <w:bCs/>
                <w:sz w:val="14"/>
                <w:szCs w:val="14"/>
                <w:lang w:eastAsia="ru-RU"/>
              </w:rPr>
              <w:t> </w:t>
            </w:r>
          </w:p>
        </w:tc>
        <w:tc>
          <w:tcPr>
            <w:tcW w:w="34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b/>
                <w:bCs/>
                <w:sz w:val="14"/>
                <w:szCs w:val="14"/>
                <w:lang w:eastAsia="ru-RU"/>
              </w:rPr>
            </w:pPr>
            <w:r w:rsidRPr="00BF5335">
              <w:rPr>
                <w:rFonts w:ascii="Times New Roman" w:eastAsia="Times New Roman" w:hAnsi="Times New Roman"/>
                <w:b/>
                <w:bCs/>
                <w:sz w:val="14"/>
                <w:szCs w:val="14"/>
                <w:lang w:eastAsia="ru-RU"/>
              </w:rPr>
              <w:t> </w:t>
            </w:r>
          </w:p>
        </w:tc>
        <w:tc>
          <w:tcPr>
            <w:tcW w:w="32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29 288 780,0</w:t>
            </w:r>
          </w:p>
        </w:tc>
        <w:tc>
          <w:tcPr>
            <w:tcW w:w="35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33 041 080,0</w:t>
            </w:r>
          </w:p>
        </w:tc>
        <w:tc>
          <w:tcPr>
            <w:tcW w:w="331"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34 809 580,0</w:t>
            </w:r>
          </w:p>
        </w:tc>
        <w:tc>
          <w:tcPr>
            <w:tcW w:w="331"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35 153 580,0</w:t>
            </w:r>
          </w:p>
        </w:tc>
        <w:tc>
          <w:tcPr>
            <w:tcW w:w="351"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132 293 020,0</w:t>
            </w:r>
          </w:p>
        </w:tc>
        <w:tc>
          <w:tcPr>
            <w:tcW w:w="726" w:type="pct"/>
            <w:tcBorders>
              <w:top w:val="nil"/>
              <w:left w:val="nil"/>
              <w:bottom w:val="single" w:sz="4" w:space="0" w:color="auto"/>
              <w:right w:val="single" w:sz="4" w:space="0" w:color="auto"/>
            </w:tcBorders>
            <w:shd w:val="clear" w:color="auto" w:fill="auto"/>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 </w:t>
            </w:r>
          </w:p>
        </w:tc>
      </w:tr>
      <w:tr w:rsidR="00BF5335" w:rsidRPr="00BF5335" w:rsidTr="00BF5335">
        <w:trPr>
          <w:trHeight w:val="20"/>
        </w:trPr>
        <w:tc>
          <w:tcPr>
            <w:tcW w:w="1323" w:type="pct"/>
            <w:vMerge w:val="restart"/>
            <w:tcBorders>
              <w:top w:val="nil"/>
              <w:left w:val="single" w:sz="4" w:space="0" w:color="auto"/>
              <w:bottom w:val="single" w:sz="4" w:space="0" w:color="000000"/>
              <w:right w:val="single" w:sz="4" w:space="0" w:color="auto"/>
            </w:tcBorders>
            <w:shd w:val="clear" w:color="auto" w:fill="auto"/>
            <w:vAlign w:val="center"/>
            <w:hideMark/>
          </w:tcPr>
          <w:p w:rsidR="00BF5335" w:rsidRPr="00BF5335" w:rsidRDefault="00BF5335" w:rsidP="00BF5335">
            <w:pPr>
              <w:spacing w:after="0" w:line="240" w:lineRule="auto"/>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Мероприятие 1.1. Межбюджетные трансферты бюджетам муниципальных образований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края</w:t>
            </w:r>
          </w:p>
        </w:tc>
        <w:tc>
          <w:tcPr>
            <w:tcW w:w="496" w:type="pct"/>
            <w:tcBorders>
              <w:top w:val="nil"/>
              <w:left w:val="nil"/>
              <w:bottom w:val="nil"/>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Финансовое управление администрации Богучанского района</w:t>
            </w:r>
          </w:p>
        </w:tc>
        <w:tc>
          <w:tcPr>
            <w:tcW w:w="205" w:type="pct"/>
            <w:tcBorders>
              <w:top w:val="nil"/>
              <w:left w:val="nil"/>
              <w:bottom w:val="nil"/>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890</w:t>
            </w:r>
          </w:p>
        </w:tc>
        <w:tc>
          <w:tcPr>
            <w:tcW w:w="210" w:type="pct"/>
            <w:tcBorders>
              <w:top w:val="nil"/>
              <w:left w:val="nil"/>
              <w:bottom w:val="nil"/>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0409</w:t>
            </w:r>
          </w:p>
        </w:tc>
        <w:tc>
          <w:tcPr>
            <w:tcW w:w="34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0910075080</w:t>
            </w:r>
          </w:p>
        </w:tc>
        <w:tc>
          <w:tcPr>
            <w:tcW w:w="32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right"/>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7 783 900,0</w:t>
            </w:r>
          </w:p>
        </w:tc>
        <w:tc>
          <w:tcPr>
            <w:tcW w:w="35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right"/>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8 232 900,0</w:t>
            </w:r>
          </w:p>
        </w:tc>
        <w:tc>
          <w:tcPr>
            <w:tcW w:w="331"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right"/>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8 562 200,0</w:t>
            </w:r>
          </w:p>
        </w:tc>
        <w:tc>
          <w:tcPr>
            <w:tcW w:w="331"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right"/>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8 904 700,0</w:t>
            </w:r>
          </w:p>
        </w:tc>
        <w:tc>
          <w:tcPr>
            <w:tcW w:w="351"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33 483 700,0</w:t>
            </w:r>
          </w:p>
        </w:tc>
        <w:tc>
          <w:tcPr>
            <w:tcW w:w="726" w:type="pct"/>
            <w:vMerge w:val="restart"/>
            <w:tcBorders>
              <w:top w:val="nil"/>
              <w:left w:val="single" w:sz="4" w:space="0" w:color="auto"/>
              <w:bottom w:val="single" w:sz="4" w:space="0" w:color="000000"/>
              <w:right w:val="single" w:sz="4" w:space="0" w:color="auto"/>
            </w:tcBorders>
            <w:shd w:val="clear" w:color="auto" w:fill="auto"/>
            <w:vAlign w:val="center"/>
            <w:hideMark/>
          </w:tcPr>
          <w:p w:rsidR="00BF5335" w:rsidRPr="00BF5335" w:rsidRDefault="00BF5335" w:rsidP="00BF5335">
            <w:pPr>
              <w:spacing w:after="0" w:line="240" w:lineRule="auto"/>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Содержание  дороги в удовлетворительном состоянии, в т.ч.                                                                                                                                                                                                                                                                                                                      2019г - 38,6 км (предварительно);                                                         2020-2022г - 38,6 км ежегодно (предварительно)</w:t>
            </w:r>
          </w:p>
        </w:tc>
      </w:tr>
      <w:tr w:rsidR="00BF5335" w:rsidRPr="00BF5335" w:rsidTr="00BF5335">
        <w:trPr>
          <w:trHeight w:val="20"/>
        </w:trPr>
        <w:tc>
          <w:tcPr>
            <w:tcW w:w="1323" w:type="pct"/>
            <w:vMerge/>
            <w:tcBorders>
              <w:top w:val="nil"/>
              <w:left w:val="single" w:sz="4" w:space="0" w:color="auto"/>
              <w:bottom w:val="single" w:sz="4" w:space="0" w:color="000000"/>
              <w:right w:val="single" w:sz="4" w:space="0" w:color="auto"/>
            </w:tcBorders>
            <w:vAlign w:val="center"/>
            <w:hideMark/>
          </w:tcPr>
          <w:p w:rsidR="00BF5335" w:rsidRPr="00BF5335" w:rsidRDefault="00BF5335" w:rsidP="00BF5335">
            <w:pPr>
              <w:spacing w:after="0" w:line="240" w:lineRule="auto"/>
              <w:rPr>
                <w:rFonts w:ascii="Times New Roman" w:eastAsia="Times New Roman" w:hAnsi="Times New Roman"/>
                <w:sz w:val="14"/>
                <w:szCs w:val="14"/>
                <w:lang w:eastAsia="ru-RU"/>
              </w:rPr>
            </w:pPr>
          </w:p>
        </w:tc>
        <w:tc>
          <w:tcPr>
            <w:tcW w:w="49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Администрация Богучанского района</w:t>
            </w:r>
          </w:p>
        </w:tc>
        <w:tc>
          <w:tcPr>
            <w:tcW w:w="205" w:type="pct"/>
            <w:tcBorders>
              <w:top w:val="single" w:sz="4" w:space="0" w:color="auto"/>
              <w:left w:val="nil"/>
              <w:bottom w:val="nil"/>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806</w:t>
            </w:r>
          </w:p>
        </w:tc>
        <w:tc>
          <w:tcPr>
            <w:tcW w:w="210" w:type="pct"/>
            <w:tcBorders>
              <w:top w:val="single" w:sz="4" w:space="0" w:color="auto"/>
              <w:left w:val="nil"/>
              <w:bottom w:val="nil"/>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0409</w:t>
            </w:r>
          </w:p>
        </w:tc>
        <w:tc>
          <w:tcPr>
            <w:tcW w:w="34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0910075080</w:t>
            </w:r>
          </w:p>
        </w:tc>
        <w:tc>
          <w:tcPr>
            <w:tcW w:w="32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right"/>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140 000,0</w:t>
            </w:r>
          </w:p>
        </w:tc>
        <w:tc>
          <w:tcPr>
            <w:tcW w:w="35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right"/>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right"/>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right"/>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0,0</w:t>
            </w:r>
          </w:p>
        </w:tc>
        <w:tc>
          <w:tcPr>
            <w:tcW w:w="351"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140 000,0</w:t>
            </w:r>
          </w:p>
        </w:tc>
        <w:tc>
          <w:tcPr>
            <w:tcW w:w="726" w:type="pct"/>
            <w:vMerge/>
            <w:tcBorders>
              <w:top w:val="nil"/>
              <w:left w:val="single" w:sz="4" w:space="0" w:color="auto"/>
              <w:bottom w:val="single" w:sz="4" w:space="0" w:color="000000"/>
              <w:right w:val="single" w:sz="4" w:space="0" w:color="auto"/>
            </w:tcBorders>
            <w:vAlign w:val="center"/>
            <w:hideMark/>
          </w:tcPr>
          <w:p w:rsidR="00BF5335" w:rsidRPr="00BF5335" w:rsidRDefault="00BF5335" w:rsidP="00BF5335">
            <w:pPr>
              <w:spacing w:after="0" w:line="240" w:lineRule="auto"/>
              <w:rPr>
                <w:rFonts w:ascii="Times New Roman" w:eastAsia="Times New Roman" w:hAnsi="Times New Roman"/>
                <w:sz w:val="14"/>
                <w:szCs w:val="14"/>
                <w:lang w:eastAsia="ru-RU"/>
              </w:rPr>
            </w:pPr>
          </w:p>
        </w:tc>
      </w:tr>
      <w:tr w:rsidR="00BF5335" w:rsidRPr="00BF5335" w:rsidTr="00BF5335">
        <w:trPr>
          <w:trHeight w:val="20"/>
        </w:trPr>
        <w:tc>
          <w:tcPr>
            <w:tcW w:w="1323" w:type="pct"/>
            <w:vMerge/>
            <w:tcBorders>
              <w:top w:val="nil"/>
              <w:left w:val="single" w:sz="4" w:space="0" w:color="auto"/>
              <w:bottom w:val="single" w:sz="4" w:space="0" w:color="000000"/>
              <w:right w:val="single" w:sz="4" w:space="0" w:color="auto"/>
            </w:tcBorders>
            <w:vAlign w:val="center"/>
            <w:hideMark/>
          </w:tcPr>
          <w:p w:rsidR="00BF5335" w:rsidRPr="00BF5335" w:rsidRDefault="00BF5335" w:rsidP="00BF5335">
            <w:pPr>
              <w:spacing w:after="0" w:line="240" w:lineRule="auto"/>
              <w:rPr>
                <w:rFonts w:ascii="Times New Roman" w:eastAsia="Times New Roman" w:hAnsi="Times New Roman"/>
                <w:sz w:val="14"/>
                <w:szCs w:val="14"/>
                <w:lang w:eastAsia="ru-RU"/>
              </w:rPr>
            </w:pPr>
          </w:p>
        </w:tc>
        <w:tc>
          <w:tcPr>
            <w:tcW w:w="496" w:type="pct"/>
            <w:vMerge/>
            <w:tcBorders>
              <w:top w:val="single" w:sz="4" w:space="0" w:color="auto"/>
              <w:left w:val="single" w:sz="4" w:space="0" w:color="auto"/>
              <w:bottom w:val="single" w:sz="4" w:space="0" w:color="000000"/>
              <w:right w:val="single" w:sz="4" w:space="0" w:color="auto"/>
            </w:tcBorders>
            <w:vAlign w:val="center"/>
            <w:hideMark/>
          </w:tcPr>
          <w:p w:rsidR="00BF5335" w:rsidRPr="00BF5335" w:rsidRDefault="00BF5335" w:rsidP="00BF5335">
            <w:pPr>
              <w:spacing w:after="0" w:line="240" w:lineRule="auto"/>
              <w:rPr>
                <w:rFonts w:ascii="Times New Roman" w:eastAsia="Times New Roman" w:hAnsi="Times New Roman"/>
                <w:sz w:val="14"/>
                <w:szCs w:val="14"/>
                <w:lang w:eastAsia="ru-RU"/>
              </w:rPr>
            </w:pPr>
          </w:p>
        </w:tc>
        <w:tc>
          <w:tcPr>
            <w:tcW w:w="205" w:type="pct"/>
            <w:tcBorders>
              <w:top w:val="single" w:sz="4" w:space="0" w:color="auto"/>
              <w:left w:val="nil"/>
              <w:bottom w:val="nil"/>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806</w:t>
            </w:r>
          </w:p>
        </w:tc>
        <w:tc>
          <w:tcPr>
            <w:tcW w:w="210" w:type="pct"/>
            <w:tcBorders>
              <w:top w:val="single" w:sz="4" w:space="0" w:color="auto"/>
              <w:left w:val="nil"/>
              <w:bottom w:val="nil"/>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0409</w:t>
            </w:r>
          </w:p>
        </w:tc>
        <w:tc>
          <w:tcPr>
            <w:tcW w:w="34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09100S5080</w:t>
            </w:r>
          </w:p>
        </w:tc>
        <w:tc>
          <w:tcPr>
            <w:tcW w:w="32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right"/>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1 680,0</w:t>
            </w:r>
          </w:p>
        </w:tc>
        <w:tc>
          <w:tcPr>
            <w:tcW w:w="35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right"/>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1 680,0</w:t>
            </w:r>
          </w:p>
        </w:tc>
        <w:tc>
          <w:tcPr>
            <w:tcW w:w="331"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right"/>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1 680,0</w:t>
            </w:r>
          </w:p>
        </w:tc>
        <w:tc>
          <w:tcPr>
            <w:tcW w:w="331"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right"/>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1 680,0</w:t>
            </w:r>
          </w:p>
        </w:tc>
        <w:tc>
          <w:tcPr>
            <w:tcW w:w="351"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6 720,0</w:t>
            </w:r>
          </w:p>
        </w:tc>
        <w:tc>
          <w:tcPr>
            <w:tcW w:w="726" w:type="pct"/>
            <w:vMerge/>
            <w:tcBorders>
              <w:top w:val="nil"/>
              <w:left w:val="single" w:sz="4" w:space="0" w:color="auto"/>
              <w:bottom w:val="single" w:sz="4" w:space="0" w:color="000000"/>
              <w:right w:val="single" w:sz="4" w:space="0" w:color="auto"/>
            </w:tcBorders>
            <w:vAlign w:val="center"/>
            <w:hideMark/>
          </w:tcPr>
          <w:p w:rsidR="00BF5335" w:rsidRPr="00BF5335" w:rsidRDefault="00BF5335" w:rsidP="00BF5335">
            <w:pPr>
              <w:spacing w:after="0" w:line="240" w:lineRule="auto"/>
              <w:rPr>
                <w:rFonts w:ascii="Times New Roman" w:eastAsia="Times New Roman" w:hAnsi="Times New Roman"/>
                <w:sz w:val="14"/>
                <w:szCs w:val="14"/>
                <w:lang w:eastAsia="ru-RU"/>
              </w:rPr>
            </w:pPr>
          </w:p>
        </w:tc>
      </w:tr>
      <w:tr w:rsidR="00BF5335" w:rsidRPr="00BF5335" w:rsidTr="00BF5335">
        <w:trPr>
          <w:trHeight w:val="20"/>
        </w:trPr>
        <w:tc>
          <w:tcPr>
            <w:tcW w:w="1323" w:type="pct"/>
            <w:tcBorders>
              <w:top w:val="nil"/>
              <w:left w:val="single" w:sz="4" w:space="0" w:color="auto"/>
              <w:bottom w:val="nil"/>
              <w:right w:val="single" w:sz="4" w:space="0" w:color="auto"/>
            </w:tcBorders>
            <w:shd w:val="clear" w:color="auto" w:fill="auto"/>
            <w:vAlign w:val="center"/>
            <w:hideMark/>
          </w:tcPr>
          <w:p w:rsidR="00BF5335" w:rsidRPr="00BF5335" w:rsidRDefault="00BF5335" w:rsidP="00BF5335">
            <w:pPr>
              <w:spacing w:after="0" w:line="240" w:lineRule="auto"/>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Мероприятие 1.2. Средства районного бюджета на содержание автомобильных дорог общего пользования местного значения (межселенного значения)</w:t>
            </w:r>
          </w:p>
        </w:tc>
        <w:tc>
          <w:tcPr>
            <w:tcW w:w="496" w:type="pct"/>
            <w:tcBorders>
              <w:top w:val="nil"/>
              <w:left w:val="nil"/>
              <w:bottom w:val="nil"/>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Администрация Богучанского района</w:t>
            </w:r>
          </w:p>
        </w:tc>
        <w:tc>
          <w:tcPr>
            <w:tcW w:w="205" w:type="pct"/>
            <w:tcBorders>
              <w:top w:val="single" w:sz="4" w:space="0" w:color="auto"/>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806</w:t>
            </w:r>
          </w:p>
        </w:tc>
        <w:tc>
          <w:tcPr>
            <w:tcW w:w="210" w:type="pct"/>
            <w:tcBorders>
              <w:top w:val="single" w:sz="4" w:space="0" w:color="auto"/>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0409</w:t>
            </w:r>
          </w:p>
        </w:tc>
        <w:tc>
          <w:tcPr>
            <w:tcW w:w="34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0910080000</w:t>
            </w:r>
          </w:p>
        </w:tc>
        <w:tc>
          <w:tcPr>
            <w:tcW w:w="32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right"/>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32 200,0</w:t>
            </w:r>
          </w:p>
        </w:tc>
        <w:tc>
          <w:tcPr>
            <w:tcW w:w="35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right"/>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36 800,0</w:t>
            </w:r>
          </w:p>
        </w:tc>
        <w:tc>
          <w:tcPr>
            <w:tcW w:w="331"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right"/>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38 200,0</w:t>
            </w:r>
          </w:p>
        </w:tc>
        <w:tc>
          <w:tcPr>
            <w:tcW w:w="331"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right"/>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39 700,0</w:t>
            </w:r>
          </w:p>
        </w:tc>
        <w:tc>
          <w:tcPr>
            <w:tcW w:w="351"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146 900,0</w:t>
            </w:r>
          </w:p>
        </w:tc>
        <w:tc>
          <w:tcPr>
            <w:tcW w:w="726" w:type="pct"/>
            <w:vMerge/>
            <w:tcBorders>
              <w:top w:val="nil"/>
              <w:left w:val="single" w:sz="4" w:space="0" w:color="auto"/>
              <w:bottom w:val="single" w:sz="4" w:space="0" w:color="000000"/>
              <w:right w:val="single" w:sz="4" w:space="0" w:color="auto"/>
            </w:tcBorders>
            <w:vAlign w:val="center"/>
            <w:hideMark/>
          </w:tcPr>
          <w:p w:rsidR="00BF5335" w:rsidRPr="00BF5335" w:rsidRDefault="00BF5335" w:rsidP="00BF5335">
            <w:pPr>
              <w:spacing w:after="0" w:line="240" w:lineRule="auto"/>
              <w:rPr>
                <w:rFonts w:ascii="Times New Roman" w:eastAsia="Times New Roman" w:hAnsi="Times New Roman"/>
                <w:sz w:val="14"/>
                <w:szCs w:val="14"/>
                <w:lang w:eastAsia="ru-RU"/>
              </w:rPr>
            </w:pPr>
          </w:p>
        </w:tc>
      </w:tr>
      <w:tr w:rsidR="00BF5335" w:rsidRPr="00BF5335" w:rsidTr="00BF5335">
        <w:trPr>
          <w:trHeight w:val="20"/>
        </w:trPr>
        <w:tc>
          <w:tcPr>
            <w:tcW w:w="13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 xml:space="preserve">Мероприятие 1.3. Межбюджетные трансферты </w:t>
            </w:r>
            <w:r w:rsidRPr="00BF5335">
              <w:rPr>
                <w:rFonts w:ascii="Times New Roman" w:eastAsia="Times New Roman" w:hAnsi="Times New Roman"/>
                <w:sz w:val="14"/>
                <w:szCs w:val="14"/>
                <w:lang w:eastAsia="ru-RU"/>
              </w:rPr>
              <w:lastRenderedPageBreak/>
              <w:t>бюджетам муниципальных образований на капитальный ремонт и ремонт автомобильных дорог общего пользования местного значения городских округов с численностью населения менее 90 тыс. человек, городских и  сельских поселений за счет средств дорожного фонда Красноярского края</w:t>
            </w: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lastRenderedPageBreak/>
              <w:t xml:space="preserve">Финансовое управление </w:t>
            </w:r>
            <w:r w:rsidRPr="00BF5335">
              <w:rPr>
                <w:rFonts w:ascii="Times New Roman" w:eastAsia="Times New Roman" w:hAnsi="Times New Roman"/>
                <w:sz w:val="14"/>
                <w:szCs w:val="14"/>
                <w:lang w:eastAsia="ru-RU"/>
              </w:rPr>
              <w:lastRenderedPageBreak/>
              <w:t>администрации Богучанского района</w:t>
            </w:r>
          </w:p>
        </w:tc>
        <w:tc>
          <w:tcPr>
            <w:tcW w:w="205"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lastRenderedPageBreak/>
              <w:t>890</w:t>
            </w:r>
          </w:p>
        </w:tc>
        <w:tc>
          <w:tcPr>
            <w:tcW w:w="210"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0409</w:t>
            </w:r>
          </w:p>
        </w:tc>
        <w:tc>
          <w:tcPr>
            <w:tcW w:w="34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0910075090</w:t>
            </w:r>
          </w:p>
        </w:tc>
        <w:tc>
          <w:tcPr>
            <w:tcW w:w="32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right"/>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 xml:space="preserve">21 331 </w:t>
            </w:r>
            <w:r w:rsidRPr="00BF5335">
              <w:rPr>
                <w:rFonts w:ascii="Times New Roman" w:eastAsia="Times New Roman" w:hAnsi="Times New Roman"/>
                <w:sz w:val="14"/>
                <w:szCs w:val="14"/>
                <w:lang w:eastAsia="ru-RU"/>
              </w:rPr>
              <w:lastRenderedPageBreak/>
              <w:t>000,0</w:t>
            </w:r>
          </w:p>
        </w:tc>
        <w:tc>
          <w:tcPr>
            <w:tcW w:w="35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right"/>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lastRenderedPageBreak/>
              <w:t xml:space="preserve">24 769 </w:t>
            </w:r>
            <w:r w:rsidRPr="00BF5335">
              <w:rPr>
                <w:rFonts w:ascii="Times New Roman" w:eastAsia="Times New Roman" w:hAnsi="Times New Roman"/>
                <w:sz w:val="14"/>
                <w:szCs w:val="14"/>
                <w:lang w:eastAsia="ru-RU"/>
              </w:rPr>
              <w:lastRenderedPageBreak/>
              <w:t>700,0</w:t>
            </w:r>
          </w:p>
        </w:tc>
        <w:tc>
          <w:tcPr>
            <w:tcW w:w="331"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right"/>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lastRenderedPageBreak/>
              <w:t xml:space="preserve">26 207 </w:t>
            </w:r>
            <w:r w:rsidRPr="00BF5335">
              <w:rPr>
                <w:rFonts w:ascii="Times New Roman" w:eastAsia="Times New Roman" w:hAnsi="Times New Roman"/>
                <w:sz w:val="14"/>
                <w:szCs w:val="14"/>
                <w:lang w:eastAsia="ru-RU"/>
              </w:rPr>
              <w:lastRenderedPageBreak/>
              <w:t>500,0</w:t>
            </w:r>
          </w:p>
        </w:tc>
        <w:tc>
          <w:tcPr>
            <w:tcW w:w="331"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right"/>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lastRenderedPageBreak/>
              <w:t xml:space="preserve">26 207 </w:t>
            </w:r>
            <w:r w:rsidRPr="00BF5335">
              <w:rPr>
                <w:rFonts w:ascii="Times New Roman" w:eastAsia="Times New Roman" w:hAnsi="Times New Roman"/>
                <w:sz w:val="14"/>
                <w:szCs w:val="14"/>
                <w:lang w:eastAsia="ru-RU"/>
              </w:rPr>
              <w:lastRenderedPageBreak/>
              <w:t>500,0</w:t>
            </w:r>
          </w:p>
        </w:tc>
        <w:tc>
          <w:tcPr>
            <w:tcW w:w="351"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lastRenderedPageBreak/>
              <w:t>98 515 700,0</w:t>
            </w:r>
          </w:p>
        </w:tc>
        <w:tc>
          <w:tcPr>
            <w:tcW w:w="72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 xml:space="preserve">Капитальный ремонт  и ремонт </w:t>
            </w:r>
            <w:r w:rsidRPr="00BF5335">
              <w:rPr>
                <w:rFonts w:ascii="Times New Roman" w:eastAsia="Times New Roman" w:hAnsi="Times New Roman"/>
                <w:sz w:val="14"/>
                <w:szCs w:val="14"/>
                <w:lang w:eastAsia="ru-RU"/>
              </w:rPr>
              <w:lastRenderedPageBreak/>
              <w:t xml:space="preserve">дороги, в т.ч.: </w:t>
            </w:r>
            <w:r w:rsidRPr="00BF5335">
              <w:rPr>
                <w:rFonts w:ascii="Times New Roman" w:eastAsia="Times New Roman" w:hAnsi="Times New Roman"/>
                <w:sz w:val="14"/>
                <w:szCs w:val="14"/>
                <w:lang w:eastAsia="ru-RU"/>
              </w:rPr>
              <w:br/>
              <w:t>2019г - 7,3 км (предварительно);                    2020г-2022г - 7,3 км (ежегодно)</w:t>
            </w:r>
          </w:p>
        </w:tc>
      </w:tr>
      <w:tr w:rsidR="00BF5335" w:rsidRPr="00BF5335" w:rsidTr="00BF5335">
        <w:trPr>
          <w:trHeight w:val="20"/>
        </w:trPr>
        <w:tc>
          <w:tcPr>
            <w:tcW w:w="1323" w:type="pct"/>
            <w:tcBorders>
              <w:top w:val="nil"/>
              <w:left w:val="single" w:sz="4" w:space="0" w:color="auto"/>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lastRenderedPageBreak/>
              <w:t>Задача 2. Устройство и содержание ледовых переправ</w:t>
            </w:r>
          </w:p>
        </w:tc>
        <w:tc>
          <w:tcPr>
            <w:tcW w:w="49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 </w:t>
            </w:r>
          </w:p>
        </w:tc>
        <w:tc>
          <w:tcPr>
            <w:tcW w:w="205"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 </w:t>
            </w:r>
          </w:p>
        </w:tc>
        <w:tc>
          <w:tcPr>
            <w:tcW w:w="210"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 </w:t>
            </w:r>
          </w:p>
        </w:tc>
        <w:tc>
          <w:tcPr>
            <w:tcW w:w="34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 </w:t>
            </w:r>
          </w:p>
        </w:tc>
        <w:tc>
          <w:tcPr>
            <w:tcW w:w="32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right"/>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120 000,0</w:t>
            </w:r>
          </w:p>
        </w:tc>
        <w:tc>
          <w:tcPr>
            <w:tcW w:w="35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right"/>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right"/>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right"/>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0,0</w:t>
            </w:r>
          </w:p>
        </w:tc>
        <w:tc>
          <w:tcPr>
            <w:tcW w:w="351"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120 000,0</w:t>
            </w:r>
          </w:p>
        </w:tc>
        <w:tc>
          <w:tcPr>
            <w:tcW w:w="72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 </w:t>
            </w:r>
          </w:p>
        </w:tc>
      </w:tr>
      <w:tr w:rsidR="00BF5335" w:rsidRPr="00BF5335" w:rsidTr="00BF5335">
        <w:trPr>
          <w:trHeight w:val="20"/>
        </w:trPr>
        <w:tc>
          <w:tcPr>
            <w:tcW w:w="1323" w:type="pct"/>
            <w:tcBorders>
              <w:top w:val="nil"/>
              <w:left w:val="single" w:sz="4" w:space="0" w:color="auto"/>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Мероприятие 2.1. Выполнение работ по корректировке проектной документации на строительство переправы по льду по трассе п</w:t>
            </w:r>
            <w:proofErr w:type="gramStart"/>
            <w:r w:rsidRPr="00BF5335">
              <w:rPr>
                <w:rFonts w:ascii="Times New Roman" w:eastAsia="Times New Roman" w:hAnsi="Times New Roman"/>
                <w:sz w:val="14"/>
                <w:szCs w:val="14"/>
                <w:lang w:eastAsia="ru-RU"/>
              </w:rPr>
              <w:t>.Г</w:t>
            </w:r>
            <w:proofErr w:type="gramEnd"/>
            <w:r w:rsidRPr="00BF5335">
              <w:rPr>
                <w:rFonts w:ascii="Times New Roman" w:eastAsia="Times New Roman" w:hAnsi="Times New Roman"/>
                <w:sz w:val="14"/>
                <w:szCs w:val="14"/>
                <w:lang w:eastAsia="ru-RU"/>
              </w:rPr>
              <w:t>ремучий - с.Богучаны</w:t>
            </w:r>
          </w:p>
        </w:tc>
        <w:tc>
          <w:tcPr>
            <w:tcW w:w="49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МКУ «Муниципальная служба Заказчика»</w:t>
            </w:r>
          </w:p>
        </w:tc>
        <w:tc>
          <w:tcPr>
            <w:tcW w:w="205"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830</w:t>
            </w:r>
          </w:p>
        </w:tc>
        <w:tc>
          <w:tcPr>
            <w:tcW w:w="210"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0409</w:t>
            </w:r>
          </w:p>
        </w:tc>
        <w:tc>
          <w:tcPr>
            <w:tcW w:w="34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0910080000</w:t>
            </w:r>
          </w:p>
        </w:tc>
        <w:tc>
          <w:tcPr>
            <w:tcW w:w="32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right"/>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120 000,0</w:t>
            </w:r>
          </w:p>
        </w:tc>
        <w:tc>
          <w:tcPr>
            <w:tcW w:w="35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right"/>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right"/>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right"/>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0,0</w:t>
            </w:r>
          </w:p>
        </w:tc>
        <w:tc>
          <w:tcPr>
            <w:tcW w:w="351"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120 000,0</w:t>
            </w:r>
          </w:p>
        </w:tc>
        <w:tc>
          <w:tcPr>
            <w:tcW w:w="72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Изготовление проектно - сметной документации</w:t>
            </w:r>
          </w:p>
        </w:tc>
      </w:tr>
      <w:tr w:rsidR="00BF5335" w:rsidRPr="00BF5335" w:rsidTr="00BF5335">
        <w:trPr>
          <w:trHeight w:val="20"/>
        </w:trPr>
        <w:tc>
          <w:tcPr>
            <w:tcW w:w="1323" w:type="pct"/>
            <w:tcBorders>
              <w:top w:val="nil"/>
              <w:left w:val="single" w:sz="4" w:space="0" w:color="auto"/>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right"/>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Итого по подпрограмме:</w:t>
            </w:r>
          </w:p>
        </w:tc>
        <w:tc>
          <w:tcPr>
            <w:tcW w:w="49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 </w:t>
            </w:r>
          </w:p>
        </w:tc>
        <w:tc>
          <w:tcPr>
            <w:tcW w:w="205"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 </w:t>
            </w:r>
          </w:p>
        </w:tc>
        <w:tc>
          <w:tcPr>
            <w:tcW w:w="210"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 </w:t>
            </w:r>
          </w:p>
        </w:tc>
        <w:tc>
          <w:tcPr>
            <w:tcW w:w="34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 </w:t>
            </w:r>
          </w:p>
        </w:tc>
        <w:tc>
          <w:tcPr>
            <w:tcW w:w="32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right"/>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29 408 780,0</w:t>
            </w:r>
          </w:p>
        </w:tc>
        <w:tc>
          <w:tcPr>
            <w:tcW w:w="35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right"/>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33 041 080,0</w:t>
            </w:r>
          </w:p>
        </w:tc>
        <w:tc>
          <w:tcPr>
            <w:tcW w:w="331"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right"/>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34 809 580,0</w:t>
            </w:r>
          </w:p>
        </w:tc>
        <w:tc>
          <w:tcPr>
            <w:tcW w:w="331"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right"/>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35 153 580,0</w:t>
            </w:r>
          </w:p>
        </w:tc>
        <w:tc>
          <w:tcPr>
            <w:tcW w:w="351"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right"/>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132 413 020,0</w:t>
            </w:r>
          </w:p>
        </w:tc>
        <w:tc>
          <w:tcPr>
            <w:tcW w:w="72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 </w:t>
            </w:r>
          </w:p>
        </w:tc>
      </w:tr>
      <w:tr w:rsidR="00BF5335" w:rsidRPr="00BF5335" w:rsidTr="00BF5335">
        <w:trPr>
          <w:trHeight w:val="20"/>
        </w:trPr>
        <w:tc>
          <w:tcPr>
            <w:tcW w:w="1323" w:type="pct"/>
            <w:tcBorders>
              <w:top w:val="nil"/>
              <w:left w:val="single" w:sz="4" w:space="0" w:color="auto"/>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в том числе:</w:t>
            </w:r>
          </w:p>
        </w:tc>
        <w:tc>
          <w:tcPr>
            <w:tcW w:w="49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 </w:t>
            </w:r>
          </w:p>
        </w:tc>
        <w:tc>
          <w:tcPr>
            <w:tcW w:w="205"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 </w:t>
            </w:r>
          </w:p>
        </w:tc>
        <w:tc>
          <w:tcPr>
            <w:tcW w:w="210"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 </w:t>
            </w:r>
          </w:p>
        </w:tc>
        <w:tc>
          <w:tcPr>
            <w:tcW w:w="34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 </w:t>
            </w:r>
          </w:p>
        </w:tc>
        <w:tc>
          <w:tcPr>
            <w:tcW w:w="326" w:type="pct"/>
            <w:tcBorders>
              <w:top w:val="nil"/>
              <w:left w:val="nil"/>
              <w:bottom w:val="single" w:sz="4" w:space="0" w:color="auto"/>
              <w:right w:val="single" w:sz="4" w:space="0" w:color="auto"/>
            </w:tcBorders>
            <w:shd w:val="clear" w:color="auto" w:fill="auto"/>
            <w:noWrap/>
            <w:vAlign w:val="center"/>
            <w:hideMark/>
          </w:tcPr>
          <w:p w:rsidR="00BF5335" w:rsidRPr="00BF5335" w:rsidRDefault="00BF5335" w:rsidP="00BF5335">
            <w:pPr>
              <w:spacing w:after="0" w:line="240" w:lineRule="auto"/>
              <w:jc w:val="right"/>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 </w:t>
            </w:r>
          </w:p>
        </w:tc>
        <w:tc>
          <w:tcPr>
            <w:tcW w:w="356" w:type="pct"/>
            <w:tcBorders>
              <w:top w:val="nil"/>
              <w:left w:val="nil"/>
              <w:bottom w:val="single" w:sz="4" w:space="0" w:color="auto"/>
              <w:right w:val="single" w:sz="4" w:space="0" w:color="auto"/>
            </w:tcBorders>
            <w:shd w:val="clear" w:color="auto" w:fill="auto"/>
            <w:noWrap/>
            <w:vAlign w:val="center"/>
            <w:hideMark/>
          </w:tcPr>
          <w:p w:rsidR="00BF5335" w:rsidRPr="00BF5335" w:rsidRDefault="00BF5335" w:rsidP="00BF5335">
            <w:pPr>
              <w:spacing w:after="0" w:line="240" w:lineRule="auto"/>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 </w:t>
            </w:r>
          </w:p>
        </w:tc>
        <w:tc>
          <w:tcPr>
            <w:tcW w:w="331" w:type="pct"/>
            <w:tcBorders>
              <w:top w:val="nil"/>
              <w:left w:val="nil"/>
              <w:bottom w:val="single" w:sz="4" w:space="0" w:color="auto"/>
              <w:right w:val="single" w:sz="4" w:space="0" w:color="auto"/>
            </w:tcBorders>
            <w:shd w:val="clear" w:color="auto" w:fill="auto"/>
            <w:noWrap/>
            <w:vAlign w:val="center"/>
            <w:hideMark/>
          </w:tcPr>
          <w:p w:rsidR="00BF5335" w:rsidRPr="00BF5335" w:rsidRDefault="00BF5335" w:rsidP="00BF5335">
            <w:pPr>
              <w:spacing w:after="0" w:line="240" w:lineRule="auto"/>
              <w:jc w:val="right"/>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 </w:t>
            </w:r>
          </w:p>
        </w:tc>
        <w:tc>
          <w:tcPr>
            <w:tcW w:w="331" w:type="pct"/>
            <w:tcBorders>
              <w:top w:val="nil"/>
              <w:left w:val="nil"/>
              <w:bottom w:val="single" w:sz="4" w:space="0" w:color="auto"/>
              <w:right w:val="single" w:sz="4" w:space="0" w:color="auto"/>
            </w:tcBorders>
            <w:shd w:val="clear" w:color="auto" w:fill="auto"/>
            <w:noWrap/>
            <w:vAlign w:val="center"/>
            <w:hideMark/>
          </w:tcPr>
          <w:p w:rsidR="00BF5335" w:rsidRPr="00BF5335" w:rsidRDefault="00BF5335" w:rsidP="00BF5335">
            <w:pPr>
              <w:spacing w:after="0" w:line="240" w:lineRule="auto"/>
              <w:jc w:val="right"/>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right"/>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 </w:t>
            </w:r>
          </w:p>
        </w:tc>
        <w:tc>
          <w:tcPr>
            <w:tcW w:w="72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 </w:t>
            </w:r>
          </w:p>
        </w:tc>
      </w:tr>
      <w:tr w:rsidR="00BF5335" w:rsidRPr="00BF5335" w:rsidTr="00BF5335">
        <w:trPr>
          <w:trHeight w:val="20"/>
        </w:trPr>
        <w:tc>
          <w:tcPr>
            <w:tcW w:w="1323" w:type="pct"/>
            <w:tcBorders>
              <w:top w:val="nil"/>
              <w:left w:val="single" w:sz="4" w:space="0" w:color="auto"/>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средства районного бюджета</w:t>
            </w:r>
          </w:p>
        </w:tc>
        <w:tc>
          <w:tcPr>
            <w:tcW w:w="49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 </w:t>
            </w:r>
          </w:p>
        </w:tc>
        <w:tc>
          <w:tcPr>
            <w:tcW w:w="205"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 </w:t>
            </w:r>
          </w:p>
        </w:tc>
        <w:tc>
          <w:tcPr>
            <w:tcW w:w="210"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 </w:t>
            </w:r>
          </w:p>
        </w:tc>
        <w:tc>
          <w:tcPr>
            <w:tcW w:w="34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 </w:t>
            </w:r>
          </w:p>
        </w:tc>
        <w:tc>
          <w:tcPr>
            <w:tcW w:w="32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right"/>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153 880,0</w:t>
            </w:r>
          </w:p>
        </w:tc>
        <w:tc>
          <w:tcPr>
            <w:tcW w:w="35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right"/>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38 480,0</w:t>
            </w:r>
          </w:p>
        </w:tc>
        <w:tc>
          <w:tcPr>
            <w:tcW w:w="331"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right"/>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39 880,0</w:t>
            </w:r>
          </w:p>
        </w:tc>
        <w:tc>
          <w:tcPr>
            <w:tcW w:w="331"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right"/>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41 380,0</w:t>
            </w:r>
          </w:p>
        </w:tc>
        <w:tc>
          <w:tcPr>
            <w:tcW w:w="351"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right"/>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273 620,0</w:t>
            </w:r>
          </w:p>
        </w:tc>
        <w:tc>
          <w:tcPr>
            <w:tcW w:w="72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 </w:t>
            </w:r>
          </w:p>
        </w:tc>
      </w:tr>
      <w:tr w:rsidR="00BF5335" w:rsidRPr="00BF5335" w:rsidTr="00BF5335">
        <w:trPr>
          <w:trHeight w:val="20"/>
        </w:trPr>
        <w:tc>
          <w:tcPr>
            <w:tcW w:w="1323" w:type="pct"/>
            <w:tcBorders>
              <w:top w:val="nil"/>
              <w:left w:val="single" w:sz="4" w:space="0" w:color="auto"/>
              <w:bottom w:val="single" w:sz="4" w:space="0" w:color="auto"/>
              <w:right w:val="single" w:sz="4" w:space="0" w:color="auto"/>
            </w:tcBorders>
            <w:shd w:val="clear" w:color="auto" w:fill="auto"/>
            <w:noWrap/>
            <w:vAlign w:val="center"/>
            <w:hideMark/>
          </w:tcPr>
          <w:p w:rsidR="00BF5335" w:rsidRPr="00BF5335" w:rsidRDefault="00BF5335" w:rsidP="00BF5335">
            <w:pPr>
              <w:spacing w:after="0" w:line="240" w:lineRule="auto"/>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средства краевого бюджета</w:t>
            </w:r>
          </w:p>
        </w:tc>
        <w:tc>
          <w:tcPr>
            <w:tcW w:w="496" w:type="pct"/>
            <w:tcBorders>
              <w:top w:val="nil"/>
              <w:left w:val="nil"/>
              <w:bottom w:val="single" w:sz="4" w:space="0" w:color="auto"/>
              <w:right w:val="single" w:sz="4" w:space="0" w:color="auto"/>
            </w:tcBorders>
            <w:shd w:val="clear" w:color="auto" w:fill="auto"/>
            <w:noWrap/>
            <w:vAlign w:val="center"/>
            <w:hideMark/>
          </w:tcPr>
          <w:p w:rsidR="00BF5335" w:rsidRPr="00BF5335" w:rsidRDefault="00BF5335" w:rsidP="00BF5335">
            <w:pPr>
              <w:spacing w:after="0" w:line="240" w:lineRule="auto"/>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 </w:t>
            </w:r>
          </w:p>
        </w:tc>
        <w:tc>
          <w:tcPr>
            <w:tcW w:w="205" w:type="pct"/>
            <w:tcBorders>
              <w:top w:val="nil"/>
              <w:left w:val="nil"/>
              <w:bottom w:val="single" w:sz="4" w:space="0" w:color="auto"/>
              <w:right w:val="single" w:sz="4" w:space="0" w:color="auto"/>
            </w:tcBorders>
            <w:shd w:val="clear" w:color="auto" w:fill="auto"/>
            <w:noWrap/>
            <w:vAlign w:val="center"/>
            <w:hideMark/>
          </w:tcPr>
          <w:p w:rsidR="00BF5335" w:rsidRPr="00BF5335" w:rsidRDefault="00BF5335" w:rsidP="00BF5335">
            <w:pPr>
              <w:spacing w:after="0" w:line="240" w:lineRule="auto"/>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 </w:t>
            </w:r>
          </w:p>
        </w:tc>
        <w:tc>
          <w:tcPr>
            <w:tcW w:w="210" w:type="pct"/>
            <w:tcBorders>
              <w:top w:val="nil"/>
              <w:left w:val="nil"/>
              <w:bottom w:val="single" w:sz="4" w:space="0" w:color="auto"/>
              <w:right w:val="single" w:sz="4" w:space="0" w:color="auto"/>
            </w:tcBorders>
            <w:shd w:val="clear" w:color="auto" w:fill="auto"/>
            <w:noWrap/>
            <w:vAlign w:val="center"/>
            <w:hideMark/>
          </w:tcPr>
          <w:p w:rsidR="00BF5335" w:rsidRPr="00BF5335" w:rsidRDefault="00BF5335" w:rsidP="00BF5335">
            <w:pPr>
              <w:spacing w:after="0" w:line="240" w:lineRule="auto"/>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 </w:t>
            </w:r>
          </w:p>
        </w:tc>
        <w:tc>
          <w:tcPr>
            <w:tcW w:w="346" w:type="pct"/>
            <w:tcBorders>
              <w:top w:val="nil"/>
              <w:left w:val="nil"/>
              <w:bottom w:val="single" w:sz="4" w:space="0" w:color="auto"/>
              <w:right w:val="single" w:sz="4" w:space="0" w:color="auto"/>
            </w:tcBorders>
            <w:shd w:val="clear" w:color="auto" w:fill="auto"/>
            <w:noWrap/>
            <w:vAlign w:val="center"/>
            <w:hideMark/>
          </w:tcPr>
          <w:p w:rsidR="00BF5335" w:rsidRPr="00BF5335" w:rsidRDefault="00BF5335" w:rsidP="00BF5335">
            <w:pPr>
              <w:spacing w:after="0" w:line="240" w:lineRule="auto"/>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 </w:t>
            </w:r>
          </w:p>
        </w:tc>
        <w:tc>
          <w:tcPr>
            <w:tcW w:w="32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right"/>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29 254 900,0</w:t>
            </w:r>
          </w:p>
        </w:tc>
        <w:tc>
          <w:tcPr>
            <w:tcW w:w="35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right"/>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33 002 600,0</w:t>
            </w:r>
          </w:p>
        </w:tc>
        <w:tc>
          <w:tcPr>
            <w:tcW w:w="331"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right"/>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34 769 700,0</w:t>
            </w:r>
          </w:p>
        </w:tc>
        <w:tc>
          <w:tcPr>
            <w:tcW w:w="331"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right"/>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35 112 200,0</w:t>
            </w:r>
          </w:p>
        </w:tc>
        <w:tc>
          <w:tcPr>
            <w:tcW w:w="351"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right"/>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132 139 400,0</w:t>
            </w:r>
          </w:p>
        </w:tc>
        <w:tc>
          <w:tcPr>
            <w:tcW w:w="726" w:type="pct"/>
            <w:tcBorders>
              <w:top w:val="nil"/>
              <w:left w:val="nil"/>
              <w:bottom w:val="single" w:sz="4" w:space="0" w:color="auto"/>
              <w:right w:val="single" w:sz="4" w:space="0" w:color="auto"/>
            </w:tcBorders>
            <w:shd w:val="clear" w:color="auto" w:fill="auto"/>
            <w:vAlign w:val="center"/>
            <w:hideMark/>
          </w:tcPr>
          <w:p w:rsidR="00BF5335" w:rsidRPr="00BF5335" w:rsidRDefault="00BF5335" w:rsidP="00BF5335">
            <w:pPr>
              <w:spacing w:after="0" w:line="240" w:lineRule="auto"/>
              <w:jc w:val="center"/>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 </w:t>
            </w:r>
          </w:p>
        </w:tc>
      </w:tr>
    </w:tbl>
    <w:p w:rsidR="00570BEF" w:rsidRDefault="00570BEF" w:rsidP="008A180D">
      <w:pPr>
        <w:autoSpaceDE w:val="0"/>
        <w:autoSpaceDN w:val="0"/>
        <w:adjustRightInd w:val="0"/>
        <w:spacing w:after="0" w:line="240" w:lineRule="auto"/>
        <w:jc w:val="center"/>
        <w:rPr>
          <w:rFonts w:ascii="Times New Roman" w:eastAsia="Times New Roman" w:hAnsi="Times New Roman"/>
          <w:sz w:val="20"/>
          <w:szCs w:val="20"/>
          <w:lang w:eastAsia="ru-RU"/>
        </w:rPr>
      </w:pPr>
    </w:p>
    <w:p w:rsidR="00BF5335" w:rsidRPr="00BF5335" w:rsidRDefault="00BF5335" w:rsidP="00BF5335">
      <w:pPr>
        <w:autoSpaceDE w:val="0"/>
        <w:autoSpaceDN w:val="0"/>
        <w:adjustRightInd w:val="0"/>
        <w:spacing w:after="0" w:line="240" w:lineRule="auto"/>
        <w:ind w:left="5529"/>
        <w:jc w:val="right"/>
        <w:rPr>
          <w:rFonts w:ascii="Times New Roman" w:eastAsia="Times New Roman" w:hAnsi="Times New Roman"/>
          <w:sz w:val="18"/>
          <w:szCs w:val="20"/>
          <w:lang w:eastAsia="ru-RU"/>
        </w:rPr>
      </w:pPr>
      <w:r w:rsidRPr="00BF5335">
        <w:rPr>
          <w:rFonts w:ascii="Times New Roman" w:eastAsia="Times New Roman" w:hAnsi="Times New Roman"/>
          <w:sz w:val="18"/>
          <w:szCs w:val="20"/>
          <w:lang w:eastAsia="ru-RU"/>
        </w:rPr>
        <w:t xml:space="preserve">Приложение 6 </w:t>
      </w:r>
    </w:p>
    <w:p w:rsidR="00BF5335" w:rsidRPr="00BF5335" w:rsidRDefault="00BF5335" w:rsidP="00BF5335">
      <w:pPr>
        <w:autoSpaceDE w:val="0"/>
        <w:autoSpaceDN w:val="0"/>
        <w:adjustRightInd w:val="0"/>
        <w:spacing w:after="0" w:line="240" w:lineRule="auto"/>
        <w:ind w:left="5529"/>
        <w:jc w:val="right"/>
        <w:rPr>
          <w:rFonts w:ascii="Times New Roman" w:eastAsia="Times New Roman" w:hAnsi="Times New Roman"/>
          <w:sz w:val="18"/>
          <w:szCs w:val="20"/>
          <w:lang w:eastAsia="ru-RU"/>
        </w:rPr>
      </w:pPr>
      <w:r w:rsidRPr="00BF5335">
        <w:rPr>
          <w:rFonts w:ascii="Times New Roman" w:eastAsia="Times New Roman" w:hAnsi="Times New Roman"/>
          <w:sz w:val="18"/>
          <w:szCs w:val="20"/>
          <w:lang w:eastAsia="ru-RU"/>
        </w:rPr>
        <w:t>к постановлению</w:t>
      </w:r>
    </w:p>
    <w:p w:rsidR="00BF5335" w:rsidRPr="00BF5335" w:rsidRDefault="00BF5335" w:rsidP="00BF5335">
      <w:pPr>
        <w:autoSpaceDE w:val="0"/>
        <w:autoSpaceDN w:val="0"/>
        <w:adjustRightInd w:val="0"/>
        <w:spacing w:after="0" w:line="240" w:lineRule="auto"/>
        <w:ind w:left="5529"/>
        <w:jc w:val="right"/>
        <w:rPr>
          <w:rFonts w:ascii="Times New Roman" w:eastAsia="Times New Roman" w:hAnsi="Times New Roman"/>
          <w:sz w:val="18"/>
          <w:szCs w:val="20"/>
          <w:lang w:eastAsia="ru-RU"/>
        </w:rPr>
      </w:pPr>
      <w:r w:rsidRPr="00BF5335">
        <w:rPr>
          <w:rFonts w:ascii="Times New Roman" w:eastAsia="Times New Roman" w:hAnsi="Times New Roman"/>
          <w:sz w:val="18"/>
          <w:szCs w:val="20"/>
          <w:lang w:eastAsia="ru-RU"/>
        </w:rPr>
        <w:t xml:space="preserve">администрации </w:t>
      </w:r>
    </w:p>
    <w:p w:rsidR="00BF5335" w:rsidRPr="00BF5335" w:rsidRDefault="00BF5335" w:rsidP="00BF5335">
      <w:pPr>
        <w:autoSpaceDE w:val="0"/>
        <w:autoSpaceDN w:val="0"/>
        <w:adjustRightInd w:val="0"/>
        <w:spacing w:after="0" w:line="240" w:lineRule="auto"/>
        <w:ind w:left="5529"/>
        <w:jc w:val="right"/>
        <w:rPr>
          <w:rFonts w:ascii="Times New Roman" w:eastAsia="Times New Roman" w:hAnsi="Times New Roman"/>
          <w:sz w:val="18"/>
          <w:szCs w:val="20"/>
          <w:lang w:eastAsia="ru-RU"/>
        </w:rPr>
      </w:pPr>
      <w:r w:rsidRPr="00BF5335">
        <w:rPr>
          <w:rFonts w:ascii="Times New Roman" w:eastAsia="Times New Roman" w:hAnsi="Times New Roman"/>
          <w:sz w:val="18"/>
          <w:szCs w:val="20"/>
          <w:lang w:eastAsia="ru-RU"/>
        </w:rPr>
        <w:t xml:space="preserve">Богучанского района </w:t>
      </w:r>
    </w:p>
    <w:p w:rsidR="00BF5335" w:rsidRPr="00BF5335" w:rsidRDefault="00BF5335" w:rsidP="00BF5335">
      <w:pPr>
        <w:autoSpaceDE w:val="0"/>
        <w:autoSpaceDN w:val="0"/>
        <w:adjustRightInd w:val="0"/>
        <w:spacing w:after="0" w:line="240" w:lineRule="auto"/>
        <w:ind w:left="5529"/>
        <w:jc w:val="right"/>
        <w:rPr>
          <w:rFonts w:ascii="Times New Roman" w:eastAsia="Times New Roman" w:hAnsi="Times New Roman"/>
          <w:sz w:val="18"/>
          <w:szCs w:val="20"/>
          <w:lang w:eastAsia="ru-RU"/>
        </w:rPr>
      </w:pPr>
      <w:r w:rsidRPr="00BF5335">
        <w:rPr>
          <w:rFonts w:ascii="Times New Roman" w:eastAsia="Times New Roman" w:hAnsi="Times New Roman"/>
          <w:sz w:val="18"/>
          <w:szCs w:val="20"/>
          <w:lang w:eastAsia="ru-RU"/>
        </w:rPr>
        <w:t>от 30.12.2019 № 1269-п</w:t>
      </w:r>
    </w:p>
    <w:p w:rsidR="00BF5335" w:rsidRPr="00BF5335" w:rsidRDefault="00BF5335" w:rsidP="00BF5335">
      <w:pPr>
        <w:autoSpaceDE w:val="0"/>
        <w:autoSpaceDN w:val="0"/>
        <w:adjustRightInd w:val="0"/>
        <w:spacing w:after="0" w:line="240" w:lineRule="auto"/>
        <w:ind w:left="5529"/>
        <w:jc w:val="right"/>
        <w:rPr>
          <w:rFonts w:ascii="Times New Roman" w:eastAsia="Times New Roman" w:hAnsi="Times New Roman"/>
          <w:sz w:val="18"/>
          <w:szCs w:val="20"/>
          <w:lang w:eastAsia="ru-RU"/>
        </w:rPr>
      </w:pPr>
    </w:p>
    <w:p w:rsidR="00BF5335" w:rsidRPr="00BF5335" w:rsidRDefault="00BF5335" w:rsidP="00BF5335">
      <w:pPr>
        <w:autoSpaceDE w:val="0"/>
        <w:autoSpaceDN w:val="0"/>
        <w:adjustRightInd w:val="0"/>
        <w:spacing w:after="0" w:line="240" w:lineRule="auto"/>
        <w:ind w:left="5529"/>
        <w:jc w:val="right"/>
        <w:rPr>
          <w:rFonts w:ascii="Times New Roman" w:eastAsia="Times New Roman" w:hAnsi="Times New Roman"/>
          <w:sz w:val="18"/>
          <w:szCs w:val="20"/>
          <w:lang w:eastAsia="ru-RU"/>
        </w:rPr>
      </w:pPr>
      <w:r w:rsidRPr="00BF5335">
        <w:rPr>
          <w:rFonts w:ascii="Times New Roman" w:eastAsia="Times New Roman" w:hAnsi="Times New Roman"/>
          <w:sz w:val="18"/>
          <w:szCs w:val="20"/>
          <w:lang w:eastAsia="ru-RU"/>
        </w:rPr>
        <w:t>Приложение  № 6</w:t>
      </w:r>
    </w:p>
    <w:p w:rsidR="00BF5335" w:rsidRPr="00BF5335" w:rsidRDefault="00BF5335" w:rsidP="00BF5335">
      <w:pPr>
        <w:autoSpaceDE w:val="0"/>
        <w:autoSpaceDN w:val="0"/>
        <w:adjustRightInd w:val="0"/>
        <w:spacing w:after="0" w:line="240" w:lineRule="auto"/>
        <w:ind w:left="5529"/>
        <w:jc w:val="right"/>
        <w:rPr>
          <w:rFonts w:ascii="Times New Roman" w:eastAsia="Times New Roman" w:hAnsi="Times New Roman"/>
          <w:sz w:val="18"/>
          <w:szCs w:val="20"/>
          <w:lang w:eastAsia="ru-RU"/>
        </w:rPr>
      </w:pPr>
      <w:r w:rsidRPr="00BF5335">
        <w:rPr>
          <w:rFonts w:ascii="Times New Roman" w:eastAsia="Times New Roman" w:hAnsi="Times New Roman"/>
          <w:sz w:val="18"/>
          <w:szCs w:val="20"/>
          <w:lang w:eastAsia="ru-RU"/>
        </w:rPr>
        <w:t xml:space="preserve">к муниципальной программе Богучанского района «Развитие транспортной системы </w:t>
      </w:r>
    </w:p>
    <w:p w:rsidR="00BF5335" w:rsidRPr="00BF5335" w:rsidRDefault="00BF5335" w:rsidP="00BF5335">
      <w:pPr>
        <w:autoSpaceDE w:val="0"/>
        <w:autoSpaceDN w:val="0"/>
        <w:adjustRightInd w:val="0"/>
        <w:spacing w:after="0" w:line="240" w:lineRule="auto"/>
        <w:ind w:left="5529"/>
        <w:jc w:val="right"/>
        <w:rPr>
          <w:rFonts w:ascii="Times New Roman" w:eastAsia="Times New Roman" w:hAnsi="Times New Roman"/>
          <w:sz w:val="18"/>
          <w:szCs w:val="20"/>
          <w:lang w:eastAsia="ru-RU"/>
        </w:rPr>
      </w:pPr>
      <w:r w:rsidRPr="00BF5335">
        <w:rPr>
          <w:rFonts w:ascii="Times New Roman" w:eastAsia="Times New Roman" w:hAnsi="Times New Roman"/>
          <w:sz w:val="18"/>
          <w:szCs w:val="20"/>
          <w:lang w:eastAsia="ru-RU"/>
        </w:rPr>
        <w:t xml:space="preserve">Богучанского района» </w:t>
      </w:r>
    </w:p>
    <w:p w:rsidR="00BF5335" w:rsidRPr="00BF5335" w:rsidRDefault="00BF5335" w:rsidP="00BF5335">
      <w:pPr>
        <w:autoSpaceDE w:val="0"/>
        <w:autoSpaceDN w:val="0"/>
        <w:adjustRightInd w:val="0"/>
        <w:spacing w:after="0" w:line="240" w:lineRule="auto"/>
        <w:jc w:val="center"/>
        <w:rPr>
          <w:rFonts w:ascii="Times New Roman" w:eastAsia="Times New Roman" w:hAnsi="Times New Roman"/>
          <w:sz w:val="20"/>
          <w:szCs w:val="20"/>
          <w:lang w:eastAsia="ru-RU"/>
        </w:rPr>
      </w:pPr>
    </w:p>
    <w:p w:rsidR="00BF5335" w:rsidRPr="00BF5335" w:rsidRDefault="00BF5335" w:rsidP="00BF5335">
      <w:pPr>
        <w:autoSpaceDE w:val="0"/>
        <w:autoSpaceDN w:val="0"/>
        <w:adjustRightInd w:val="0"/>
        <w:spacing w:after="0" w:line="240" w:lineRule="auto"/>
        <w:jc w:val="center"/>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Подпрограмма</w:t>
      </w:r>
      <w:r>
        <w:rPr>
          <w:rFonts w:ascii="Times New Roman" w:eastAsia="Times New Roman" w:hAnsi="Times New Roman"/>
          <w:sz w:val="20"/>
          <w:szCs w:val="20"/>
          <w:lang w:eastAsia="ru-RU"/>
        </w:rPr>
        <w:t xml:space="preserve"> </w:t>
      </w:r>
      <w:r w:rsidRPr="00BF5335">
        <w:rPr>
          <w:rFonts w:ascii="Times New Roman" w:eastAsia="Times New Roman" w:hAnsi="Times New Roman"/>
          <w:sz w:val="20"/>
          <w:szCs w:val="20"/>
          <w:lang w:eastAsia="ru-RU"/>
        </w:rPr>
        <w:t>«Развитие транспортного комплекса Богучанского района», реализуемая в рамках муниципальной программы Богучанкого района «Развитие транспортной системы Богучанского района»</w:t>
      </w:r>
    </w:p>
    <w:p w:rsidR="00BF5335" w:rsidRPr="00BF5335" w:rsidRDefault="00BF5335" w:rsidP="00BF5335">
      <w:pPr>
        <w:autoSpaceDE w:val="0"/>
        <w:autoSpaceDN w:val="0"/>
        <w:adjustRightInd w:val="0"/>
        <w:spacing w:after="0" w:line="240" w:lineRule="auto"/>
        <w:jc w:val="center"/>
        <w:rPr>
          <w:rFonts w:ascii="Times New Roman" w:eastAsia="Times New Roman" w:hAnsi="Times New Roman"/>
          <w:b/>
          <w:sz w:val="20"/>
          <w:szCs w:val="20"/>
          <w:lang w:eastAsia="ru-RU"/>
        </w:rPr>
      </w:pPr>
    </w:p>
    <w:p w:rsidR="00BF5335" w:rsidRPr="00BF5335" w:rsidRDefault="00BF5335" w:rsidP="00BF5335">
      <w:pPr>
        <w:autoSpaceDE w:val="0"/>
        <w:autoSpaceDN w:val="0"/>
        <w:adjustRightInd w:val="0"/>
        <w:spacing w:after="0" w:line="240" w:lineRule="auto"/>
        <w:jc w:val="center"/>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 xml:space="preserve">1. Паспорт подпрограммы </w:t>
      </w:r>
    </w:p>
    <w:p w:rsidR="00BF5335" w:rsidRPr="00BF5335" w:rsidRDefault="00BF5335" w:rsidP="00BF5335">
      <w:pPr>
        <w:autoSpaceDE w:val="0"/>
        <w:autoSpaceDN w:val="0"/>
        <w:adjustRightInd w:val="0"/>
        <w:spacing w:after="0" w:line="240" w:lineRule="auto"/>
        <w:jc w:val="center"/>
        <w:rPr>
          <w:rFonts w:ascii="Times New Roman" w:eastAsia="Times New Roman" w:hAnsi="Times New Roman"/>
          <w:b/>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78"/>
        <w:gridCol w:w="5392"/>
      </w:tblGrid>
      <w:tr w:rsidR="00BF5335" w:rsidRPr="00BF5335" w:rsidTr="00BF5335">
        <w:trPr>
          <w:trHeight w:val="20"/>
        </w:trPr>
        <w:tc>
          <w:tcPr>
            <w:tcW w:w="2183" w:type="pct"/>
          </w:tcPr>
          <w:p w:rsidR="00BF5335" w:rsidRPr="00BF5335" w:rsidRDefault="00BF5335" w:rsidP="00BF5335">
            <w:pPr>
              <w:autoSpaceDE w:val="0"/>
              <w:autoSpaceDN w:val="0"/>
              <w:adjustRightInd w:val="0"/>
              <w:spacing w:after="0" w:line="240" w:lineRule="auto"/>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Наименование подпрограммы</w:t>
            </w:r>
          </w:p>
        </w:tc>
        <w:tc>
          <w:tcPr>
            <w:tcW w:w="2817" w:type="pct"/>
          </w:tcPr>
          <w:p w:rsidR="00BF5335" w:rsidRPr="00BF5335" w:rsidRDefault="00BF5335" w:rsidP="00BF5335">
            <w:pPr>
              <w:autoSpaceDE w:val="0"/>
              <w:autoSpaceDN w:val="0"/>
              <w:adjustRightInd w:val="0"/>
              <w:spacing w:after="0" w:line="240" w:lineRule="auto"/>
              <w:jc w:val="both"/>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«Развитие транспортного комплекса Богучанского района» (далее – подпрограмма)</w:t>
            </w:r>
          </w:p>
        </w:tc>
      </w:tr>
      <w:tr w:rsidR="00BF5335" w:rsidRPr="00BF5335" w:rsidTr="00BF5335">
        <w:trPr>
          <w:trHeight w:val="20"/>
        </w:trPr>
        <w:tc>
          <w:tcPr>
            <w:tcW w:w="2183" w:type="pct"/>
          </w:tcPr>
          <w:p w:rsidR="00BF5335" w:rsidRPr="00BF5335" w:rsidRDefault="00BF5335" w:rsidP="00BF5335">
            <w:pPr>
              <w:autoSpaceDE w:val="0"/>
              <w:autoSpaceDN w:val="0"/>
              <w:adjustRightInd w:val="0"/>
              <w:spacing w:after="0" w:line="240" w:lineRule="auto"/>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Наименование муниципальной программы, в рамках которой реализуется подпрограмма</w:t>
            </w:r>
          </w:p>
        </w:tc>
        <w:tc>
          <w:tcPr>
            <w:tcW w:w="2817" w:type="pct"/>
            <w:vAlign w:val="center"/>
          </w:tcPr>
          <w:p w:rsidR="00BF5335" w:rsidRPr="00BF5335" w:rsidRDefault="00BF5335" w:rsidP="00BF5335">
            <w:pPr>
              <w:autoSpaceDE w:val="0"/>
              <w:autoSpaceDN w:val="0"/>
              <w:adjustRightInd w:val="0"/>
              <w:spacing w:after="0" w:line="240" w:lineRule="auto"/>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 xml:space="preserve">«Развитие транспортной системы Богучанского района» </w:t>
            </w:r>
          </w:p>
        </w:tc>
      </w:tr>
      <w:tr w:rsidR="00BF5335" w:rsidRPr="00BF5335" w:rsidTr="00BF5335">
        <w:trPr>
          <w:trHeight w:val="20"/>
        </w:trPr>
        <w:tc>
          <w:tcPr>
            <w:tcW w:w="2183" w:type="pct"/>
          </w:tcPr>
          <w:p w:rsidR="00BF5335" w:rsidRPr="00BF5335" w:rsidRDefault="00BF5335" w:rsidP="00BF5335">
            <w:pPr>
              <w:autoSpaceDE w:val="0"/>
              <w:autoSpaceDN w:val="0"/>
              <w:adjustRightInd w:val="0"/>
              <w:spacing w:after="0" w:line="240" w:lineRule="auto"/>
              <w:jc w:val="both"/>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 xml:space="preserve">Муниципальный заказчик – координатор подпрограммы </w:t>
            </w:r>
          </w:p>
        </w:tc>
        <w:tc>
          <w:tcPr>
            <w:tcW w:w="2817" w:type="pct"/>
          </w:tcPr>
          <w:p w:rsidR="00BF5335" w:rsidRPr="00BF5335" w:rsidRDefault="00BF5335" w:rsidP="00BF5335">
            <w:pPr>
              <w:autoSpaceDE w:val="0"/>
              <w:autoSpaceDN w:val="0"/>
              <w:adjustRightInd w:val="0"/>
              <w:spacing w:after="0" w:line="240" w:lineRule="auto"/>
              <w:jc w:val="both"/>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 xml:space="preserve">Администрация Богучанского района </w:t>
            </w:r>
          </w:p>
          <w:p w:rsidR="00BF5335" w:rsidRPr="00BF5335" w:rsidRDefault="00BF5335" w:rsidP="00BF5335">
            <w:pPr>
              <w:autoSpaceDE w:val="0"/>
              <w:autoSpaceDN w:val="0"/>
              <w:adjustRightInd w:val="0"/>
              <w:spacing w:after="0" w:line="240" w:lineRule="auto"/>
              <w:jc w:val="both"/>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(отдел лесного хозяйства, жилищной политики, транспорта и связи; отдел экономики и планирования).</w:t>
            </w:r>
          </w:p>
        </w:tc>
      </w:tr>
      <w:tr w:rsidR="00BF5335" w:rsidRPr="00BF5335" w:rsidTr="00BF5335">
        <w:trPr>
          <w:trHeight w:val="20"/>
        </w:trPr>
        <w:tc>
          <w:tcPr>
            <w:tcW w:w="2183" w:type="pct"/>
          </w:tcPr>
          <w:p w:rsidR="00BF5335" w:rsidRPr="00BF5335" w:rsidRDefault="00BF5335" w:rsidP="00BF5335">
            <w:pPr>
              <w:autoSpaceDE w:val="0"/>
              <w:autoSpaceDN w:val="0"/>
              <w:adjustRightInd w:val="0"/>
              <w:spacing w:after="0" w:line="240" w:lineRule="auto"/>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Исполнители мероприятий подпрограммы, главные распорядители, бюджетных средств</w:t>
            </w:r>
          </w:p>
        </w:tc>
        <w:tc>
          <w:tcPr>
            <w:tcW w:w="2817" w:type="pct"/>
          </w:tcPr>
          <w:p w:rsidR="00BF5335" w:rsidRPr="00BF5335" w:rsidRDefault="00BF5335" w:rsidP="00BF5335">
            <w:pPr>
              <w:autoSpaceDE w:val="0"/>
              <w:autoSpaceDN w:val="0"/>
              <w:adjustRightInd w:val="0"/>
              <w:spacing w:after="0" w:line="240" w:lineRule="auto"/>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Исполнители мероприятий подпрограммы, Главные распорядители бюджетных средств:</w:t>
            </w:r>
          </w:p>
          <w:p w:rsidR="00BF5335" w:rsidRPr="00BF5335" w:rsidRDefault="00BF5335" w:rsidP="00BF5335">
            <w:pPr>
              <w:autoSpaceDE w:val="0"/>
              <w:autoSpaceDN w:val="0"/>
              <w:adjustRightInd w:val="0"/>
              <w:spacing w:after="0" w:line="240" w:lineRule="auto"/>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Администрация Богучанского района</w:t>
            </w:r>
          </w:p>
          <w:p w:rsidR="00BF5335" w:rsidRPr="00BF5335" w:rsidRDefault="00BF5335" w:rsidP="00BF5335">
            <w:pPr>
              <w:autoSpaceDE w:val="0"/>
              <w:autoSpaceDN w:val="0"/>
              <w:adjustRightInd w:val="0"/>
              <w:spacing w:after="0" w:line="240" w:lineRule="auto"/>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(отдел лесного хозяйства, жилищной политики, транспорта и связи; отдел экономики и планирования)</w:t>
            </w:r>
          </w:p>
          <w:p w:rsidR="00BF5335" w:rsidRPr="00BF5335" w:rsidRDefault="00BF5335" w:rsidP="00BF5335">
            <w:pPr>
              <w:autoSpaceDE w:val="0"/>
              <w:autoSpaceDN w:val="0"/>
              <w:adjustRightInd w:val="0"/>
              <w:spacing w:after="0" w:line="240" w:lineRule="auto"/>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Финансовое управление администрации Богучанского района.</w:t>
            </w:r>
          </w:p>
        </w:tc>
      </w:tr>
      <w:tr w:rsidR="00BF5335" w:rsidRPr="00BF5335" w:rsidTr="00BF5335">
        <w:trPr>
          <w:trHeight w:val="20"/>
        </w:trPr>
        <w:tc>
          <w:tcPr>
            <w:tcW w:w="2183" w:type="pct"/>
          </w:tcPr>
          <w:p w:rsidR="00BF5335" w:rsidRPr="00BF5335" w:rsidRDefault="00BF5335" w:rsidP="00BF5335">
            <w:pPr>
              <w:autoSpaceDE w:val="0"/>
              <w:autoSpaceDN w:val="0"/>
              <w:adjustRightInd w:val="0"/>
              <w:spacing w:after="0" w:line="240" w:lineRule="auto"/>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Цель и задачи подпрограммы</w:t>
            </w:r>
          </w:p>
        </w:tc>
        <w:tc>
          <w:tcPr>
            <w:tcW w:w="2817" w:type="pct"/>
          </w:tcPr>
          <w:p w:rsidR="00BF5335" w:rsidRPr="00BF5335" w:rsidRDefault="00BF5335" w:rsidP="00BF5335">
            <w:pPr>
              <w:autoSpaceDE w:val="0"/>
              <w:autoSpaceDN w:val="0"/>
              <w:adjustRightInd w:val="0"/>
              <w:spacing w:after="0" w:line="240" w:lineRule="auto"/>
              <w:jc w:val="both"/>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Целью подпрограммы является: комплексное развитие транспорта Богучанского района для полного и эффективного удовлетворения потребностей населения в транспортных услугах.</w:t>
            </w:r>
          </w:p>
          <w:p w:rsidR="00BF5335" w:rsidRPr="00BF5335" w:rsidRDefault="00BF5335" w:rsidP="00BF5335">
            <w:pPr>
              <w:autoSpaceDE w:val="0"/>
              <w:autoSpaceDN w:val="0"/>
              <w:adjustRightInd w:val="0"/>
              <w:spacing w:after="0" w:line="240" w:lineRule="auto"/>
              <w:jc w:val="both"/>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Для реализаци цели необходимо решение следующих задач:</w:t>
            </w:r>
          </w:p>
          <w:p w:rsidR="00BF5335" w:rsidRPr="00BF5335" w:rsidRDefault="00BF5335" w:rsidP="00BF5335">
            <w:pPr>
              <w:autoSpaceDE w:val="0"/>
              <w:autoSpaceDN w:val="0"/>
              <w:adjustRightInd w:val="0"/>
              <w:spacing w:after="0" w:line="240" w:lineRule="auto"/>
              <w:jc w:val="both"/>
              <w:rPr>
                <w:rFonts w:ascii="Times New Roman" w:eastAsia="Times New Roman" w:hAnsi="Times New Roman"/>
                <w:sz w:val="14"/>
                <w:szCs w:val="14"/>
                <w:lang w:eastAsia="ru-RU"/>
              </w:rPr>
            </w:pPr>
          </w:p>
          <w:p w:rsidR="00BF5335" w:rsidRPr="00BF5335" w:rsidRDefault="00BF5335" w:rsidP="00C93AAD">
            <w:pPr>
              <w:numPr>
                <w:ilvl w:val="0"/>
                <w:numId w:val="24"/>
              </w:numPr>
              <w:autoSpaceDE w:val="0"/>
              <w:autoSpaceDN w:val="0"/>
              <w:adjustRightInd w:val="0"/>
              <w:spacing w:after="0" w:line="240" w:lineRule="auto"/>
              <w:ind w:left="0" w:firstLine="457"/>
              <w:jc w:val="both"/>
              <w:rPr>
                <w:rFonts w:ascii="Times New Roman" w:eastAsia="Times New Roman" w:hAnsi="Times New Roman"/>
                <w:bCs/>
                <w:sz w:val="14"/>
                <w:szCs w:val="14"/>
                <w:lang w:eastAsia="ru-RU"/>
              </w:rPr>
            </w:pPr>
            <w:r w:rsidRPr="00BF5335">
              <w:rPr>
                <w:rFonts w:ascii="Times New Roman" w:eastAsia="Times New Roman" w:hAnsi="Times New Roman"/>
                <w:sz w:val="14"/>
                <w:szCs w:val="14"/>
                <w:lang w:eastAsia="ru-RU"/>
              </w:rPr>
              <w:t>Ра</w:t>
            </w:r>
            <w:r w:rsidRPr="00BF5335">
              <w:rPr>
                <w:rFonts w:ascii="Times New Roman" w:eastAsia="Times New Roman" w:hAnsi="Times New Roman"/>
                <w:bCs/>
                <w:sz w:val="14"/>
                <w:szCs w:val="14"/>
                <w:lang w:eastAsia="ru-RU"/>
              </w:rPr>
              <w:t>звитие рынка транспортных услуг Богучанского района и повышение эффективности его функционирования.</w:t>
            </w:r>
          </w:p>
          <w:p w:rsidR="00BF5335" w:rsidRPr="00BF5335" w:rsidRDefault="00BF5335" w:rsidP="00BF5335">
            <w:pPr>
              <w:autoSpaceDE w:val="0"/>
              <w:autoSpaceDN w:val="0"/>
              <w:adjustRightInd w:val="0"/>
              <w:spacing w:after="0" w:line="240" w:lineRule="auto"/>
              <w:ind w:left="457"/>
              <w:jc w:val="both"/>
              <w:rPr>
                <w:rFonts w:ascii="Times New Roman" w:eastAsia="Times New Roman" w:hAnsi="Times New Roman"/>
                <w:bCs/>
                <w:sz w:val="14"/>
                <w:szCs w:val="14"/>
                <w:lang w:eastAsia="ru-RU"/>
              </w:rPr>
            </w:pPr>
          </w:p>
          <w:p w:rsidR="00BF5335" w:rsidRPr="00BF5335" w:rsidRDefault="00BF5335" w:rsidP="00C93AAD">
            <w:pPr>
              <w:widowControl w:val="0"/>
              <w:numPr>
                <w:ilvl w:val="0"/>
                <w:numId w:val="24"/>
              </w:numPr>
              <w:autoSpaceDE w:val="0"/>
              <w:autoSpaceDN w:val="0"/>
              <w:adjustRightInd w:val="0"/>
              <w:spacing w:after="0" w:line="240" w:lineRule="auto"/>
              <w:ind w:left="32" w:right="34" w:firstLine="425"/>
              <w:jc w:val="both"/>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 xml:space="preserve"> Обновление парка подвижного состава для выполнения регулярных пассажирских перевозок по муниципальным маршрутам в Богучанском районе.</w:t>
            </w:r>
          </w:p>
        </w:tc>
      </w:tr>
      <w:tr w:rsidR="00BF5335" w:rsidRPr="00BF5335" w:rsidTr="00BF5335">
        <w:trPr>
          <w:trHeight w:val="20"/>
        </w:trPr>
        <w:tc>
          <w:tcPr>
            <w:tcW w:w="2183" w:type="pct"/>
          </w:tcPr>
          <w:p w:rsidR="00BF5335" w:rsidRPr="00BF5335" w:rsidRDefault="00BF5335" w:rsidP="00BF5335">
            <w:pPr>
              <w:autoSpaceDE w:val="0"/>
              <w:autoSpaceDN w:val="0"/>
              <w:adjustRightInd w:val="0"/>
              <w:spacing w:after="0" w:line="240" w:lineRule="auto"/>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Показатели результативности подпрограммы</w:t>
            </w:r>
          </w:p>
        </w:tc>
        <w:tc>
          <w:tcPr>
            <w:tcW w:w="2817" w:type="pct"/>
          </w:tcPr>
          <w:p w:rsidR="00BF5335" w:rsidRPr="00BF5335" w:rsidRDefault="00BF5335" w:rsidP="00BF5335">
            <w:pPr>
              <w:autoSpaceDE w:val="0"/>
              <w:autoSpaceDN w:val="0"/>
              <w:adjustRightInd w:val="0"/>
              <w:spacing w:after="0" w:line="240" w:lineRule="auto"/>
              <w:jc w:val="both"/>
              <w:rPr>
                <w:rFonts w:ascii="Times New Roman" w:eastAsia="Times New Roman" w:hAnsi="Times New Roman"/>
                <w:sz w:val="14"/>
                <w:szCs w:val="14"/>
                <w:lang w:eastAsia="ru-RU"/>
              </w:rPr>
            </w:pPr>
            <w:r w:rsidRPr="00BF5335">
              <w:rPr>
                <w:rFonts w:ascii="Times New Roman" w:eastAsia="Times New Roman" w:hAnsi="Times New Roman" w:cs="Arial"/>
                <w:sz w:val="14"/>
                <w:szCs w:val="14"/>
                <w:lang w:eastAsia="ru-RU"/>
              </w:rPr>
              <w:t>Перечень и динамика изменения показателей результативности представлены в приложении № 1 к подпрограмме.</w:t>
            </w:r>
          </w:p>
        </w:tc>
      </w:tr>
      <w:tr w:rsidR="00BF5335" w:rsidRPr="00BF5335" w:rsidTr="00BF5335">
        <w:trPr>
          <w:trHeight w:val="20"/>
        </w:trPr>
        <w:tc>
          <w:tcPr>
            <w:tcW w:w="2183" w:type="pct"/>
          </w:tcPr>
          <w:p w:rsidR="00BF5335" w:rsidRPr="00BF5335" w:rsidRDefault="00BF5335" w:rsidP="00BF5335">
            <w:pPr>
              <w:autoSpaceDE w:val="0"/>
              <w:autoSpaceDN w:val="0"/>
              <w:adjustRightInd w:val="0"/>
              <w:spacing w:after="0" w:line="240" w:lineRule="auto"/>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Сроки реализации подпрограммы</w:t>
            </w:r>
          </w:p>
        </w:tc>
        <w:tc>
          <w:tcPr>
            <w:tcW w:w="2817" w:type="pct"/>
            <w:vAlign w:val="center"/>
          </w:tcPr>
          <w:p w:rsidR="00BF5335" w:rsidRPr="00BF5335" w:rsidRDefault="00BF5335" w:rsidP="00BF5335">
            <w:pPr>
              <w:autoSpaceDE w:val="0"/>
              <w:autoSpaceDN w:val="0"/>
              <w:adjustRightInd w:val="0"/>
              <w:spacing w:after="0" w:line="240" w:lineRule="auto"/>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2019-2022 годы</w:t>
            </w:r>
          </w:p>
        </w:tc>
      </w:tr>
      <w:tr w:rsidR="00BF5335" w:rsidRPr="00BF5335" w:rsidTr="00BF5335">
        <w:trPr>
          <w:trHeight w:val="20"/>
        </w:trPr>
        <w:tc>
          <w:tcPr>
            <w:tcW w:w="2183" w:type="pct"/>
            <w:shd w:val="clear" w:color="auto" w:fill="auto"/>
          </w:tcPr>
          <w:p w:rsidR="00BF5335" w:rsidRPr="00BF5335" w:rsidRDefault="00BF5335" w:rsidP="00BF5335">
            <w:pPr>
              <w:autoSpaceDE w:val="0"/>
              <w:autoSpaceDN w:val="0"/>
              <w:adjustRightInd w:val="0"/>
              <w:spacing w:after="0" w:line="240" w:lineRule="auto"/>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Объемы и источники финансирования подпрограммы на период её действия по годам реализации</w:t>
            </w:r>
          </w:p>
        </w:tc>
        <w:tc>
          <w:tcPr>
            <w:tcW w:w="2817" w:type="pct"/>
            <w:shd w:val="clear" w:color="auto" w:fill="auto"/>
          </w:tcPr>
          <w:p w:rsidR="00BF5335" w:rsidRPr="00BF5335" w:rsidRDefault="00BF5335" w:rsidP="00BF5335">
            <w:pPr>
              <w:spacing w:after="0" w:line="240" w:lineRule="auto"/>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 xml:space="preserve">Общий объем финансирования </w:t>
            </w:r>
            <w:proofErr w:type="gramStart"/>
            <w:r w:rsidRPr="00BF5335">
              <w:rPr>
                <w:rFonts w:ascii="Times New Roman" w:eastAsia="Times New Roman" w:hAnsi="Times New Roman"/>
                <w:sz w:val="14"/>
                <w:szCs w:val="14"/>
                <w:lang w:eastAsia="ru-RU"/>
              </w:rPr>
              <w:t>подпрограм-мы</w:t>
            </w:r>
            <w:proofErr w:type="gramEnd"/>
            <w:r w:rsidRPr="00BF5335">
              <w:rPr>
                <w:rFonts w:ascii="Times New Roman" w:eastAsia="Times New Roman" w:hAnsi="Times New Roman"/>
                <w:sz w:val="14"/>
                <w:szCs w:val="14"/>
                <w:lang w:eastAsia="ru-RU"/>
              </w:rPr>
              <w:t xml:space="preserve"> составляет:  178 141 603,00 руб., в т.ч.:</w:t>
            </w:r>
          </w:p>
          <w:p w:rsidR="00BF5335" w:rsidRPr="00BF5335" w:rsidRDefault="00BF5335" w:rsidP="00BF5335">
            <w:pPr>
              <w:spacing w:after="0" w:line="240" w:lineRule="auto"/>
              <w:ind w:firstLine="175"/>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2019 год – 56 835 003,00  рублей;</w:t>
            </w:r>
          </w:p>
          <w:p w:rsidR="00BF5335" w:rsidRPr="00BF5335" w:rsidRDefault="00BF5335" w:rsidP="00BF5335">
            <w:pPr>
              <w:spacing w:after="0" w:line="240" w:lineRule="auto"/>
              <w:ind w:firstLine="175"/>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2020 год – 60 526 600,00 рублей;</w:t>
            </w:r>
          </w:p>
          <w:p w:rsidR="00BF5335" w:rsidRPr="00BF5335" w:rsidRDefault="00BF5335" w:rsidP="00BF5335">
            <w:pPr>
              <w:spacing w:after="0" w:line="240" w:lineRule="auto"/>
              <w:ind w:firstLine="175"/>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2021 год – 30 390 000,00 рублей;</w:t>
            </w:r>
          </w:p>
          <w:p w:rsidR="00BF5335" w:rsidRPr="00BF5335" w:rsidRDefault="00BF5335" w:rsidP="00BF5335">
            <w:pPr>
              <w:spacing w:after="0" w:line="240" w:lineRule="auto"/>
              <w:ind w:firstLine="175"/>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2022 год – 30 390 000,00 рублей.</w:t>
            </w:r>
          </w:p>
          <w:p w:rsidR="00BF5335" w:rsidRPr="00BF5335" w:rsidRDefault="00BF5335" w:rsidP="00BF5335">
            <w:pPr>
              <w:spacing w:after="0" w:line="240" w:lineRule="auto"/>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Краевой бюджет:  12 306 000,00 руб., из них:</w:t>
            </w:r>
          </w:p>
          <w:p w:rsidR="00BF5335" w:rsidRPr="00BF5335" w:rsidRDefault="00BF5335" w:rsidP="00BF5335">
            <w:pPr>
              <w:spacing w:after="0" w:line="240" w:lineRule="auto"/>
              <w:ind w:firstLine="175"/>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2019 год – 12 306 000,00 рублей;</w:t>
            </w:r>
          </w:p>
          <w:p w:rsidR="00BF5335" w:rsidRPr="00BF5335" w:rsidRDefault="00BF5335" w:rsidP="00BF5335">
            <w:pPr>
              <w:spacing w:after="0" w:line="240" w:lineRule="auto"/>
              <w:ind w:firstLine="175"/>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2020 год –                  0,00 рублей;</w:t>
            </w:r>
          </w:p>
          <w:p w:rsidR="00BF5335" w:rsidRPr="00BF5335" w:rsidRDefault="00BF5335" w:rsidP="00BF5335">
            <w:pPr>
              <w:spacing w:after="0" w:line="240" w:lineRule="auto"/>
              <w:ind w:firstLine="175"/>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2021 год –                  0,00 рублей;</w:t>
            </w:r>
          </w:p>
          <w:p w:rsidR="00BF5335" w:rsidRPr="00BF5335" w:rsidRDefault="00BF5335" w:rsidP="00BF5335">
            <w:pPr>
              <w:spacing w:after="0" w:line="240" w:lineRule="auto"/>
              <w:ind w:firstLine="175"/>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lastRenderedPageBreak/>
              <w:t>2022 год –                  0,00 рублей.</w:t>
            </w:r>
          </w:p>
          <w:p w:rsidR="00BF5335" w:rsidRPr="00BF5335" w:rsidRDefault="00BF5335" w:rsidP="00BF5335">
            <w:pPr>
              <w:spacing w:after="0" w:line="240" w:lineRule="auto"/>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Районный бюджет: 165 835 603,00 руб., из них:</w:t>
            </w:r>
          </w:p>
          <w:p w:rsidR="00BF5335" w:rsidRPr="00BF5335" w:rsidRDefault="00BF5335" w:rsidP="00BF5335">
            <w:pPr>
              <w:spacing w:after="0" w:line="240" w:lineRule="auto"/>
              <w:ind w:firstLine="175"/>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2019 год – 44 529 003,00  рублей;</w:t>
            </w:r>
          </w:p>
          <w:p w:rsidR="00BF5335" w:rsidRPr="00BF5335" w:rsidRDefault="00BF5335" w:rsidP="00BF5335">
            <w:pPr>
              <w:spacing w:after="0" w:line="240" w:lineRule="auto"/>
              <w:ind w:firstLine="175"/>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2020 год – 60 526 600,00 рублей;</w:t>
            </w:r>
          </w:p>
          <w:p w:rsidR="00BF5335" w:rsidRPr="00BF5335" w:rsidRDefault="00BF5335" w:rsidP="00BF5335">
            <w:pPr>
              <w:spacing w:after="0" w:line="240" w:lineRule="auto"/>
              <w:ind w:firstLine="175"/>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2021 год – 30 390 000,00 рублей;</w:t>
            </w:r>
          </w:p>
          <w:p w:rsidR="00BF5335" w:rsidRPr="00BF5335" w:rsidRDefault="00BF5335" w:rsidP="00BF5335">
            <w:pPr>
              <w:spacing w:after="0" w:line="240" w:lineRule="auto"/>
              <w:ind w:firstLine="175"/>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2022 год – 30 390 000,00 рублей.</w:t>
            </w:r>
          </w:p>
        </w:tc>
      </w:tr>
      <w:tr w:rsidR="00BF5335" w:rsidRPr="00BF5335" w:rsidTr="00BF5335">
        <w:trPr>
          <w:trHeight w:val="20"/>
        </w:trPr>
        <w:tc>
          <w:tcPr>
            <w:tcW w:w="2183" w:type="pct"/>
          </w:tcPr>
          <w:p w:rsidR="00BF5335" w:rsidRPr="00BF5335" w:rsidRDefault="00BF5335" w:rsidP="00BF5335">
            <w:pPr>
              <w:spacing w:after="0" w:line="240" w:lineRule="auto"/>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lastRenderedPageBreak/>
              <w:t xml:space="preserve">Система организации </w:t>
            </w:r>
            <w:proofErr w:type="gramStart"/>
            <w:r w:rsidRPr="00BF5335">
              <w:rPr>
                <w:rFonts w:ascii="Times New Roman" w:eastAsia="Times New Roman" w:hAnsi="Times New Roman"/>
                <w:sz w:val="14"/>
                <w:szCs w:val="14"/>
                <w:lang w:eastAsia="ru-RU"/>
              </w:rPr>
              <w:t>контроля за</w:t>
            </w:r>
            <w:proofErr w:type="gramEnd"/>
            <w:r w:rsidRPr="00BF5335">
              <w:rPr>
                <w:rFonts w:ascii="Times New Roman" w:eastAsia="Times New Roman" w:hAnsi="Times New Roman"/>
                <w:sz w:val="14"/>
                <w:szCs w:val="14"/>
                <w:lang w:eastAsia="ru-RU"/>
              </w:rPr>
              <w:t xml:space="preserve"> исполнением подпрограммы</w:t>
            </w:r>
          </w:p>
        </w:tc>
        <w:tc>
          <w:tcPr>
            <w:tcW w:w="2817" w:type="pct"/>
            <w:shd w:val="clear" w:color="auto" w:fill="auto"/>
          </w:tcPr>
          <w:p w:rsidR="00BF5335" w:rsidRPr="00BF5335" w:rsidRDefault="00BF5335" w:rsidP="00BF5335">
            <w:pPr>
              <w:autoSpaceDE w:val="0"/>
              <w:autoSpaceDN w:val="0"/>
              <w:adjustRightInd w:val="0"/>
              <w:spacing w:after="0" w:line="240" w:lineRule="auto"/>
              <w:jc w:val="both"/>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Администрации Богучанского района</w:t>
            </w:r>
          </w:p>
          <w:p w:rsidR="00BF5335" w:rsidRPr="00BF5335" w:rsidRDefault="00BF5335" w:rsidP="00BF5335">
            <w:pPr>
              <w:autoSpaceDE w:val="0"/>
              <w:autoSpaceDN w:val="0"/>
              <w:adjustRightInd w:val="0"/>
              <w:spacing w:after="0" w:line="240" w:lineRule="auto"/>
              <w:jc w:val="both"/>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(отдел лесного хозяйства, жилищной политики, транспорта и связи; отдел экономики и планирования);</w:t>
            </w:r>
          </w:p>
          <w:p w:rsidR="00BF5335" w:rsidRPr="00BF5335" w:rsidRDefault="00BF5335" w:rsidP="00BF5335">
            <w:pPr>
              <w:autoSpaceDE w:val="0"/>
              <w:autoSpaceDN w:val="0"/>
              <w:adjustRightInd w:val="0"/>
              <w:spacing w:after="0" w:line="240" w:lineRule="auto"/>
              <w:jc w:val="both"/>
              <w:rPr>
                <w:rFonts w:ascii="Times New Roman" w:eastAsia="Times New Roman" w:hAnsi="Times New Roman"/>
                <w:sz w:val="14"/>
                <w:szCs w:val="14"/>
                <w:lang w:eastAsia="ru-RU"/>
              </w:rPr>
            </w:pPr>
            <w:r w:rsidRPr="00BF5335">
              <w:rPr>
                <w:rFonts w:ascii="Times New Roman" w:eastAsia="Times New Roman" w:hAnsi="Times New Roman"/>
                <w:sz w:val="14"/>
                <w:szCs w:val="14"/>
                <w:lang w:eastAsia="ru-RU"/>
              </w:rPr>
              <w:t>Финансовое управление администрации Богучанского района.</w:t>
            </w:r>
          </w:p>
        </w:tc>
      </w:tr>
    </w:tbl>
    <w:p w:rsidR="00BF5335" w:rsidRPr="00BF5335" w:rsidRDefault="00BF5335" w:rsidP="00BF5335">
      <w:pPr>
        <w:autoSpaceDE w:val="0"/>
        <w:autoSpaceDN w:val="0"/>
        <w:adjustRightInd w:val="0"/>
        <w:spacing w:after="0" w:line="240" w:lineRule="auto"/>
        <w:rPr>
          <w:rFonts w:ascii="Times New Roman" w:eastAsia="Times New Roman" w:hAnsi="Times New Roman"/>
          <w:sz w:val="20"/>
          <w:szCs w:val="20"/>
          <w:lang w:eastAsia="ru-RU"/>
        </w:rPr>
      </w:pPr>
    </w:p>
    <w:p w:rsidR="00BF5335" w:rsidRPr="00BF5335" w:rsidRDefault="00BF5335" w:rsidP="00BF5335">
      <w:pPr>
        <w:autoSpaceDE w:val="0"/>
        <w:autoSpaceDN w:val="0"/>
        <w:adjustRightInd w:val="0"/>
        <w:spacing w:after="0" w:line="240" w:lineRule="auto"/>
        <w:jc w:val="center"/>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2. Основные разделы подпрограммы</w:t>
      </w:r>
    </w:p>
    <w:p w:rsidR="00BF5335" w:rsidRPr="00BF5335" w:rsidRDefault="00BF5335" w:rsidP="00BF5335">
      <w:pPr>
        <w:autoSpaceDE w:val="0"/>
        <w:autoSpaceDN w:val="0"/>
        <w:adjustRightInd w:val="0"/>
        <w:spacing w:after="0" w:line="240" w:lineRule="auto"/>
        <w:jc w:val="center"/>
        <w:rPr>
          <w:rFonts w:ascii="Times New Roman" w:eastAsia="Times New Roman" w:hAnsi="Times New Roman"/>
          <w:sz w:val="20"/>
          <w:szCs w:val="20"/>
          <w:lang w:eastAsia="ru-RU"/>
        </w:rPr>
      </w:pPr>
    </w:p>
    <w:p w:rsidR="00BF5335" w:rsidRPr="00BF5335" w:rsidRDefault="00BF5335" w:rsidP="00BF5335">
      <w:pPr>
        <w:autoSpaceDE w:val="0"/>
        <w:autoSpaceDN w:val="0"/>
        <w:adjustRightInd w:val="0"/>
        <w:spacing w:after="0" w:line="240" w:lineRule="auto"/>
        <w:jc w:val="center"/>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2.1. Постановка общерайнной проблемы и обоснование необходимости разработки подпрограммы</w:t>
      </w:r>
    </w:p>
    <w:p w:rsidR="00BF5335" w:rsidRPr="00BF5335" w:rsidRDefault="00BF5335" w:rsidP="00BF5335">
      <w:pPr>
        <w:autoSpaceDE w:val="0"/>
        <w:autoSpaceDN w:val="0"/>
        <w:adjustRightInd w:val="0"/>
        <w:spacing w:after="0" w:line="240" w:lineRule="auto"/>
        <w:jc w:val="center"/>
        <w:rPr>
          <w:rFonts w:ascii="Times New Roman" w:eastAsia="Times New Roman" w:hAnsi="Times New Roman"/>
          <w:sz w:val="20"/>
          <w:szCs w:val="20"/>
          <w:lang w:eastAsia="ru-RU"/>
        </w:rPr>
      </w:pPr>
    </w:p>
    <w:p w:rsidR="00BF5335" w:rsidRPr="00BF5335" w:rsidRDefault="00BF5335" w:rsidP="00BF5335">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Администрация Богучанского района является органом, уполномоченным осуществлять деятельность по созданию условий для предоставления транспортных услуг населению и организации транспортного обслуживания населения между поселениями в границах муниципального района.</w:t>
      </w:r>
    </w:p>
    <w:p w:rsidR="00BF5335" w:rsidRPr="00BF5335" w:rsidRDefault="00BF5335" w:rsidP="00BF5335">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В Богучанском районе всего 29 населенных пунктов, из них 11 населенных пунктов находятся на правой стороне реки Ангара. Поселки района располагаются на большом расстоянии друг от друга (от 30 км до 510 км).</w:t>
      </w:r>
    </w:p>
    <w:p w:rsidR="00BF5335" w:rsidRPr="00BF5335" w:rsidRDefault="00BF5335" w:rsidP="00BF5335">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 xml:space="preserve">В Богучанском районе имеются условия для работы всех видов транспорта – автомобильного, речного, воздушного. Основным видом транспорта для перевозки населения по району является </w:t>
      </w:r>
      <w:proofErr w:type="gramStart"/>
      <w:r w:rsidRPr="00BF5335">
        <w:rPr>
          <w:rFonts w:ascii="Times New Roman" w:eastAsia="Times New Roman" w:hAnsi="Times New Roman"/>
          <w:sz w:val="20"/>
          <w:szCs w:val="20"/>
          <w:lang w:eastAsia="ru-RU"/>
        </w:rPr>
        <w:t>автомобильный</w:t>
      </w:r>
      <w:proofErr w:type="gramEnd"/>
      <w:r w:rsidRPr="00BF5335">
        <w:rPr>
          <w:rFonts w:ascii="Times New Roman" w:eastAsia="Times New Roman" w:hAnsi="Times New Roman"/>
          <w:sz w:val="20"/>
          <w:szCs w:val="20"/>
          <w:lang w:eastAsia="ru-RU"/>
        </w:rPr>
        <w:t xml:space="preserve">. </w:t>
      </w:r>
    </w:p>
    <w:p w:rsidR="00BF5335" w:rsidRPr="00BF5335" w:rsidRDefault="00BF5335" w:rsidP="00BF5335">
      <w:pPr>
        <w:tabs>
          <w:tab w:val="center" w:pos="4677"/>
          <w:tab w:val="right" w:pos="9355"/>
        </w:tabs>
        <w:suppressAutoHyphens/>
        <w:spacing w:after="0" w:line="240" w:lineRule="auto"/>
        <w:ind w:firstLine="709"/>
        <w:jc w:val="both"/>
        <w:rPr>
          <w:rFonts w:ascii="Times New Roman" w:eastAsia="Times New Roman" w:hAnsi="Times New Roman"/>
          <w:bCs/>
          <w:sz w:val="20"/>
          <w:szCs w:val="20"/>
          <w:lang w:eastAsia="ru-RU"/>
        </w:rPr>
      </w:pPr>
      <w:r w:rsidRPr="00BF5335">
        <w:rPr>
          <w:rFonts w:ascii="Times New Roman" w:eastAsia="Times New Roman" w:hAnsi="Times New Roman"/>
          <w:bCs/>
          <w:sz w:val="20"/>
          <w:szCs w:val="20"/>
          <w:lang w:eastAsia="ru-RU"/>
        </w:rPr>
        <w:t xml:space="preserve">  </w:t>
      </w:r>
      <w:r w:rsidRPr="00BF5335">
        <w:rPr>
          <w:rFonts w:ascii="Times New Roman" w:eastAsia="Times New Roman" w:hAnsi="Times New Roman"/>
          <w:sz w:val="20"/>
          <w:szCs w:val="20"/>
          <w:lang w:eastAsia="ru-RU"/>
        </w:rPr>
        <w:t xml:space="preserve">На территории района автомобильные пассажирские перевозки осуществляют перевозчики, которые были выбраны по результатам проведенного администрацией Богучанского района открытого конкурса - БМУП  «Районное АТП» </w:t>
      </w:r>
      <w:proofErr w:type="gramStart"/>
      <w:r w:rsidRPr="00BF5335">
        <w:rPr>
          <w:rFonts w:ascii="Times New Roman" w:eastAsia="Times New Roman" w:hAnsi="Times New Roman"/>
          <w:sz w:val="20"/>
          <w:szCs w:val="20"/>
          <w:lang w:eastAsia="ru-RU"/>
        </w:rPr>
        <w:t>и ООО</w:t>
      </w:r>
      <w:proofErr w:type="gramEnd"/>
      <w:r w:rsidRPr="00BF5335">
        <w:rPr>
          <w:rFonts w:ascii="Times New Roman" w:eastAsia="Times New Roman" w:hAnsi="Times New Roman"/>
          <w:sz w:val="20"/>
          <w:szCs w:val="20"/>
          <w:lang w:eastAsia="ru-RU"/>
        </w:rPr>
        <w:t xml:space="preserve"> «Одиссей».</w:t>
      </w:r>
    </w:p>
    <w:p w:rsidR="00BF5335" w:rsidRPr="00BF5335" w:rsidRDefault="00BF5335" w:rsidP="00BF5335">
      <w:pPr>
        <w:spacing w:after="0" w:line="240" w:lineRule="auto"/>
        <w:ind w:firstLine="720"/>
        <w:jc w:val="both"/>
        <w:rPr>
          <w:rFonts w:ascii="Times New Roman" w:eastAsia="Times New Roman" w:hAnsi="Times New Roman"/>
          <w:bCs/>
          <w:sz w:val="20"/>
          <w:szCs w:val="20"/>
          <w:lang w:eastAsia="ru-RU"/>
        </w:rPr>
      </w:pPr>
      <w:r w:rsidRPr="00BF5335">
        <w:rPr>
          <w:rFonts w:ascii="Times New Roman" w:eastAsia="Times New Roman" w:hAnsi="Times New Roman"/>
          <w:bCs/>
          <w:sz w:val="20"/>
          <w:szCs w:val="20"/>
          <w:lang w:eastAsia="ru-RU"/>
        </w:rPr>
        <w:t>Всего в Богучанском районе функционирует 15 междугородных внутрирайонных муницип</w:t>
      </w:r>
      <w:r>
        <w:rPr>
          <w:rFonts w:ascii="Times New Roman" w:eastAsia="Times New Roman" w:hAnsi="Times New Roman"/>
          <w:bCs/>
          <w:sz w:val="20"/>
          <w:szCs w:val="20"/>
          <w:lang w:eastAsia="ru-RU"/>
        </w:rPr>
        <w:t xml:space="preserve">альных маршрутов, 5 пригородных </w:t>
      </w:r>
      <w:r w:rsidRPr="00BF5335">
        <w:rPr>
          <w:rFonts w:ascii="Times New Roman" w:eastAsia="Times New Roman" w:hAnsi="Times New Roman"/>
          <w:bCs/>
          <w:sz w:val="20"/>
          <w:szCs w:val="20"/>
          <w:lang w:eastAsia="ru-RU"/>
        </w:rPr>
        <w:t>муниципальных маршрутов, 1 пригородный маршрут между поселениями сельсовета и 5 городских муниципальных маршрутов.</w:t>
      </w:r>
    </w:p>
    <w:p w:rsidR="00BF5335" w:rsidRPr="00BF5335" w:rsidRDefault="00BF5335" w:rsidP="00BF5335">
      <w:pPr>
        <w:spacing w:after="0" w:line="240" w:lineRule="auto"/>
        <w:ind w:firstLine="709"/>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В 2019-2022 годах планируется перевезти 442,5 тыс. человек ежегодно.</w:t>
      </w:r>
    </w:p>
    <w:p w:rsidR="00BF5335" w:rsidRPr="00BF5335" w:rsidRDefault="00BF5335" w:rsidP="00BF5335">
      <w:pPr>
        <w:spacing w:after="0" w:line="240" w:lineRule="auto"/>
        <w:ind w:firstLine="709"/>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Показатель пассажирооборота на 2019-2022 годы запланирован в размере  995,4 тыс. пассажир</w:t>
      </w:r>
      <w:proofErr w:type="gramStart"/>
      <w:r w:rsidRPr="00BF5335">
        <w:rPr>
          <w:rFonts w:ascii="Times New Roman" w:eastAsia="Times New Roman" w:hAnsi="Times New Roman"/>
          <w:sz w:val="20"/>
          <w:szCs w:val="20"/>
          <w:lang w:eastAsia="ru-RU"/>
        </w:rPr>
        <w:t>.</w:t>
      </w:r>
      <w:proofErr w:type="gramEnd"/>
      <w:r w:rsidRPr="00BF5335">
        <w:rPr>
          <w:rFonts w:ascii="Times New Roman" w:eastAsia="Times New Roman" w:hAnsi="Times New Roman"/>
          <w:sz w:val="20"/>
          <w:szCs w:val="20"/>
          <w:lang w:eastAsia="ru-RU"/>
        </w:rPr>
        <w:t>/</w:t>
      </w:r>
      <w:proofErr w:type="gramStart"/>
      <w:r w:rsidRPr="00BF5335">
        <w:rPr>
          <w:rFonts w:ascii="Times New Roman" w:eastAsia="Times New Roman" w:hAnsi="Times New Roman"/>
          <w:sz w:val="20"/>
          <w:szCs w:val="20"/>
          <w:lang w:eastAsia="ru-RU"/>
        </w:rPr>
        <w:t>к</w:t>
      </w:r>
      <w:proofErr w:type="gramEnd"/>
      <w:r w:rsidRPr="00BF5335">
        <w:rPr>
          <w:rFonts w:ascii="Times New Roman" w:eastAsia="Times New Roman" w:hAnsi="Times New Roman"/>
          <w:sz w:val="20"/>
          <w:szCs w:val="20"/>
          <w:lang w:eastAsia="ru-RU"/>
        </w:rPr>
        <w:t xml:space="preserve">м ежегодно. </w:t>
      </w:r>
    </w:p>
    <w:p w:rsidR="00BF5335" w:rsidRPr="00BF5335" w:rsidRDefault="00BF5335" w:rsidP="00BF5335">
      <w:pPr>
        <w:spacing w:after="0" w:line="240" w:lineRule="auto"/>
        <w:ind w:firstLine="709"/>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В 2019-2022 годах запланировано выполнить по 31860 рейсов ежегодно.</w:t>
      </w:r>
    </w:p>
    <w:p w:rsidR="00BF5335" w:rsidRPr="00BF5335" w:rsidRDefault="00BF5335" w:rsidP="00BF5335">
      <w:pPr>
        <w:spacing w:after="0" w:line="240" w:lineRule="auto"/>
        <w:ind w:firstLine="709"/>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 xml:space="preserve">На территории Богучанского района  в период  </w:t>
      </w:r>
      <w:proofErr w:type="gramStart"/>
      <w:r w:rsidRPr="00BF5335">
        <w:rPr>
          <w:rFonts w:ascii="Times New Roman" w:eastAsia="Times New Roman" w:hAnsi="Times New Roman"/>
          <w:sz w:val="20"/>
          <w:szCs w:val="20"/>
          <w:lang w:eastAsia="ru-RU"/>
        </w:rPr>
        <w:t>весеннее-осенней</w:t>
      </w:r>
      <w:proofErr w:type="gramEnd"/>
      <w:r w:rsidRPr="00BF5335">
        <w:rPr>
          <w:rFonts w:ascii="Times New Roman" w:eastAsia="Times New Roman" w:hAnsi="Times New Roman"/>
          <w:sz w:val="20"/>
          <w:szCs w:val="20"/>
          <w:lang w:eastAsia="ru-RU"/>
        </w:rPr>
        <w:t xml:space="preserve"> распутицы, в виду отсутствия переправы в период разлива мелких рек Иркинеево и Каменка население из правобережных поселков доставляется в районный центр с помощью воздушного транспорта.</w:t>
      </w:r>
    </w:p>
    <w:p w:rsidR="00BF5335" w:rsidRPr="00BF5335" w:rsidRDefault="00BF5335" w:rsidP="00BF5335">
      <w:pPr>
        <w:autoSpaceDE w:val="0"/>
        <w:autoSpaceDN w:val="0"/>
        <w:adjustRightInd w:val="0"/>
        <w:spacing w:after="0" w:line="240" w:lineRule="auto"/>
        <w:ind w:firstLine="709"/>
        <w:jc w:val="both"/>
        <w:rPr>
          <w:rFonts w:ascii="Times New Roman" w:eastAsia="Times New Roman" w:hAnsi="Times New Roman"/>
          <w:bCs/>
          <w:sz w:val="20"/>
          <w:szCs w:val="20"/>
          <w:lang w:eastAsia="ru-RU"/>
        </w:rPr>
      </w:pPr>
      <w:r w:rsidRPr="00BF5335">
        <w:rPr>
          <w:rFonts w:ascii="Times New Roman" w:eastAsia="Times New Roman" w:hAnsi="Times New Roman"/>
          <w:bCs/>
          <w:sz w:val="20"/>
          <w:szCs w:val="20"/>
          <w:lang w:eastAsia="ru-RU"/>
        </w:rPr>
        <w:t>Перевозки пассажиров воздушным транспортом осуществляются по маршрутам:</w:t>
      </w:r>
    </w:p>
    <w:p w:rsidR="00BF5335" w:rsidRPr="00BF5335" w:rsidRDefault="00BF5335" w:rsidP="00BF5335">
      <w:pPr>
        <w:spacing w:after="0" w:line="240" w:lineRule="auto"/>
        <w:ind w:firstLine="720"/>
        <w:jc w:val="both"/>
        <w:rPr>
          <w:rFonts w:ascii="Times New Roman" w:eastAsia="Times New Roman" w:hAnsi="Times New Roman"/>
          <w:bCs/>
          <w:sz w:val="20"/>
          <w:szCs w:val="20"/>
          <w:lang w:eastAsia="ru-RU"/>
        </w:rPr>
      </w:pPr>
      <w:r w:rsidRPr="00BF5335">
        <w:rPr>
          <w:rFonts w:ascii="Times New Roman" w:eastAsia="Times New Roman" w:hAnsi="Times New Roman"/>
          <w:bCs/>
          <w:sz w:val="20"/>
          <w:szCs w:val="20"/>
          <w:lang w:eastAsia="ru-RU"/>
        </w:rPr>
        <w:t>- «Богучаны – Артюгино - Богучаны» с обслуживанием населения в двух населенных пунктах: п. Артюгино, д. Иркинеево;</w:t>
      </w:r>
    </w:p>
    <w:p w:rsidR="00BF5335" w:rsidRPr="00BF5335" w:rsidRDefault="00BF5335" w:rsidP="00BF5335">
      <w:pPr>
        <w:spacing w:after="0" w:line="240" w:lineRule="auto"/>
        <w:ind w:firstLine="720"/>
        <w:jc w:val="both"/>
        <w:rPr>
          <w:rFonts w:ascii="Times New Roman" w:eastAsia="Times New Roman" w:hAnsi="Times New Roman"/>
          <w:bCs/>
          <w:sz w:val="20"/>
          <w:szCs w:val="20"/>
          <w:lang w:eastAsia="ru-RU"/>
        </w:rPr>
      </w:pPr>
      <w:r w:rsidRPr="00BF5335">
        <w:rPr>
          <w:rFonts w:ascii="Times New Roman" w:eastAsia="Times New Roman" w:hAnsi="Times New Roman"/>
          <w:bCs/>
          <w:sz w:val="20"/>
          <w:szCs w:val="20"/>
          <w:lang w:eastAsia="ru-RU"/>
        </w:rPr>
        <w:t>- «Богучаны – Нижнетерянск - Богучаны» с обслуживанием населения в двух населенных пунктах: п. Нижнетерянск, д. Каменка.</w:t>
      </w:r>
    </w:p>
    <w:p w:rsidR="00BF5335" w:rsidRPr="00BF5335" w:rsidRDefault="00BF5335" w:rsidP="00BF5335">
      <w:pPr>
        <w:spacing w:after="0" w:line="240" w:lineRule="auto"/>
        <w:ind w:firstLine="720"/>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На 2019 год показатели в натуральном выражении в настоящей программе отсутствуют, так как услуги воздушного транспорта населением не были востребованы.</w:t>
      </w:r>
    </w:p>
    <w:p w:rsidR="00BF5335" w:rsidRPr="00BF5335" w:rsidRDefault="00BF5335" w:rsidP="00BF5335">
      <w:pPr>
        <w:spacing w:after="0" w:line="240" w:lineRule="auto"/>
        <w:ind w:firstLine="720"/>
        <w:jc w:val="both"/>
        <w:rPr>
          <w:rFonts w:ascii="Times New Roman" w:eastAsia="Times New Roman" w:hAnsi="Times New Roman"/>
          <w:bCs/>
          <w:sz w:val="20"/>
          <w:szCs w:val="20"/>
          <w:lang w:eastAsia="ru-RU"/>
        </w:rPr>
      </w:pPr>
      <w:r w:rsidRPr="00BF5335">
        <w:rPr>
          <w:rFonts w:ascii="Times New Roman" w:eastAsia="Times New Roman" w:hAnsi="Times New Roman"/>
          <w:sz w:val="20"/>
          <w:szCs w:val="20"/>
          <w:lang w:eastAsia="ru-RU"/>
        </w:rPr>
        <w:t>На 2020-2022 годы запланировано:</w:t>
      </w:r>
    </w:p>
    <w:p w:rsidR="00BF5335" w:rsidRPr="00BF5335" w:rsidRDefault="00BF5335" w:rsidP="00BF5335">
      <w:pPr>
        <w:spacing w:after="0" w:line="240" w:lineRule="auto"/>
        <w:ind w:firstLine="720"/>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количество перевезенных пассажиров - 132 человек ежегодно.</w:t>
      </w:r>
    </w:p>
    <w:p w:rsidR="00BF5335" w:rsidRPr="00BF5335" w:rsidRDefault="00BF5335" w:rsidP="00BF5335">
      <w:pPr>
        <w:spacing w:after="0" w:line="240" w:lineRule="auto"/>
        <w:ind w:firstLine="709"/>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 xml:space="preserve">количество рейсов - 4 рейса ежегодно. </w:t>
      </w:r>
    </w:p>
    <w:p w:rsidR="00BF5335" w:rsidRPr="00BF5335" w:rsidRDefault="00BF5335" w:rsidP="00BF5335">
      <w:pPr>
        <w:spacing w:after="0" w:line="240" w:lineRule="auto"/>
        <w:ind w:firstLine="709"/>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Учитывая, что основной объем пассажиропотока приходится на автомобильный транспорт, отдельно следует выделить проблему физического и морального износа подвижного состава.</w:t>
      </w:r>
    </w:p>
    <w:p w:rsidR="00BF5335" w:rsidRPr="00BF5335" w:rsidRDefault="00BF5335" w:rsidP="00BF5335">
      <w:pPr>
        <w:spacing w:after="0" w:line="240" w:lineRule="auto"/>
        <w:ind w:firstLine="709"/>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Основная проблема заключается в том, что в настоящее время износ автобусного парка составляет 71%. В период 2019-2022 годов подлежит списанию 69% существующего автобусного парка по причине непригодности для дальнейшей эксплуатации (из 13 автобусов у 9 автобусов износ составит от 58% до 100%). В связи с этим приобретение новых автобусов – необходимое условие для поддержания транспортной отрасли района.</w:t>
      </w:r>
    </w:p>
    <w:p w:rsidR="00BF5335" w:rsidRPr="00BF5335" w:rsidRDefault="00BF5335" w:rsidP="00BF5335">
      <w:pPr>
        <w:spacing w:after="0" w:line="240" w:lineRule="auto"/>
        <w:ind w:firstLine="709"/>
        <w:jc w:val="both"/>
        <w:rPr>
          <w:rFonts w:ascii="Times New Roman" w:eastAsia="Times New Roman" w:hAnsi="Times New Roman"/>
          <w:sz w:val="20"/>
          <w:szCs w:val="20"/>
          <w:lang w:eastAsia="ru-RU"/>
        </w:rPr>
      </w:pPr>
      <w:proofErr w:type="gramStart"/>
      <w:r w:rsidRPr="00BF5335">
        <w:rPr>
          <w:rFonts w:ascii="Times New Roman" w:eastAsia="Times New Roman" w:hAnsi="Times New Roman"/>
          <w:sz w:val="20"/>
          <w:szCs w:val="20"/>
          <w:lang w:eastAsia="ru-RU"/>
        </w:rPr>
        <w:t>Невозможность эффективного решения указанной проблемы в ближайшее время за счет использования действующих механизмов обусловлена низким размером дохода, получаемого в результате производственно-хозяйственной деятельности предприятия, а также недостаточным финансированием из краевого и районного бюджетов, что не позволяет аккумулировать средства для приобретения нового подвижного состава.</w:t>
      </w:r>
      <w:proofErr w:type="gramEnd"/>
    </w:p>
    <w:p w:rsidR="00BF5335" w:rsidRPr="00BF5335" w:rsidRDefault="00BF5335" w:rsidP="00BF5335">
      <w:pPr>
        <w:spacing w:after="0" w:line="240" w:lineRule="auto"/>
        <w:ind w:firstLine="709"/>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Так как бюджет района является дотационным, администрация Богучанского района в настоящее время не имеет возможности выделить из районного бюджета средства на полную замену изношенных автобусов.</w:t>
      </w:r>
    </w:p>
    <w:p w:rsidR="00BF5335" w:rsidRPr="00BF5335" w:rsidRDefault="00BF5335" w:rsidP="00BF5335">
      <w:pPr>
        <w:spacing w:after="0" w:line="240" w:lineRule="auto"/>
        <w:ind w:firstLine="709"/>
        <w:jc w:val="both"/>
        <w:rPr>
          <w:rFonts w:ascii="Times New Roman" w:eastAsia="Times New Roman" w:hAnsi="Times New Roman"/>
          <w:color w:val="000000"/>
          <w:sz w:val="20"/>
          <w:szCs w:val="20"/>
          <w:lang w:eastAsia="ru-RU"/>
        </w:rPr>
      </w:pPr>
      <w:r w:rsidRPr="00BF5335">
        <w:rPr>
          <w:rFonts w:ascii="Times New Roman" w:eastAsia="Times New Roman" w:hAnsi="Times New Roman"/>
          <w:color w:val="000000"/>
          <w:sz w:val="20"/>
          <w:szCs w:val="20"/>
          <w:lang w:eastAsia="ru-RU"/>
        </w:rPr>
        <w:t xml:space="preserve">В существующем муниципальном предприятии в 2008 году количество парка подвижного состава, выходящего на линии, составляло 16 автобусов, в 2013 году данный показатель составил 13 автобусов, в </w:t>
      </w:r>
      <w:r w:rsidRPr="00BF5335">
        <w:rPr>
          <w:rFonts w:ascii="Times New Roman" w:eastAsia="Times New Roman" w:hAnsi="Times New Roman"/>
          <w:color w:val="000000"/>
          <w:sz w:val="20"/>
          <w:szCs w:val="20"/>
          <w:lang w:eastAsia="ru-RU"/>
        </w:rPr>
        <w:lastRenderedPageBreak/>
        <w:t>виду полного списания 3 автобусов. Ежегодные затраты на ремонт автобусов в 2014 году составили – 3392,5,0 тыс</w:t>
      </w:r>
      <w:proofErr w:type="gramStart"/>
      <w:r w:rsidRPr="00BF5335">
        <w:rPr>
          <w:rFonts w:ascii="Times New Roman" w:eastAsia="Times New Roman" w:hAnsi="Times New Roman"/>
          <w:color w:val="000000"/>
          <w:sz w:val="20"/>
          <w:szCs w:val="20"/>
          <w:lang w:eastAsia="ru-RU"/>
        </w:rPr>
        <w:t>.р</w:t>
      </w:r>
      <w:proofErr w:type="gramEnd"/>
      <w:r w:rsidRPr="00BF5335">
        <w:rPr>
          <w:rFonts w:ascii="Times New Roman" w:eastAsia="Times New Roman" w:hAnsi="Times New Roman"/>
          <w:color w:val="000000"/>
          <w:sz w:val="20"/>
          <w:szCs w:val="20"/>
          <w:lang w:eastAsia="ru-RU"/>
        </w:rPr>
        <w:t>ублей, в 2015 году составили – 4491,7 тыс.рублей, что аналогично приобретению 4-х новых автобусов среднего класса марки ПАЗ и 2-ух автобусов малого класса марки ГАЗЕЛЬ [(1435,0 тыс.руб*4 шт)+(820,0 тыс.руб*2 шт)= 7380,0 тыс.руб.].</w:t>
      </w:r>
    </w:p>
    <w:p w:rsidR="00BF5335" w:rsidRPr="00BF5335" w:rsidRDefault="00BF5335" w:rsidP="00BF5335">
      <w:pPr>
        <w:spacing w:after="0" w:line="240" w:lineRule="auto"/>
        <w:ind w:firstLine="709"/>
        <w:jc w:val="both"/>
        <w:rPr>
          <w:rFonts w:ascii="Times New Roman" w:eastAsia="Times New Roman" w:hAnsi="Times New Roman"/>
          <w:sz w:val="20"/>
          <w:szCs w:val="20"/>
          <w:lang w:eastAsia="ru-RU"/>
        </w:rPr>
      </w:pPr>
      <w:proofErr w:type="gramStart"/>
      <w:r w:rsidRPr="00BF5335">
        <w:rPr>
          <w:rFonts w:ascii="Times New Roman" w:eastAsia="Times New Roman" w:hAnsi="Times New Roman"/>
          <w:sz w:val="20"/>
          <w:szCs w:val="20"/>
          <w:lang w:eastAsia="ru-RU"/>
        </w:rPr>
        <w:t xml:space="preserve">В настоящее время полностью изношено 3 единицы подвижного состава, которые необходимо заменить в 2017 году, 2 единицы подвижного состава изношены более чем на 90%, которые необходимо заменить в 2018 году, 4 единицы подвижного состава изношены более чем на 58%, которые необходимо заменить в 2019-2022 годы. </w:t>
      </w:r>
      <w:proofErr w:type="gramEnd"/>
    </w:p>
    <w:p w:rsidR="00BF5335" w:rsidRPr="00BF5335" w:rsidRDefault="00BF5335" w:rsidP="00BF5335">
      <w:pPr>
        <w:tabs>
          <w:tab w:val="left" w:pos="3559"/>
        </w:tabs>
        <w:spacing w:after="0" w:line="240" w:lineRule="auto"/>
        <w:ind w:firstLine="700"/>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 xml:space="preserve">Для решения вышеуказанных проблем была разработана настоящая подпрограмма. </w:t>
      </w:r>
    </w:p>
    <w:p w:rsidR="00BF5335" w:rsidRPr="00BF5335" w:rsidRDefault="00BF5335" w:rsidP="00BF5335">
      <w:pPr>
        <w:tabs>
          <w:tab w:val="left" w:pos="3559"/>
        </w:tabs>
        <w:spacing w:after="0" w:line="240" w:lineRule="auto"/>
        <w:ind w:firstLine="700"/>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ab/>
      </w:r>
    </w:p>
    <w:p w:rsidR="00BF5335" w:rsidRPr="00BF5335" w:rsidRDefault="00BF5335" w:rsidP="00C93AAD">
      <w:pPr>
        <w:numPr>
          <w:ilvl w:val="1"/>
          <w:numId w:val="24"/>
        </w:numPr>
        <w:autoSpaceDE w:val="0"/>
        <w:autoSpaceDN w:val="0"/>
        <w:adjustRightInd w:val="0"/>
        <w:spacing w:after="0" w:line="240" w:lineRule="auto"/>
        <w:jc w:val="center"/>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 xml:space="preserve">Основная цель, задачи, этапы и сроки выполнения </w:t>
      </w:r>
      <w:r>
        <w:rPr>
          <w:rFonts w:ascii="Times New Roman" w:eastAsia="Times New Roman" w:hAnsi="Times New Roman"/>
          <w:sz w:val="20"/>
          <w:szCs w:val="20"/>
          <w:lang w:eastAsia="ru-RU"/>
        </w:rPr>
        <w:t xml:space="preserve"> </w:t>
      </w:r>
      <w:r w:rsidRPr="00BF5335">
        <w:rPr>
          <w:rFonts w:ascii="Times New Roman" w:eastAsia="Times New Roman" w:hAnsi="Times New Roman"/>
          <w:sz w:val="20"/>
          <w:szCs w:val="20"/>
          <w:lang w:eastAsia="ru-RU"/>
        </w:rPr>
        <w:t>подпрограммы, показатели результативности</w:t>
      </w:r>
    </w:p>
    <w:p w:rsidR="00BF5335" w:rsidRPr="00BF5335" w:rsidRDefault="00BF5335" w:rsidP="00BF5335">
      <w:pPr>
        <w:autoSpaceDE w:val="0"/>
        <w:autoSpaceDN w:val="0"/>
        <w:adjustRightInd w:val="0"/>
        <w:spacing w:after="0" w:line="240" w:lineRule="auto"/>
        <w:ind w:left="1080"/>
        <w:jc w:val="center"/>
        <w:rPr>
          <w:rFonts w:ascii="Times New Roman" w:eastAsia="Times New Roman" w:hAnsi="Times New Roman"/>
          <w:sz w:val="20"/>
          <w:szCs w:val="20"/>
          <w:lang w:eastAsia="ru-RU"/>
        </w:rPr>
      </w:pPr>
    </w:p>
    <w:p w:rsidR="00BF5335" w:rsidRPr="00BF5335" w:rsidRDefault="00BF5335" w:rsidP="00BF5335">
      <w:pPr>
        <w:spacing w:after="0" w:line="240" w:lineRule="auto"/>
        <w:ind w:firstLine="720"/>
        <w:jc w:val="both"/>
        <w:rPr>
          <w:rFonts w:ascii="Times New Roman" w:eastAsia="Times New Roman" w:hAnsi="Times New Roman"/>
          <w:bCs/>
          <w:sz w:val="20"/>
          <w:szCs w:val="20"/>
          <w:lang w:eastAsia="ru-RU"/>
        </w:rPr>
      </w:pPr>
      <w:r w:rsidRPr="00BF5335">
        <w:rPr>
          <w:rFonts w:ascii="Times New Roman" w:eastAsia="Times New Roman" w:hAnsi="Times New Roman"/>
          <w:bCs/>
          <w:sz w:val="20"/>
          <w:szCs w:val="20"/>
          <w:lang w:eastAsia="ru-RU"/>
        </w:rPr>
        <w:t>С целью комплексного развития транспорта Богучанского района для полного и эффективного удовлетворения потребностей населения в транспортных услугах в ближайшей перспективе планируется решить следующие задачи:</w:t>
      </w:r>
    </w:p>
    <w:p w:rsidR="00BF5335" w:rsidRPr="00BF5335" w:rsidRDefault="00BF5335" w:rsidP="00BF5335">
      <w:pPr>
        <w:spacing w:after="0" w:line="240" w:lineRule="auto"/>
        <w:ind w:firstLine="720"/>
        <w:jc w:val="both"/>
        <w:rPr>
          <w:rFonts w:ascii="Times New Roman" w:eastAsia="Times New Roman" w:hAnsi="Times New Roman"/>
          <w:bCs/>
          <w:sz w:val="20"/>
          <w:szCs w:val="20"/>
          <w:lang w:eastAsia="ru-RU"/>
        </w:rPr>
      </w:pPr>
      <w:r w:rsidRPr="00BF5335">
        <w:rPr>
          <w:rFonts w:ascii="Times New Roman" w:eastAsia="Times New Roman" w:hAnsi="Times New Roman"/>
          <w:bCs/>
          <w:sz w:val="20"/>
          <w:szCs w:val="20"/>
          <w:lang w:eastAsia="ru-RU"/>
        </w:rPr>
        <w:t>1. Развитие рынка транспортных услуг Богучанского района и повышение эффективности его функционирования.</w:t>
      </w:r>
    </w:p>
    <w:p w:rsidR="00BF5335" w:rsidRPr="00BF5335" w:rsidRDefault="00BF5335" w:rsidP="00BF5335">
      <w:pPr>
        <w:spacing w:after="0" w:line="240" w:lineRule="auto"/>
        <w:ind w:firstLine="720"/>
        <w:jc w:val="both"/>
        <w:rPr>
          <w:rFonts w:ascii="Times New Roman" w:eastAsia="Times New Roman" w:hAnsi="Times New Roman"/>
          <w:sz w:val="20"/>
          <w:szCs w:val="20"/>
          <w:lang w:eastAsia="ru-RU"/>
        </w:rPr>
      </w:pPr>
      <w:r w:rsidRPr="00BF5335">
        <w:rPr>
          <w:rFonts w:ascii="Times New Roman" w:eastAsia="Times New Roman" w:hAnsi="Times New Roman"/>
          <w:bCs/>
          <w:sz w:val="20"/>
          <w:szCs w:val="20"/>
          <w:lang w:eastAsia="ru-RU"/>
        </w:rPr>
        <w:t>2. </w:t>
      </w:r>
      <w:r w:rsidRPr="00BF5335">
        <w:rPr>
          <w:rFonts w:ascii="Times New Roman" w:eastAsia="Times New Roman" w:hAnsi="Times New Roman"/>
          <w:sz w:val="20"/>
          <w:szCs w:val="20"/>
          <w:lang w:eastAsia="ru-RU"/>
        </w:rPr>
        <w:t>Обновление парка подвижного состава для выполнения регулярных пассажирских перевозок по муниципальным маршрутам в Богучанском районе.</w:t>
      </w:r>
    </w:p>
    <w:p w:rsidR="00BF5335" w:rsidRPr="00BF5335" w:rsidRDefault="00BF5335" w:rsidP="00BF5335">
      <w:pPr>
        <w:spacing w:after="0" w:line="240" w:lineRule="auto"/>
        <w:ind w:firstLine="709"/>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В рамках первой задачи предполагается создание условий, обеспечивающих равный доступ операторов транспортных услуг к транспортной инфраструктуре.</w:t>
      </w:r>
    </w:p>
    <w:p w:rsidR="00BF5335" w:rsidRPr="00BF5335" w:rsidRDefault="00BF5335" w:rsidP="00BF5335">
      <w:pPr>
        <w:spacing w:after="0" w:line="240" w:lineRule="auto"/>
        <w:ind w:firstLine="709"/>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На автомобильном транспорте запланировано предоставление:</w:t>
      </w:r>
    </w:p>
    <w:p w:rsidR="00BF5335" w:rsidRPr="00BF5335" w:rsidRDefault="00BF5335" w:rsidP="00BF5335">
      <w:pPr>
        <w:spacing w:after="0" w:line="240" w:lineRule="auto"/>
        <w:ind w:firstLine="709"/>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 на 2019-2022 годы:</w:t>
      </w:r>
    </w:p>
    <w:p w:rsidR="00BF5335" w:rsidRPr="00BF5335" w:rsidRDefault="00BF5335" w:rsidP="00BF5335">
      <w:pPr>
        <w:spacing w:after="0" w:line="240" w:lineRule="auto"/>
        <w:ind w:firstLine="709"/>
        <w:jc w:val="both"/>
        <w:rPr>
          <w:rFonts w:ascii="Times New Roman" w:eastAsia="Times New Roman" w:hAnsi="Times New Roman"/>
          <w:color w:val="000000"/>
          <w:sz w:val="20"/>
          <w:szCs w:val="20"/>
          <w:lang w:eastAsia="ru-RU"/>
        </w:rPr>
      </w:pPr>
      <w:r w:rsidRPr="00BF5335">
        <w:rPr>
          <w:rFonts w:ascii="Times New Roman" w:eastAsia="Times New Roman" w:hAnsi="Times New Roman"/>
          <w:color w:val="000000"/>
          <w:sz w:val="20"/>
          <w:szCs w:val="20"/>
          <w:lang w:eastAsia="ru-RU"/>
        </w:rPr>
        <w:t>- субсидии юридическим лицам (за исключением государственных и муниципальных учреждений) и индивидуальным предпринимателям в целях возмещения недополученных доходов и (или) финансового обеспечения (возмещения) затрат, возникающих в связи с регулярными перевозками пассажиров автомобильным транспортом по муниципальным маршрутам с небольшой интенсивностью пассажиропотока;</w:t>
      </w:r>
    </w:p>
    <w:p w:rsidR="00BF5335" w:rsidRPr="00BF5335" w:rsidRDefault="00BF5335" w:rsidP="00BF5335">
      <w:pPr>
        <w:spacing w:after="0" w:line="240" w:lineRule="auto"/>
        <w:ind w:firstLine="709"/>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На воздушном транспорте запланировано предоставление:</w:t>
      </w:r>
    </w:p>
    <w:p w:rsidR="00BF5335" w:rsidRPr="00BF5335" w:rsidRDefault="00BF5335" w:rsidP="00BF5335">
      <w:pPr>
        <w:spacing w:after="0" w:line="240" w:lineRule="auto"/>
        <w:ind w:firstLine="709"/>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 на 2019-2022 годы:</w:t>
      </w:r>
    </w:p>
    <w:p w:rsidR="00BF5335" w:rsidRPr="00BF5335" w:rsidRDefault="00BF5335" w:rsidP="00BF5335">
      <w:pPr>
        <w:spacing w:after="0" w:line="240" w:lineRule="auto"/>
        <w:ind w:firstLine="709"/>
        <w:jc w:val="both"/>
        <w:rPr>
          <w:rFonts w:ascii="Times New Roman" w:eastAsia="Times New Roman" w:hAnsi="Times New Roman"/>
          <w:color w:val="000000"/>
          <w:sz w:val="20"/>
          <w:szCs w:val="20"/>
          <w:lang w:eastAsia="ru-RU"/>
        </w:rPr>
      </w:pPr>
      <w:r w:rsidRPr="00BF5335">
        <w:rPr>
          <w:rFonts w:ascii="Times New Roman" w:eastAsia="Times New Roman" w:hAnsi="Times New Roman"/>
          <w:color w:val="000000"/>
          <w:sz w:val="20"/>
          <w:szCs w:val="20"/>
          <w:lang w:eastAsia="ru-RU"/>
        </w:rPr>
        <w:t>субсидии юридическим лицам (за исключением государственных и муниципальных учреждений) и индивидуальным предпринимателям в целях возмещения недополученных доходов и (или) финансового обеспечения (возмещения) затрат, возникающих в связи с государственным регулированием тарифов на перевозки пассажиров воздушным транспортом по внутрирайонным маршрутам в Богучанском районе</w:t>
      </w:r>
      <w:r w:rsidRPr="00BF5335">
        <w:rPr>
          <w:rFonts w:ascii="Times New Roman" w:eastAsia="Times New Roman" w:hAnsi="Times New Roman"/>
          <w:sz w:val="20"/>
          <w:szCs w:val="20"/>
          <w:lang w:eastAsia="ru-RU"/>
        </w:rPr>
        <w:t>.</w:t>
      </w:r>
    </w:p>
    <w:p w:rsidR="00BF5335" w:rsidRPr="00BF5335" w:rsidRDefault="00BF5335" w:rsidP="00BF5335">
      <w:pPr>
        <w:spacing w:after="0" w:line="240" w:lineRule="auto"/>
        <w:ind w:firstLine="709"/>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В рамках второй задачи предусматривается приобретение новых автобусов среднего и малого классов вместимости за счет средств местного и краевого бюджета, путем участия в краевых программах и грантах.</w:t>
      </w:r>
    </w:p>
    <w:p w:rsidR="00BF5335" w:rsidRPr="00BF5335" w:rsidRDefault="00BF5335" w:rsidP="00BF5335">
      <w:pPr>
        <w:spacing w:after="0" w:line="240" w:lineRule="auto"/>
        <w:ind w:firstLine="700"/>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Промежуточные и конечные социально-экономические результаты решения проблем отрасли характеризуются показателями результативности выполнения подпрограммы.</w:t>
      </w:r>
    </w:p>
    <w:p w:rsidR="00BF5335" w:rsidRPr="00BF5335" w:rsidRDefault="00BF5335" w:rsidP="00BF533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В рамках задач, стоящих перед администрацией Богучанского района, сформирована подпрограмма.</w:t>
      </w:r>
    </w:p>
    <w:p w:rsidR="00BF5335" w:rsidRPr="00BF5335" w:rsidRDefault="00BF5335" w:rsidP="00BF5335">
      <w:pPr>
        <w:spacing w:after="0" w:line="240" w:lineRule="auto"/>
        <w:ind w:firstLine="700"/>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В основу механизма реализации подпрограммы заложены следующие принципы, обеспечивающие обоснованный выбор мероприятий подпрограммы и сбалансированное решение основных задач:</w:t>
      </w:r>
    </w:p>
    <w:p w:rsidR="00BF5335" w:rsidRPr="00BF5335" w:rsidRDefault="00BF5335" w:rsidP="00BF5335">
      <w:pPr>
        <w:spacing w:after="0" w:line="240" w:lineRule="auto"/>
        <w:ind w:firstLine="700"/>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консолидация сре</w:t>
      </w:r>
      <w:proofErr w:type="gramStart"/>
      <w:r w:rsidRPr="00BF5335">
        <w:rPr>
          <w:rFonts w:ascii="Times New Roman" w:eastAsia="Times New Roman" w:hAnsi="Times New Roman"/>
          <w:sz w:val="20"/>
          <w:szCs w:val="20"/>
          <w:lang w:eastAsia="ru-RU"/>
        </w:rPr>
        <w:t>дств дл</w:t>
      </w:r>
      <w:proofErr w:type="gramEnd"/>
      <w:r w:rsidRPr="00BF5335">
        <w:rPr>
          <w:rFonts w:ascii="Times New Roman" w:eastAsia="Times New Roman" w:hAnsi="Times New Roman"/>
          <w:sz w:val="20"/>
          <w:szCs w:val="20"/>
          <w:lang w:eastAsia="ru-RU"/>
        </w:rPr>
        <w:t>я реализации приоритетных направлений развития транспортного комплекса Богучанского района;</w:t>
      </w:r>
    </w:p>
    <w:p w:rsidR="00BF5335" w:rsidRPr="00BF5335" w:rsidRDefault="00BF5335" w:rsidP="00BF5335">
      <w:pPr>
        <w:spacing w:after="0" w:line="240" w:lineRule="auto"/>
        <w:ind w:firstLine="700"/>
        <w:jc w:val="both"/>
        <w:rPr>
          <w:rFonts w:ascii="Times New Roman" w:eastAsia="Times New Roman" w:hAnsi="Times New Roman"/>
          <w:sz w:val="20"/>
          <w:szCs w:val="20"/>
          <w:lang w:eastAsia="ru-RU"/>
        </w:rPr>
      </w:pPr>
      <w:proofErr w:type="gramStart"/>
      <w:r w:rsidRPr="00BF5335">
        <w:rPr>
          <w:rFonts w:ascii="Times New Roman" w:eastAsia="Times New Roman" w:hAnsi="Times New Roman"/>
          <w:sz w:val="20"/>
          <w:szCs w:val="20"/>
          <w:lang w:eastAsia="ru-RU"/>
        </w:rPr>
        <w:t>эффективное целевое использование средств краевого и районного бюджетов в соответствии с установленными приоритетами для достижения показателей результативности подпрограммы;</w:t>
      </w:r>
      <w:proofErr w:type="gramEnd"/>
    </w:p>
    <w:p w:rsidR="00BF5335" w:rsidRPr="00BF5335" w:rsidRDefault="00BF5335" w:rsidP="00BF5335">
      <w:pPr>
        <w:spacing w:after="0" w:line="240" w:lineRule="auto"/>
        <w:ind w:firstLine="700"/>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системный подход, комплексность, концентрация на самых важных направлениях, наличие нескольких вариантов решения проблем;</w:t>
      </w:r>
    </w:p>
    <w:p w:rsidR="00BF5335" w:rsidRPr="00BF5335" w:rsidRDefault="00BF5335" w:rsidP="00BF5335">
      <w:pPr>
        <w:spacing w:after="0" w:line="240" w:lineRule="auto"/>
        <w:ind w:firstLine="700"/>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оценка потребностей в финансовых средствах;</w:t>
      </w:r>
    </w:p>
    <w:p w:rsidR="00BF5335" w:rsidRPr="00BF5335" w:rsidRDefault="00BF5335" w:rsidP="00BF5335">
      <w:pPr>
        <w:spacing w:after="0" w:line="240" w:lineRule="auto"/>
        <w:ind w:firstLine="700"/>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оценка результатов и социально-экономической эффективности подпрограммы, которая осуществляется на основе мониторинга показателей результативности;</w:t>
      </w:r>
    </w:p>
    <w:p w:rsidR="00BF5335" w:rsidRPr="00BF5335" w:rsidRDefault="00BF5335" w:rsidP="00BF5335">
      <w:pPr>
        <w:spacing w:after="0" w:line="240" w:lineRule="auto"/>
        <w:ind w:firstLine="700"/>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охват всех видов транспорта.</w:t>
      </w:r>
    </w:p>
    <w:p w:rsidR="00BF5335" w:rsidRPr="00BF5335" w:rsidRDefault="00BF5335" w:rsidP="00BF5335">
      <w:pPr>
        <w:spacing w:after="0" w:line="240" w:lineRule="auto"/>
        <w:ind w:firstLine="700"/>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К компетенции исполнителя подпрограммы в области реализации мероприятий относятся:</w:t>
      </w:r>
    </w:p>
    <w:p w:rsidR="00BF5335" w:rsidRPr="00BF5335" w:rsidRDefault="00BF5335" w:rsidP="00BF5335">
      <w:pPr>
        <w:spacing w:after="0" w:line="240" w:lineRule="auto"/>
        <w:ind w:firstLine="700"/>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разработка нормативных актов, необходимых для реализации подпрограммы;</w:t>
      </w:r>
    </w:p>
    <w:p w:rsidR="00BF5335" w:rsidRPr="00BF5335" w:rsidRDefault="00BF5335" w:rsidP="00BF5335">
      <w:pPr>
        <w:spacing w:after="0" w:line="240" w:lineRule="auto"/>
        <w:ind w:firstLine="700"/>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разработка предложений по уточнению перечня, затрат и механизма реализации подпрограммных мероприятий;</w:t>
      </w:r>
    </w:p>
    <w:p w:rsidR="00BF5335" w:rsidRPr="00BF5335" w:rsidRDefault="00BF5335" w:rsidP="00BF5335">
      <w:pPr>
        <w:spacing w:after="0" w:line="240" w:lineRule="auto"/>
        <w:ind w:firstLine="700"/>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определение критериев и показателей эффективности, организация мониторинга реализации подпрограммы;</w:t>
      </w:r>
    </w:p>
    <w:p w:rsidR="00BF5335" w:rsidRPr="00BF5335" w:rsidRDefault="00BF5335" w:rsidP="00BF5335">
      <w:pPr>
        <w:spacing w:after="0" w:line="240" w:lineRule="auto"/>
        <w:ind w:firstLine="700"/>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обеспечение целевого, эффективного расходования средств, предусмотренных на реализацию подпрограммы из бюджетных и внебюджетных источников;</w:t>
      </w:r>
    </w:p>
    <w:p w:rsidR="00BF5335" w:rsidRPr="00BF5335" w:rsidRDefault="00BF5335" w:rsidP="00BF5335">
      <w:pPr>
        <w:spacing w:after="0" w:line="240" w:lineRule="auto"/>
        <w:ind w:firstLine="700"/>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lastRenderedPageBreak/>
        <w:t>подготовка ежегодного отчета о ходе реализации подпрограммы.</w:t>
      </w:r>
    </w:p>
    <w:p w:rsidR="00BF5335" w:rsidRPr="00BF5335" w:rsidRDefault="00BF5335" w:rsidP="00BF5335">
      <w:pPr>
        <w:spacing w:after="0" w:line="240" w:lineRule="auto"/>
        <w:ind w:firstLine="700"/>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Достижимость и измеряемость поставленной цели обеспечиваются за счет установления значений показателей результативности на весь период действия подпрограммы по годам ее реализации.</w:t>
      </w:r>
    </w:p>
    <w:p w:rsidR="00BF5335" w:rsidRPr="00BF5335" w:rsidRDefault="00BF5335" w:rsidP="00BF5335">
      <w:pPr>
        <w:spacing w:after="0" w:line="240" w:lineRule="auto"/>
        <w:ind w:firstLine="700"/>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Перечень показателей результативности подпрограммы представлен в приложении № 1 к подпрограмме.</w:t>
      </w:r>
    </w:p>
    <w:p w:rsidR="00BF5335" w:rsidRPr="00BF5335" w:rsidRDefault="00BF5335" w:rsidP="00BF5335">
      <w:pPr>
        <w:spacing w:after="0" w:line="240" w:lineRule="auto"/>
        <w:ind w:firstLine="700"/>
        <w:jc w:val="both"/>
        <w:rPr>
          <w:rFonts w:ascii="Times New Roman" w:eastAsia="Times New Roman" w:hAnsi="Times New Roman"/>
          <w:sz w:val="20"/>
          <w:szCs w:val="20"/>
          <w:lang w:eastAsia="ru-RU"/>
        </w:rPr>
      </w:pPr>
    </w:p>
    <w:p w:rsidR="00BF5335" w:rsidRPr="00BF5335" w:rsidRDefault="00BF5335" w:rsidP="00BF5335">
      <w:pPr>
        <w:autoSpaceDE w:val="0"/>
        <w:autoSpaceDN w:val="0"/>
        <w:adjustRightInd w:val="0"/>
        <w:spacing w:after="0" w:line="240" w:lineRule="auto"/>
        <w:jc w:val="center"/>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2.3. Механизм реализации подпрограммы</w:t>
      </w:r>
    </w:p>
    <w:p w:rsidR="00BF5335" w:rsidRPr="00BF5335" w:rsidRDefault="00BF5335" w:rsidP="00BF5335">
      <w:pPr>
        <w:widowControl w:val="0"/>
        <w:autoSpaceDE w:val="0"/>
        <w:autoSpaceDN w:val="0"/>
        <w:adjustRightInd w:val="0"/>
        <w:spacing w:after="0" w:line="240" w:lineRule="auto"/>
        <w:ind w:firstLine="540"/>
        <w:jc w:val="both"/>
        <w:rPr>
          <w:rFonts w:ascii="Times New Roman" w:eastAsia="Times New Roman" w:hAnsi="Times New Roman"/>
          <w:bCs/>
          <w:sz w:val="20"/>
          <w:szCs w:val="20"/>
          <w:lang w:eastAsia="ru-RU"/>
        </w:rPr>
      </w:pPr>
    </w:p>
    <w:p w:rsidR="00BF5335" w:rsidRPr="00BF5335" w:rsidRDefault="00BF5335" w:rsidP="00BF5335">
      <w:pPr>
        <w:spacing w:after="0" w:line="240" w:lineRule="auto"/>
        <w:ind w:firstLine="700"/>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 xml:space="preserve">Механизм реализации определяет комплекс мер, осуществляемых исполнителем подпрограммы в целях </w:t>
      </w:r>
      <w:proofErr w:type="gramStart"/>
      <w:r w:rsidRPr="00BF5335">
        <w:rPr>
          <w:rFonts w:ascii="Times New Roman" w:eastAsia="Times New Roman" w:hAnsi="Times New Roman"/>
          <w:sz w:val="20"/>
          <w:szCs w:val="20"/>
          <w:lang w:eastAsia="ru-RU"/>
        </w:rPr>
        <w:t>повышения эффективности реализации мероприятий подпрограммы</w:t>
      </w:r>
      <w:proofErr w:type="gramEnd"/>
      <w:r w:rsidRPr="00BF5335">
        <w:rPr>
          <w:rFonts w:ascii="Times New Roman" w:eastAsia="Times New Roman" w:hAnsi="Times New Roman"/>
          <w:sz w:val="20"/>
          <w:szCs w:val="20"/>
          <w:lang w:eastAsia="ru-RU"/>
        </w:rPr>
        <w:t xml:space="preserve"> и достижения показателей результативности.</w:t>
      </w:r>
    </w:p>
    <w:p w:rsidR="00BF5335" w:rsidRPr="00BF5335" w:rsidRDefault="00BF5335" w:rsidP="00BF5335">
      <w:pPr>
        <w:spacing w:after="0" w:line="240" w:lineRule="auto"/>
        <w:ind w:firstLine="709"/>
        <w:jc w:val="both"/>
        <w:rPr>
          <w:rFonts w:ascii="Times New Roman" w:hAnsi="Times New Roman"/>
          <w:sz w:val="20"/>
          <w:szCs w:val="20"/>
        </w:rPr>
      </w:pPr>
      <w:r w:rsidRPr="00BF5335">
        <w:rPr>
          <w:rFonts w:ascii="Times New Roman" w:hAnsi="Times New Roman"/>
          <w:sz w:val="20"/>
          <w:szCs w:val="20"/>
        </w:rPr>
        <w:t xml:space="preserve">В рамках первой задачи предусматривает реализацию мероприятий: </w:t>
      </w:r>
    </w:p>
    <w:p w:rsidR="00BF5335" w:rsidRPr="00BF5335" w:rsidRDefault="00BF5335" w:rsidP="00BF5335">
      <w:pPr>
        <w:spacing w:after="0" w:line="240" w:lineRule="auto"/>
        <w:ind w:firstLine="709"/>
        <w:jc w:val="both"/>
        <w:rPr>
          <w:rFonts w:ascii="Times New Roman" w:eastAsia="Times New Roman" w:hAnsi="Times New Roman"/>
          <w:color w:val="000000"/>
          <w:sz w:val="20"/>
          <w:szCs w:val="20"/>
          <w:lang w:eastAsia="ru-RU"/>
        </w:rPr>
      </w:pPr>
      <w:r w:rsidRPr="00BF5335">
        <w:rPr>
          <w:rFonts w:ascii="Times New Roman" w:eastAsia="Times New Roman" w:hAnsi="Times New Roman"/>
          <w:sz w:val="20"/>
          <w:szCs w:val="20"/>
          <w:lang w:eastAsia="ru-RU"/>
        </w:rPr>
        <w:t xml:space="preserve">- на 2019-2022 годы предоставление </w:t>
      </w:r>
      <w:r w:rsidRPr="00BF5335">
        <w:rPr>
          <w:rFonts w:ascii="Times New Roman" w:eastAsia="Times New Roman" w:hAnsi="Times New Roman"/>
          <w:color w:val="000000"/>
          <w:sz w:val="20"/>
          <w:szCs w:val="20"/>
          <w:lang w:eastAsia="ru-RU"/>
        </w:rPr>
        <w:t>субсидии юридическим лицам (за исключением государственных и муниципальных учреждений) и индивидуальным предпринимателям в целях возмещения недополученных доходов и (или) финансового обеспечения (возмещения) затрат, возникающих в связи с регулярными перевозками пассажиров автомобильным транспортом по муниципальным маршрутам с небольшой интенсивностью пассажиропотока</w:t>
      </w:r>
      <w:r w:rsidRPr="00BF5335">
        <w:rPr>
          <w:rFonts w:ascii="Times New Roman" w:eastAsia="Times New Roman" w:hAnsi="Times New Roman"/>
          <w:sz w:val="20"/>
          <w:szCs w:val="20"/>
          <w:lang w:eastAsia="ru-RU"/>
        </w:rPr>
        <w:t xml:space="preserve">. </w:t>
      </w:r>
    </w:p>
    <w:p w:rsidR="00BF5335" w:rsidRPr="00BF5335" w:rsidRDefault="00BF5335" w:rsidP="00BF5335">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Исполнителем мероприятия подпрограммы и главным распорядителем бюджетных средств</w:t>
      </w:r>
      <w:r w:rsidRPr="00BF5335">
        <w:rPr>
          <w:rFonts w:ascii="Times New Roman" w:hAnsi="Times New Roman"/>
          <w:sz w:val="20"/>
          <w:szCs w:val="20"/>
        </w:rPr>
        <w:t xml:space="preserve"> на финансирование данного мероприятия является </w:t>
      </w:r>
      <w:r w:rsidRPr="00BF5335">
        <w:rPr>
          <w:rFonts w:ascii="Times New Roman" w:eastAsia="Times New Roman" w:hAnsi="Times New Roman"/>
          <w:sz w:val="20"/>
          <w:szCs w:val="20"/>
          <w:lang w:eastAsia="ru-RU"/>
        </w:rPr>
        <w:t xml:space="preserve"> администрация Богучанского района;</w:t>
      </w:r>
    </w:p>
    <w:p w:rsidR="00BF5335" w:rsidRPr="00BF5335" w:rsidRDefault="00BF5335" w:rsidP="00BF5335">
      <w:pPr>
        <w:spacing w:after="0" w:line="240" w:lineRule="auto"/>
        <w:ind w:firstLine="709"/>
        <w:jc w:val="both"/>
        <w:rPr>
          <w:rFonts w:ascii="Times New Roman" w:eastAsia="Times New Roman" w:hAnsi="Times New Roman"/>
          <w:color w:val="000000"/>
          <w:sz w:val="20"/>
          <w:szCs w:val="20"/>
          <w:lang w:eastAsia="ru-RU"/>
        </w:rPr>
      </w:pPr>
      <w:r w:rsidRPr="00BF5335">
        <w:rPr>
          <w:rFonts w:ascii="Times New Roman" w:eastAsia="Times New Roman" w:hAnsi="Times New Roman"/>
          <w:sz w:val="20"/>
          <w:szCs w:val="20"/>
          <w:lang w:eastAsia="ru-RU"/>
        </w:rPr>
        <w:t xml:space="preserve">- на 2019-2022 годы предоставление </w:t>
      </w:r>
      <w:r w:rsidRPr="00BF5335">
        <w:rPr>
          <w:rFonts w:ascii="Times New Roman" w:eastAsia="Times New Roman" w:hAnsi="Times New Roman"/>
          <w:color w:val="000000"/>
          <w:sz w:val="20"/>
          <w:szCs w:val="20"/>
          <w:lang w:eastAsia="ru-RU"/>
        </w:rPr>
        <w:t>субсидии юридическим лицам (за исключением государственных и муниципальных учреждений) и индивидуальным предпринимателям в целях возмещения недополученных доходов и (или) финансового обеспечения (возмещения) затрат, возникающих в связи с государственным регулированием тарифов на перевозки пассажиров воздушным транспортом по внутрирайонным маршрутам в Богучанском районе</w:t>
      </w:r>
      <w:r w:rsidRPr="00BF5335">
        <w:rPr>
          <w:rFonts w:ascii="Times New Roman" w:eastAsia="Times New Roman" w:hAnsi="Times New Roman"/>
          <w:sz w:val="20"/>
          <w:szCs w:val="20"/>
          <w:lang w:eastAsia="ru-RU"/>
        </w:rPr>
        <w:t>.</w:t>
      </w:r>
    </w:p>
    <w:p w:rsidR="00BF5335" w:rsidRPr="00BF5335" w:rsidRDefault="00BF5335" w:rsidP="00BF5335">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Исполнителем мероприятий подпрограммы и главным распорядителем бюджетных средств</w:t>
      </w:r>
      <w:r w:rsidRPr="00BF5335">
        <w:rPr>
          <w:rFonts w:ascii="Times New Roman" w:hAnsi="Times New Roman"/>
          <w:sz w:val="20"/>
          <w:szCs w:val="20"/>
        </w:rPr>
        <w:t xml:space="preserve"> на финансирование данного мероприятия является </w:t>
      </w:r>
      <w:r w:rsidRPr="00BF5335">
        <w:rPr>
          <w:rFonts w:ascii="Times New Roman" w:eastAsia="Times New Roman" w:hAnsi="Times New Roman"/>
          <w:sz w:val="20"/>
          <w:szCs w:val="20"/>
          <w:lang w:eastAsia="ru-RU"/>
        </w:rPr>
        <w:t xml:space="preserve"> администрация Богучанского района.</w:t>
      </w:r>
    </w:p>
    <w:p w:rsidR="00BF5335" w:rsidRPr="00BF5335" w:rsidRDefault="00BF5335" w:rsidP="00BF5335">
      <w:pPr>
        <w:widowControl w:val="0"/>
        <w:autoSpaceDE w:val="0"/>
        <w:autoSpaceDN w:val="0"/>
        <w:adjustRightInd w:val="0"/>
        <w:spacing w:after="0" w:line="240" w:lineRule="auto"/>
        <w:ind w:firstLine="709"/>
        <w:jc w:val="both"/>
        <w:rPr>
          <w:rFonts w:ascii="Times New Roman" w:hAnsi="Times New Roman"/>
          <w:sz w:val="20"/>
          <w:szCs w:val="20"/>
        </w:rPr>
      </w:pPr>
      <w:r w:rsidRPr="00BF5335">
        <w:rPr>
          <w:rFonts w:ascii="Times New Roman" w:hAnsi="Times New Roman"/>
          <w:sz w:val="20"/>
          <w:szCs w:val="20"/>
        </w:rPr>
        <w:t xml:space="preserve">В рамках второй задачи </w:t>
      </w:r>
      <w:r w:rsidRPr="00BF5335">
        <w:rPr>
          <w:rFonts w:ascii="Times New Roman" w:eastAsia="Times New Roman" w:hAnsi="Times New Roman"/>
          <w:sz w:val="20"/>
          <w:szCs w:val="20"/>
          <w:lang w:eastAsia="ru-RU"/>
        </w:rPr>
        <w:t>предусматривается приобретение новых автобусов среднего и малого классов вместимости за счет средств местного и краевого бюджета, путем участия в краевых программах и грантах.</w:t>
      </w:r>
    </w:p>
    <w:p w:rsidR="00BF5335" w:rsidRPr="00BF5335" w:rsidRDefault="00BF5335" w:rsidP="00BF5335">
      <w:pPr>
        <w:spacing w:after="0" w:line="240" w:lineRule="auto"/>
        <w:ind w:firstLine="709"/>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Исполнителем мероприятий подпрограммы, а также главным распорядителем бюджетных средств на финансирование данного мероприятия является администрация Богучанского района.</w:t>
      </w:r>
    </w:p>
    <w:p w:rsidR="00BF5335" w:rsidRPr="00BF5335" w:rsidRDefault="00BF5335" w:rsidP="00BF5335">
      <w:pPr>
        <w:spacing w:after="0" w:line="240" w:lineRule="auto"/>
        <w:ind w:firstLine="700"/>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Исполнители подпрограммы осуществляют:</w:t>
      </w:r>
    </w:p>
    <w:p w:rsidR="00BF5335" w:rsidRPr="00BF5335" w:rsidRDefault="00BF5335" w:rsidP="00BF5335">
      <w:pPr>
        <w:spacing w:after="0" w:line="240" w:lineRule="auto"/>
        <w:ind w:firstLine="700"/>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планирование реализации мероприятий подпрограммы, в том числе контроль соответствия отдельных мероприятий требованиям и содержанию подпрограммы, обеспечение согласованности их выполнения;</w:t>
      </w:r>
    </w:p>
    <w:p w:rsidR="00BF5335" w:rsidRPr="00BF5335" w:rsidRDefault="00BF5335" w:rsidP="00BF5335">
      <w:pPr>
        <w:spacing w:after="0" w:line="240" w:lineRule="auto"/>
        <w:ind w:firstLine="700"/>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общую координацию мероприятий подпрограммы, выполняемых в увязке с мероприятиями других муниципальных программ;</w:t>
      </w:r>
    </w:p>
    <w:p w:rsidR="00BF5335" w:rsidRPr="00BF5335" w:rsidRDefault="00BF5335" w:rsidP="00BF5335">
      <w:pPr>
        <w:spacing w:after="0" w:line="240" w:lineRule="auto"/>
        <w:ind w:firstLine="700"/>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мониторинг эффективности реал</w:t>
      </w:r>
      <w:r>
        <w:rPr>
          <w:rFonts w:ascii="Times New Roman" w:eastAsia="Times New Roman" w:hAnsi="Times New Roman"/>
          <w:sz w:val="20"/>
          <w:szCs w:val="20"/>
          <w:lang w:eastAsia="ru-RU"/>
        </w:rPr>
        <w:t xml:space="preserve">изации мероприятий подпрограммы </w:t>
      </w:r>
      <w:r w:rsidRPr="00BF5335">
        <w:rPr>
          <w:rFonts w:ascii="Times New Roman" w:eastAsia="Times New Roman" w:hAnsi="Times New Roman"/>
          <w:sz w:val="20"/>
          <w:szCs w:val="20"/>
          <w:lang w:eastAsia="ru-RU"/>
        </w:rPr>
        <w:t>и расходования выделяемых бюджетных средств, подготовку отчетов о ходе реализации подпрограммы;</w:t>
      </w:r>
    </w:p>
    <w:p w:rsidR="00BF5335" w:rsidRPr="00BF5335" w:rsidRDefault="00BF5335" w:rsidP="00BF5335">
      <w:pPr>
        <w:spacing w:after="0" w:line="240" w:lineRule="auto"/>
        <w:ind w:firstLine="700"/>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внесение предложений о корректировке мероприятий подпрограммы</w:t>
      </w:r>
      <w:r w:rsidRPr="00BF5335">
        <w:rPr>
          <w:rFonts w:ascii="Times New Roman" w:eastAsia="Times New Roman" w:hAnsi="Times New Roman"/>
          <w:sz w:val="20"/>
          <w:szCs w:val="20"/>
          <w:lang w:eastAsia="ru-RU"/>
        </w:rPr>
        <w:br/>
        <w:t>в соответствии с основными параметрами и приоритетами социально-экономического развития Богучанского района.</w:t>
      </w:r>
    </w:p>
    <w:p w:rsidR="00BF5335" w:rsidRPr="00BF5335" w:rsidRDefault="00BF5335" w:rsidP="00BF5335">
      <w:pPr>
        <w:spacing w:after="0" w:line="240" w:lineRule="auto"/>
        <w:ind w:firstLine="700"/>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Комплекс мер, осуществляемых исполнителем подпрограммы, заключается в реализации организационных, экономических, правовых механизмов, представленных в следующих нормативных правовых актах:</w:t>
      </w:r>
    </w:p>
    <w:p w:rsidR="00BF5335" w:rsidRPr="00BF5335" w:rsidRDefault="00BF5335" w:rsidP="00BF5335">
      <w:pPr>
        <w:spacing w:after="0" w:line="240" w:lineRule="auto"/>
        <w:ind w:firstLine="700"/>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Федеральный закон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p w:rsidR="00BF5335" w:rsidRPr="00BF5335" w:rsidRDefault="00BF5335" w:rsidP="00BF5335">
      <w:pPr>
        <w:spacing w:after="0" w:line="240" w:lineRule="auto"/>
        <w:ind w:firstLine="700"/>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постановление Правительства Российской Федерации от 06.09.2016 № 887 «Об общих требованиях к нормативным правовым актам, муниципальным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w:t>
      </w:r>
    </w:p>
    <w:p w:rsidR="00BF5335" w:rsidRPr="00BF5335" w:rsidRDefault="00BF5335" w:rsidP="00BF5335">
      <w:pPr>
        <w:spacing w:after="0" w:line="240" w:lineRule="auto"/>
        <w:ind w:firstLine="700"/>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 xml:space="preserve">Закон Красноярского края </w:t>
      </w:r>
      <w:r w:rsidRPr="00BF5335">
        <w:rPr>
          <w:rFonts w:ascii="Times New Roman" w:eastAsia="Times New Roman" w:hAnsi="Times New Roman"/>
          <w:color w:val="000000"/>
          <w:sz w:val="20"/>
          <w:szCs w:val="20"/>
          <w:lang w:eastAsia="ru-RU"/>
        </w:rPr>
        <w:t>от 16.03.2017 № 3-502 «Об организации транспортного обслуживания населения в Красноярском крае»;</w:t>
      </w:r>
    </w:p>
    <w:p w:rsidR="00BF5335" w:rsidRPr="00BF5335" w:rsidRDefault="00BF5335" w:rsidP="00BF5335">
      <w:pPr>
        <w:spacing w:after="0" w:line="240" w:lineRule="auto"/>
        <w:ind w:firstLine="700"/>
        <w:jc w:val="both"/>
        <w:rPr>
          <w:rFonts w:ascii="Times New Roman" w:eastAsia="Times New Roman" w:hAnsi="Times New Roman"/>
          <w:sz w:val="20"/>
          <w:szCs w:val="20"/>
          <w:lang w:eastAsia="ru-RU"/>
        </w:rPr>
      </w:pPr>
      <w:proofErr w:type="gramStart"/>
      <w:r w:rsidRPr="00BF5335">
        <w:rPr>
          <w:rFonts w:ascii="Times New Roman" w:eastAsia="Times New Roman" w:hAnsi="Times New Roman"/>
          <w:sz w:val="20"/>
          <w:szCs w:val="20"/>
          <w:lang w:eastAsia="ru-RU"/>
        </w:rPr>
        <w:t>Постановление Правительства Кр</w:t>
      </w:r>
      <w:r>
        <w:rPr>
          <w:rFonts w:ascii="Times New Roman" w:eastAsia="Times New Roman" w:hAnsi="Times New Roman"/>
          <w:sz w:val="20"/>
          <w:szCs w:val="20"/>
          <w:lang w:eastAsia="ru-RU"/>
        </w:rPr>
        <w:t xml:space="preserve">асноярского края от 27.12.2011 </w:t>
      </w:r>
      <w:r w:rsidRPr="00BF5335">
        <w:rPr>
          <w:rFonts w:ascii="Times New Roman" w:eastAsia="Times New Roman" w:hAnsi="Times New Roman"/>
          <w:sz w:val="20"/>
          <w:szCs w:val="20"/>
          <w:lang w:eastAsia="ru-RU"/>
        </w:rPr>
        <w:t xml:space="preserve">№ 808-п «Об утверждении порядка проведения конкурса на право заключения договоров об организации регулярных пассажирских перевозок автомобильным транспортом по пригородным и межмуниципальным маршрутам, типовых договоров об организации регулярных пассажирских перевозок автомобильным транспортом по пригородным и межмуниципальным маршрутам и создании комиссии по проведению конкурса на право заключения </w:t>
      </w:r>
      <w:r w:rsidRPr="00BF5335">
        <w:rPr>
          <w:rFonts w:ascii="Times New Roman" w:eastAsia="Times New Roman" w:hAnsi="Times New Roman"/>
          <w:sz w:val="20"/>
          <w:szCs w:val="20"/>
          <w:lang w:eastAsia="ru-RU"/>
        </w:rPr>
        <w:lastRenderedPageBreak/>
        <w:t>договоров об организации регулярных пассажирских перевозок автомобильным транспортом по</w:t>
      </w:r>
      <w:proofErr w:type="gramEnd"/>
      <w:r w:rsidRPr="00BF5335">
        <w:rPr>
          <w:rFonts w:ascii="Times New Roman" w:eastAsia="Times New Roman" w:hAnsi="Times New Roman"/>
          <w:sz w:val="20"/>
          <w:szCs w:val="20"/>
          <w:lang w:eastAsia="ru-RU"/>
        </w:rPr>
        <w:t xml:space="preserve"> пригородным и межмуниципальным маршрутам»;</w:t>
      </w:r>
    </w:p>
    <w:p w:rsidR="00BF5335" w:rsidRPr="00BF5335" w:rsidRDefault="00BF5335" w:rsidP="00BF5335">
      <w:pPr>
        <w:spacing w:after="0" w:line="240" w:lineRule="auto"/>
        <w:ind w:firstLine="700"/>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Постановление администрации Богучанского района от 14.09.2017      № 1015-п «Об организации транспортного обслуживания населения в Богучанском районе»;</w:t>
      </w:r>
    </w:p>
    <w:p w:rsidR="00BF5335" w:rsidRPr="00BF5335" w:rsidRDefault="00BF5335" w:rsidP="00BF5335">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Постановление администрации Богучанского  района  от  21.04.2017   № 414-п «</w:t>
      </w:r>
      <w:r w:rsidRPr="00BF5335">
        <w:rPr>
          <w:rFonts w:ascii="Times New Roman" w:eastAsia="Times New Roman" w:hAnsi="Times New Roman"/>
          <w:bCs/>
          <w:sz w:val="20"/>
          <w:szCs w:val="20"/>
          <w:lang w:eastAsia="ru-RU"/>
        </w:rPr>
        <w:t>Об утверждении  Положения о порядке проведения открытого конкурса на</w:t>
      </w:r>
      <w:r w:rsidRPr="00BF5335">
        <w:rPr>
          <w:rFonts w:ascii="Times New Roman" w:eastAsia="Times New Roman" w:hAnsi="Times New Roman"/>
          <w:b/>
          <w:bCs/>
          <w:sz w:val="20"/>
          <w:szCs w:val="20"/>
          <w:lang w:eastAsia="ru-RU"/>
        </w:rPr>
        <w:t xml:space="preserve"> </w:t>
      </w:r>
      <w:r w:rsidRPr="00BF5335">
        <w:rPr>
          <w:rFonts w:ascii="Times New Roman" w:eastAsia="Times New Roman" w:hAnsi="Times New Roman"/>
          <w:bCs/>
          <w:color w:val="26282F"/>
          <w:sz w:val="20"/>
          <w:szCs w:val="20"/>
          <w:lang w:eastAsia="ru-RU"/>
        </w:rPr>
        <w:t>выполнение работ, связанных с осуществлением</w:t>
      </w:r>
      <w:r w:rsidRPr="00BF5335">
        <w:rPr>
          <w:rFonts w:ascii="Times New Roman" w:eastAsia="Times New Roman" w:hAnsi="Times New Roman"/>
          <w:b/>
          <w:sz w:val="20"/>
          <w:szCs w:val="20"/>
          <w:lang w:eastAsia="ru-RU"/>
        </w:rPr>
        <w:t xml:space="preserve"> </w:t>
      </w:r>
      <w:r w:rsidRPr="00BF5335">
        <w:rPr>
          <w:rFonts w:ascii="Times New Roman" w:eastAsia="Times New Roman" w:hAnsi="Times New Roman"/>
          <w:sz w:val="20"/>
          <w:szCs w:val="20"/>
          <w:lang w:eastAsia="ru-RU"/>
        </w:rPr>
        <w:t xml:space="preserve">регулярных перевозок по регулируемым тарифам на муниципальных маршрутах регулярных перевозок </w:t>
      </w:r>
      <w:r w:rsidRPr="00BF5335">
        <w:rPr>
          <w:rFonts w:ascii="Times New Roman" w:eastAsia="Times New Roman" w:hAnsi="Times New Roman"/>
          <w:bCs/>
          <w:sz w:val="20"/>
          <w:szCs w:val="20"/>
          <w:lang w:eastAsia="ru-RU"/>
        </w:rPr>
        <w:t xml:space="preserve">на территории </w:t>
      </w:r>
      <w:r w:rsidRPr="00BF5335">
        <w:rPr>
          <w:rFonts w:ascii="Times New Roman" w:eastAsia="Times New Roman" w:hAnsi="Times New Roman"/>
          <w:sz w:val="20"/>
          <w:szCs w:val="20"/>
          <w:lang w:eastAsia="ru-RU"/>
        </w:rPr>
        <w:t xml:space="preserve"> Богучанского района».</w:t>
      </w:r>
    </w:p>
    <w:p w:rsidR="00BF5335" w:rsidRPr="00BF5335" w:rsidRDefault="00BF5335" w:rsidP="00BF5335">
      <w:pPr>
        <w:spacing w:after="0" w:line="240" w:lineRule="auto"/>
        <w:ind w:firstLine="700"/>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 xml:space="preserve">Порядки предоставления и возврата субсидий утверждаются постановлениями администрации Богучанского района. Кроме того, администрацией Богучанского района ежегодно утверждается норматив субсидирования 1 километра пробега с пассажирами на компенсацию расходов, возникающих в результате небольшой интенсивности пассажирских потоков. </w:t>
      </w:r>
    </w:p>
    <w:p w:rsidR="00BF5335" w:rsidRPr="00BF5335" w:rsidRDefault="00BF5335" w:rsidP="00BF5335">
      <w:pPr>
        <w:spacing w:after="0" w:line="240" w:lineRule="auto"/>
        <w:ind w:firstLine="700"/>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Автомобильные муниципальные маршруты должны быть включены в Реестр муниципальных маршрутов регулярных пассажирских перевозок  автомобильным транспортом в Богучанском районе, утвержденный постановлением администрации Богучанского района.</w:t>
      </w:r>
    </w:p>
    <w:p w:rsidR="00BF5335" w:rsidRPr="00BF5335" w:rsidRDefault="00BF5335" w:rsidP="00BF5335">
      <w:pPr>
        <w:spacing w:after="0" w:line="240" w:lineRule="auto"/>
        <w:ind w:firstLine="700"/>
        <w:jc w:val="both"/>
        <w:rPr>
          <w:rFonts w:ascii="Times New Roman" w:eastAsia="Times New Roman" w:hAnsi="Times New Roman"/>
          <w:sz w:val="20"/>
          <w:szCs w:val="20"/>
          <w:lang w:eastAsia="ru-RU"/>
        </w:rPr>
      </w:pPr>
    </w:p>
    <w:p w:rsidR="00BF5335" w:rsidRPr="00BF5335" w:rsidRDefault="00BF5335" w:rsidP="00BF5335">
      <w:pPr>
        <w:spacing w:after="0" w:line="240" w:lineRule="auto"/>
        <w:ind w:firstLine="700"/>
        <w:jc w:val="center"/>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 xml:space="preserve">2.4. Управление подпрограммой и </w:t>
      </w:r>
      <w:proofErr w:type="gramStart"/>
      <w:r w:rsidRPr="00BF5335">
        <w:rPr>
          <w:rFonts w:ascii="Times New Roman" w:eastAsia="Times New Roman" w:hAnsi="Times New Roman"/>
          <w:sz w:val="20"/>
          <w:szCs w:val="20"/>
          <w:lang w:eastAsia="ru-RU"/>
        </w:rPr>
        <w:t>контроль за</w:t>
      </w:r>
      <w:proofErr w:type="gramEnd"/>
      <w:r w:rsidRPr="00BF5335">
        <w:rPr>
          <w:rFonts w:ascii="Times New Roman" w:eastAsia="Times New Roman" w:hAnsi="Times New Roman"/>
          <w:sz w:val="20"/>
          <w:szCs w:val="20"/>
          <w:lang w:eastAsia="ru-RU"/>
        </w:rPr>
        <w:t xml:space="preserve"> ходом ее выполнения</w:t>
      </w:r>
    </w:p>
    <w:p w:rsidR="00BF5335" w:rsidRPr="00BF5335" w:rsidRDefault="00BF5335" w:rsidP="00BF5335">
      <w:pPr>
        <w:widowControl w:val="0"/>
        <w:autoSpaceDE w:val="0"/>
        <w:autoSpaceDN w:val="0"/>
        <w:adjustRightInd w:val="0"/>
        <w:spacing w:after="0" w:line="240" w:lineRule="auto"/>
        <w:ind w:firstLine="540"/>
        <w:jc w:val="center"/>
        <w:rPr>
          <w:rFonts w:ascii="Times New Roman" w:eastAsia="Times New Roman" w:hAnsi="Times New Roman"/>
          <w:bCs/>
          <w:sz w:val="20"/>
          <w:szCs w:val="20"/>
          <w:lang w:eastAsia="ru-RU"/>
        </w:rPr>
      </w:pPr>
    </w:p>
    <w:p w:rsidR="00BF5335" w:rsidRPr="00BF5335" w:rsidRDefault="00BF5335" w:rsidP="00BF5335">
      <w:pPr>
        <w:spacing w:after="0" w:line="240" w:lineRule="auto"/>
        <w:ind w:firstLine="700"/>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 xml:space="preserve">Управление подпрограммой и </w:t>
      </w:r>
      <w:proofErr w:type="gramStart"/>
      <w:r w:rsidRPr="00BF5335">
        <w:rPr>
          <w:rFonts w:ascii="Times New Roman" w:eastAsia="Times New Roman" w:hAnsi="Times New Roman"/>
          <w:sz w:val="20"/>
          <w:szCs w:val="20"/>
          <w:lang w:eastAsia="ru-RU"/>
        </w:rPr>
        <w:t>контроль за</w:t>
      </w:r>
      <w:proofErr w:type="gramEnd"/>
      <w:r w:rsidRPr="00BF5335">
        <w:rPr>
          <w:rFonts w:ascii="Times New Roman" w:eastAsia="Times New Roman" w:hAnsi="Times New Roman"/>
          <w:sz w:val="20"/>
          <w:szCs w:val="20"/>
          <w:lang w:eastAsia="ru-RU"/>
        </w:rPr>
        <w:t xml:space="preserve"> ходом ее выполнения осуществляется в соответствии с </w:t>
      </w:r>
      <w:hyperlink r:id="rId63" w:history="1">
        <w:r w:rsidRPr="00BF5335">
          <w:rPr>
            <w:rFonts w:ascii="Times New Roman" w:eastAsia="Times New Roman" w:hAnsi="Times New Roman"/>
            <w:sz w:val="20"/>
            <w:szCs w:val="20"/>
            <w:lang w:eastAsia="ru-RU"/>
          </w:rPr>
          <w:t>Порядком</w:t>
        </w:r>
      </w:hyperlink>
      <w:r w:rsidRPr="00BF5335">
        <w:rPr>
          <w:rFonts w:ascii="Times New Roman" w:eastAsia="Times New Roman" w:hAnsi="Times New Roman"/>
          <w:sz w:val="20"/>
          <w:szCs w:val="20"/>
          <w:lang w:eastAsia="ru-RU"/>
        </w:rPr>
        <w:t xml:space="preserve">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w:t>
      </w:r>
    </w:p>
    <w:p w:rsidR="00BF5335" w:rsidRPr="00BF5335" w:rsidRDefault="00BF5335" w:rsidP="00BF5335">
      <w:pPr>
        <w:autoSpaceDE w:val="0"/>
        <w:autoSpaceDN w:val="0"/>
        <w:adjustRightInd w:val="0"/>
        <w:spacing w:after="0" w:line="240" w:lineRule="auto"/>
        <w:ind w:firstLine="700"/>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Контроль за целевым и эффективным использованием средств, предусмотренных на реализацию мероприятий подпрограммы, осуществляется администрацией Богучанского района (отдел лесного хозяйства, жилищной политики, транспорта и связи; отделом экономики и планирования) и Финансовым управлением администрации Богучанского района.</w:t>
      </w:r>
    </w:p>
    <w:p w:rsidR="00BF5335" w:rsidRPr="00BF5335" w:rsidRDefault="00BF5335" w:rsidP="00BF5335">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Ответственными за подготовку и представление отчетных данных являются: администрация Богучанского района (отдел лесного хозяйства, жилищной политики, транспорта и связи; отдел экономики и планирования) и Финансовое управление администрации Богучанского района.</w:t>
      </w:r>
    </w:p>
    <w:p w:rsidR="00BF5335" w:rsidRPr="00BF5335" w:rsidRDefault="00BF5335" w:rsidP="00BF5335">
      <w:pPr>
        <w:tabs>
          <w:tab w:val="num" w:pos="0"/>
        </w:tabs>
        <w:autoSpaceDE w:val="0"/>
        <w:autoSpaceDN w:val="0"/>
        <w:adjustRightInd w:val="0"/>
        <w:spacing w:after="0" w:line="240" w:lineRule="auto"/>
        <w:jc w:val="center"/>
        <w:rPr>
          <w:rFonts w:ascii="Times New Roman" w:eastAsia="Times New Roman" w:hAnsi="Times New Roman"/>
          <w:sz w:val="20"/>
          <w:szCs w:val="20"/>
          <w:lang w:eastAsia="ru-RU"/>
        </w:rPr>
      </w:pPr>
    </w:p>
    <w:p w:rsidR="00BF5335" w:rsidRPr="00BF5335" w:rsidRDefault="00BF5335" w:rsidP="00BF5335">
      <w:pPr>
        <w:tabs>
          <w:tab w:val="num" w:pos="0"/>
        </w:tabs>
        <w:autoSpaceDE w:val="0"/>
        <w:autoSpaceDN w:val="0"/>
        <w:adjustRightInd w:val="0"/>
        <w:spacing w:after="0" w:line="240" w:lineRule="auto"/>
        <w:jc w:val="center"/>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2.5. Оценка социально-экономической эффективности от реализации подпрограммы</w:t>
      </w:r>
    </w:p>
    <w:p w:rsidR="00BF5335" w:rsidRPr="00BF5335" w:rsidRDefault="00BF5335" w:rsidP="00BF5335">
      <w:pPr>
        <w:tabs>
          <w:tab w:val="num" w:pos="0"/>
        </w:tabs>
        <w:autoSpaceDE w:val="0"/>
        <w:autoSpaceDN w:val="0"/>
        <w:adjustRightInd w:val="0"/>
        <w:spacing w:after="0" w:line="240" w:lineRule="auto"/>
        <w:jc w:val="center"/>
        <w:rPr>
          <w:rFonts w:ascii="Times New Roman" w:eastAsia="Times New Roman" w:hAnsi="Times New Roman"/>
          <w:sz w:val="20"/>
          <w:szCs w:val="20"/>
          <w:lang w:eastAsia="ru-RU"/>
        </w:rPr>
      </w:pPr>
    </w:p>
    <w:p w:rsidR="00BF5335" w:rsidRPr="00BF5335" w:rsidRDefault="00BF5335" w:rsidP="00BF5335">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 xml:space="preserve">Характеристика показателей результативности подпрограммы, оценивающих социально-экономический эффект от ее реализации, представлена </w:t>
      </w:r>
      <w:r w:rsidRPr="00BF5335">
        <w:rPr>
          <w:rFonts w:ascii="Times New Roman" w:eastAsia="Times New Roman" w:hAnsi="Times New Roman"/>
          <w:color w:val="000000"/>
          <w:sz w:val="20"/>
          <w:szCs w:val="20"/>
          <w:lang w:eastAsia="ru-RU"/>
        </w:rPr>
        <w:t>приложении № 1 к данной подпрограмме</w:t>
      </w:r>
      <w:r w:rsidRPr="00BF5335">
        <w:rPr>
          <w:rFonts w:ascii="Times New Roman" w:eastAsia="Times New Roman" w:hAnsi="Times New Roman"/>
          <w:sz w:val="20"/>
          <w:szCs w:val="20"/>
          <w:lang w:eastAsia="ru-RU"/>
        </w:rPr>
        <w:t>.</w:t>
      </w:r>
    </w:p>
    <w:p w:rsidR="00BF5335" w:rsidRPr="00BF5335" w:rsidRDefault="00BF5335" w:rsidP="00BF5335">
      <w:pPr>
        <w:tabs>
          <w:tab w:val="num" w:pos="0"/>
        </w:tabs>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Планируемое изменение показателей, характеризующих уровень развития транспорта в Богучанском районе, а также экономический эффект в результате реализации мероприятий подпрограммы, представлены в приложении № 1 к подпрограмме.</w:t>
      </w:r>
    </w:p>
    <w:p w:rsidR="00BF5335" w:rsidRPr="00BF5335" w:rsidRDefault="00BF5335" w:rsidP="00BF5335">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Подпрограмма не содержит мероприятий, направленных на изменение состояния окружающей среды.</w:t>
      </w:r>
    </w:p>
    <w:p w:rsidR="00BF5335" w:rsidRPr="00BF5335" w:rsidRDefault="00BF5335" w:rsidP="00BF5335">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Увеличение доходов районного бюд</w:t>
      </w:r>
      <w:r>
        <w:rPr>
          <w:rFonts w:ascii="Times New Roman" w:eastAsia="Times New Roman" w:hAnsi="Times New Roman"/>
          <w:sz w:val="20"/>
          <w:szCs w:val="20"/>
          <w:lang w:eastAsia="ru-RU"/>
        </w:rPr>
        <w:t xml:space="preserve">жета от реализации подпрограммы </w:t>
      </w:r>
      <w:r w:rsidRPr="00BF5335">
        <w:rPr>
          <w:rFonts w:ascii="Times New Roman" w:eastAsia="Times New Roman" w:hAnsi="Times New Roman"/>
          <w:sz w:val="20"/>
          <w:szCs w:val="20"/>
          <w:lang w:eastAsia="ru-RU"/>
        </w:rPr>
        <w:t>не предполагается.</w:t>
      </w:r>
    </w:p>
    <w:p w:rsidR="00BF5335" w:rsidRPr="00BF5335" w:rsidRDefault="00BF5335" w:rsidP="00BF5335">
      <w:pPr>
        <w:tabs>
          <w:tab w:val="num" w:pos="0"/>
        </w:tabs>
        <w:autoSpaceDE w:val="0"/>
        <w:autoSpaceDN w:val="0"/>
        <w:adjustRightInd w:val="0"/>
        <w:spacing w:after="0" w:line="240" w:lineRule="auto"/>
        <w:rPr>
          <w:rFonts w:ascii="Times New Roman" w:eastAsia="Times New Roman" w:hAnsi="Times New Roman"/>
          <w:sz w:val="20"/>
          <w:szCs w:val="20"/>
          <w:lang w:eastAsia="ru-RU"/>
        </w:rPr>
      </w:pPr>
    </w:p>
    <w:p w:rsidR="00BF5335" w:rsidRPr="00BF5335" w:rsidRDefault="00BF5335" w:rsidP="00BF5335">
      <w:pPr>
        <w:tabs>
          <w:tab w:val="num" w:pos="0"/>
        </w:tabs>
        <w:autoSpaceDE w:val="0"/>
        <w:autoSpaceDN w:val="0"/>
        <w:adjustRightInd w:val="0"/>
        <w:spacing w:after="0" w:line="240" w:lineRule="auto"/>
        <w:jc w:val="center"/>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2.6. Мероприятия подпрограммы</w:t>
      </w:r>
    </w:p>
    <w:p w:rsidR="00BF5335" w:rsidRPr="00BF5335" w:rsidRDefault="00BF5335" w:rsidP="00BF5335">
      <w:pPr>
        <w:tabs>
          <w:tab w:val="num" w:pos="0"/>
        </w:tabs>
        <w:autoSpaceDE w:val="0"/>
        <w:autoSpaceDN w:val="0"/>
        <w:adjustRightInd w:val="0"/>
        <w:spacing w:after="0" w:line="240" w:lineRule="auto"/>
        <w:jc w:val="center"/>
        <w:rPr>
          <w:rFonts w:ascii="Times New Roman" w:eastAsia="Times New Roman" w:hAnsi="Times New Roman"/>
          <w:sz w:val="20"/>
          <w:szCs w:val="20"/>
          <w:lang w:eastAsia="ru-RU"/>
        </w:rPr>
      </w:pPr>
    </w:p>
    <w:p w:rsidR="00BF5335" w:rsidRPr="00BF5335" w:rsidRDefault="00BF5335" w:rsidP="00BF5335">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Перечень мероприятий подпрограммы представлен в приложении № 2 к подпрограмме.</w:t>
      </w:r>
    </w:p>
    <w:p w:rsidR="00BF5335" w:rsidRPr="00BF5335" w:rsidRDefault="00BF5335" w:rsidP="00BF5335">
      <w:pPr>
        <w:autoSpaceDE w:val="0"/>
        <w:autoSpaceDN w:val="0"/>
        <w:adjustRightInd w:val="0"/>
        <w:spacing w:after="0" w:line="240" w:lineRule="auto"/>
        <w:jc w:val="both"/>
        <w:rPr>
          <w:rFonts w:ascii="Times New Roman" w:eastAsia="Times New Roman" w:hAnsi="Times New Roman"/>
          <w:sz w:val="20"/>
          <w:szCs w:val="20"/>
          <w:lang w:eastAsia="ru-RU"/>
        </w:rPr>
      </w:pPr>
    </w:p>
    <w:p w:rsidR="00BF5335" w:rsidRPr="00BF5335" w:rsidRDefault="00BF5335" w:rsidP="00BF5335">
      <w:pPr>
        <w:autoSpaceDE w:val="0"/>
        <w:autoSpaceDN w:val="0"/>
        <w:adjustRightInd w:val="0"/>
        <w:spacing w:after="0" w:line="240" w:lineRule="auto"/>
        <w:jc w:val="center"/>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2.7. Обоснование финансовых, материальных и трудовых затрат (ресурсное обеспечение подпрограммы) с указанием источников финансирования</w:t>
      </w:r>
    </w:p>
    <w:p w:rsidR="00BF5335" w:rsidRPr="00BF5335" w:rsidRDefault="00BF5335" w:rsidP="00BF5335">
      <w:pPr>
        <w:autoSpaceDE w:val="0"/>
        <w:autoSpaceDN w:val="0"/>
        <w:adjustRightInd w:val="0"/>
        <w:spacing w:after="0" w:line="240" w:lineRule="auto"/>
        <w:jc w:val="center"/>
        <w:rPr>
          <w:rFonts w:ascii="Times New Roman" w:eastAsia="Times New Roman" w:hAnsi="Times New Roman"/>
          <w:sz w:val="20"/>
          <w:szCs w:val="20"/>
          <w:lang w:eastAsia="ru-RU"/>
        </w:rPr>
      </w:pPr>
    </w:p>
    <w:p w:rsidR="00BF5335" w:rsidRPr="00BF5335" w:rsidRDefault="00BF5335" w:rsidP="00BF5335">
      <w:pPr>
        <w:autoSpaceDE w:val="0"/>
        <w:autoSpaceDN w:val="0"/>
        <w:adjustRightInd w:val="0"/>
        <w:spacing w:after="0" w:line="240" w:lineRule="auto"/>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ab/>
        <w:t>Общий объем финансирования подпрограммы представлен в приложении № 2 к подпрограмме.</w:t>
      </w:r>
    </w:p>
    <w:p w:rsidR="00BF5335" w:rsidRPr="00BF5335" w:rsidRDefault="00BF5335" w:rsidP="00BF5335">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 xml:space="preserve">При предоставлении субсидии из краевого бюджета на реализацию мероприятий настоящей подпрограммы в рамках государственной программы Красноярского края  финансовые затраты подлежат корректировке. </w:t>
      </w:r>
      <w:r w:rsidRPr="00BF5335">
        <w:rPr>
          <w:rFonts w:ascii="Times New Roman" w:eastAsia="Times New Roman" w:hAnsi="Times New Roman"/>
          <w:sz w:val="20"/>
          <w:szCs w:val="20"/>
          <w:lang w:eastAsia="ru-RU"/>
        </w:rPr>
        <w:tab/>
      </w:r>
    </w:p>
    <w:p w:rsidR="00BF5335" w:rsidRPr="00BF5335" w:rsidRDefault="00BF5335" w:rsidP="00BF5335">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F5335">
        <w:rPr>
          <w:rFonts w:ascii="Times New Roman" w:eastAsia="Times New Roman" w:hAnsi="Times New Roman"/>
          <w:sz w:val="20"/>
          <w:szCs w:val="20"/>
          <w:lang w:eastAsia="ru-RU"/>
        </w:rPr>
        <w:t>Дополнительных материальных и трудовых затрат на реализацию подпрограммы не потребуется.</w:t>
      </w:r>
      <w:r w:rsidRPr="00BF5335">
        <w:rPr>
          <w:rFonts w:ascii="Times New Roman" w:eastAsia="Times New Roman" w:hAnsi="Times New Roman"/>
          <w:sz w:val="20"/>
          <w:szCs w:val="20"/>
          <w:lang w:eastAsia="ru-RU"/>
        </w:rPr>
        <w:tab/>
      </w:r>
    </w:p>
    <w:p w:rsidR="00BF5335" w:rsidRPr="00BF5335" w:rsidRDefault="00BF5335" w:rsidP="00BF5335">
      <w:pPr>
        <w:spacing w:after="0" w:line="240" w:lineRule="auto"/>
        <w:rPr>
          <w:rFonts w:ascii="Times New Roman" w:eastAsia="Times New Roman" w:hAnsi="Times New Roman"/>
          <w:sz w:val="24"/>
          <w:szCs w:val="28"/>
          <w:lang w:eastAsia="ru-RU"/>
        </w:rPr>
      </w:pPr>
    </w:p>
    <w:tbl>
      <w:tblPr>
        <w:tblW w:w="5000" w:type="pct"/>
        <w:tblLook w:val="04A0"/>
      </w:tblPr>
      <w:tblGrid>
        <w:gridCol w:w="9570"/>
      </w:tblGrid>
      <w:tr w:rsidR="002673BB" w:rsidRPr="002673BB" w:rsidTr="002673BB">
        <w:trPr>
          <w:trHeight w:val="20"/>
        </w:trPr>
        <w:tc>
          <w:tcPr>
            <w:tcW w:w="5000" w:type="pct"/>
            <w:tcBorders>
              <w:top w:val="nil"/>
              <w:left w:val="nil"/>
              <w:right w:val="nil"/>
            </w:tcBorders>
            <w:shd w:val="clear" w:color="auto" w:fill="auto"/>
            <w:noWrap/>
            <w:vAlign w:val="bottom"/>
            <w:hideMark/>
          </w:tcPr>
          <w:p w:rsidR="002673BB" w:rsidRDefault="002673BB" w:rsidP="002673BB">
            <w:pPr>
              <w:spacing w:after="0" w:line="240" w:lineRule="auto"/>
              <w:jc w:val="right"/>
              <w:rPr>
                <w:rFonts w:ascii="Times New Roman" w:eastAsia="Times New Roman" w:hAnsi="Times New Roman"/>
                <w:sz w:val="18"/>
                <w:szCs w:val="18"/>
                <w:lang w:eastAsia="ru-RU"/>
              </w:rPr>
            </w:pPr>
            <w:r w:rsidRPr="002673BB">
              <w:rPr>
                <w:rFonts w:ascii="Times New Roman" w:eastAsia="Times New Roman" w:hAnsi="Times New Roman"/>
                <w:sz w:val="18"/>
                <w:szCs w:val="18"/>
                <w:lang w:eastAsia="ru-RU"/>
              </w:rPr>
              <w:t>Приложение № 7</w:t>
            </w:r>
          </w:p>
          <w:p w:rsidR="002673BB" w:rsidRDefault="002673BB" w:rsidP="002673BB">
            <w:pPr>
              <w:spacing w:after="0" w:line="240" w:lineRule="auto"/>
              <w:jc w:val="right"/>
              <w:rPr>
                <w:rFonts w:ascii="Times New Roman" w:eastAsia="Times New Roman" w:hAnsi="Times New Roman"/>
                <w:sz w:val="18"/>
                <w:szCs w:val="18"/>
                <w:lang w:eastAsia="ru-RU"/>
              </w:rPr>
            </w:pPr>
            <w:r w:rsidRPr="002673BB">
              <w:rPr>
                <w:rFonts w:ascii="Times New Roman" w:eastAsia="Times New Roman" w:hAnsi="Times New Roman"/>
                <w:sz w:val="18"/>
                <w:szCs w:val="18"/>
                <w:lang w:eastAsia="ru-RU"/>
              </w:rPr>
              <w:t xml:space="preserve"> к постановлению администрации</w:t>
            </w:r>
          </w:p>
          <w:p w:rsidR="002673BB" w:rsidRPr="002673BB" w:rsidRDefault="002673BB" w:rsidP="002673BB">
            <w:pPr>
              <w:spacing w:after="0" w:line="240" w:lineRule="auto"/>
              <w:jc w:val="right"/>
              <w:rPr>
                <w:rFonts w:ascii="Times New Roman" w:eastAsia="Times New Roman" w:hAnsi="Times New Roman"/>
                <w:sz w:val="18"/>
                <w:szCs w:val="18"/>
                <w:lang w:eastAsia="ru-RU"/>
              </w:rPr>
            </w:pPr>
            <w:r w:rsidRPr="002673BB">
              <w:rPr>
                <w:rFonts w:ascii="Times New Roman" w:eastAsia="Times New Roman" w:hAnsi="Times New Roman"/>
                <w:sz w:val="18"/>
                <w:szCs w:val="18"/>
                <w:lang w:eastAsia="ru-RU"/>
              </w:rPr>
              <w:t xml:space="preserve"> Богучанского района от 30.12.2019 № 1269-п</w:t>
            </w:r>
          </w:p>
          <w:p w:rsidR="002673BB" w:rsidRDefault="002673BB" w:rsidP="002673BB">
            <w:pPr>
              <w:spacing w:after="0" w:line="240" w:lineRule="auto"/>
              <w:jc w:val="right"/>
              <w:rPr>
                <w:rFonts w:ascii="Times New Roman" w:eastAsia="Times New Roman" w:hAnsi="Times New Roman"/>
                <w:sz w:val="18"/>
                <w:szCs w:val="18"/>
                <w:lang w:eastAsia="ru-RU"/>
              </w:rPr>
            </w:pPr>
            <w:r w:rsidRPr="002673BB">
              <w:rPr>
                <w:rFonts w:ascii="Times New Roman" w:eastAsia="Times New Roman" w:hAnsi="Times New Roman"/>
                <w:sz w:val="18"/>
                <w:szCs w:val="18"/>
                <w:lang w:eastAsia="ru-RU"/>
              </w:rPr>
              <w:t>Приложение № 2</w:t>
            </w:r>
            <w:r w:rsidRPr="002673BB">
              <w:rPr>
                <w:rFonts w:ascii="Times New Roman" w:eastAsia="Times New Roman" w:hAnsi="Times New Roman"/>
                <w:sz w:val="18"/>
                <w:szCs w:val="18"/>
                <w:lang w:eastAsia="ru-RU"/>
              </w:rPr>
              <w:br/>
              <w:t xml:space="preserve">к подпрограмме "Развитие </w:t>
            </w:r>
            <w:proofErr w:type="gramStart"/>
            <w:r w:rsidRPr="002673BB">
              <w:rPr>
                <w:rFonts w:ascii="Times New Roman" w:eastAsia="Times New Roman" w:hAnsi="Times New Roman"/>
                <w:sz w:val="18"/>
                <w:szCs w:val="18"/>
                <w:lang w:eastAsia="ru-RU"/>
              </w:rPr>
              <w:t>транспортного</w:t>
            </w:r>
            <w:proofErr w:type="gramEnd"/>
          </w:p>
          <w:p w:rsidR="002673BB" w:rsidRDefault="002673BB" w:rsidP="002673BB">
            <w:pPr>
              <w:spacing w:after="0" w:line="240" w:lineRule="auto"/>
              <w:jc w:val="right"/>
              <w:rPr>
                <w:rFonts w:ascii="Times New Roman" w:eastAsia="Times New Roman" w:hAnsi="Times New Roman"/>
                <w:sz w:val="18"/>
                <w:szCs w:val="18"/>
                <w:lang w:eastAsia="ru-RU"/>
              </w:rPr>
            </w:pPr>
            <w:r w:rsidRPr="002673BB">
              <w:rPr>
                <w:rFonts w:ascii="Times New Roman" w:eastAsia="Times New Roman" w:hAnsi="Times New Roman"/>
                <w:sz w:val="18"/>
                <w:szCs w:val="18"/>
                <w:lang w:eastAsia="ru-RU"/>
              </w:rPr>
              <w:t xml:space="preserve"> комплекса Богучанского района"</w:t>
            </w:r>
          </w:p>
          <w:p w:rsidR="002673BB" w:rsidRPr="002673BB" w:rsidRDefault="002673BB" w:rsidP="002673BB">
            <w:pPr>
              <w:spacing w:after="0" w:line="240" w:lineRule="auto"/>
              <w:jc w:val="right"/>
              <w:rPr>
                <w:rFonts w:ascii="Times New Roman" w:eastAsia="Times New Roman" w:hAnsi="Times New Roman"/>
                <w:sz w:val="18"/>
                <w:szCs w:val="18"/>
                <w:lang w:eastAsia="ru-RU"/>
              </w:rPr>
            </w:pPr>
            <w:r w:rsidRPr="002673BB">
              <w:rPr>
                <w:rFonts w:ascii="Times New Roman" w:eastAsia="Times New Roman" w:hAnsi="Times New Roman"/>
                <w:sz w:val="18"/>
                <w:szCs w:val="18"/>
                <w:lang w:eastAsia="ru-RU"/>
              </w:rPr>
              <w:t xml:space="preserve"> </w:t>
            </w:r>
          </w:p>
          <w:p w:rsidR="002673BB" w:rsidRPr="002673BB" w:rsidRDefault="002673BB" w:rsidP="002673BB">
            <w:pPr>
              <w:spacing w:after="0" w:line="240" w:lineRule="auto"/>
              <w:jc w:val="center"/>
              <w:rPr>
                <w:rFonts w:ascii="Times New Roman" w:eastAsia="Times New Roman" w:hAnsi="Times New Roman"/>
                <w:sz w:val="18"/>
                <w:szCs w:val="18"/>
                <w:lang w:eastAsia="ru-RU"/>
              </w:rPr>
            </w:pPr>
            <w:r w:rsidRPr="002673BB">
              <w:rPr>
                <w:rFonts w:ascii="Times New Roman" w:eastAsia="Times New Roman" w:hAnsi="Times New Roman"/>
                <w:bCs/>
                <w:sz w:val="20"/>
                <w:szCs w:val="18"/>
                <w:lang w:eastAsia="ru-RU"/>
              </w:rPr>
              <w:t xml:space="preserve">Перечень мероприятий подпрограммы с указанием объема средств на их реализацию и ожидаемых </w:t>
            </w:r>
            <w:r w:rsidRPr="002673BB">
              <w:rPr>
                <w:rFonts w:ascii="Times New Roman" w:eastAsia="Times New Roman" w:hAnsi="Times New Roman"/>
                <w:bCs/>
                <w:sz w:val="20"/>
                <w:szCs w:val="18"/>
                <w:lang w:eastAsia="ru-RU"/>
              </w:rPr>
              <w:lastRenderedPageBreak/>
              <w:t>результатов</w:t>
            </w:r>
          </w:p>
        </w:tc>
      </w:tr>
    </w:tbl>
    <w:p w:rsidR="00241F58" w:rsidRDefault="00241F58" w:rsidP="008A180D">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1235"/>
        <w:gridCol w:w="1024"/>
        <w:gridCol w:w="509"/>
        <w:gridCol w:w="485"/>
        <w:gridCol w:w="869"/>
        <w:gridCol w:w="925"/>
        <w:gridCol w:w="925"/>
        <w:gridCol w:w="925"/>
        <w:gridCol w:w="925"/>
        <w:gridCol w:w="589"/>
        <w:gridCol w:w="1159"/>
      </w:tblGrid>
      <w:tr w:rsidR="002673BB" w:rsidRPr="002673BB" w:rsidTr="002673BB">
        <w:trPr>
          <w:trHeight w:val="20"/>
        </w:trPr>
        <w:tc>
          <w:tcPr>
            <w:tcW w:w="1516" w:type="pct"/>
            <w:vMerge w:val="restart"/>
            <w:tcBorders>
              <w:top w:val="single" w:sz="4" w:space="0" w:color="auto"/>
              <w:left w:val="single" w:sz="4" w:space="0" w:color="auto"/>
              <w:bottom w:val="nil"/>
              <w:right w:val="single" w:sz="4" w:space="0" w:color="auto"/>
            </w:tcBorders>
            <w:shd w:val="clear" w:color="auto" w:fill="auto"/>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Наименование  программы, подпрограммы</w:t>
            </w:r>
          </w:p>
        </w:tc>
        <w:tc>
          <w:tcPr>
            <w:tcW w:w="387" w:type="pct"/>
            <w:vMerge w:val="restart"/>
            <w:tcBorders>
              <w:top w:val="single" w:sz="4" w:space="0" w:color="auto"/>
              <w:left w:val="single" w:sz="4" w:space="0" w:color="auto"/>
              <w:bottom w:val="nil"/>
              <w:right w:val="single" w:sz="4" w:space="0" w:color="auto"/>
            </w:tcBorders>
            <w:shd w:val="clear" w:color="auto" w:fill="auto"/>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 xml:space="preserve">ГРБС </w:t>
            </w:r>
          </w:p>
        </w:tc>
        <w:tc>
          <w:tcPr>
            <w:tcW w:w="705" w:type="pct"/>
            <w:gridSpan w:val="3"/>
            <w:tcBorders>
              <w:top w:val="single" w:sz="4" w:space="0" w:color="auto"/>
              <w:left w:val="nil"/>
              <w:bottom w:val="single" w:sz="4" w:space="0" w:color="auto"/>
              <w:right w:val="single" w:sz="4" w:space="0" w:color="auto"/>
            </w:tcBorders>
            <w:shd w:val="clear" w:color="auto" w:fill="auto"/>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Код бюджетной классификации</w:t>
            </w:r>
          </w:p>
        </w:tc>
        <w:tc>
          <w:tcPr>
            <w:tcW w:w="1621" w:type="pct"/>
            <w:gridSpan w:val="5"/>
            <w:tcBorders>
              <w:top w:val="single" w:sz="4" w:space="0" w:color="auto"/>
              <w:left w:val="nil"/>
              <w:bottom w:val="nil"/>
              <w:right w:val="single" w:sz="4" w:space="0" w:color="auto"/>
            </w:tcBorders>
            <w:shd w:val="clear" w:color="auto" w:fill="auto"/>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 </w:t>
            </w:r>
          </w:p>
        </w:tc>
        <w:tc>
          <w:tcPr>
            <w:tcW w:w="771" w:type="pct"/>
            <w:vMerge w:val="restart"/>
            <w:tcBorders>
              <w:top w:val="single" w:sz="4" w:space="0" w:color="auto"/>
              <w:left w:val="single" w:sz="4" w:space="0" w:color="auto"/>
              <w:bottom w:val="nil"/>
              <w:right w:val="single" w:sz="4" w:space="0" w:color="auto"/>
            </w:tcBorders>
            <w:shd w:val="clear" w:color="auto" w:fill="auto"/>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2673BB" w:rsidRPr="002673BB" w:rsidTr="002673BB">
        <w:trPr>
          <w:trHeight w:val="20"/>
        </w:trPr>
        <w:tc>
          <w:tcPr>
            <w:tcW w:w="1516" w:type="pct"/>
            <w:vMerge/>
            <w:tcBorders>
              <w:top w:val="single" w:sz="4" w:space="0" w:color="auto"/>
              <w:left w:val="single" w:sz="4" w:space="0" w:color="auto"/>
              <w:bottom w:val="nil"/>
              <w:right w:val="single" w:sz="4" w:space="0" w:color="auto"/>
            </w:tcBorders>
            <w:vAlign w:val="center"/>
            <w:hideMark/>
          </w:tcPr>
          <w:p w:rsidR="002673BB" w:rsidRPr="002673BB" w:rsidRDefault="002673BB" w:rsidP="002673BB">
            <w:pPr>
              <w:spacing w:after="0" w:line="240" w:lineRule="auto"/>
              <w:rPr>
                <w:rFonts w:ascii="Times New Roman" w:eastAsia="Times New Roman" w:hAnsi="Times New Roman"/>
                <w:sz w:val="14"/>
                <w:szCs w:val="14"/>
                <w:lang w:eastAsia="ru-RU"/>
              </w:rPr>
            </w:pPr>
          </w:p>
        </w:tc>
        <w:tc>
          <w:tcPr>
            <w:tcW w:w="387" w:type="pct"/>
            <w:vMerge/>
            <w:tcBorders>
              <w:top w:val="single" w:sz="4" w:space="0" w:color="auto"/>
              <w:left w:val="single" w:sz="4" w:space="0" w:color="auto"/>
              <w:bottom w:val="nil"/>
              <w:right w:val="single" w:sz="4" w:space="0" w:color="auto"/>
            </w:tcBorders>
            <w:vAlign w:val="center"/>
            <w:hideMark/>
          </w:tcPr>
          <w:p w:rsidR="002673BB" w:rsidRPr="002673BB" w:rsidRDefault="002673BB" w:rsidP="002673BB">
            <w:pPr>
              <w:spacing w:after="0" w:line="240" w:lineRule="auto"/>
              <w:rPr>
                <w:rFonts w:ascii="Times New Roman" w:eastAsia="Times New Roman" w:hAnsi="Times New Roman"/>
                <w:sz w:val="14"/>
                <w:szCs w:val="14"/>
                <w:lang w:eastAsia="ru-RU"/>
              </w:rPr>
            </w:pPr>
          </w:p>
        </w:tc>
        <w:tc>
          <w:tcPr>
            <w:tcW w:w="197" w:type="pct"/>
            <w:tcBorders>
              <w:top w:val="nil"/>
              <w:left w:val="nil"/>
              <w:bottom w:val="nil"/>
              <w:right w:val="single" w:sz="4" w:space="0" w:color="auto"/>
            </w:tcBorders>
            <w:shd w:val="clear" w:color="auto" w:fill="auto"/>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ГРБС</w:t>
            </w:r>
          </w:p>
        </w:tc>
        <w:tc>
          <w:tcPr>
            <w:tcW w:w="200" w:type="pct"/>
            <w:tcBorders>
              <w:top w:val="nil"/>
              <w:left w:val="nil"/>
              <w:bottom w:val="nil"/>
              <w:right w:val="single" w:sz="4" w:space="0" w:color="auto"/>
            </w:tcBorders>
            <w:shd w:val="clear" w:color="auto" w:fill="auto"/>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РзПр</w:t>
            </w:r>
          </w:p>
        </w:tc>
        <w:tc>
          <w:tcPr>
            <w:tcW w:w="308" w:type="pct"/>
            <w:tcBorders>
              <w:top w:val="nil"/>
              <w:left w:val="nil"/>
              <w:bottom w:val="nil"/>
              <w:right w:val="single" w:sz="4" w:space="0" w:color="auto"/>
            </w:tcBorders>
            <w:shd w:val="clear" w:color="auto" w:fill="auto"/>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ЦСР</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2019</w:t>
            </w:r>
          </w:p>
        </w:tc>
        <w:tc>
          <w:tcPr>
            <w:tcW w:w="318" w:type="pct"/>
            <w:tcBorders>
              <w:top w:val="single" w:sz="4" w:space="0" w:color="auto"/>
              <w:left w:val="nil"/>
              <w:bottom w:val="nil"/>
              <w:right w:val="single" w:sz="4" w:space="0" w:color="auto"/>
            </w:tcBorders>
            <w:shd w:val="clear" w:color="auto" w:fill="auto"/>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2020</w:t>
            </w:r>
          </w:p>
        </w:tc>
        <w:tc>
          <w:tcPr>
            <w:tcW w:w="318" w:type="pct"/>
            <w:tcBorders>
              <w:top w:val="single" w:sz="4" w:space="0" w:color="auto"/>
              <w:left w:val="nil"/>
              <w:bottom w:val="nil"/>
              <w:right w:val="single" w:sz="4" w:space="0" w:color="auto"/>
            </w:tcBorders>
            <w:shd w:val="clear" w:color="auto" w:fill="auto"/>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2021</w:t>
            </w:r>
          </w:p>
        </w:tc>
        <w:tc>
          <w:tcPr>
            <w:tcW w:w="318" w:type="pct"/>
            <w:tcBorders>
              <w:top w:val="single" w:sz="4" w:space="0" w:color="auto"/>
              <w:left w:val="nil"/>
              <w:bottom w:val="nil"/>
              <w:right w:val="single" w:sz="4" w:space="0" w:color="auto"/>
            </w:tcBorders>
            <w:shd w:val="clear" w:color="auto" w:fill="auto"/>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2022</w:t>
            </w:r>
          </w:p>
        </w:tc>
        <w:tc>
          <w:tcPr>
            <w:tcW w:w="348" w:type="pct"/>
            <w:tcBorders>
              <w:top w:val="single" w:sz="4" w:space="0" w:color="auto"/>
              <w:left w:val="nil"/>
              <w:bottom w:val="nil"/>
              <w:right w:val="single" w:sz="4" w:space="0" w:color="auto"/>
            </w:tcBorders>
            <w:shd w:val="clear" w:color="auto" w:fill="auto"/>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Итого на период</w:t>
            </w:r>
          </w:p>
        </w:tc>
        <w:tc>
          <w:tcPr>
            <w:tcW w:w="771" w:type="pct"/>
            <w:vMerge/>
            <w:tcBorders>
              <w:top w:val="single" w:sz="4" w:space="0" w:color="auto"/>
              <w:left w:val="single" w:sz="4" w:space="0" w:color="auto"/>
              <w:bottom w:val="nil"/>
              <w:right w:val="single" w:sz="4" w:space="0" w:color="auto"/>
            </w:tcBorders>
            <w:vAlign w:val="center"/>
            <w:hideMark/>
          </w:tcPr>
          <w:p w:rsidR="002673BB" w:rsidRPr="002673BB" w:rsidRDefault="002673BB" w:rsidP="002673BB">
            <w:pPr>
              <w:spacing w:after="0" w:line="240" w:lineRule="auto"/>
              <w:rPr>
                <w:rFonts w:ascii="Times New Roman" w:eastAsia="Times New Roman" w:hAnsi="Times New Roman"/>
                <w:sz w:val="14"/>
                <w:szCs w:val="14"/>
                <w:lang w:eastAsia="ru-RU"/>
              </w:rPr>
            </w:pPr>
          </w:p>
        </w:tc>
      </w:tr>
      <w:tr w:rsidR="002673BB" w:rsidRPr="002673BB" w:rsidTr="002673BB">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Муниципальная программа Богучанского района "Развитие транспортной системы Богучанского района"</w:t>
            </w:r>
          </w:p>
        </w:tc>
      </w:tr>
      <w:tr w:rsidR="002673BB" w:rsidRPr="002673BB" w:rsidTr="002673BB">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 xml:space="preserve">Подпрограма "Развитие транспортного комплекса Богучанского района" </w:t>
            </w:r>
          </w:p>
        </w:tc>
      </w:tr>
      <w:tr w:rsidR="002673BB" w:rsidRPr="002673BB" w:rsidTr="002673BB">
        <w:trPr>
          <w:trHeight w:val="20"/>
        </w:trPr>
        <w:tc>
          <w:tcPr>
            <w:tcW w:w="1516" w:type="pct"/>
            <w:tcBorders>
              <w:top w:val="nil"/>
              <w:left w:val="single" w:sz="4" w:space="0" w:color="auto"/>
              <w:bottom w:val="single" w:sz="4" w:space="0" w:color="auto"/>
              <w:right w:val="nil"/>
            </w:tcBorders>
            <w:shd w:val="clear" w:color="auto" w:fill="auto"/>
            <w:vAlign w:val="center"/>
            <w:hideMark/>
          </w:tcPr>
          <w:p w:rsidR="002673BB" w:rsidRPr="002673BB" w:rsidRDefault="002673BB" w:rsidP="002673BB">
            <w:pPr>
              <w:spacing w:after="0" w:line="240" w:lineRule="auto"/>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Цель подпрограммы: комплексное развитие транспорта Богучанского района для полного и эффективного удовлетворения потребностей населения в транспортных услугах</w:t>
            </w:r>
          </w:p>
        </w:tc>
        <w:tc>
          <w:tcPr>
            <w:tcW w:w="387" w:type="pct"/>
            <w:tcBorders>
              <w:top w:val="nil"/>
              <w:left w:val="single" w:sz="4" w:space="0" w:color="auto"/>
              <w:bottom w:val="single" w:sz="4" w:space="0" w:color="auto"/>
              <w:right w:val="single" w:sz="4" w:space="0" w:color="auto"/>
            </w:tcBorders>
            <w:shd w:val="clear" w:color="auto" w:fill="auto"/>
            <w:vAlign w:val="center"/>
            <w:hideMark/>
          </w:tcPr>
          <w:p w:rsidR="002673BB" w:rsidRPr="002673BB" w:rsidRDefault="002673BB" w:rsidP="002673BB">
            <w:pPr>
              <w:spacing w:after="0" w:line="240" w:lineRule="auto"/>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 </w:t>
            </w:r>
          </w:p>
        </w:tc>
        <w:tc>
          <w:tcPr>
            <w:tcW w:w="197" w:type="pct"/>
            <w:tcBorders>
              <w:top w:val="nil"/>
              <w:left w:val="nil"/>
              <w:bottom w:val="single" w:sz="4" w:space="0" w:color="auto"/>
              <w:right w:val="single" w:sz="4" w:space="0" w:color="auto"/>
            </w:tcBorders>
            <w:shd w:val="clear" w:color="auto" w:fill="auto"/>
            <w:vAlign w:val="center"/>
            <w:hideMark/>
          </w:tcPr>
          <w:p w:rsidR="002673BB" w:rsidRPr="002673BB" w:rsidRDefault="002673BB" w:rsidP="002673BB">
            <w:pPr>
              <w:spacing w:after="0" w:line="240" w:lineRule="auto"/>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 </w:t>
            </w:r>
          </w:p>
        </w:tc>
        <w:tc>
          <w:tcPr>
            <w:tcW w:w="200" w:type="pct"/>
            <w:tcBorders>
              <w:top w:val="nil"/>
              <w:left w:val="nil"/>
              <w:bottom w:val="single" w:sz="4" w:space="0" w:color="auto"/>
              <w:right w:val="single" w:sz="4" w:space="0" w:color="auto"/>
            </w:tcBorders>
            <w:shd w:val="clear" w:color="auto" w:fill="auto"/>
            <w:vAlign w:val="center"/>
            <w:hideMark/>
          </w:tcPr>
          <w:p w:rsidR="002673BB" w:rsidRPr="002673BB" w:rsidRDefault="002673BB" w:rsidP="002673BB">
            <w:pPr>
              <w:spacing w:after="0" w:line="240" w:lineRule="auto"/>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 </w:t>
            </w:r>
          </w:p>
        </w:tc>
        <w:tc>
          <w:tcPr>
            <w:tcW w:w="308" w:type="pct"/>
            <w:tcBorders>
              <w:top w:val="nil"/>
              <w:left w:val="nil"/>
              <w:bottom w:val="single" w:sz="4" w:space="0" w:color="auto"/>
              <w:right w:val="single" w:sz="4" w:space="0" w:color="auto"/>
            </w:tcBorders>
            <w:shd w:val="clear" w:color="auto" w:fill="auto"/>
            <w:vAlign w:val="center"/>
            <w:hideMark/>
          </w:tcPr>
          <w:p w:rsidR="002673BB" w:rsidRPr="002673BB" w:rsidRDefault="002673BB" w:rsidP="002673BB">
            <w:pPr>
              <w:spacing w:after="0" w:line="240" w:lineRule="auto"/>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 </w:t>
            </w:r>
          </w:p>
        </w:tc>
        <w:tc>
          <w:tcPr>
            <w:tcW w:w="318" w:type="pct"/>
            <w:tcBorders>
              <w:top w:val="nil"/>
              <w:left w:val="nil"/>
              <w:bottom w:val="single" w:sz="4" w:space="0" w:color="auto"/>
              <w:right w:val="single" w:sz="4" w:space="0" w:color="auto"/>
            </w:tcBorders>
            <w:shd w:val="clear" w:color="auto" w:fill="auto"/>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56 835 003,00</w:t>
            </w:r>
          </w:p>
        </w:tc>
        <w:tc>
          <w:tcPr>
            <w:tcW w:w="318" w:type="pct"/>
            <w:tcBorders>
              <w:top w:val="nil"/>
              <w:left w:val="nil"/>
              <w:bottom w:val="single" w:sz="4" w:space="0" w:color="auto"/>
              <w:right w:val="single" w:sz="4" w:space="0" w:color="auto"/>
            </w:tcBorders>
            <w:shd w:val="clear" w:color="auto" w:fill="auto"/>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60 526 600,00</w:t>
            </w:r>
          </w:p>
        </w:tc>
        <w:tc>
          <w:tcPr>
            <w:tcW w:w="318" w:type="pct"/>
            <w:tcBorders>
              <w:top w:val="nil"/>
              <w:left w:val="nil"/>
              <w:bottom w:val="single" w:sz="4" w:space="0" w:color="auto"/>
              <w:right w:val="single" w:sz="4" w:space="0" w:color="auto"/>
            </w:tcBorders>
            <w:shd w:val="clear" w:color="auto" w:fill="auto"/>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30 390 000,00</w:t>
            </w:r>
          </w:p>
        </w:tc>
        <w:tc>
          <w:tcPr>
            <w:tcW w:w="318" w:type="pct"/>
            <w:tcBorders>
              <w:top w:val="nil"/>
              <w:left w:val="nil"/>
              <w:bottom w:val="single" w:sz="4" w:space="0" w:color="auto"/>
              <w:right w:val="single" w:sz="4" w:space="0" w:color="auto"/>
            </w:tcBorders>
            <w:shd w:val="clear" w:color="auto" w:fill="auto"/>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30 390 000,00</w:t>
            </w:r>
          </w:p>
        </w:tc>
        <w:tc>
          <w:tcPr>
            <w:tcW w:w="348" w:type="pct"/>
            <w:tcBorders>
              <w:top w:val="nil"/>
              <w:left w:val="nil"/>
              <w:bottom w:val="single" w:sz="4" w:space="0" w:color="auto"/>
              <w:right w:val="single" w:sz="4" w:space="0" w:color="auto"/>
            </w:tcBorders>
            <w:shd w:val="clear" w:color="auto" w:fill="auto"/>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178 141 603,00</w:t>
            </w:r>
          </w:p>
        </w:tc>
        <w:tc>
          <w:tcPr>
            <w:tcW w:w="771" w:type="pct"/>
            <w:tcBorders>
              <w:top w:val="nil"/>
              <w:left w:val="nil"/>
              <w:bottom w:val="single" w:sz="4" w:space="0" w:color="auto"/>
              <w:right w:val="single" w:sz="4" w:space="0" w:color="auto"/>
            </w:tcBorders>
            <w:shd w:val="clear" w:color="auto" w:fill="auto"/>
            <w:vAlign w:val="center"/>
            <w:hideMark/>
          </w:tcPr>
          <w:p w:rsidR="002673BB" w:rsidRPr="002673BB" w:rsidRDefault="002673BB" w:rsidP="002673BB">
            <w:pPr>
              <w:spacing w:after="0" w:line="240" w:lineRule="auto"/>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 </w:t>
            </w:r>
          </w:p>
        </w:tc>
      </w:tr>
      <w:tr w:rsidR="002673BB" w:rsidRPr="002673BB" w:rsidTr="002673BB">
        <w:trPr>
          <w:trHeight w:val="20"/>
        </w:trPr>
        <w:tc>
          <w:tcPr>
            <w:tcW w:w="1516" w:type="pct"/>
            <w:tcBorders>
              <w:top w:val="nil"/>
              <w:left w:val="single" w:sz="4" w:space="0" w:color="auto"/>
              <w:bottom w:val="single" w:sz="4" w:space="0" w:color="auto"/>
              <w:right w:val="nil"/>
            </w:tcBorders>
            <w:shd w:val="clear" w:color="auto" w:fill="auto"/>
            <w:vAlign w:val="center"/>
            <w:hideMark/>
          </w:tcPr>
          <w:p w:rsidR="002673BB" w:rsidRPr="002673BB" w:rsidRDefault="002673BB" w:rsidP="002673BB">
            <w:pPr>
              <w:spacing w:after="0" w:line="240" w:lineRule="auto"/>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Задача 1. Развитие рынка транспортных услуг  Богучанского района и повышение эффективности его функционирования</w:t>
            </w:r>
          </w:p>
        </w:tc>
        <w:tc>
          <w:tcPr>
            <w:tcW w:w="387" w:type="pct"/>
            <w:tcBorders>
              <w:top w:val="nil"/>
              <w:left w:val="single" w:sz="4" w:space="0" w:color="auto"/>
              <w:bottom w:val="single" w:sz="4" w:space="0" w:color="auto"/>
              <w:right w:val="single" w:sz="4" w:space="0" w:color="auto"/>
            </w:tcBorders>
            <w:shd w:val="clear" w:color="auto" w:fill="auto"/>
            <w:vAlign w:val="center"/>
            <w:hideMark/>
          </w:tcPr>
          <w:p w:rsidR="002673BB" w:rsidRPr="002673BB" w:rsidRDefault="002673BB" w:rsidP="002673BB">
            <w:pPr>
              <w:spacing w:after="0" w:line="240" w:lineRule="auto"/>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 </w:t>
            </w:r>
          </w:p>
        </w:tc>
        <w:tc>
          <w:tcPr>
            <w:tcW w:w="197" w:type="pct"/>
            <w:tcBorders>
              <w:top w:val="nil"/>
              <w:left w:val="nil"/>
              <w:bottom w:val="single" w:sz="4" w:space="0" w:color="auto"/>
              <w:right w:val="single" w:sz="4" w:space="0" w:color="auto"/>
            </w:tcBorders>
            <w:shd w:val="clear" w:color="auto" w:fill="auto"/>
            <w:vAlign w:val="center"/>
            <w:hideMark/>
          </w:tcPr>
          <w:p w:rsidR="002673BB" w:rsidRPr="002673BB" w:rsidRDefault="002673BB" w:rsidP="002673BB">
            <w:pPr>
              <w:spacing w:after="0" w:line="240" w:lineRule="auto"/>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 </w:t>
            </w:r>
          </w:p>
        </w:tc>
        <w:tc>
          <w:tcPr>
            <w:tcW w:w="200" w:type="pct"/>
            <w:tcBorders>
              <w:top w:val="nil"/>
              <w:left w:val="nil"/>
              <w:bottom w:val="single" w:sz="4" w:space="0" w:color="auto"/>
              <w:right w:val="single" w:sz="4" w:space="0" w:color="auto"/>
            </w:tcBorders>
            <w:shd w:val="clear" w:color="auto" w:fill="auto"/>
            <w:vAlign w:val="center"/>
            <w:hideMark/>
          </w:tcPr>
          <w:p w:rsidR="002673BB" w:rsidRPr="002673BB" w:rsidRDefault="002673BB" w:rsidP="002673BB">
            <w:pPr>
              <w:spacing w:after="0" w:line="240" w:lineRule="auto"/>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 </w:t>
            </w:r>
          </w:p>
        </w:tc>
        <w:tc>
          <w:tcPr>
            <w:tcW w:w="308" w:type="pct"/>
            <w:tcBorders>
              <w:top w:val="nil"/>
              <w:left w:val="nil"/>
              <w:bottom w:val="single" w:sz="4" w:space="0" w:color="auto"/>
              <w:right w:val="single" w:sz="4" w:space="0" w:color="auto"/>
            </w:tcBorders>
            <w:shd w:val="clear" w:color="auto" w:fill="auto"/>
            <w:vAlign w:val="center"/>
            <w:hideMark/>
          </w:tcPr>
          <w:p w:rsidR="002673BB" w:rsidRPr="002673BB" w:rsidRDefault="002673BB" w:rsidP="002673BB">
            <w:pPr>
              <w:spacing w:after="0" w:line="240" w:lineRule="auto"/>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 </w:t>
            </w:r>
          </w:p>
        </w:tc>
        <w:tc>
          <w:tcPr>
            <w:tcW w:w="318" w:type="pct"/>
            <w:tcBorders>
              <w:top w:val="nil"/>
              <w:left w:val="nil"/>
              <w:bottom w:val="single" w:sz="4" w:space="0" w:color="auto"/>
              <w:right w:val="single" w:sz="4" w:space="0" w:color="auto"/>
            </w:tcBorders>
            <w:shd w:val="clear" w:color="auto" w:fill="auto"/>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48 515 003,00</w:t>
            </w:r>
          </w:p>
        </w:tc>
        <w:tc>
          <w:tcPr>
            <w:tcW w:w="318" w:type="pct"/>
            <w:tcBorders>
              <w:top w:val="nil"/>
              <w:left w:val="nil"/>
              <w:bottom w:val="single" w:sz="4" w:space="0" w:color="auto"/>
              <w:right w:val="single" w:sz="4" w:space="0" w:color="auto"/>
            </w:tcBorders>
            <w:shd w:val="clear" w:color="auto" w:fill="auto"/>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60 526 600,00</w:t>
            </w:r>
          </w:p>
        </w:tc>
        <w:tc>
          <w:tcPr>
            <w:tcW w:w="318" w:type="pct"/>
            <w:tcBorders>
              <w:top w:val="nil"/>
              <w:left w:val="nil"/>
              <w:bottom w:val="single" w:sz="4" w:space="0" w:color="auto"/>
              <w:right w:val="single" w:sz="4" w:space="0" w:color="auto"/>
            </w:tcBorders>
            <w:shd w:val="clear" w:color="auto" w:fill="auto"/>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30 390 000,00</w:t>
            </w:r>
          </w:p>
        </w:tc>
        <w:tc>
          <w:tcPr>
            <w:tcW w:w="318" w:type="pct"/>
            <w:tcBorders>
              <w:top w:val="nil"/>
              <w:left w:val="nil"/>
              <w:bottom w:val="single" w:sz="4" w:space="0" w:color="auto"/>
              <w:right w:val="single" w:sz="4" w:space="0" w:color="auto"/>
            </w:tcBorders>
            <w:shd w:val="clear" w:color="auto" w:fill="auto"/>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30 390 000,00</w:t>
            </w:r>
          </w:p>
        </w:tc>
        <w:tc>
          <w:tcPr>
            <w:tcW w:w="348" w:type="pct"/>
            <w:tcBorders>
              <w:top w:val="nil"/>
              <w:left w:val="nil"/>
              <w:bottom w:val="single" w:sz="4" w:space="0" w:color="auto"/>
              <w:right w:val="single" w:sz="4" w:space="0" w:color="auto"/>
            </w:tcBorders>
            <w:shd w:val="clear" w:color="auto" w:fill="auto"/>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169 821 603,00</w:t>
            </w:r>
          </w:p>
        </w:tc>
        <w:tc>
          <w:tcPr>
            <w:tcW w:w="771" w:type="pct"/>
            <w:tcBorders>
              <w:top w:val="nil"/>
              <w:left w:val="nil"/>
              <w:bottom w:val="single" w:sz="4" w:space="0" w:color="auto"/>
              <w:right w:val="single" w:sz="4" w:space="0" w:color="auto"/>
            </w:tcBorders>
            <w:shd w:val="clear" w:color="auto" w:fill="auto"/>
            <w:vAlign w:val="center"/>
            <w:hideMark/>
          </w:tcPr>
          <w:p w:rsidR="002673BB" w:rsidRPr="002673BB" w:rsidRDefault="002673BB" w:rsidP="002673BB">
            <w:pPr>
              <w:spacing w:after="0" w:line="240" w:lineRule="auto"/>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 </w:t>
            </w:r>
          </w:p>
        </w:tc>
      </w:tr>
      <w:tr w:rsidR="002673BB" w:rsidRPr="002673BB" w:rsidTr="002673BB">
        <w:trPr>
          <w:trHeight w:val="20"/>
        </w:trPr>
        <w:tc>
          <w:tcPr>
            <w:tcW w:w="1516" w:type="pct"/>
            <w:vMerge w:val="restart"/>
            <w:tcBorders>
              <w:top w:val="nil"/>
              <w:left w:val="single" w:sz="4" w:space="0" w:color="auto"/>
              <w:bottom w:val="single" w:sz="4" w:space="0" w:color="000000"/>
              <w:right w:val="single" w:sz="4" w:space="0" w:color="auto"/>
            </w:tcBorders>
            <w:shd w:val="clear" w:color="auto" w:fill="auto"/>
            <w:vAlign w:val="center"/>
            <w:hideMark/>
          </w:tcPr>
          <w:p w:rsidR="002673BB" w:rsidRPr="002673BB" w:rsidRDefault="002673BB" w:rsidP="002673BB">
            <w:pPr>
              <w:spacing w:after="0" w:line="240" w:lineRule="auto"/>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1.1. Предоставление: субсидии юридическим лицам (за исключением государственных и муниципальных учреждений) и индивидуальным предпринимателям в целях возмещения недополученных доходов и (или) финансового обеспечения (возмещения) затрат, возникающих в связи с регулярными перевозками пассажиров автомобильным транспортом по муниципальным маршрутам с небольшой интенсивностью пассажиропотока</w:t>
            </w:r>
          </w:p>
        </w:tc>
        <w:tc>
          <w:tcPr>
            <w:tcW w:w="387" w:type="pct"/>
            <w:vMerge w:val="restart"/>
            <w:tcBorders>
              <w:top w:val="nil"/>
              <w:left w:val="single" w:sz="4" w:space="0" w:color="auto"/>
              <w:bottom w:val="single" w:sz="4" w:space="0" w:color="000000"/>
              <w:right w:val="single" w:sz="4" w:space="0" w:color="auto"/>
            </w:tcBorders>
            <w:shd w:val="clear" w:color="auto" w:fill="auto"/>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администрация Богучанского района</w:t>
            </w:r>
          </w:p>
        </w:tc>
        <w:tc>
          <w:tcPr>
            <w:tcW w:w="19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806</w:t>
            </w:r>
          </w:p>
        </w:tc>
        <w:tc>
          <w:tcPr>
            <w:tcW w:w="20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0408</w:t>
            </w:r>
          </w:p>
        </w:tc>
        <w:tc>
          <w:tcPr>
            <w:tcW w:w="308" w:type="pct"/>
            <w:tcBorders>
              <w:top w:val="nil"/>
              <w:left w:val="nil"/>
              <w:bottom w:val="single" w:sz="4" w:space="0" w:color="auto"/>
              <w:right w:val="single" w:sz="4" w:space="0" w:color="auto"/>
            </w:tcBorders>
            <w:shd w:val="clear" w:color="auto" w:fill="auto"/>
            <w:noWrap/>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09200П0000</w:t>
            </w:r>
          </w:p>
        </w:tc>
        <w:tc>
          <w:tcPr>
            <w:tcW w:w="318" w:type="pct"/>
            <w:tcBorders>
              <w:top w:val="nil"/>
              <w:left w:val="nil"/>
              <w:bottom w:val="single" w:sz="4" w:space="0" w:color="auto"/>
              <w:right w:val="single" w:sz="4" w:space="0" w:color="auto"/>
            </w:tcBorders>
            <w:shd w:val="clear" w:color="auto" w:fill="auto"/>
            <w:noWrap/>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36 196 697,00</w:t>
            </w:r>
          </w:p>
        </w:tc>
        <w:tc>
          <w:tcPr>
            <w:tcW w:w="318" w:type="pct"/>
            <w:tcBorders>
              <w:top w:val="nil"/>
              <w:left w:val="nil"/>
              <w:bottom w:val="single" w:sz="4" w:space="0" w:color="auto"/>
              <w:right w:val="single" w:sz="4" w:space="0" w:color="auto"/>
            </w:tcBorders>
            <w:shd w:val="clear" w:color="auto" w:fill="auto"/>
            <w:noWrap/>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60 154 500,00</w:t>
            </w:r>
          </w:p>
        </w:tc>
        <w:tc>
          <w:tcPr>
            <w:tcW w:w="318" w:type="pct"/>
            <w:tcBorders>
              <w:top w:val="nil"/>
              <w:left w:val="nil"/>
              <w:bottom w:val="single" w:sz="4" w:space="0" w:color="auto"/>
              <w:right w:val="single" w:sz="4" w:space="0" w:color="auto"/>
            </w:tcBorders>
            <w:shd w:val="clear" w:color="auto" w:fill="auto"/>
            <w:noWrap/>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30 000 000,00</w:t>
            </w:r>
          </w:p>
        </w:tc>
        <w:tc>
          <w:tcPr>
            <w:tcW w:w="318" w:type="pct"/>
            <w:tcBorders>
              <w:top w:val="nil"/>
              <w:left w:val="nil"/>
              <w:bottom w:val="single" w:sz="4" w:space="0" w:color="auto"/>
              <w:right w:val="single" w:sz="4" w:space="0" w:color="auto"/>
            </w:tcBorders>
            <w:shd w:val="clear" w:color="auto" w:fill="auto"/>
            <w:noWrap/>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30 000 000,00</w:t>
            </w:r>
          </w:p>
        </w:tc>
        <w:tc>
          <w:tcPr>
            <w:tcW w:w="348" w:type="pct"/>
            <w:tcBorders>
              <w:top w:val="nil"/>
              <w:left w:val="nil"/>
              <w:bottom w:val="single" w:sz="4" w:space="0" w:color="auto"/>
              <w:right w:val="single" w:sz="4" w:space="0" w:color="auto"/>
            </w:tcBorders>
            <w:shd w:val="clear" w:color="auto" w:fill="auto"/>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156 351 197,00</w:t>
            </w:r>
          </w:p>
        </w:tc>
        <w:tc>
          <w:tcPr>
            <w:tcW w:w="771" w:type="pct"/>
            <w:vMerge w:val="restart"/>
            <w:tcBorders>
              <w:top w:val="nil"/>
              <w:left w:val="single" w:sz="4" w:space="0" w:color="auto"/>
              <w:bottom w:val="single" w:sz="4" w:space="0" w:color="000000"/>
              <w:right w:val="single" w:sz="4" w:space="0" w:color="auto"/>
            </w:tcBorders>
            <w:shd w:val="clear" w:color="auto" w:fill="auto"/>
            <w:vAlign w:val="center"/>
            <w:hideMark/>
          </w:tcPr>
          <w:p w:rsidR="002673BB" w:rsidRPr="002673BB" w:rsidRDefault="002673BB" w:rsidP="002673BB">
            <w:pPr>
              <w:spacing w:after="0" w:line="240" w:lineRule="auto"/>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Количество перевезенных пассажиров всего 1 770,0 тыс</w:t>
            </w:r>
            <w:proofErr w:type="gramStart"/>
            <w:r w:rsidRPr="002673BB">
              <w:rPr>
                <w:rFonts w:ascii="Times New Roman" w:eastAsia="Times New Roman" w:hAnsi="Times New Roman"/>
                <w:sz w:val="14"/>
                <w:szCs w:val="14"/>
                <w:lang w:eastAsia="ru-RU"/>
              </w:rPr>
              <w:t>.ч</w:t>
            </w:r>
            <w:proofErr w:type="gramEnd"/>
            <w:r w:rsidRPr="002673BB">
              <w:rPr>
                <w:rFonts w:ascii="Times New Roman" w:eastAsia="Times New Roman" w:hAnsi="Times New Roman"/>
                <w:sz w:val="14"/>
                <w:szCs w:val="14"/>
                <w:lang w:eastAsia="ru-RU"/>
              </w:rPr>
              <w:t>ел, в т.ч.:</w:t>
            </w:r>
            <w:r w:rsidRPr="002673BB">
              <w:rPr>
                <w:rFonts w:ascii="Times New Roman" w:eastAsia="Times New Roman" w:hAnsi="Times New Roman"/>
                <w:sz w:val="14"/>
                <w:szCs w:val="14"/>
                <w:lang w:eastAsia="ru-RU"/>
              </w:rPr>
              <w:br/>
              <w:t>в 2019 году -  442,5 тыс.чел;                                                                                                                                                                                                                                                                                            в 2020 году -  442,5 тыс.чел;                                                                                                                                                                                                                                                                                         в 2021 году -  442,5 тыс.чел;                                                                                                                                                                                                                                                                                   в 2022 году -  442,5 тыс.чел.</w:t>
            </w:r>
          </w:p>
        </w:tc>
      </w:tr>
      <w:tr w:rsidR="002673BB" w:rsidRPr="002673BB" w:rsidTr="002673BB">
        <w:trPr>
          <w:trHeight w:val="20"/>
        </w:trPr>
        <w:tc>
          <w:tcPr>
            <w:tcW w:w="1516" w:type="pct"/>
            <w:vMerge/>
            <w:tcBorders>
              <w:top w:val="nil"/>
              <w:left w:val="single" w:sz="4" w:space="0" w:color="auto"/>
              <w:bottom w:val="single" w:sz="4" w:space="0" w:color="000000"/>
              <w:right w:val="single" w:sz="4" w:space="0" w:color="auto"/>
            </w:tcBorders>
            <w:vAlign w:val="center"/>
            <w:hideMark/>
          </w:tcPr>
          <w:p w:rsidR="002673BB" w:rsidRPr="002673BB" w:rsidRDefault="002673BB" w:rsidP="002673BB">
            <w:pPr>
              <w:spacing w:after="0" w:line="240" w:lineRule="auto"/>
              <w:rPr>
                <w:rFonts w:ascii="Times New Roman" w:eastAsia="Times New Roman" w:hAnsi="Times New Roman"/>
                <w:sz w:val="14"/>
                <w:szCs w:val="14"/>
                <w:lang w:eastAsia="ru-RU"/>
              </w:rPr>
            </w:pPr>
          </w:p>
        </w:tc>
        <w:tc>
          <w:tcPr>
            <w:tcW w:w="387" w:type="pct"/>
            <w:vMerge/>
            <w:tcBorders>
              <w:top w:val="nil"/>
              <w:left w:val="single" w:sz="4" w:space="0" w:color="auto"/>
              <w:bottom w:val="single" w:sz="4" w:space="0" w:color="000000"/>
              <w:right w:val="single" w:sz="4" w:space="0" w:color="auto"/>
            </w:tcBorders>
            <w:vAlign w:val="center"/>
            <w:hideMark/>
          </w:tcPr>
          <w:p w:rsidR="002673BB" w:rsidRPr="002673BB" w:rsidRDefault="002673BB" w:rsidP="002673BB">
            <w:pPr>
              <w:spacing w:after="0" w:line="240" w:lineRule="auto"/>
              <w:rPr>
                <w:rFonts w:ascii="Times New Roman" w:eastAsia="Times New Roman" w:hAnsi="Times New Roman"/>
                <w:sz w:val="14"/>
                <w:szCs w:val="14"/>
                <w:lang w:eastAsia="ru-RU"/>
              </w:rPr>
            </w:pPr>
          </w:p>
        </w:tc>
        <w:tc>
          <w:tcPr>
            <w:tcW w:w="197" w:type="pct"/>
            <w:vMerge/>
            <w:tcBorders>
              <w:top w:val="nil"/>
              <w:left w:val="single" w:sz="4" w:space="0" w:color="auto"/>
              <w:bottom w:val="single" w:sz="4" w:space="0" w:color="000000"/>
              <w:right w:val="single" w:sz="4" w:space="0" w:color="auto"/>
            </w:tcBorders>
            <w:vAlign w:val="center"/>
            <w:hideMark/>
          </w:tcPr>
          <w:p w:rsidR="002673BB" w:rsidRPr="002673BB" w:rsidRDefault="002673BB" w:rsidP="002673BB">
            <w:pPr>
              <w:spacing w:after="0" w:line="240" w:lineRule="auto"/>
              <w:rPr>
                <w:rFonts w:ascii="Times New Roman" w:eastAsia="Times New Roman" w:hAnsi="Times New Roman"/>
                <w:sz w:val="14"/>
                <w:szCs w:val="14"/>
                <w:lang w:eastAsia="ru-RU"/>
              </w:rPr>
            </w:pPr>
          </w:p>
        </w:tc>
        <w:tc>
          <w:tcPr>
            <w:tcW w:w="200" w:type="pct"/>
            <w:vMerge/>
            <w:tcBorders>
              <w:top w:val="nil"/>
              <w:left w:val="single" w:sz="4" w:space="0" w:color="auto"/>
              <w:bottom w:val="single" w:sz="4" w:space="0" w:color="000000"/>
              <w:right w:val="single" w:sz="4" w:space="0" w:color="auto"/>
            </w:tcBorders>
            <w:vAlign w:val="center"/>
            <w:hideMark/>
          </w:tcPr>
          <w:p w:rsidR="002673BB" w:rsidRPr="002673BB" w:rsidRDefault="002673BB" w:rsidP="002673BB">
            <w:pPr>
              <w:spacing w:after="0" w:line="240" w:lineRule="auto"/>
              <w:rPr>
                <w:rFonts w:ascii="Times New Roman" w:eastAsia="Times New Roman" w:hAnsi="Times New Roman"/>
                <w:sz w:val="14"/>
                <w:szCs w:val="14"/>
                <w:lang w:eastAsia="ru-RU"/>
              </w:rPr>
            </w:pPr>
          </w:p>
        </w:tc>
        <w:tc>
          <w:tcPr>
            <w:tcW w:w="308" w:type="pct"/>
            <w:tcBorders>
              <w:top w:val="nil"/>
              <w:left w:val="nil"/>
              <w:bottom w:val="single" w:sz="4" w:space="0" w:color="auto"/>
              <w:right w:val="single" w:sz="4" w:space="0" w:color="auto"/>
            </w:tcBorders>
            <w:shd w:val="clear" w:color="auto" w:fill="auto"/>
            <w:noWrap/>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0920075110</w:t>
            </w:r>
          </w:p>
        </w:tc>
        <w:tc>
          <w:tcPr>
            <w:tcW w:w="318" w:type="pct"/>
            <w:tcBorders>
              <w:top w:val="nil"/>
              <w:left w:val="nil"/>
              <w:bottom w:val="single" w:sz="4" w:space="0" w:color="auto"/>
              <w:right w:val="single" w:sz="4" w:space="0" w:color="auto"/>
            </w:tcBorders>
            <w:shd w:val="clear" w:color="auto" w:fill="auto"/>
            <w:noWrap/>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12 306 000,00</w:t>
            </w:r>
          </w:p>
        </w:tc>
        <w:tc>
          <w:tcPr>
            <w:tcW w:w="318" w:type="pct"/>
            <w:tcBorders>
              <w:top w:val="nil"/>
              <w:left w:val="nil"/>
              <w:bottom w:val="single" w:sz="4" w:space="0" w:color="auto"/>
              <w:right w:val="single" w:sz="4" w:space="0" w:color="auto"/>
            </w:tcBorders>
            <w:shd w:val="clear" w:color="auto" w:fill="auto"/>
            <w:noWrap/>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0,00</w:t>
            </w:r>
          </w:p>
        </w:tc>
        <w:tc>
          <w:tcPr>
            <w:tcW w:w="318" w:type="pct"/>
            <w:tcBorders>
              <w:top w:val="nil"/>
              <w:left w:val="nil"/>
              <w:bottom w:val="single" w:sz="4" w:space="0" w:color="auto"/>
              <w:right w:val="single" w:sz="4" w:space="0" w:color="auto"/>
            </w:tcBorders>
            <w:shd w:val="clear" w:color="auto" w:fill="auto"/>
            <w:noWrap/>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0,00</w:t>
            </w:r>
          </w:p>
        </w:tc>
        <w:tc>
          <w:tcPr>
            <w:tcW w:w="318" w:type="pct"/>
            <w:tcBorders>
              <w:top w:val="nil"/>
              <w:left w:val="nil"/>
              <w:bottom w:val="single" w:sz="4" w:space="0" w:color="auto"/>
              <w:right w:val="single" w:sz="4" w:space="0" w:color="auto"/>
            </w:tcBorders>
            <w:shd w:val="clear" w:color="auto" w:fill="auto"/>
            <w:noWrap/>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12 306 000,00</w:t>
            </w:r>
          </w:p>
        </w:tc>
        <w:tc>
          <w:tcPr>
            <w:tcW w:w="771" w:type="pct"/>
            <w:vMerge/>
            <w:tcBorders>
              <w:top w:val="nil"/>
              <w:left w:val="single" w:sz="4" w:space="0" w:color="auto"/>
              <w:bottom w:val="single" w:sz="4" w:space="0" w:color="000000"/>
              <w:right w:val="single" w:sz="4" w:space="0" w:color="auto"/>
            </w:tcBorders>
            <w:vAlign w:val="center"/>
            <w:hideMark/>
          </w:tcPr>
          <w:p w:rsidR="002673BB" w:rsidRPr="002673BB" w:rsidRDefault="002673BB" w:rsidP="002673BB">
            <w:pPr>
              <w:spacing w:after="0" w:line="240" w:lineRule="auto"/>
              <w:rPr>
                <w:rFonts w:ascii="Times New Roman" w:eastAsia="Times New Roman" w:hAnsi="Times New Roman"/>
                <w:sz w:val="14"/>
                <w:szCs w:val="14"/>
                <w:lang w:eastAsia="ru-RU"/>
              </w:rPr>
            </w:pPr>
          </w:p>
        </w:tc>
      </w:tr>
      <w:tr w:rsidR="002673BB" w:rsidRPr="002673BB" w:rsidTr="002673BB">
        <w:trPr>
          <w:trHeight w:val="20"/>
        </w:trPr>
        <w:tc>
          <w:tcPr>
            <w:tcW w:w="1516" w:type="pct"/>
            <w:vMerge/>
            <w:tcBorders>
              <w:top w:val="nil"/>
              <w:left w:val="single" w:sz="4" w:space="0" w:color="auto"/>
              <w:bottom w:val="single" w:sz="4" w:space="0" w:color="000000"/>
              <w:right w:val="single" w:sz="4" w:space="0" w:color="auto"/>
            </w:tcBorders>
            <w:vAlign w:val="center"/>
            <w:hideMark/>
          </w:tcPr>
          <w:p w:rsidR="002673BB" w:rsidRPr="002673BB" w:rsidRDefault="002673BB" w:rsidP="002673BB">
            <w:pPr>
              <w:spacing w:after="0" w:line="240" w:lineRule="auto"/>
              <w:rPr>
                <w:rFonts w:ascii="Times New Roman" w:eastAsia="Times New Roman" w:hAnsi="Times New Roman"/>
                <w:sz w:val="14"/>
                <w:szCs w:val="14"/>
                <w:lang w:eastAsia="ru-RU"/>
              </w:rPr>
            </w:pPr>
          </w:p>
        </w:tc>
        <w:tc>
          <w:tcPr>
            <w:tcW w:w="387" w:type="pct"/>
            <w:vMerge/>
            <w:tcBorders>
              <w:top w:val="nil"/>
              <w:left w:val="single" w:sz="4" w:space="0" w:color="auto"/>
              <w:bottom w:val="single" w:sz="4" w:space="0" w:color="000000"/>
              <w:right w:val="single" w:sz="4" w:space="0" w:color="auto"/>
            </w:tcBorders>
            <w:vAlign w:val="center"/>
            <w:hideMark/>
          </w:tcPr>
          <w:p w:rsidR="002673BB" w:rsidRPr="002673BB" w:rsidRDefault="002673BB" w:rsidP="002673BB">
            <w:pPr>
              <w:spacing w:after="0" w:line="240" w:lineRule="auto"/>
              <w:rPr>
                <w:rFonts w:ascii="Times New Roman" w:eastAsia="Times New Roman" w:hAnsi="Times New Roman"/>
                <w:sz w:val="14"/>
                <w:szCs w:val="14"/>
                <w:lang w:eastAsia="ru-RU"/>
              </w:rPr>
            </w:pPr>
          </w:p>
        </w:tc>
        <w:tc>
          <w:tcPr>
            <w:tcW w:w="197" w:type="pct"/>
            <w:vMerge/>
            <w:tcBorders>
              <w:top w:val="nil"/>
              <w:left w:val="single" w:sz="4" w:space="0" w:color="auto"/>
              <w:bottom w:val="single" w:sz="4" w:space="0" w:color="000000"/>
              <w:right w:val="single" w:sz="4" w:space="0" w:color="auto"/>
            </w:tcBorders>
            <w:vAlign w:val="center"/>
            <w:hideMark/>
          </w:tcPr>
          <w:p w:rsidR="002673BB" w:rsidRPr="002673BB" w:rsidRDefault="002673BB" w:rsidP="002673BB">
            <w:pPr>
              <w:spacing w:after="0" w:line="240" w:lineRule="auto"/>
              <w:rPr>
                <w:rFonts w:ascii="Times New Roman" w:eastAsia="Times New Roman" w:hAnsi="Times New Roman"/>
                <w:sz w:val="14"/>
                <w:szCs w:val="14"/>
                <w:lang w:eastAsia="ru-RU"/>
              </w:rPr>
            </w:pPr>
          </w:p>
        </w:tc>
        <w:tc>
          <w:tcPr>
            <w:tcW w:w="200" w:type="pct"/>
            <w:vMerge/>
            <w:tcBorders>
              <w:top w:val="nil"/>
              <w:left w:val="single" w:sz="4" w:space="0" w:color="auto"/>
              <w:bottom w:val="single" w:sz="4" w:space="0" w:color="000000"/>
              <w:right w:val="single" w:sz="4" w:space="0" w:color="auto"/>
            </w:tcBorders>
            <w:vAlign w:val="center"/>
            <w:hideMark/>
          </w:tcPr>
          <w:p w:rsidR="002673BB" w:rsidRPr="002673BB" w:rsidRDefault="002673BB" w:rsidP="002673BB">
            <w:pPr>
              <w:spacing w:after="0" w:line="240" w:lineRule="auto"/>
              <w:rPr>
                <w:rFonts w:ascii="Times New Roman" w:eastAsia="Times New Roman" w:hAnsi="Times New Roman"/>
                <w:sz w:val="14"/>
                <w:szCs w:val="14"/>
                <w:lang w:eastAsia="ru-RU"/>
              </w:rPr>
            </w:pPr>
          </w:p>
        </w:tc>
        <w:tc>
          <w:tcPr>
            <w:tcW w:w="308" w:type="pct"/>
            <w:tcBorders>
              <w:top w:val="nil"/>
              <w:left w:val="nil"/>
              <w:bottom w:val="single" w:sz="4" w:space="0" w:color="auto"/>
              <w:right w:val="single" w:sz="4" w:space="0" w:color="auto"/>
            </w:tcBorders>
            <w:shd w:val="clear" w:color="auto" w:fill="auto"/>
            <w:noWrap/>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09200S5110</w:t>
            </w:r>
          </w:p>
        </w:tc>
        <w:tc>
          <w:tcPr>
            <w:tcW w:w="318" w:type="pct"/>
            <w:tcBorders>
              <w:top w:val="nil"/>
              <w:left w:val="nil"/>
              <w:bottom w:val="single" w:sz="4" w:space="0" w:color="auto"/>
              <w:right w:val="single" w:sz="4" w:space="0" w:color="auto"/>
            </w:tcBorders>
            <w:shd w:val="clear" w:color="auto" w:fill="auto"/>
            <w:noWrap/>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12 306,00</w:t>
            </w:r>
          </w:p>
        </w:tc>
        <w:tc>
          <w:tcPr>
            <w:tcW w:w="318" w:type="pct"/>
            <w:tcBorders>
              <w:top w:val="nil"/>
              <w:left w:val="nil"/>
              <w:bottom w:val="single" w:sz="4" w:space="0" w:color="auto"/>
              <w:right w:val="single" w:sz="4" w:space="0" w:color="auto"/>
            </w:tcBorders>
            <w:shd w:val="clear" w:color="auto" w:fill="auto"/>
            <w:noWrap/>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0,00</w:t>
            </w:r>
          </w:p>
        </w:tc>
        <w:tc>
          <w:tcPr>
            <w:tcW w:w="318" w:type="pct"/>
            <w:tcBorders>
              <w:top w:val="nil"/>
              <w:left w:val="nil"/>
              <w:bottom w:val="single" w:sz="4" w:space="0" w:color="auto"/>
              <w:right w:val="single" w:sz="4" w:space="0" w:color="auto"/>
            </w:tcBorders>
            <w:shd w:val="clear" w:color="auto" w:fill="auto"/>
            <w:noWrap/>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0,00</w:t>
            </w:r>
          </w:p>
        </w:tc>
        <w:tc>
          <w:tcPr>
            <w:tcW w:w="318" w:type="pct"/>
            <w:tcBorders>
              <w:top w:val="nil"/>
              <w:left w:val="nil"/>
              <w:bottom w:val="single" w:sz="4" w:space="0" w:color="auto"/>
              <w:right w:val="single" w:sz="4" w:space="0" w:color="auto"/>
            </w:tcBorders>
            <w:shd w:val="clear" w:color="auto" w:fill="auto"/>
            <w:noWrap/>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12 306,00</w:t>
            </w:r>
          </w:p>
        </w:tc>
        <w:tc>
          <w:tcPr>
            <w:tcW w:w="771" w:type="pct"/>
            <w:vMerge/>
            <w:tcBorders>
              <w:top w:val="nil"/>
              <w:left w:val="single" w:sz="4" w:space="0" w:color="auto"/>
              <w:bottom w:val="single" w:sz="4" w:space="0" w:color="000000"/>
              <w:right w:val="single" w:sz="4" w:space="0" w:color="auto"/>
            </w:tcBorders>
            <w:vAlign w:val="center"/>
            <w:hideMark/>
          </w:tcPr>
          <w:p w:rsidR="002673BB" w:rsidRPr="002673BB" w:rsidRDefault="002673BB" w:rsidP="002673BB">
            <w:pPr>
              <w:spacing w:after="0" w:line="240" w:lineRule="auto"/>
              <w:rPr>
                <w:rFonts w:ascii="Times New Roman" w:eastAsia="Times New Roman" w:hAnsi="Times New Roman"/>
                <w:sz w:val="14"/>
                <w:szCs w:val="14"/>
                <w:lang w:eastAsia="ru-RU"/>
              </w:rPr>
            </w:pPr>
          </w:p>
        </w:tc>
      </w:tr>
      <w:tr w:rsidR="002673BB" w:rsidRPr="002673BB" w:rsidTr="002673BB">
        <w:trPr>
          <w:trHeight w:val="20"/>
        </w:trPr>
        <w:tc>
          <w:tcPr>
            <w:tcW w:w="1516" w:type="pct"/>
            <w:tcBorders>
              <w:top w:val="nil"/>
              <w:left w:val="single" w:sz="4" w:space="0" w:color="auto"/>
              <w:bottom w:val="nil"/>
              <w:right w:val="nil"/>
            </w:tcBorders>
            <w:shd w:val="clear" w:color="auto" w:fill="auto"/>
            <w:vAlign w:val="center"/>
            <w:hideMark/>
          </w:tcPr>
          <w:p w:rsidR="002673BB" w:rsidRPr="002673BB" w:rsidRDefault="002673BB" w:rsidP="002673BB">
            <w:pPr>
              <w:spacing w:after="0" w:line="240" w:lineRule="auto"/>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 xml:space="preserve">1.2. Предоставление: субсидии юридическим лицам (за исключением государственных и муниципальных учреждений) и индивидуальным предпринимателям в целях возмещения недополученных </w:t>
            </w:r>
            <w:r w:rsidRPr="002673BB">
              <w:rPr>
                <w:rFonts w:ascii="Times New Roman" w:eastAsia="Times New Roman" w:hAnsi="Times New Roman"/>
                <w:sz w:val="14"/>
                <w:szCs w:val="14"/>
                <w:lang w:eastAsia="ru-RU"/>
              </w:rPr>
              <w:lastRenderedPageBreak/>
              <w:t>доходов и (или) финансового обеспечения (возмещения) затрат, возникающих в связи с государственным регулированием тарифов на перевозки пассажиров воздушным транспортом по внутрирайонным маршрутам в Богучанском районе</w:t>
            </w:r>
          </w:p>
        </w:tc>
        <w:tc>
          <w:tcPr>
            <w:tcW w:w="387" w:type="pct"/>
            <w:vMerge/>
            <w:tcBorders>
              <w:top w:val="nil"/>
              <w:left w:val="single" w:sz="4" w:space="0" w:color="auto"/>
              <w:bottom w:val="single" w:sz="4" w:space="0" w:color="000000"/>
              <w:right w:val="single" w:sz="4" w:space="0" w:color="auto"/>
            </w:tcBorders>
            <w:vAlign w:val="center"/>
            <w:hideMark/>
          </w:tcPr>
          <w:p w:rsidR="002673BB" w:rsidRPr="002673BB" w:rsidRDefault="002673BB" w:rsidP="002673BB">
            <w:pPr>
              <w:spacing w:after="0" w:line="240" w:lineRule="auto"/>
              <w:rPr>
                <w:rFonts w:ascii="Times New Roman" w:eastAsia="Times New Roman" w:hAnsi="Times New Roman"/>
                <w:sz w:val="14"/>
                <w:szCs w:val="14"/>
                <w:lang w:eastAsia="ru-RU"/>
              </w:rPr>
            </w:pPr>
          </w:p>
        </w:tc>
        <w:tc>
          <w:tcPr>
            <w:tcW w:w="197" w:type="pct"/>
            <w:tcBorders>
              <w:top w:val="nil"/>
              <w:left w:val="nil"/>
              <w:bottom w:val="nil"/>
              <w:right w:val="single" w:sz="4" w:space="0" w:color="auto"/>
            </w:tcBorders>
            <w:shd w:val="clear" w:color="auto" w:fill="auto"/>
            <w:noWrap/>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806</w:t>
            </w:r>
          </w:p>
        </w:tc>
        <w:tc>
          <w:tcPr>
            <w:tcW w:w="200" w:type="pct"/>
            <w:tcBorders>
              <w:top w:val="nil"/>
              <w:left w:val="nil"/>
              <w:bottom w:val="nil"/>
              <w:right w:val="single" w:sz="4" w:space="0" w:color="auto"/>
            </w:tcBorders>
            <w:shd w:val="clear" w:color="auto" w:fill="auto"/>
            <w:noWrap/>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0408</w:t>
            </w:r>
          </w:p>
        </w:tc>
        <w:tc>
          <w:tcPr>
            <w:tcW w:w="308" w:type="pct"/>
            <w:tcBorders>
              <w:top w:val="nil"/>
              <w:left w:val="nil"/>
              <w:bottom w:val="nil"/>
              <w:right w:val="single" w:sz="4" w:space="0" w:color="auto"/>
            </w:tcBorders>
            <w:shd w:val="clear" w:color="auto" w:fill="auto"/>
            <w:noWrap/>
            <w:vAlign w:val="center"/>
            <w:hideMark/>
          </w:tcPr>
          <w:p w:rsidR="002673BB" w:rsidRPr="002673BB" w:rsidRDefault="002673BB" w:rsidP="002673BB">
            <w:pPr>
              <w:spacing w:after="0" w:line="240" w:lineRule="auto"/>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09200Л0000</w:t>
            </w:r>
          </w:p>
        </w:tc>
        <w:tc>
          <w:tcPr>
            <w:tcW w:w="318" w:type="pct"/>
            <w:tcBorders>
              <w:top w:val="nil"/>
              <w:left w:val="nil"/>
              <w:bottom w:val="single" w:sz="4" w:space="0" w:color="auto"/>
              <w:right w:val="single" w:sz="4" w:space="0" w:color="auto"/>
            </w:tcBorders>
            <w:shd w:val="clear" w:color="auto" w:fill="auto"/>
            <w:noWrap/>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0,00</w:t>
            </w:r>
          </w:p>
        </w:tc>
        <w:tc>
          <w:tcPr>
            <w:tcW w:w="318" w:type="pct"/>
            <w:tcBorders>
              <w:top w:val="nil"/>
              <w:left w:val="nil"/>
              <w:bottom w:val="single" w:sz="4" w:space="0" w:color="auto"/>
              <w:right w:val="single" w:sz="4" w:space="0" w:color="auto"/>
            </w:tcBorders>
            <w:shd w:val="clear" w:color="auto" w:fill="auto"/>
            <w:noWrap/>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372 100,00</w:t>
            </w:r>
          </w:p>
        </w:tc>
        <w:tc>
          <w:tcPr>
            <w:tcW w:w="318" w:type="pct"/>
            <w:tcBorders>
              <w:top w:val="nil"/>
              <w:left w:val="nil"/>
              <w:bottom w:val="single" w:sz="4" w:space="0" w:color="auto"/>
              <w:right w:val="single" w:sz="4" w:space="0" w:color="auto"/>
            </w:tcBorders>
            <w:shd w:val="clear" w:color="auto" w:fill="auto"/>
            <w:noWrap/>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390 000,00</w:t>
            </w:r>
          </w:p>
        </w:tc>
        <w:tc>
          <w:tcPr>
            <w:tcW w:w="318" w:type="pct"/>
            <w:tcBorders>
              <w:top w:val="nil"/>
              <w:left w:val="nil"/>
              <w:bottom w:val="single" w:sz="4" w:space="0" w:color="auto"/>
              <w:right w:val="single" w:sz="4" w:space="0" w:color="auto"/>
            </w:tcBorders>
            <w:shd w:val="clear" w:color="auto" w:fill="auto"/>
            <w:noWrap/>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390 000,00</w:t>
            </w:r>
          </w:p>
        </w:tc>
        <w:tc>
          <w:tcPr>
            <w:tcW w:w="348" w:type="pct"/>
            <w:tcBorders>
              <w:top w:val="nil"/>
              <w:left w:val="nil"/>
              <w:bottom w:val="single" w:sz="4" w:space="0" w:color="auto"/>
              <w:right w:val="single" w:sz="4" w:space="0" w:color="auto"/>
            </w:tcBorders>
            <w:shd w:val="clear" w:color="auto" w:fill="auto"/>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1 152 100,00</w:t>
            </w:r>
          </w:p>
        </w:tc>
        <w:tc>
          <w:tcPr>
            <w:tcW w:w="771" w:type="pct"/>
            <w:tcBorders>
              <w:top w:val="nil"/>
              <w:left w:val="nil"/>
              <w:bottom w:val="nil"/>
              <w:right w:val="single" w:sz="4" w:space="0" w:color="auto"/>
            </w:tcBorders>
            <w:shd w:val="clear" w:color="auto" w:fill="auto"/>
            <w:vAlign w:val="center"/>
            <w:hideMark/>
          </w:tcPr>
          <w:p w:rsidR="002673BB" w:rsidRPr="002673BB" w:rsidRDefault="002673BB" w:rsidP="002673BB">
            <w:pPr>
              <w:spacing w:after="0" w:line="240" w:lineRule="auto"/>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Количество перевезенных пассажиров всего 0,396 тыс</w:t>
            </w:r>
            <w:proofErr w:type="gramStart"/>
            <w:r w:rsidRPr="002673BB">
              <w:rPr>
                <w:rFonts w:ascii="Times New Roman" w:eastAsia="Times New Roman" w:hAnsi="Times New Roman"/>
                <w:sz w:val="14"/>
                <w:szCs w:val="14"/>
                <w:lang w:eastAsia="ru-RU"/>
              </w:rPr>
              <w:t>.ч</w:t>
            </w:r>
            <w:proofErr w:type="gramEnd"/>
            <w:r w:rsidRPr="002673BB">
              <w:rPr>
                <w:rFonts w:ascii="Times New Roman" w:eastAsia="Times New Roman" w:hAnsi="Times New Roman"/>
                <w:sz w:val="14"/>
                <w:szCs w:val="14"/>
                <w:lang w:eastAsia="ru-RU"/>
              </w:rPr>
              <w:t>ел, в т.ч.:</w:t>
            </w:r>
            <w:r w:rsidRPr="002673BB">
              <w:rPr>
                <w:rFonts w:ascii="Times New Roman" w:eastAsia="Times New Roman" w:hAnsi="Times New Roman"/>
                <w:sz w:val="14"/>
                <w:szCs w:val="14"/>
                <w:lang w:eastAsia="ru-RU"/>
              </w:rPr>
              <w:br/>
              <w:t>в 2019 году -  0,00 тыс.чел;                                                                                                                                                                                                                                                                                     в 2020 году -  0,132 тыс.чел;                                                                                                                                                                                                                                                                                     в 2021 году -  0,132 тыс.чел;                                                                                                                                                                                                                                                                                      в 2022 году -  0,132 тыс.чел.</w:t>
            </w:r>
          </w:p>
        </w:tc>
      </w:tr>
      <w:tr w:rsidR="002673BB" w:rsidRPr="002673BB" w:rsidTr="002673BB">
        <w:trPr>
          <w:trHeight w:val="20"/>
        </w:trPr>
        <w:tc>
          <w:tcPr>
            <w:tcW w:w="15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73BB" w:rsidRPr="002673BB" w:rsidRDefault="002673BB" w:rsidP="002673BB">
            <w:pPr>
              <w:spacing w:after="0" w:line="240" w:lineRule="auto"/>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lastRenderedPageBreak/>
              <w:t>Задача 2. Обновление парка подвижного состава для выполнения регулярных пассажирских перевозок по муниципальным маршрутам в Богучанском районе</w:t>
            </w:r>
          </w:p>
        </w:tc>
        <w:tc>
          <w:tcPr>
            <w:tcW w:w="387" w:type="pct"/>
            <w:tcBorders>
              <w:top w:val="nil"/>
              <w:left w:val="nil"/>
              <w:bottom w:val="single" w:sz="4" w:space="0" w:color="auto"/>
              <w:right w:val="single" w:sz="4" w:space="0" w:color="auto"/>
            </w:tcBorders>
            <w:shd w:val="clear" w:color="auto" w:fill="auto"/>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 </w:t>
            </w:r>
          </w:p>
        </w:tc>
        <w:tc>
          <w:tcPr>
            <w:tcW w:w="197" w:type="pct"/>
            <w:tcBorders>
              <w:top w:val="single" w:sz="4" w:space="0" w:color="auto"/>
              <w:left w:val="nil"/>
              <w:bottom w:val="single" w:sz="4" w:space="0" w:color="auto"/>
              <w:right w:val="single" w:sz="4" w:space="0" w:color="auto"/>
            </w:tcBorders>
            <w:shd w:val="clear" w:color="auto" w:fill="auto"/>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 </w:t>
            </w:r>
          </w:p>
        </w:tc>
        <w:tc>
          <w:tcPr>
            <w:tcW w:w="200" w:type="pct"/>
            <w:tcBorders>
              <w:top w:val="single" w:sz="4" w:space="0" w:color="auto"/>
              <w:left w:val="nil"/>
              <w:bottom w:val="single" w:sz="4" w:space="0" w:color="auto"/>
              <w:right w:val="single" w:sz="4" w:space="0" w:color="auto"/>
            </w:tcBorders>
            <w:shd w:val="clear" w:color="auto" w:fill="auto"/>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 </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 </w:t>
            </w:r>
          </w:p>
        </w:tc>
        <w:tc>
          <w:tcPr>
            <w:tcW w:w="318" w:type="pct"/>
            <w:tcBorders>
              <w:top w:val="nil"/>
              <w:left w:val="nil"/>
              <w:bottom w:val="single" w:sz="4" w:space="0" w:color="auto"/>
              <w:right w:val="single" w:sz="4" w:space="0" w:color="auto"/>
            </w:tcBorders>
            <w:shd w:val="clear" w:color="auto" w:fill="auto"/>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8 320 000,00</w:t>
            </w:r>
          </w:p>
        </w:tc>
        <w:tc>
          <w:tcPr>
            <w:tcW w:w="318" w:type="pct"/>
            <w:tcBorders>
              <w:top w:val="nil"/>
              <w:left w:val="nil"/>
              <w:bottom w:val="single" w:sz="4" w:space="0" w:color="auto"/>
              <w:right w:val="single" w:sz="4" w:space="0" w:color="auto"/>
            </w:tcBorders>
            <w:shd w:val="clear" w:color="auto" w:fill="auto"/>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0,00</w:t>
            </w:r>
          </w:p>
        </w:tc>
        <w:tc>
          <w:tcPr>
            <w:tcW w:w="318" w:type="pct"/>
            <w:tcBorders>
              <w:top w:val="nil"/>
              <w:left w:val="nil"/>
              <w:bottom w:val="single" w:sz="4" w:space="0" w:color="auto"/>
              <w:right w:val="single" w:sz="4" w:space="0" w:color="auto"/>
            </w:tcBorders>
            <w:shd w:val="clear" w:color="auto" w:fill="auto"/>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0,00</w:t>
            </w:r>
          </w:p>
        </w:tc>
        <w:tc>
          <w:tcPr>
            <w:tcW w:w="318" w:type="pct"/>
            <w:tcBorders>
              <w:top w:val="nil"/>
              <w:left w:val="nil"/>
              <w:bottom w:val="single" w:sz="4" w:space="0" w:color="auto"/>
              <w:right w:val="single" w:sz="4" w:space="0" w:color="auto"/>
            </w:tcBorders>
            <w:shd w:val="clear" w:color="auto" w:fill="auto"/>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8 320 000,00</w:t>
            </w:r>
          </w:p>
        </w:tc>
        <w:tc>
          <w:tcPr>
            <w:tcW w:w="771" w:type="pct"/>
            <w:tcBorders>
              <w:top w:val="single" w:sz="4" w:space="0" w:color="auto"/>
              <w:left w:val="nil"/>
              <w:bottom w:val="single" w:sz="4" w:space="0" w:color="auto"/>
              <w:right w:val="single" w:sz="4" w:space="0" w:color="auto"/>
            </w:tcBorders>
            <w:shd w:val="clear" w:color="auto" w:fill="auto"/>
            <w:vAlign w:val="center"/>
            <w:hideMark/>
          </w:tcPr>
          <w:p w:rsidR="002673BB" w:rsidRPr="002673BB" w:rsidRDefault="002673BB" w:rsidP="002673BB">
            <w:pPr>
              <w:spacing w:after="0" w:line="240" w:lineRule="auto"/>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 </w:t>
            </w:r>
          </w:p>
        </w:tc>
      </w:tr>
      <w:tr w:rsidR="002673BB" w:rsidRPr="002673BB" w:rsidTr="002673BB">
        <w:trPr>
          <w:trHeight w:val="20"/>
        </w:trPr>
        <w:tc>
          <w:tcPr>
            <w:tcW w:w="1516" w:type="pct"/>
            <w:tcBorders>
              <w:top w:val="nil"/>
              <w:left w:val="single" w:sz="4" w:space="0" w:color="auto"/>
              <w:bottom w:val="single" w:sz="4" w:space="0" w:color="auto"/>
              <w:right w:val="single" w:sz="4" w:space="0" w:color="auto"/>
            </w:tcBorders>
            <w:shd w:val="clear" w:color="auto" w:fill="auto"/>
            <w:vAlign w:val="center"/>
            <w:hideMark/>
          </w:tcPr>
          <w:p w:rsidR="002673BB" w:rsidRPr="002673BB" w:rsidRDefault="002673BB" w:rsidP="002673BB">
            <w:pPr>
              <w:spacing w:after="0" w:line="240" w:lineRule="auto"/>
              <w:jc w:val="both"/>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2.1.Обновление парка подвижного состава для выполнения регулярных пассажирских перевозок по муниципальным маршрутам в Богучанском районе</w:t>
            </w:r>
          </w:p>
        </w:tc>
        <w:tc>
          <w:tcPr>
            <w:tcW w:w="387" w:type="pct"/>
            <w:tcBorders>
              <w:top w:val="nil"/>
              <w:left w:val="nil"/>
              <w:bottom w:val="single" w:sz="4" w:space="0" w:color="auto"/>
              <w:right w:val="single" w:sz="4" w:space="0" w:color="auto"/>
            </w:tcBorders>
            <w:shd w:val="clear" w:color="auto" w:fill="auto"/>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администрация Богучанского района</w:t>
            </w:r>
          </w:p>
        </w:tc>
        <w:tc>
          <w:tcPr>
            <w:tcW w:w="197" w:type="pct"/>
            <w:tcBorders>
              <w:top w:val="nil"/>
              <w:left w:val="nil"/>
              <w:bottom w:val="single" w:sz="4" w:space="0" w:color="auto"/>
              <w:right w:val="single" w:sz="4" w:space="0" w:color="auto"/>
            </w:tcBorders>
            <w:shd w:val="clear" w:color="auto" w:fill="auto"/>
            <w:noWrap/>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806</w:t>
            </w:r>
          </w:p>
        </w:tc>
        <w:tc>
          <w:tcPr>
            <w:tcW w:w="200" w:type="pct"/>
            <w:tcBorders>
              <w:top w:val="nil"/>
              <w:left w:val="nil"/>
              <w:bottom w:val="single" w:sz="4" w:space="0" w:color="auto"/>
              <w:right w:val="single" w:sz="4" w:space="0" w:color="auto"/>
            </w:tcBorders>
            <w:shd w:val="clear" w:color="auto" w:fill="auto"/>
            <w:noWrap/>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0408</w:t>
            </w:r>
          </w:p>
        </w:tc>
        <w:tc>
          <w:tcPr>
            <w:tcW w:w="308" w:type="pct"/>
            <w:tcBorders>
              <w:top w:val="nil"/>
              <w:left w:val="nil"/>
              <w:bottom w:val="single" w:sz="4" w:space="0" w:color="auto"/>
              <w:right w:val="single" w:sz="4" w:space="0" w:color="auto"/>
            </w:tcBorders>
            <w:shd w:val="clear" w:color="auto" w:fill="auto"/>
            <w:noWrap/>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092008Ф000</w:t>
            </w:r>
          </w:p>
        </w:tc>
        <w:tc>
          <w:tcPr>
            <w:tcW w:w="318" w:type="pct"/>
            <w:tcBorders>
              <w:top w:val="nil"/>
              <w:left w:val="nil"/>
              <w:bottom w:val="single" w:sz="4" w:space="0" w:color="auto"/>
              <w:right w:val="single" w:sz="4" w:space="0" w:color="auto"/>
            </w:tcBorders>
            <w:shd w:val="clear" w:color="auto" w:fill="auto"/>
            <w:noWrap/>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8 320 000,00</w:t>
            </w:r>
          </w:p>
        </w:tc>
        <w:tc>
          <w:tcPr>
            <w:tcW w:w="318" w:type="pct"/>
            <w:tcBorders>
              <w:top w:val="nil"/>
              <w:left w:val="nil"/>
              <w:bottom w:val="single" w:sz="4" w:space="0" w:color="auto"/>
              <w:right w:val="single" w:sz="4" w:space="0" w:color="auto"/>
            </w:tcBorders>
            <w:shd w:val="clear" w:color="auto" w:fill="auto"/>
            <w:noWrap/>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0,00</w:t>
            </w:r>
          </w:p>
        </w:tc>
        <w:tc>
          <w:tcPr>
            <w:tcW w:w="318" w:type="pct"/>
            <w:tcBorders>
              <w:top w:val="nil"/>
              <w:left w:val="nil"/>
              <w:bottom w:val="single" w:sz="4" w:space="0" w:color="auto"/>
              <w:right w:val="single" w:sz="4" w:space="0" w:color="auto"/>
            </w:tcBorders>
            <w:shd w:val="clear" w:color="auto" w:fill="auto"/>
            <w:noWrap/>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0,00</w:t>
            </w:r>
          </w:p>
        </w:tc>
        <w:tc>
          <w:tcPr>
            <w:tcW w:w="318" w:type="pct"/>
            <w:tcBorders>
              <w:top w:val="nil"/>
              <w:left w:val="nil"/>
              <w:bottom w:val="single" w:sz="4" w:space="0" w:color="auto"/>
              <w:right w:val="single" w:sz="4" w:space="0" w:color="auto"/>
            </w:tcBorders>
            <w:shd w:val="clear" w:color="auto" w:fill="auto"/>
            <w:noWrap/>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8 320 000,00</w:t>
            </w:r>
          </w:p>
        </w:tc>
        <w:tc>
          <w:tcPr>
            <w:tcW w:w="771" w:type="pct"/>
            <w:tcBorders>
              <w:top w:val="nil"/>
              <w:left w:val="nil"/>
              <w:bottom w:val="single" w:sz="4" w:space="0" w:color="auto"/>
              <w:right w:val="single" w:sz="4" w:space="0" w:color="auto"/>
            </w:tcBorders>
            <w:shd w:val="clear" w:color="auto" w:fill="auto"/>
            <w:vAlign w:val="center"/>
            <w:hideMark/>
          </w:tcPr>
          <w:p w:rsidR="002673BB" w:rsidRPr="002673BB" w:rsidRDefault="002673BB" w:rsidP="002673BB">
            <w:pPr>
              <w:spacing w:after="0" w:line="240" w:lineRule="auto"/>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 xml:space="preserve">Приобретение подвижного состава в количестве 4 едениц, в том числе 3 автобуса марки ПАЗ 32053 и 1 автобус марки ПАЗ 4234-04,                        </w:t>
            </w:r>
          </w:p>
        </w:tc>
      </w:tr>
      <w:tr w:rsidR="002673BB" w:rsidRPr="002673BB" w:rsidTr="002673BB">
        <w:trPr>
          <w:trHeight w:val="20"/>
        </w:trPr>
        <w:tc>
          <w:tcPr>
            <w:tcW w:w="1516" w:type="pct"/>
            <w:tcBorders>
              <w:top w:val="nil"/>
              <w:left w:val="single" w:sz="4" w:space="0" w:color="auto"/>
              <w:bottom w:val="single" w:sz="4" w:space="0" w:color="auto"/>
              <w:right w:val="single" w:sz="4" w:space="0" w:color="auto"/>
            </w:tcBorders>
            <w:shd w:val="clear" w:color="auto" w:fill="auto"/>
            <w:vAlign w:val="center"/>
            <w:hideMark/>
          </w:tcPr>
          <w:p w:rsidR="002673BB" w:rsidRPr="002673BB" w:rsidRDefault="002673BB" w:rsidP="002673BB">
            <w:pPr>
              <w:spacing w:after="0" w:line="240" w:lineRule="auto"/>
              <w:jc w:val="right"/>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ИТОГО по подпрограмме:</w:t>
            </w:r>
          </w:p>
        </w:tc>
        <w:tc>
          <w:tcPr>
            <w:tcW w:w="387" w:type="pct"/>
            <w:tcBorders>
              <w:top w:val="nil"/>
              <w:left w:val="nil"/>
              <w:bottom w:val="single" w:sz="4" w:space="0" w:color="auto"/>
              <w:right w:val="single" w:sz="4" w:space="0" w:color="auto"/>
            </w:tcBorders>
            <w:shd w:val="clear" w:color="auto" w:fill="auto"/>
            <w:vAlign w:val="center"/>
            <w:hideMark/>
          </w:tcPr>
          <w:p w:rsidR="002673BB" w:rsidRPr="002673BB" w:rsidRDefault="002673BB" w:rsidP="002673BB">
            <w:pPr>
              <w:spacing w:after="0" w:line="240" w:lineRule="auto"/>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 </w:t>
            </w:r>
          </w:p>
        </w:tc>
        <w:tc>
          <w:tcPr>
            <w:tcW w:w="197" w:type="pct"/>
            <w:tcBorders>
              <w:top w:val="nil"/>
              <w:left w:val="nil"/>
              <w:bottom w:val="single" w:sz="4" w:space="0" w:color="auto"/>
              <w:right w:val="single" w:sz="4" w:space="0" w:color="auto"/>
            </w:tcBorders>
            <w:shd w:val="clear" w:color="auto" w:fill="auto"/>
            <w:noWrap/>
            <w:vAlign w:val="center"/>
            <w:hideMark/>
          </w:tcPr>
          <w:p w:rsidR="002673BB" w:rsidRPr="002673BB" w:rsidRDefault="002673BB" w:rsidP="002673BB">
            <w:pPr>
              <w:spacing w:after="0" w:line="240" w:lineRule="auto"/>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 </w:t>
            </w:r>
          </w:p>
        </w:tc>
        <w:tc>
          <w:tcPr>
            <w:tcW w:w="200" w:type="pct"/>
            <w:tcBorders>
              <w:top w:val="nil"/>
              <w:left w:val="nil"/>
              <w:bottom w:val="single" w:sz="4" w:space="0" w:color="auto"/>
              <w:right w:val="single" w:sz="4" w:space="0" w:color="auto"/>
            </w:tcBorders>
            <w:shd w:val="clear" w:color="auto" w:fill="auto"/>
            <w:noWrap/>
            <w:vAlign w:val="center"/>
            <w:hideMark/>
          </w:tcPr>
          <w:p w:rsidR="002673BB" w:rsidRPr="002673BB" w:rsidRDefault="002673BB" w:rsidP="002673BB">
            <w:pPr>
              <w:spacing w:after="0" w:line="240" w:lineRule="auto"/>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 </w:t>
            </w:r>
          </w:p>
        </w:tc>
        <w:tc>
          <w:tcPr>
            <w:tcW w:w="308" w:type="pct"/>
            <w:tcBorders>
              <w:top w:val="nil"/>
              <w:left w:val="nil"/>
              <w:bottom w:val="single" w:sz="4" w:space="0" w:color="auto"/>
              <w:right w:val="single" w:sz="4" w:space="0" w:color="auto"/>
            </w:tcBorders>
            <w:shd w:val="clear" w:color="auto" w:fill="auto"/>
            <w:noWrap/>
            <w:vAlign w:val="center"/>
            <w:hideMark/>
          </w:tcPr>
          <w:p w:rsidR="002673BB" w:rsidRPr="002673BB" w:rsidRDefault="002673BB" w:rsidP="002673BB">
            <w:pPr>
              <w:spacing w:after="0" w:line="240" w:lineRule="auto"/>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 </w:t>
            </w:r>
          </w:p>
        </w:tc>
        <w:tc>
          <w:tcPr>
            <w:tcW w:w="318" w:type="pct"/>
            <w:tcBorders>
              <w:top w:val="nil"/>
              <w:left w:val="nil"/>
              <w:bottom w:val="single" w:sz="4" w:space="0" w:color="auto"/>
              <w:right w:val="single" w:sz="4" w:space="0" w:color="auto"/>
            </w:tcBorders>
            <w:shd w:val="clear" w:color="auto" w:fill="auto"/>
            <w:noWrap/>
            <w:vAlign w:val="center"/>
            <w:hideMark/>
          </w:tcPr>
          <w:p w:rsidR="002673BB" w:rsidRPr="002673BB" w:rsidRDefault="002673BB" w:rsidP="002673BB">
            <w:pPr>
              <w:spacing w:after="0" w:line="240" w:lineRule="auto"/>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56 835 003,00</w:t>
            </w:r>
          </w:p>
        </w:tc>
        <w:tc>
          <w:tcPr>
            <w:tcW w:w="318" w:type="pct"/>
            <w:tcBorders>
              <w:top w:val="nil"/>
              <w:left w:val="nil"/>
              <w:bottom w:val="single" w:sz="4" w:space="0" w:color="auto"/>
              <w:right w:val="single" w:sz="4" w:space="0" w:color="auto"/>
            </w:tcBorders>
            <w:shd w:val="clear" w:color="auto" w:fill="auto"/>
            <w:noWrap/>
            <w:vAlign w:val="center"/>
            <w:hideMark/>
          </w:tcPr>
          <w:p w:rsidR="002673BB" w:rsidRPr="002673BB" w:rsidRDefault="002673BB" w:rsidP="002673BB">
            <w:pPr>
              <w:spacing w:after="0" w:line="240" w:lineRule="auto"/>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60 526 600,00</w:t>
            </w:r>
          </w:p>
        </w:tc>
        <w:tc>
          <w:tcPr>
            <w:tcW w:w="318" w:type="pct"/>
            <w:tcBorders>
              <w:top w:val="nil"/>
              <w:left w:val="nil"/>
              <w:bottom w:val="single" w:sz="4" w:space="0" w:color="auto"/>
              <w:right w:val="single" w:sz="4" w:space="0" w:color="auto"/>
            </w:tcBorders>
            <w:shd w:val="clear" w:color="auto" w:fill="auto"/>
            <w:noWrap/>
            <w:vAlign w:val="center"/>
            <w:hideMark/>
          </w:tcPr>
          <w:p w:rsidR="002673BB" w:rsidRPr="002673BB" w:rsidRDefault="002673BB" w:rsidP="002673BB">
            <w:pPr>
              <w:spacing w:after="0" w:line="240" w:lineRule="auto"/>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30 390 000,00</w:t>
            </w:r>
          </w:p>
        </w:tc>
        <w:tc>
          <w:tcPr>
            <w:tcW w:w="318" w:type="pct"/>
            <w:tcBorders>
              <w:top w:val="nil"/>
              <w:left w:val="nil"/>
              <w:bottom w:val="single" w:sz="4" w:space="0" w:color="auto"/>
              <w:right w:val="single" w:sz="4" w:space="0" w:color="auto"/>
            </w:tcBorders>
            <w:shd w:val="clear" w:color="auto" w:fill="auto"/>
            <w:noWrap/>
            <w:vAlign w:val="center"/>
            <w:hideMark/>
          </w:tcPr>
          <w:p w:rsidR="002673BB" w:rsidRPr="002673BB" w:rsidRDefault="002673BB" w:rsidP="002673BB">
            <w:pPr>
              <w:spacing w:after="0" w:line="240" w:lineRule="auto"/>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30 390 000,00</w:t>
            </w:r>
          </w:p>
        </w:tc>
        <w:tc>
          <w:tcPr>
            <w:tcW w:w="348" w:type="pct"/>
            <w:tcBorders>
              <w:top w:val="nil"/>
              <w:left w:val="nil"/>
              <w:bottom w:val="single" w:sz="4" w:space="0" w:color="auto"/>
              <w:right w:val="single" w:sz="4" w:space="0" w:color="auto"/>
            </w:tcBorders>
            <w:shd w:val="clear" w:color="auto" w:fill="auto"/>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178 141 603,00</w:t>
            </w:r>
          </w:p>
        </w:tc>
        <w:tc>
          <w:tcPr>
            <w:tcW w:w="771" w:type="pct"/>
            <w:tcBorders>
              <w:top w:val="nil"/>
              <w:left w:val="nil"/>
              <w:bottom w:val="single" w:sz="4" w:space="0" w:color="auto"/>
              <w:right w:val="single" w:sz="4" w:space="0" w:color="auto"/>
            </w:tcBorders>
            <w:shd w:val="clear" w:color="auto" w:fill="auto"/>
            <w:vAlign w:val="center"/>
            <w:hideMark/>
          </w:tcPr>
          <w:p w:rsidR="002673BB" w:rsidRPr="002673BB" w:rsidRDefault="002673BB" w:rsidP="002673BB">
            <w:pPr>
              <w:spacing w:after="0" w:line="240" w:lineRule="auto"/>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 </w:t>
            </w:r>
          </w:p>
        </w:tc>
      </w:tr>
      <w:tr w:rsidR="002673BB" w:rsidRPr="002673BB" w:rsidTr="002673BB">
        <w:trPr>
          <w:trHeight w:val="20"/>
        </w:trPr>
        <w:tc>
          <w:tcPr>
            <w:tcW w:w="1516" w:type="pct"/>
            <w:tcBorders>
              <w:top w:val="nil"/>
              <w:left w:val="single" w:sz="4" w:space="0" w:color="auto"/>
              <w:bottom w:val="single" w:sz="4" w:space="0" w:color="auto"/>
              <w:right w:val="single" w:sz="4" w:space="0" w:color="auto"/>
            </w:tcBorders>
            <w:shd w:val="clear" w:color="auto" w:fill="auto"/>
            <w:noWrap/>
            <w:vAlign w:val="center"/>
            <w:hideMark/>
          </w:tcPr>
          <w:p w:rsidR="002673BB" w:rsidRPr="002673BB" w:rsidRDefault="002673BB" w:rsidP="002673BB">
            <w:pPr>
              <w:spacing w:after="0" w:line="240" w:lineRule="auto"/>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В том числе:</w:t>
            </w:r>
          </w:p>
        </w:tc>
        <w:tc>
          <w:tcPr>
            <w:tcW w:w="387" w:type="pct"/>
            <w:tcBorders>
              <w:top w:val="nil"/>
              <w:left w:val="nil"/>
              <w:bottom w:val="single" w:sz="4" w:space="0" w:color="auto"/>
              <w:right w:val="single" w:sz="4" w:space="0" w:color="auto"/>
            </w:tcBorders>
            <w:shd w:val="clear" w:color="auto" w:fill="auto"/>
            <w:noWrap/>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 </w:t>
            </w:r>
          </w:p>
        </w:tc>
        <w:tc>
          <w:tcPr>
            <w:tcW w:w="197" w:type="pct"/>
            <w:tcBorders>
              <w:top w:val="nil"/>
              <w:left w:val="nil"/>
              <w:bottom w:val="single" w:sz="4" w:space="0" w:color="auto"/>
              <w:right w:val="single" w:sz="4" w:space="0" w:color="auto"/>
            </w:tcBorders>
            <w:shd w:val="clear" w:color="auto" w:fill="auto"/>
            <w:noWrap/>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 </w:t>
            </w:r>
          </w:p>
        </w:tc>
        <w:tc>
          <w:tcPr>
            <w:tcW w:w="200" w:type="pct"/>
            <w:tcBorders>
              <w:top w:val="nil"/>
              <w:left w:val="nil"/>
              <w:bottom w:val="single" w:sz="4" w:space="0" w:color="auto"/>
              <w:right w:val="single" w:sz="4" w:space="0" w:color="auto"/>
            </w:tcBorders>
            <w:shd w:val="clear" w:color="auto" w:fill="auto"/>
            <w:noWrap/>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 </w:t>
            </w:r>
          </w:p>
        </w:tc>
        <w:tc>
          <w:tcPr>
            <w:tcW w:w="308" w:type="pct"/>
            <w:tcBorders>
              <w:top w:val="nil"/>
              <w:left w:val="nil"/>
              <w:bottom w:val="single" w:sz="4" w:space="0" w:color="auto"/>
              <w:right w:val="single" w:sz="4" w:space="0" w:color="auto"/>
            </w:tcBorders>
            <w:shd w:val="clear" w:color="auto" w:fill="auto"/>
            <w:noWrap/>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 </w:t>
            </w:r>
          </w:p>
        </w:tc>
        <w:tc>
          <w:tcPr>
            <w:tcW w:w="318" w:type="pct"/>
            <w:tcBorders>
              <w:top w:val="nil"/>
              <w:left w:val="nil"/>
              <w:bottom w:val="single" w:sz="4" w:space="0" w:color="auto"/>
              <w:right w:val="single" w:sz="4" w:space="0" w:color="auto"/>
            </w:tcBorders>
            <w:shd w:val="clear" w:color="auto" w:fill="auto"/>
            <w:noWrap/>
            <w:vAlign w:val="bottom"/>
            <w:hideMark/>
          </w:tcPr>
          <w:p w:rsidR="002673BB" w:rsidRPr="002673BB" w:rsidRDefault="002673BB" w:rsidP="002673BB">
            <w:pPr>
              <w:spacing w:after="0" w:line="240" w:lineRule="auto"/>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 </w:t>
            </w:r>
          </w:p>
        </w:tc>
        <w:tc>
          <w:tcPr>
            <w:tcW w:w="318" w:type="pct"/>
            <w:tcBorders>
              <w:top w:val="nil"/>
              <w:left w:val="nil"/>
              <w:bottom w:val="single" w:sz="4" w:space="0" w:color="auto"/>
              <w:right w:val="single" w:sz="4" w:space="0" w:color="auto"/>
            </w:tcBorders>
            <w:shd w:val="clear" w:color="auto" w:fill="auto"/>
            <w:noWrap/>
            <w:vAlign w:val="bottom"/>
            <w:hideMark/>
          </w:tcPr>
          <w:p w:rsidR="002673BB" w:rsidRPr="002673BB" w:rsidRDefault="002673BB" w:rsidP="002673BB">
            <w:pPr>
              <w:spacing w:after="0" w:line="240" w:lineRule="auto"/>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 </w:t>
            </w:r>
          </w:p>
        </w:tc>
        <w:tc>
          <w:tcPr>
            <w:tcW w:w="318" w:type="pct"/>
            <w:tcBorders>
              <w:top w:val="nil"/>
              <w:left w:val="nil"/>
              <w:bottom w:val="single" w:sz="4" w:space="0" w:color="auto"/>
              <w:right w:val="single" w:sz="4" w:space="0" w:color="auto"/>
            </w:tcBorders>
            <w:shd w:val="clear" w:color="auto" w:fill="auto"/>
            <w:noWrap/>
            <w:vAlign w:val="bottom"/>
            <w:hideMark/>
          </w:tcPr>
          <w:p w:rsidR="002673BB" w:rsidRPr="002673BB" w:rsidRDefault="002673BB" w:rsidP="002673BB">
            <w:pPr>
              <w:spacing w:after="0" w:line="240" w:lineRule="auto"/>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 </w:t>
            </w:r>
          </w:p>
        </w:tc>
        <w:tc>
          <w:tcPr>
            <w:tcW w:w="318" w:type="pct"/>
            <w:tcBorders>
              <w:top w:val="nil"/>
              <w:left w:val="nil"/>
              <w:bottom w:val="single" w:sz="4" w:space="0" w:color="auto"/>
              <w:right w:val="single" w:sz="4" w:space="0" w:color="auto"/>
            </w:tcBorders>
            <w:shd w:val="clear" w:color="auto" w:fill="auto"/>
            <w:noWrap/>
            <w:vAlign w:val="bottom"/>
            <w:hideMark/>
          </w:tcPr>
          <w:p w:rsidR="002673BB" w:rsidRPr="002673BB" w:rsidRDefault="002673BB" w:rsidP="002673BB">
            <w:pPr>
              <w:spacing w:after="0" w:line="240" w:lineRule="auto"/>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 </w:t>
            </w:r>
          </w:p>
        </w:tc>
        <w:tc>
          <w:tcPr>
            <w:tcW w:w="348" w:type="pct"/>
            <w:tcBorders>
              <w:top w:val="nil"/>
              <w:left w:val="nil"/>
              <w:bottom w:val="single" w:sz="4" w:space="0" w:color="auto"/>
              <w:right w:val="single" w:sz="4" w:space="0" w:color="auto"/>
            </w:tcBorders>
            <w:shd w:val="clear" w:color="auto" w:fill="auto"/>
            <w:noWrap/>
            <w:vAlign w:val="bottom"/>
            <w:hideMark/>
          </w:tcPr>
          <w:p w:rsidR="002673BB" w:rsidRPr="002673BB" w:rsidRDefault="002673BB" w:rsidP="002673BB">
            <w:pPr>
              <w:spacing w:after="0" w:line="240" w:lineRule="auto"/>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 </w:t>
            </w:r>
          </w:p>
        </w:tc>
        <w:tc>
          <w:tcPr>
            <w:tcW w:w="771" w:type="pct"/>
            <w:tcBorders>
              <w:top w:val="nil"/>
              <w:left w:val="nil"/>
              <w:bottom w:val="single" w:sz="4" w:space="0" w:color="auto"/>
              <w:right w:val="single" w:sz="4" w:space="0" w:color="auto"/>
            </w:tcBorders>
            <w:shd w:val="clear" w:color="auto" w:fill="auto"/>
            <w:noWrap/>
            <w:vAlign w:val="bottom"/>
            <w:hideMark/>
          </w:tcPr>
          <w:p w:rsidR="002673BB" w:rsidRPr="002673BB" w:rsidRDefault="002673BB" w:rsidP="002673BB">
            <w:pPr>
              <w:spacing w:after="0" w:line="240" w:lineRule="auto"/>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 </w:t>
            </w:r>
          </w:p>
        </w:tc>
      </w:tr>
      <w:tr w:rsidR="002673BB" w:rsidRPr="002673BB" w:rsidTr="002673BB">
        <w:trPr>
          <w:trHeight w:val="20"/>
        </w:trPr>
        <w:tc>
          <w:tcPr>
            <w:tcW w:w="1516" w:type="pct"/>
            <w:tcBorders>
              <w:top w:val="nil"/>
              <w:left w:val="single" w:sz="4" w:space="0" w:color="auto"/>
              <w:bottom w:val="single" w:sz="4" w:space="0" w:color="auto"/>
              <w:right w:val="single" w:sz="4" w:space="0" w:color="auto"/>
            </w:tcBorders>
            <w:shd w:val="clear" w:color="auto" w:fill="auto"/>
            <w:vAlign w:val="center"/>
            <w:hideMark/>
          </w:tcPr>
          <w:p w:rsidR="002673BB" w:rsidRPr="002673BB" w:rsidRDefault="002673BB" w:rsidP="002673BB">
            <w:pPr>
              <w:spacing w:after="0" w:line="240" w:lineRule="auto"/>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средства районного бюджета</w:t>
            </w:r>
          </w:p>
        </w:tc>
        <w:tc>
          <w:tcPr>
            <w:tcW w:w="387" w:type="pct"/>
            <w:tcBorders>
              <w:top w:val="nil"/>
              <w:left w:val="nil"/>
              <w:bottom w:val="single" w:sz="4" w:space="0" w:color="auto"/>
              <w:right w:val="single" w:sz="4" w:space="0" w:color="auto"/>
            </w:tcBorders>
            <w:shd w:val="clear" w:color="auto" w:fill="auto"/>
            <w:noWrap/>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 </w:t>
            </w:r>
          </w:p>
        </w:tc>
        <w:tc>
          <w:tcPr>
            <w:tcW w:w="197" w:type="pct"/>
            <w:tcBorders>
              <w:top w:val="nil"/>
              <w:left w:val="nil"/>
              <w:bottom w:val="single" w:sz="4" w:space="0" w:color="auto"/>
              <w:right w:val="single" w:sz="4" w:space="0" w:color="auto"/>
            </w:tcBorders>
            <w:shd w:val="clear" w:color="auto" w:fill="auto"/>
            <w:noWrap/>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 </w:t>
            </w:r>
          </w:p>
        </w:tc>
        <w:tc>
          <w:tcPr>
            <w:tcW w:w="200" w:type="pct"/>
            <w:tcBorders>
              <w:top w:val="nil"/>
              <w:left w:val="nil"/>
              <w:bottom w:val="single" w:sz="4" w:space="0" w:color="auto"/>
              <w:right w:val="single" w:sz="4" w:space="0" w:color="auto"/>
            </w:tcBorders>
            <w:shd w:val="clear" w:color="auto" w:fill="auto"/>
            <w:noWrap/>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 </w:t>
            </w:r>
          </w:p>
        </w:tc>
        <w:tc>
          <w:tcPr>
            <w:tcW w:w="308" w:type="pct"/>
            <w:tcBorders>
              <w:top w:val="nil"/>
              <w:left w:val="nil"/>
              <w:bottom w:val="single" w:sz="4" w:space="0" w:color="auto"/>
              <w:right w:val="single" w:sz="4" w:space="0" w:color="auto"/>
            </w:tcBorders>
            <w:shd w:val="clear" w:color="auto" w:fill="auto"/>
            <w:noWrap/>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 </w:t>
            </w:r>
          </w:p>
        </w:tc>
        <w:tc>
          <w:tcPr>
            <w:tcW w:w="318" w:type="pct"/>
            <w:tcBorders>
              <w:top w:val="nil"/>
              <w:left w:val="nil"/>
              <w:bottom w:val="single" w:sz="4" w:space="0" w:color="auto"/>
              <w:right w:val="single" w:sz="4" w:space="0" w:color="auto"/>
            </w:tcBorders>
            <w:shd w:val="clear" w:color="auto" w:fill="auto"/>
            <w:noWrap/>
            <w:vAlign w:val="bottom"/>
            <w:hideMark/>
          </w:tcPr>
          <w:p w:rsidR="002673BB" w:rsidRPr="002673BB" w:rsidRDefault="002673BB" w:rsidP="002673BB">
            <w:pPr>
              <w:spacing w:after="0" w:line="240" w:lineRule="auto"/>
              <w:jc w:val="right"/>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44 529 003,00</w:t>
            </w:r>
          </w:p>
        </w:tc>
        <w:tc>
          <w:tcPr>
            <w:tcW w:w="318" w:type="pct"/>
            <w:tcBorders>
              <w:top w:val="nil"/>
              <w:left w:val="nil"/>
              <w:bottom w:val="single" w:sz="4" w:space="0" w:color="auto"/>
              <w:right w:val="single" w:sz="4" w:space="0" w:color="auto"/>
            </w:tcBorders>
            <w:shd w:val="clear" w:color="auto" w:fill="auto"/>
            <w:noWrap/>
            <w:vAlign w:val="bottom"/>
            <w:hideMark/>
          </w:tcPr>
          <w:p w:rsidR="002673BB" w:rsidRPr="002673BB" w:rsidRDefault="002673BB" w:rsidP="002673BB">
            <w:pPr>
              <w:spacing w:after="0" w:line="240" w:lineRule="auto"/>
              <w:jc w:val="right"/>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60 526 600,00</w:t>
            </w:r>
          </w:p>
        </w:tc>
        <w:tc>
          <w:tcPr>
            <w:tcW w:w="318" w:type="pct"/>
            <w:tcBorders>
              <w:top w:val="nil"/>
              <w:left w:val="nil"/>
              <w:bottom w:val="single" w:sz="4" w:space="0" w:color="auto"/>
              <w:right w:val="single" w:sz="4" w:space="0" w:color="auto"/>
            </w:tcBorders>
            <w:shd w:val="clear" w:color="auto" w:fill="auto"/>
            <w:noWrap/>
            <w:vAlign w:val="bottom"/>
            <w:hideMark/>
          </w:tcPr>
          <w:p w:rsidR="002673BB" w:rsidRPr="002673BB" w:rsidRDefault="002673BB" w:rsidP="002673BB">
            <w:pPr>
              <w:spacing w:after="0" w:line="240" w:lineRule="auto"/>
              <w:jc w:val="right"/>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30 390 000,00</w:t>
            </w:r>
          </w:p>
        </w:tc>
        <w:tc>
          <w:tcPr>
            <w:tcW w:w="318" w:type="pct"/>
            <w:tcBorders>
              <w:top w:val="nil"/>
              <w:left w:val="nil"/>
              <w:bottom w:val="single" w:sz="4" w:space="0" w:color="auto"/>
              <w:right w:val="single" w:sz="4" w:space="0" w:color="auto"/>
            </w:tcBorders>
            <w:shd w:val="clear" w:color="auto" w:fill="auto"/>
            <w:noWrap/>
            <w:vAlign w:val="bottom"/>
            <w:hideMark/>
          </w:tcPr>
          <w:p w:rsidR="002673BB" w:rsidRPr="002673BB" w:rsidRDefault="002673BB" w:rsidP="002673BB">
            <w:pPr>
              <w:spacing w:after="0" w:line="240" w:lineRule="auto"/>
              <w:jc w:val="right"/>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30 390 000,00</w:t>
            </w:r>
          </w:p>
        </w:tc>
        <w:tc>
          <w:tcPr>
            <w:tcW w:w="348" w:type="pct"/>
            <w:tcBorders>
              <w:top w:val="nil"/>
              <w:left w:val="nil"/>
              <w:bottom w:val="single" w:sz="4" w:space="0" w:color="auto"/>
              <w:right w:val="single" w:sz="4" w:space="0" w:color="auto"/>
            </w:tcBorders>
            <w:shd w:val="clear" w:color="auto" w:fill="auto"/>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165 835 603,00</w:t>
            </w:r>
          </w:p>
        </w:tc>
        <w:tc>
          <w:tcPr>
            <w:tcW w:w="771" w:type="pct"/>
            <w:tcBorders>
              <w:top w:val="nil"/>
              <w:left w:val="nil"/>
              <w:bottom w:val="single" w:sz="4" w:space="0" w:color="auto"/>
              <w:right w:val="single" w:sz="4" w:space="0" w:color="auto"/>
            </w:tcBorders>
            <w:shd w:val="clear" w:color="auto" w:fill="auto"/>
            <w:noWrap/>
            <w:vAlign w:val="bottom"/>
            <w:hideMark/>
          </w:tcPr>
          <w:p w:rsidR="002673BB" w:rsidRPr="002673BB" w:rsidRDefault="002673BB" w:rsidP="002673BB">
            <w:pPr>
              <w:spacing w:after="0" w:line="240" w:lineRule="auto"/>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 </w:t>
            </w:r>
          </w:p>
        </w:tc>
      </w:tr>
      <w:tr w:rsidR="002673BB" w:rsidRPr="002673BB" w:rsidTr="002673BB">
        <w:trPr>
          <w:trHeight w:val="20"/>
        </w:trPr>
        <w:tc>
          <w:tcPr>
            <w:tcW w:w="1516" w:type="pct"/>
            <w:tcBorders>
              <w:top w:val="nil"/>
              <w:left w:val="single" w:sz="4" w:space="0" w:color="auto"/>
              <w:bottom w:val="single" w:sz="4" w:space="0" w:color="auto"/>
              <w:right w:val="single" w:sz="4" w:space="0" w:color="auto"/>
            </w:tcBorders>
            <w:shd w:val="clear" w:color="auto" w:fill="auto"/>
            <w:vAlign w:val="center"/>
            <w:hideMark/>
          </w:tcPr>
          <w:p w:rsidR="002673BB" w:rsidRPr="002673BB" w:rsidRDefault="002673BB" w:rsidP="002673BB">
            <w:pPr>
              <w:spacing w:after="0" w:line="240" w:lineRule="auto"/>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средства краевого бюджета</w:t>
            </w:r>
          </w:p>
        </w:tc>
        <w:tc>
          <w:tcPr>
            <w:tcW w:w="387" w:type="pct"/>
            <w:tcBorders>
              <w:top w:val="nil"/>
              <w:left w:val="nil"/>
              <w:bottom w:val="single" w:sz="4" w:space="0" w:color="auto"/>
              <w:right w:val="single" w:sz="4" w:space="0" w:color="auto"/>
            </w:tcBorders>
            <w:shd w:val="clear" w:color="auto" w:fill="auto"/>
            <w:noWrap/>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 </w:t>
            </w:r>
          </w:p>
        </w:tc>
        <w:tc>
          <w:tcPr>
            <w:tcW w:w="197" w:type="pct"/>
            <w:tcBorders>
              <w:top w:val="nil"/>
              <w:left w:val="nil"/>
              <w:bottom w:val="single" w:sz="4" w:space="0" w:color="auto"/>
              <w:right w:val="single" w:sz="4" w:space="0" w:color="auto"/>
            </w:tcBorders>
            <w:shd w:val="clear" w:color="auto" w:fill="auto"/>
            <w:noWrap/>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 </w:t>
            </w:r>
          </w:p>
        </w:tc>
        <w:tc>
          <w:tcPr>
            <w:tcW w:w="200" w:type="pct"/>
            <w:tcBorders>
              <w:top w:val="nil"/>
              <w:left w:val="nil"/>
              <w:bottom w:val="single" w:sz="4" w:space="0" w:color="auto"/>
              <w:right w:val="single" w:sz="4" w:space="0" w:color="auto"/>
            </w:tcBorders>
            <w:shd w:val="clear" w:color="auto" w:fill="auto"/>
            <w:noWrap/>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 </w:t>
            </w:r>
          </w:p>
        </w:tc>
        <w:tc>
          <w:tcPr>
            <w:tcW w:w="308" w:type="pct"/>
            <w:tcBorders>
              <w:top w:val="nil"/>
              <w:left w:val="nil"/>
              <w:bottom w:val="single" w:sz="4" w:space="0" w:color="auto"/>
              <w:right w:val="single" w:sz="4" w:space="0" w:color="auto"/>
            </w:tcBorders>
            <w:shd w:val="clear" w:color="auto" w:fill="auto"/>
            <w:noWrap/>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 </w:t>
            </w:r>
          </w:p>
        </w:tc>
        <w:tc>
          <w:tcPr>
            <w:tcW w:w="318" w:type="pct"/>
            <w:tcBorders>
              <w:top w:val="nil"/>
              <w:left w:val="nil"/>
              <w:bottom w:val="single" w:sz="4" w:space="0" w:color="auto"/>
              <w:right w:val="single" w:sz="4" w:space="0" w:color="auto"/>
            </w:tcBorders>
            <w:shd w:val="clear" w:color="auto" w:fill="auto"/>
            <w:noWrap/>
            <w:vAlign w:val="bottom"/>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12 306 000,00</w:t>
            </w:r>
          </w:p>
        </w:tc>
        <w:tc>
          <w:tcPr>
            <w:tcW w:w="318" w:type="pct"/>
            <w:tcBorders>
              <w:top w:val="nil"/>
              <w:left w:val="nil"/>
              <w:bottom w:val="single" w:sz="4" w:space="0" w:color="auto"/>
              <w:right w:val="single" w:sz="4" w:space="0" w:color="auto"/>
            </w:tcBorders>
            <w:shd w:val="clear" w:color="auto" w:fill="auto"/>
            <w:noWrap/>
            <w:vAlign w:val="bottom"/>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0,00</w:t>
            </w:r>
          </w:p>
        </w:tc>
        <w:tc>
          <w:tcPr>
            <w:tcW w:w="318" w:type="pct"/>
            <w:tcBorders>
              <w:top w:val="nil"/>
              <w:left w:val="nil"/>
              <w:bottom w:val="single" w:sz="4" w:space="0" w:color="auto"/>
              <w:right w:val="single" w:sz="4" w:space="0" w:color="auto"/>
            </w:tcBorders>
            <w:shd w:val="clear" w:color="auto" w:fill="auto"/>
            <w:noWrap/>
            <w:vAlign w:val="bottom"/>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0,00</w:t>
            </w:r>
          </w:p>
        </w:tc>
        <w:tc>
          <w:tcPr>
            <w:tcW w:w="318" w:type="pct"/>
            <w:tcBorders>
              <w:top w:val="nil"/>
              <w:left w:val="nil"/>
              <w:bottom w:val="single" w:sz="4" w:space="0" w:color="auto"/>
              <w:right w:val="single" w:sz="4" w:space="0" w:color="auto"/>
            </w:tcBorders>
            <w:shd w:val="clear" w:color="auto" w:fill="auto"/>
            <w:noWrap/>
            <w:vAlign w:val="bottom"/>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rsidR="002673BB" w:rsidRPr="002673BB" w:rsidRDefault="002673BB" w:rsidP="002673BB">
            <w:pPr>
              <w:spacing w:after="0" w:line="240" w:lineRule="auto"/>
              <w:jc w:val="center"/>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12 306 000,00</w:t>
            </w:r>
          </w:p>
        </w:tc>
        <w:tc>
          <w:tcPr>
            <w:tcW w:w="771" w:type="pct"/>
            <w:tcBorders>
              <w:top w:val="nil"/>
              <w:left w:val="nil"/>
              <w:bottom w:val="single" w:sz="4" w:space="0" w:color="auto"/>
              <w:right w:val="single" w:sz="4" w:space="0" w:color="auto"/>
            </w:tcBorders>
            <w:shd w:val="clear" w:color="auto" w:fill="auto"/>
            <w:noWrap/>
            <w:vAlign w:val="bottom"/>
            <w:hideMark/>
          </w:tcPr>
          <w:p w:rsidR="002673BB" w:rsidRPr="002673BB" w:rsidRDefault="002673BB" w:rsidP="002673BB">
            <w:pPr>
              <w:spacing w:after="0" w:line="240" w:lineRule="auto"/>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 </w:t>
            </w:r>
          </w:p>
        </w:tc>
      </w:tr>
    </w:tbl>
    <w:p w:rsidR="00241F58" w:rsidRDefault="00241F58" w:rsidP="008A180D">
      <w:pPr>
        <w:autoSpaceDE w:val="0"/>
        <w:autoSpaceDN w:val="0"/>
        <w:adjustRightInd w:val="0"/>
        <w:spacing w:after="0" w:line="240" w:lineRule="auto"/>
        <w:jc w:val="center"/>
        <w:rPr>
          <w:rFonts w:ascii="Times New Roman" w:eastAsia="Times New Roman" w:hAnsi="Times New Roman"/>
          <w:sz w:val="20"/>
          <w:szCs w:val="20"/>
          <w:lang w:eastAsia="ru-RU"/>
        </w:rPr>
      </w:pPr>
    </w:p>
    <w:p w:rsidR="002673BB" w:rsidRPr="002673BB" w:rsidRDefault="002673BB" w:rsidP="002673BB">
      <w:pPr>
        <w:keepNext/>
        <w:spacing w:after="0" w:line="240" w:lineRule="auto"/>
        <w:jc w:val="center"/>
        <w:outlineLvl w:val="0"/>
        <w:rPr>
          <w:rFonts w:ascii="Times New Roman" w:eastAsia="Times New Roman" w:hAnsi="Times New Roman"/>
          <w:b/>
          <w:bCs/>
          <w:kern w:val="32"/>
          <w:sz w:val="20"/>
          <w:szCs w:val="20"/>
          <w:lang w:eastAsia="ru-RU"/>
        </w:rPr>
      </w:pPr>
      <w:r w:rsidRPr="002673BB">
        <w:rPr>
          <w:rFonts w:ascii="Arial" w:eastAsia="Times New Roman" w:hAnsi="Arial" w:cs="Arial"/>
          <w:b/>
          <w:bCs/>
          <w:noProof/>
          <w:kern w:val="32"/>
          <w:sz w:val="20"/>
          <w:szCs w:val="20"/>
          <w:lang w:eastAsia="ru-RU"/>
        </w:rPr>
        <w:drawing>
          <wp:inline distT="0" distB="0" distL="0" distR="0">
            <wp:extent cx="476885" cy="560705"/>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lum bright="-18000" contrast="18000"/>
                    </a:blip>
                    <a:srcRect/>
                    <a:stretch>
                      <a:fillRect/>
                    </a:stretch>
                  </pic:blipFill>
                  <pic:spPr bwMode="auto">
                    <a:xfrm>
                      <a:off x="0" y="0"/>
                      <a:ext cx="476885" cy="560705"/>
                    </a:xfrm>
                    <a:prstGeom prst="rect">
                      <a:avLst/>
                    </a:prstGeom>
                    <a:noFill/>
                    <a:ln w="9525">
                      <a:noFill/>
                      <a:miter lim="800000"/>
                      <a:headEnd/>
                      <a:tailEnd/>
                    </a:ln>
                  </pic:spPr>
                </pic:pic>
              </a:graphicData>
            </a:graphic>
          </wp:inline>
        </w:drawing>
      </w:r>
    </w:p>
    <w:p w:rsidR="002673BB" w:rsidRPr="002673BB" w:rsidRDefault="002673BB" w:rsidP="002673BB">
      <w:pPr>
        <w:spacing w:after="0" w:line="240" w:lineRule="auto"/>
        <w:rPr>
          <w:rFonts w:ascii="Times New Roman" w:eastAsia="Times New Roman" w:hAnsi="Times New Roman"/>
          <w:sz w:val="20"/>
          <w:szCs w:val="20"/>
          <w:lang w:eastAsia="ru-RU"/>
        </w:rPr>
      </w:pPr>
    </w:p>
    <w:p w:rsidR="002673BB" w:rsidRPr="002673BB" w:rsidRDefault="002673BB" w:rsidP="002673BB">
      <w:pPr>
        <w:spacing w:after="0" w:line="240" w:lineRule="auto"/>
        <w:jc w:val="center"/>
        <w:rPr>
          <w:rFonts w:ascii="Times New Roman" w:eastAsia="Times New Roman" w:hAnsi="Times New Roman"/>
          <w:sz w:val="18"/>
          <w:szCs w:val="20"/>
          <w:lang w:eastAsia="ru-RU"/>
        </w:rPr>
      </w:pPr>
      <w:r w:rsidRPr="002673BB">
        <w:rPr>
          <w:rFonts w:ascii="Times New Roman" w:eastAsia="Times New Roman" w:hAnsi="Times New Roman"/>
          <w:sz w:val="18"/>
          <w:szCs w:val="20"/>
          <w:lang w:eastAsia="ru-RU"/>
        </w:rPr>
        <w:t>АДМИНИСТРАЦИЯ БОГУЧАНСКОГО  РАЙОНА</w:t>
      </w:r>
    </w:p>
    <w:p w:rsidR="002673BB" w:rsidRPr="002673BB" w:rsidRDefault="002673BB" w:rsidP="002673BB">
      <w:pPr>
        <w:spacing w:after="0" w:line="240" w:lineRule="auto"/>
        <w:jc w:val="center"/>
        <w:rPr>
          <w:rFonts w:ascii="Times New Roman" w:eastAsia="Times New Roman" w:hAnsi="Times New Roman"/>
          <w:sz w:val="18"/>
          <w:szCs w:val="20"/>
          <w:lang w:eastAsia="ru-RU"/>
        </w:rPr>
      </w:pPr>
      <w:r w:rsidRPr="002673BB">
        <w:rPr>
          <w:rFonts w:ascii="Times New Roman" w:eastAsia="Times New Roman" w:hAnsi="Times New Roman"/>
          <w:sz w:val="18"/>
          <w:szCs w:val="20"/>
          <w:lang w:eastAsia="ru-RU"/>
        </w:rPr>
        <w:t>ПОСТАНОВЛЕНИЕ</w:t>
      </w:r>
    </w:p>
    <w:p w:rsidR="002673BB" w:rsidRPr="002673BB" w:rsidRDefault="002673BB" w:rsidP="002673BB">
      <w:pPr>
        <w:spacing w:after="0" w:line="240" w:lineRule="auto"/>
        <w:jc w:val="center"/>
        <w:rPr>
          <w:rFonts w:ascii="Times New Roman" w:eastAsia="Times New Roman" w:hAnsi="Times New Roman"/>
          <w:sz w:val="20"/>
          <w:szCs w:val="20"/>
          <w:lang w:eastAsia="ru-RU"/>
        </w:rPr>
      </w:pPr>
      <w:r w:rsidRPr="002673BB">
        <w:rPr>
          <w:rFonts w:ascii="Times New Roman" w:eastAsia="Times New Roman" w:hAnsi="Times New Roman"/>
          <w:sz w:val="20"/>
          <w:szCs w:val="20"/>
          <w:lang w:eastAsia="ru-RU"/>
        </w:rPr>
        <w:t xml:space="preserve">30 .12.  2019           </w:t>
      </w:r>
      <w:r>
        <w:rPr>
          <w:rFonts w:ascii="Times New Roman" w:eastAsia="Times New Roman" w:hAnsi="Times New Roman"/>
          <w:sz w:val="20"/>
          <w:szCs w:val="20"/>
          <w:lang w:eastAsia="ru-RU"/>
        </w:rPr>
        <w:t xml:space="preserve">         </w:t>
      </w:r>
      <w:r w:rsidRPr="002673BB">
        <w:rPr>
          <w:rFonts w:ascii="Times New Roman" w:eastAsia="Times New Roman" w:hAnsi="Times New Roman"/>
          <w:sz w:val="20"/>
          <w:szCs w:val="20"/>
          <w:lang w:eastAsia="ru-RU"/>
        </w:rPr>
        <w:t xml:space="preserve">      с. Богучаны                               № 1271-п</w:t>
      </w:r>
    </w:p>
    <w:p w:rsidR="002673BB" w:rsidRPr="002673BB" w:rsidRDefault="002673BB" w:rsidP="002673BB">
      <w:pPr>
        <w:spacing w:after="0" w:line="240" w:lineRule="auto"/>
        <w:jc w:val="center"/>
        <w:rPr>
          <w:rFonts w:ascii="Times New Roman" w:eastAsia="Times New Roman" w:hAnsi="Times New Roman"/>
          <w:sz w:val="20"/>
          <w:szCs w:val="20"/>
          <w:lang w:eastAsia="ru-RU"/>
        </w:rPr>
      </w:pPr>
    </w:p>
    <w:p w:rsidR="002673BB" w:rsidRPr="002673BB" w:rsidRDefault="002673BB" w:rsidP="002673BB">
      <w:pPr>
        <w:spacing w:after="0" w:line="240" w:lineRule="auto"/>
        <w:ind w:firstLine="708"/>
        <w:jc w:val="center"/>
        <w:rPr>
          <w:rFonts w:ascii="Times New Roman" w:eastAsia="Times New Roman" w:hAnsi="Times New Roman"/>
          <w:sz w:val="20"/>
          <w:szCs w:val="20"/>
          <w:lang w:eastAsia="ru-RU"/>
        </w:rPr>
      </w:pPr>
      <w:r w:rsidRPr="002673BB">
        <w:rPr>
          <w:rFonts w:ascii="Times New Roman" w:eastAsia="Times New Roman" w:hAnsi="Times New Roman"/>
          <w:sz w:val="20"/>
          <w:szCs w:val="20"/>
          <w:lang w:eastAsia="ru-RU"/>
        </w:rPr>
        <w:t>О внесении изменений в муниципальную программу «Развитие физической культуры и спорта в Богучанском районе», утвержденную  постановлением  администрации Богучанского района от 01.11.2013 №1397-п</w:t>
      </w:r>
    </w:p>
    <w:p w:rsidR="002673BB" w:rsidRPr="002673BB" w:rsidRDefault="002673BB" w:rsidP="002673BB">
      <w:pPr>
        <w:spacing w:after="0" w:line="240" w:lineRule="auto"/>
        <w:jc w:val="center"/>
        <w:rPr>
          <w:rFonts w:ascii="Times New Roman" w:eastAsia="Times New Roman" w:hAnsi="Times New Roman"/>
          <w:sz w:val="20"/>
          <w:szCs w:val="20"/>
          <w:lang w:eastAsia="ru-RU"/>
        </w:rPr>
      </w:pPr>
    </w:p>
    <w:p w:rsidR="002673BB" w:rsidRDefault="002673BB" w:rsidP="002673BB">
      <w:pPr>
        <w:autoSpaceDE w:val="0"/>
        <w:spacing w:after="0" w:line="240" w:lineRule="auto"/>
        <w:ind w:firstLine="720"/>
        <w:jc w:val="both"/>
        <w:rPr>
          <w:rFonts w:ascii="Times New Roman" w:eastAsia="Times New Roman" w:hAnsi="Times New Roman"/>
          <w:sz w:val="20"/>
          <w:szCs w:val="20"/>
          <w:lang w:eastAsia="ru-RU"/>
        </w:rPr>
      </w:pPr>
      <w:r w:rsidRPr="002673BB">
        <w:rPr>
          <w:rFonts w:ascii="Times New Roman" w:eastAsia="Times New Roman" w:hAnsi="Times New Roman"/>
          <w:sz w:val="20"/>
          <w:szCs w:val="20"/>
          <w:lang w:eastAsia="ru-RU"/>
        </w:rPr>
        <w:t>В соответствии со статьей 179 Бюджетного кодекса Российской Федерации,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 статьями 7, 8,47  Устава Богучанского района Красноярского края</w:t>
      </w:r>
      <w:r>
        <w:rPr>
          <w:rFonts w:ascii="Times New Roman" w:eastAsia="Times New Roman" w:hAnsi="Times New Roman"/>
          <w:sz w:val="20"/>
          <w:szCs w:val="20"/>
          <w:lang w:eastAsia="ru-RU"/>
        </w:rPr>
        <w:t>,</w:t>
      </w:r>
    </w:p>
    <w:p w:rsidR="002673BB" w:rsidRPr="002673BB" w:rsidRDefault="002673BB" w:rsidP="002673BB">
      <w:pPr>
        <w:autoSpaceDE w:val="0"/>
        <w:spacing w:after="0" w:line="240" w:lineRule="auto"/>
        <w:ind w:firstLine="720"/>
        <w:jc w:val="both"/>
        <w:rPr>
          <w:rFonts w:ascii="Times New Roman" w:eastAsia="Times New Roman" w:hAnsi="Times New Roman"/>
          <w:sz w:val="20"/>
          <w:szCs w:val="20"/>
          <w:lang w:eastAsia="ru-RU"/>
        </w:rPr>
      </w:pPr>
      <w:r w:rsidRPr="002673BB">
        <w:rPr>
          <w:rFonts w:ascii="Times New Roman" w:eastAsia="Times New Roman" w:hAnsi="Times New Roman"/>
          <w:sz w:val="20"/>
          <w:szCs w:val="20"/>
          <w:lang w:eastAsia="ru-RU"/>
        </w:rPr>
        <w:t xml:space="preserve">   ПОСТАНОВЛЯЮ:</w:t>
      </w:r>
    </w:p>
    <w:p w:rsidR="002673BB" w:rsidRPr="002673BB" w:rsidRDefault="002673BB" w:rsidP="002673BB">
      <w:pPr>
        <w:spacing w:after="0" w:line="240" w:lineRule="auto"/>
        <w:ind w:firstLine="720"/>
        <w:jc w:val="both"/>
        <w:rPr>
          <w:rFonts w:ascii="Times New Roman" w:eastAsia="Times New Roman" w:hAnsi="Times New Roman"/>
          <w:sz w:val="20"/>
          <w:szCs w:val="20"/>
          <w:lang w:eastAsia="ru-RU"/>
        </w:rPr>
      </w:pPr>
      <w:r w:rsidRPr="002673BB">
        <w:rPr>
          <w:rFonts w:ascii="Times New Roman" w:eastAsia="Times New Roman" w:hAnsi="Times New Roman"/>
          <w:sz w:val="20"/>
          <w:szCs w:val="20"/>
          <w:lang w:eastAsia="ru-RU"/>
        </w:rPr>
        <w:lastRenderedPageBreak/>
        <w:t>1.  Внести изменения в муниципальную программу «Развитие физической культуры и спорта в Богучанском районе», утвержденную постановлением администрации Богучанского района от 01.11.2013 № 1397-п,  следующего содержания:</w:t>
      </w:r>
    </w:p>
    <w:p w:rsidR="002673BB" w:rsidRPr="002673BB" w:rsidRDefault="002673BB" w:rsidP="002673BB">
      <w:pPr>
        <w:spacing w:after="0" w:line="240" w:lineRule="auto"/>
        <w:ind w:firstLine="708"/>
        <w:jc w:val="both"/>
        <w:rPr>
          <w:rFonts w:ascii="Times New Roman" w:eastAsia="Times New Roman" w:hAnsi="Times New Roman"/>
          <w:sz w:val="20"/>
          <w:szCs w:val="20"/>
          <w:lang w:eastAsia="ru-RU"/>
        </w:rPr>
      </w:pPr>
      <w:r w:rsidRPr="002673BB">
        <w:rPr>
          <w:rFonts w:ascii="Times New Roman" w:eastAsia="Times New Roman" w:hAnsi="Times New Roman"/>
          <w:sz w:val="20"/>
          <w:szCs w:val="20"/>
          <w:lang w:eastAsia="ru-RU"/>
        </w:rPr>
        <w:t>1.1. В разделе 1. Паспорт муниципальной программы Богучанского района «Развитие культуры», строку «ресурсное обеспечение программы, в том числе в разбивке по всем источникам финансирования по годам реализации», читать в новой редакции: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0"/>
        <w:gridCol w:w="6060"/>
      </w:tblGrid>
      <w:tr w:rsidR="002673BB" w:rsidRPr="002673BB" w:rsidTr="002673BB">
        <w:tc>
          <w:tcPr>
            <w:tcW w:w="1834" w:type="pct"/>
          </w:tcPr>
          <w:p w:rsidR="002673BB" w:rsidRPr="002673BB" w:rsidRDefault="002673BB" w:rsidP="002673BB">
            <w:pPr>
              <w:spacing w:after="0" w:line="240" w:lineRule="auto"/>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Ресурсное обеспечение муниципальной программы</w:t>
            </w:r>
          </w:p>
        </w:tc>
        <w:tc>
          <w:tcPr>
            <w:tcW w:w="3166" w:type="pct"/>
          </w:tcPr>
          <w:p w:rsidR="002673BB" w:rsidRPr="002673BB" w:rsidRDefault="002673BB" w:rsidP="002673BB">
            <w:pPr>
              <w:snapToGrid w:val="0"/>
              <w:spacing w:after="0" w:line="240" w:lineRule="auto"/>
              <w:rPr>
                <w:rFonts w:ascii="Times New Roman" w:eastAsia="Times New Roman" w:hAnsi="Times New Roman"/>
                <w:color w:val="000000"/>
                <w:sz w:val="14"/>
                <w:szCs w:val="14"/>
                <w:lang w:eastAsia="ru-RU"/>
              </w:rPr>
            </w:pPr>
            <w:r w:rsidRPr="002673BB">
              <w:rPr>
                <w:rFonts w:ascii="Times New Roman" w:eastAsia="Times New Roman" w:hAnsi="Times New Roman"/>
                <w:color w:val="000000"/>
                <w:sz w:val="14"/>
                <w:szCs w:val="14"/>
                <w:lang w:eastAsia="ru-RU"/>
              </w:rPr>
              <w:t>Объем бюджетных ассигнований на реализацию программы составляет всего 70 371 166,10 рублей,  в т.ч. по годам:</w:t>
            </w:r>
          </w:p>
          <w:p w:rsidR="002673BB" w:rsidRPr="002673BB" w:rsidRDefault="002673BB" w:rsidP="002673BB">
            <w:pPr>
              <w:snapToGrid w:val="0"/>
              <w:spacing w:after="0" w:line="240" w:lineRule="auto"/>
              <w:rPr>
                <w:rFonts w:ascii="Times New Roman" w:eastAsia="Times New Roman" w:hAnsi="Times New Roman"/>
                <w:color w:val="000000"/>
                <w:sz w:val="14"/>
                <w:szCs w:val="14"/>
                <w:lang w:eastAsia="ru-RU"/>
              </w:rPr>
            </w:pPr>
            <w:r w:rsidRPr="002673BB">
              <w:rPr>
                <w:rFonts w:ascii="Times New Roman" w:eastAsia="Times New Roman" w:hAnsi="Times New Roman"/>
                <w:color w:val="000000"/>
                <w:sz w:val="14"/>
                <w:szCs w:val="14"/>
                <w:lang w:eastAsia="ru-RU"/>
              </w:rPr>
              <w:t>средства районного бюджета:</w:t>
            </w:r>
          </w:p>
          <w:p w:rsidR="002673BB" w:rsidRPr="002673BB" w:rsidRDefault="002673BB" w:rsidP="002673BB">
            <w:pPr>
              <w:snapToGrid w:val="0"/>
              <w:spacing w:after="0" w:line="240" w:lineRule="auto"/>
              <w:rPr>
                <w:rFonts w:ascii="Times New Roman" w:eastAsia="Times New Roman" w:hAnsi="Times New Roman"/>
                <w:color w:val="000000"/>
                <w:sz w:val="14"/>
                <w:szCs w:val="14"/>
                <w:lang w:eastAsia="ru-RU"/>
              </w:rPr>
            </w:pPr>
            <w:r w:rsidRPr="002673BB">
              <w:rPr>
                <w:rFonts w:ascii="Times New Roman" w:eastAsia="Times New Roman" w:hAnsi="Times New Roman"/>
                <w:color w:val="000000"/>
                <w:sz w:val="14"/>
                <w:szCs w:val="14"/>
                <w:lang w:eastAsia="ru-RU"/>
              </w:rPr>
              <w:t xml:space="preserve">в 2014 году –  2 420 500,00 рублей, </w:t>
            </w:r>
          </w:p>
          <w:p w:rsidR="002673BB" w:rsidRPr="002673BB" w:rsidRDefault="002673BB" w:rsidP="002673BB">
            <w:pPr>
              <w:snapToGrid w:val="0"/>
              <w:spacing w:after="0" w:line="240" w:lineRule="auto"/>
              <w:rPr>
                <w:rFonts w:ascii="Times New Roman" w:eastAsia="Times New Roman" w:hAnsi="Times New Roman"/>
                <w:color w:val="000000"/>
                <w:sz w:val="14"/>
                <w:szCs w:val="14"/>
                <w:lang w:eastAsia="ru-RU"/>
              </w:rPr>
            </w:pPr>
            <w:r w:rsidRPr="002673BB">
              <w:rPr>
                <w:rFonts w:ascii="Times New Roman" w:eastAsia="Times New Roman" w:hAnsi="Times New Roman"/>
                <w:color w:val="000000"/>
                <w:sz w:val="14"/>
                <w:szCs w:val="14"/>
                <w:lang w:eastAsia="ru-RU"/>
              </w:rPr>
              <w:t xml:space="preserve">в 2015 году –  2 570 000,00 рублей, </w:t>
            </w:r>
          </w:p>
          <w:p w:rsidR="002673BB" w:rsidRPr="002673BB" w:rsidRDefault="002673BB" w:rsidP="002673BB">
            <w:pPr>
              <w:snapToGrid w:val="0"/>
              <w:spacing w:after="0" w:line="240" w:lineRule="auto"/>
              <w:rPr>
                <w:rFonts w:ascii="Times New Roman" w:eastAsia="Times New Roman" w:hAnsi="Times New Roman"/>
                <w:color w:val="000000"/>
                <w:sz w:val="14"/>
                <w:szCs w:val="14"/>
                <w:lang w:eastAsia="ru-RU"/>
              </w:rPr>
            </w:pPr>
            <w:r w:rsidRPr="002673BB">
              <w:rPr>
                <w:rFonts w:ascii="Times New Roman" w:eastAsia="Times New Roman" w:hAnsi="Times New Roman"/>
                <w:color w:val="000000"/>
                <w:sz w:val="14"/>
                <w:szCs w:val="14"/>
                <w:lang w:eastAsia="ru-RU"/>
              </w:rPr>
              <w:t>в 2016 году –  2 570 000,00 рублей;</w:t>
            </w:r>
          </w:p>
          <w:p w:rsidR="002673BB" w:rsidRPr="002673BB" w:rsidRDefault="002673BB" w:rsidP="002673BB">
            <w:pPr>
              <w:snapToGrid w:val="0"/>
              <w:spacing w:after="0" w:line="240" w:lineRule="auto"/>
              <w:rPr>
                <w:rFonts w:ascii="Times New Roman" w:eastAsia="Times New Roman" w:hAnsi="Times New Roman"/>
                <w:color w:val="000000"/>
                <w:sz w:val="14"/>
                <w:szCs w:val="14"/>
                <w:lang w:eastAsia="ru-RU"/>
              </w:rPr>
            </w:pPr>
            <w:r w:rsidRPr="002673BB">
              <w:rPr>
                <w:rFonts w:ascii="Times New Roman" w:eastAsia="Times New Roman" w:hAnsi="Times New Roman"/>
                <w:color w:val="000000"/>
                <w:sz w:val="14"/>
                <w:szCs w:val="14"/>
                <w:lang w:eastAsia="ru-RU"/>
              </w:rPr>
              <w:t>в 2017 году  -  1 945 700,00 рублей;</w:t>
            </w:r>
          </w:p>
          <w:p w:rsidR="002673BB" w:rsidRPr="002673BB" w:rsidRDefault="002673BB" w:rsidP="002673BB">
            <w:pPr>
              <w:snapToGrid w:val="0"/>
              <w:spacing w:after="0" w:line="240" w:lineRule="auto"/>
              <w:rPr>
                <w:rFonts w:ascii="Times New Roman" w:eastAsia="Times New Roman" w:hAnsi="Times New Roman"/>
                <w:color w:val="000000"/>
                <w:sz w:val="14"/>
                <w:szCs w:val="14"/>
                <w:lang w:eastAsia="ru-RU"/>
              </w:rPr>
            </w:pPr>
            <w:r w:rsidRPr="002673BB">
              <w:rPr>
                <w:rFonts w:ascii="Times New Roman" w:eastAsia="Times New Roman" w:hAnsi="Times New Roman"/>
                <w:color w:val="000000"/>
                <w:sz w:val="14"/>
                <w:szCs w:val="14"/>
                <w:lang w:eastAsia="ru-RU"/>
              </w:rPr>
              <w:t>в 2018 году  -  8 347 880,00  рублей;</w:t>
            </w:r>
          </w:p>
          <w:p w:rsidR="002673BB" w:rsidRPr="002673BB" w:rsidRDefault="002673BB" w:rsidP="002673BB">
            <w:pPr>
              <w:snapToGrid w:val="0"/>
              <w:spacing w:after="0" w:line="240" w:lineRule="auto"/>
              <w:rPr>
                <w:rFonts w:ascii="Times New Roman" w:eastAsia="Times New Roman" w:hAnsi="Times New Roman"/>
                <w:color w:val="000000"/>
                <w:sz w:val="14"/>
                <w:szCs w:val="14"/>
                <w:lang w:eastAsia="ru-RU"/>
              </w:rPr>
            </w:pPr>
            <w:r w:rsidRPr="002673BB">
              <w:rPr>
                <w:rFonts w:ascii="Times New Roman" w:eastAsia="Times New Roman" w:hAnsi="Times New Roman"/>
                <w:color w:val="000000"/>
                <w:sz w:val="14"/>
                <w:szCs w:val="14"/>
                <w:lang w:eastAsia="ru-RU"/>
              </w:rPr>
              <w:t>в 2019 году  -  9 944 586,10  рублей;</w:t>
            </w:r>
          </w:p>
          <w:p w:rsidR="002673BB" w:rsidRPr="002673BB" w:rsidRDefault="002673BB" w:rsidP="002673BB">
            <w:pPr>
              <w:snapToGrid w:val="0"/>
              <w:spacing w:after="0" w:line="240" w:lineRule="auto"/>
              <w:rPr>
                <w:rFonts w:ascii="Times New Roman" w:eastAsia="Times New Roman" w:hAnsi="Times New Roman"/>
                <w:color w:val="000000"/>
                <w:sz w:val="14"/>
                <w:szCs w:val="14"/>
                <w:lang w:eastAsia="ru-RU"/>
              </w:rPr>
            </w:pPr>
            <w:r w:rsidRPr="002673BB">
              <w:rPr>
                <w:rFonts w:ascii="Times New Roman" w:eastAsia="Times New Roman" w:hAnsi="Times New Roman"/>
                <w:color w:val="000000"/>
                <w:sz w:val="14"/>
                <w:szCs w:val="14"/>
                <w:lang w:eastAsia="ru-RU"/>
              </w:rPr>
              <w:t>в 2020 году  -  13 983 662,00  рублей;</w:t>
            </w:r>
          </w:p>
          <w:p w:rsidR="002673BB" w:rsidRPr="002673BB" w:rsidRDefault="002673BB" w:rsidP="002673BB">
            <w:pPr>
              <w:snapToGrid w:val="0"/>
              <w:spacing w:after="0" w:line="240" w:lineRule="auto"/>
              <w:rPr>
                <w:rFonts w:ascii="Times New Roman" w:eastAsia="Times New Roman" w:hAnsi="Times New Roman"/>
                <w:color w:val="000000"/>
                <w:sz w:val="14"/>
                <w:szCs w:val="14"/>
                <w:lang w:eastAsia="ru-RU"/>
              </w:rPr>
            </w:pPr>
            <w:r w:rsidRPr="002673BB">
              <w:rPr>
                <w:rFonts w:ascii="Times New Roman" w:eastAsia="Times New Roman" w:hAnsi="Times New Roman"/>
                <w:color w:val="000000"/>
                <w:sz w:val="14"/>
                <w:szCs w:val="14"/>
                <w:lang w:eastAsia="ru-RU"/>
              </w:rPr>
              <w:t>в 2021 году  -  10 238 919,00  рублей;</w:t>
            </w:r>
          </w:p>
          <w:p w:rsidR="002673BB" w:rsidRPr="002673BB" w:rsidRDefault="002673BB" w:rsidP="002673BB">
            <w:pPr>
              <w:snapToGrid w:val="0"/>
              <w:spacing w:after="0" w:line="240" w:lineRule="auto"/>
              <w:rPr>
                <w:rFonts w:ascii="Times New Roman" w:eastAsia="Times New Roman" w:hAnsi="Times New Roman"/>
                <w:color w:val="000000"/>
                <w:sz w:val="14"/>
                <w:szCs w:val="14"/>
                <w:lang w:eastAsia="ru-RU"/>
              </w:rPr>
            </w:pPr>
            <w:r w:rsidRPr="002673BB">
              <w:rPr>
                <w:rFonts w:ascii="Times New Roman" w:eastAsia="Times New Roman" w:hAnsi="Times New Roman"/>
                <w:color w:val="000000"/>
                <w:sz w:val="14"/>
                <w:szCs w:val="14"/>
                <w:lang w:eastAsia="ru-RU"/>
              </w:rPr>
              <w:t>в 2022 году  -  10 238 919,00  рублей.</w:t>
            </w:r>
          </w:p>
          <w:p w:rsidR="002673BB" w:rsidRPr="002673BB" w:rsidRDefault="002673BB" w:rsidP="002673BB">
            <w:pPr>
              <w:snapToGrid w:val="0"/>
              <w:spacing w:after="0" w:line="240" w:lineRule="auto"/>
              <w:rPr>
                <w:rFonts w:ascii="Times New Roman" w:eastAsia="Times New Roman" w:hAnsi="Times New Roman"/>
                <w:color w:val="000000"/>
                <w:sz w:val="14"/>
                <w:szCs w:val="14"/>
                <w:lang w:eastAsia="ru-RU"/>
              </w:rPr>
            </w:pPr>
            <w:r w:rsidRPr="002673BB">
              <w:rPr>
                <w:rFonts w:ascii="Times New Roman" w:eastAsia="Times New Roman" w:hAnsi="Times New Roman"/>
                <w:color w:val="000000"/>
                <w:sz w:val="14"/>
                <w:szCs w:val="14"/>
                <w:lang w:eastAsia="ru-RU"/>
              </w:rPr>
              <w:t>средства бюджета  поселений:</w:t>
            </w:r>
          </w:p>
          <w:p w:rsidR="002673BB" w:rsidRPr="002673BB" w:rsidRDefault="002673BB" w:rsidP="002673BB">
            <w:pPr>
              <w:snapToGrid w:val="0"/>
              <w:spacing w:after="0" w:line="240" w:lineRule="auto"/>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 xml:space="preserve">в 2018 году – </w:t>
            </w:r>
            <w:r w:rsidRPr="002673BB">
              <w:rPr>
                <w:rFonts w:ascii="Times New Roman" w:eastAsia="Times New Roman" w:hAnsi="Times New Roman"/>
                <w:color w:val="000000"/>
                <w:sz w:val="14"/>
                <w:szCs w:val="14"/>
                <w:lang w:eastAsia="ru-RU"/>
              </w:rPr>
              <w:t xml:space="preserve">563 000,00 </w:t>
            </w:r>
            <w:r w:rsidRPr="002673BB">
              <w:rPr>
                <w:rFonts w:ascii="Times New Roman" w:eastAsia="Times New Roman" w:hAnsi="Times New Roman"/>
                <w:sz w:val="14"/>
                <w:szCs w:val="14"/>
                <w:lang w:eastAsia="ru-RU"/>
              </w:rPr>
              <w:t>рублей;</w:t>
            </w:r>
          </w:p>
          <w:p w:rsidR="002673BB" w:rsidRPr="002673BB" w:rsidRDefault="002673BB" w:rsidP="002673BB">
            <w:pPr>
              <w:snapToGrid w:val="0"/>
              <w:spacing w:after="0" w:line="240" w:lineRule="auto"/>
              <w:rPr>
                <w:rFonts w:ascii="Times New Roman" w:eastAsia="Times New Roman" w:hAnsi="Times New Roman"/>
                <w:color w:val="000000"/>
                <w:sz w:val="14"/>
                <w:szCs w:val="14"/>
                <w:lang w:eastAsia="ru-RU"/>
              </w:rPr>
            </w:pPr>
            <w:r w:rsidRPr="002673BB">
              <w:rPr>
                <w:rFonts w:ascii="Times New Roman" w:eastAsia="Times New Roman" w:hAnsi="Times New Roman"/>
                <w:color w:val="000000"/>
                <w:sz w:val="14"/>
                <w:szCs w:val="14"/>
                <w:lang w:eastAsia="ru-RU"/>
              </w:rPr>
              <w:t>в 2019 году  - 688 000,00  рублей;</w:t>
            </w:r>
          </w:p>
          <w:p w:rsidR="002673BB" w:rsidRPr="002673BB" w:rsidRDefault="002673BB" w:rsidP="002673BB">
            <w:pPr>
              <w:snapToGrid w:val="0"/>
              <w:spacing w:after="0" w:line="240" w:lineRule="auto"/>
              <w:rPr>
                <w:rFonts w:ascii="Times New Roman" w:eastAsia="Times New Roman" w:hAnsi="Times New Roman"/>
                <w:color w:val="000000"/>
                <w:sz w:val="14"/>
                <w:szCs w:val="14"/>
                <w:lang w:eastAsia="ru-RU"/>
              </w:rPr>
            </w:pPr>
            <w:r w:rsidRPr="002673BB">
              <w:rPr>
                <w:rFonts w:ascii="Times New Roman" w:eastAsia="Times New Roman" w:hAnsi="Times New Roman"/>
                <w:color w:val="000000"/>
                <w:sz w:val="14"/>
                <w:szCs w:val="14"/>
                <w:lang w:eastAsia="ru-RU"/>
              </w:rPr>
              <w:t>в 2020 году  - 900 000,00  рублей;</w:t>
            </w:r>
          </w:p>
          <w:p w:rsidR="002673BB" w:rsidRPr="002673BB" w:rsidRDefault="002673BB" w:rsidP="002673BB">
            <w:pPr>
              <w:snapToGrid w:val="0"/>
              <w:spacing w:after="0" w:line="240" w:lineRule="auto"/>
              <w:rPr>
                <w:rFonts w:ascii="Times New Roman" w:eastAsia="Times New Roman" w:hAnsi="Times New Roman"/>
                <w:color w:val="000000"/>
                <w:sz w:val="14"/>
                <w:szCs w:val="14"/>
                <w:lang w:eastAsia="ru-RU"/>
              </w:rPr>
            </w:pPr>
            <w:r w:rsidRPr="002673BB">
              <w:rPr>
                <w:rFonts w:ascii="Times New Roman" w:eastAsia="Times New Roman" w:hAnsi="Times New Roman"/>
                <w:color w:val="000000"/>
                <w:sz w:val="14"/>
                <w:szCs w:val="14"/>
                <w:lang w:eastAsia="ru-RU"/>
              </w:rPr>
              <w:t>в 2021 году  - 900 000,00  рублей;</w:t>
            </w:r>
          </w:p>
          <w:p w:rsidR="002673BB" w:rsidRPr="002673BB" w:rsidRDefault="002673BB" w:rsidP="002673BB">
            <w:pPr>
              <w:snapToGrid w:val="0"/>
              <w:spacing w:after="0" w:line="240" w:lineRule="auto"/>
              <w:rPr>
                <w:rFonts w:ascii="Times New Roman" w:eastAsia="Times New Roman" w:hAnsi="Times New Roman"/>
                <w:sz w:val="14"/>
                <w:szCs w:val="14"/>
                <w:lang w:eastAsia="ru-RU"/>
              </w:rPr>
            </w:pPr>
            <w:r w:rsidRPr="002673BB">
              <w:rPr>
                <w:rFonts w:ascii="Times New Roman" w:eastAsia="Times New Roman" w:hAnsi="Times New Roman"/>
                <w:color w:val="000000"/>
                <w:sz w:val="14"/>
                <w:szCs w:val="14"/>
                <w:lang w:eastAsia="ru-RU"/>
              </w:rPr>
              <w:t>в 2022 году  - 900 000,00  рублей.</w:t>
            </w:r>
          </w:p>
          <w:p w:rsidR="002673BB" w:rsidRPr="002673BB" w:rsidRDefault="002673BB" w:rsidP="002673BB">
            <w:pPr>
              <w:snapToGrid w:val="0"/>
              <w:spacing w:after="0" w:line="240" w:lineRule="auto"/>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средства краевого бюджета:</w:t>
            </w:r>
          </w:p>
          <w:p w:rsidR="002673BB" w:rsidRPr="002673BB" w:rsidRDefault="002673BB" w:rsidP="002673BB">
            <w:pPr>
              <w:snapToGrid w:val="0"/>
              <w:spacing w:after="0" w:line="240" w:lineRule="auto"/>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 xml:space="preserve">в 2018 году – </w:t>
            </w:r>
            <w:r w:rsidRPr="002673BB">
              <w:rPr>
                <w:rFonts w:ascii="Times New Roman" w:eastAsia="Times New Roman" w:hAnsi="Times New Roman"/>
                <w:color w:val="000000"/>
                <w:sz w:val="14"/>
                <w:szCs w:val="14"/>
                <w:lang w:eastAsia="ru-RU"/>
              </w:rPr>
              <w:t xml:space="preserve">500 000,00 </w:t>
            </w:r>
            <w:r w:rsidRPr="002673BB">
              <w:rPr>
                <w:rFonts w:ascii="Times New Roman" w:eastAsia="Times New Roman" w:hAnsi="Times New Roman"/>
                <w:sz w:val="14"/>
                <w:szCs w:val="14"/>
                <w:lang w:eastAsia="ru-RU"/>
              </w:rPr>
              <w:t>рублей;</w:t>
            </w:r>
          </w:p>
          <w:p w:rsidR="002673BB" w:rsidRPr="002673BB" w:rsidRDefault="002673BB" w:rsidP="002673BB">
            <w:pPr>
              <w:snapToGrid w:val="0"/>
              <w:spacing w:after="0" w:line="240" w:lineRule="auto"/>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 xml:space="preserve">в 2019 году – </w:t>
            </w:r>
            <w:r w:rsidRPr="002673BB">
              <w:rPr>
                <w:rFonts w:ascii="Times New Roman" w:eastAsia="Times New Roman" w:hAnsi="Times New Roman"/>
                <w:color w:val="000000"/>
                <w:sz w:val="14"/>
                <w:szCs w:val="14"/>
                <w:lang w:eastAsia="ru-RU"/>
              </w:rPr>
              <w:t xml:space="preserve">525 002,36 </w:t>
            </w:r>
            <w:r w:rsidRPr="002673BB">
              <w:rPr>
                <w:rFonts w:ascii="Times New Roman" w:eastAsia="Times New Roman" w:hAnsi="Times New Roman"/>
                <w:sz w:val="14"/>
                <w:szCs w:val="14"/>
                <w:lang w:eastAsia="ru-RU"/>
              </w:rPr>
              <w:t>рублей.</w:t>
            </w:r>
          </w:p>
          <w:p w:rsidR="002673BB" w:rsidRPr="002673BB" w:rsidRDefault="002673BB" w:rsidP="002673BB">
            <w:pPr>
              <w:snapToGrid w:val="0"/>
              <w:spacing w:after="0" w:line="240" w:lineRule="auto"/>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средства федерального бюджета:</w:t>
            </w:r>
          </w:p>
          <w:p w:rsidR="002673BB" w:rsidRPr="002673BB" w:rsidRDefault="002673BB" w:rsidP="002673BB">
            <w:pPr>
              <w:snapToGrid w:val="0"/>
              <w:spacing w:after="0" w:line="240" w:lineRule="auto"/>
              <w:rPr>
                <w:rFonts w:ascii="Times New Roman" w:eastAsia="Times New Roman" w:hAnsi="Times New Roman"/>
                <w:color w:val="000000"/>
                <w:sz w:val="14"/>
                <w:szCs w:val="14"/>
                <w:lang w:eastAsia="ru-RU"/>
              </w:rPr>
            </w:pPr>
            <w:r w:rsidRPr="002673BB">
              <w:rPr>
                <w:rFonts w:ascii="Times New Roman" w:eastAsia="Times New Roman" w:hAnsi="Times New Roman"/>
                <w:sz w:val="14"/>
                <w:szCs w:val="14"/>
                <w:lang w:eastAsia="ru-RU"/>
              </w:rPr>
              <w:t xml:space="preserve">в 2019 году – </w:t>
            </w:r>
            <w:r w:rsidRPr="002673BB">
              <w:rPr>
                <w:rFonts w:ascii="Times New Roman" w:eastAsia="Times New Roman" w:hAnsi="Times New Roman"/>
                <w:color w:val="000000"/>
                <w:sz w:val="14"/>
                <w:szCs w:val="14"/>
                <w:lang w:eastAsia="ru-RU"/>
              </w:rPr>
              <w:t xml:space="preserve">3 134 997,64 </w:t>
            </w:r>
            <w:r w:rsidRPr="002673BB">
              <w:rPr>
                <w:rFonts w:ascii="Times New Roman" w:eastAsia="Times New Roman" w:hAnsi="Times New Roman"/>
                <w:sz w:val="14"/>
                <w:szCs w:val="14"/>
                <w:lang w:eastAsia="ru-RU"/>
              </w:rPr>
              <w:t>рублей.</w:t>
            </w:r>
          </w:p>
        </w:tc>
      </w:tr>
    </w:tbl>
    <w:p w:rsidR="002673BB" w:rsidRPr="002673BB" w:rsidRDefault="002673BB" w:rsidP="002673BB">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2673BB">
        <w:rPr>
          <w:rFonts w:ascii="Times New Roman" w:eastAsia="Times New Roman" w:hAnsi="Times New Roman"/>
          <w:sz w:val="20"/>
          <w:szCs w:val="20"/>
          <w:lang w:eastAsia="ru-RU"/>
        </w:rPr>
        <w:t xml:space="preserve"> 1.2. В Приложении №5 к муниципальной программе «Развитие физической культуры и спорта  в Богучанском районе», в паспорте подпрограммы </w:t>
      </w:r>
      <w:r w:rsidRPr="002673BB">
        <w:rPr>
          <w:rFonts w:ascii="Times New Roman" w:eastAsia="Times New Roman" w:hAnsi="Times New Roman"/>
          <w:bCs/>
          <w:sz w:val="20"/>
          <w:szCs w:val="20"/>
          <w:lang w:eastAsia="ru-RU"/>
        </w:rPr>
        <w:t xml:space="preserve">«Развитие массовой физической культуры и спорта», строку </w:t>
      </w:r>
      <w:r w:rsidRPr="002673BB">
        <w:rPr>
          <w:rFonts w:ascii="Times New Roman" w:eastAsia="Times New Roman" w:hAnsi="Times New Roman"/>
          <w:sz w:val="20"/>
          <w:szCs w:val="20"/>
          <w:lang w:eastAsia="ru-RU"/>
        </w:rPr>
        <w:t>«Объемы и источники финансирования подпрограммы», читать в новой редакции:</w:t>
      </w:r>
    </w:p>
    <w:tbl>
      <w:tblPr>
        <w:tblW w:w="9399" w:type="dxa"/>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2639"/>
        <w:gridCol w:w="6760"/>
      </w:tblGrid>
      <w:tr w:rsidR="002673BB" w:rsidRPr="002673BB" w:rsidTr="005878D8">
        <w:trPr>
          <w:trHeight w:val="409"/>
        </w:trPr>
        <w:tc>
          <w:tcPr>
            <w:tcW w:w="2639" w:type="dxa"/>
            <w:tcBorders>
              <w:top w:val="single" w:sz="4" w:space="0" w:color="auto"/>
              <w:left w:val="single" w:sz="4" w:space="0" w:color="auto"/>
              <w:bottom w:val="single" w:sz="4" w:space="0" w:color="auto"/>
              <w:right w:val="single" w:sz="4" w:space="0" w:color="auto"/>
            </w:tcBorders>
          </w:tcPr>
          <w:p w:rsidR="002673BB" w:rsidRPr="002673BB" w:rsidRDefault="002673BB" w:rsidP="002673BB">
            <w:pPr>
              <w:spacing w:after="0" w:line="240" w:lineRule="auto"/>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Объемы и источники финансирования подпрограммы</w:t>
            </w:r>
          </w:p>
        </w:tc>
        <w:tc>
          <w:tcPr>
            <w:tcW w:w="6760" w:type="dxa"/>
            <w:tcBorders>
              <w:top w:val="single" w:sz="4" w:space="0" w:color="auto"/>
              <w:left w:val="single" w:sz="4" w:space="0" w:color="auto"/>
              <w:bottom w:val="single" w:sz="4" w:space="0" w:color="auto"/>
              <w:right w:val="single" w:sz="4" w:space="0" w:color="auto"/>
            </w:tcBorders>
          </w:tcPr>
          <w:p w:rsidR="002673BB" w:rsidRPr="002673BB" w:rsidRDefault="002673BB" w:rsidP="002673BB">
            <w:pPr>
              <w:snapToGrid w:val="0"/>
              <w:spacing w:after="0" w:line="240" w:lineRule="auto"/>
              <w:rPr>
                <w:rFonts w:ascii="Times New Roman" w:eastAsia="Times New Roman" w:hAnsi="Times New Roman"/>
                <w:color w:val="000000"/>
                <w:sz w:val="14"/>
                <w:szCs w:val="14"/>
                <w:lang w:eastAsia="ru-RU"/>
              </w:rPr>
            </w:pPr>
            <w:r w:rsidRPr="002673BB">
              <w:rPr>
                <w:rFonts w:ascii="Times New Roman" w:eastAsia="Times New Roman" w:hAnsi="Times New Roman"/>
                <w:bCs/>
                <w:sz w:val="14"/>
                <w:szCs w:val="14"/>
                <w:lang w:eastAsia="ru-RU"/>
              </w:rPr>
              <w:t xml:space="preserve">Объем </w:t>
            </w:r>
            <w:r w:rsidRPr="002673BB">
              <w:rPr>
                <w:rFonts w:ascii="Times New Roman" w:eastAsia="Times New Roman" w:hAnsi="Times New Roman"/>
                <w:bCs/>
                <w:color w:val="000000"/>
                <w:sz w:val="14"/>
                <w:szCs w:val="14"/>
                <w:lang w:eastAsia="ru-RU"/>
              </w:rPr>
              <w:t>финансирования подпрограммы на период  2019 - 2022 годы  составит – 50 654 086,10</w:t>
            </w:r>
            <w:r w:rsidRPr="002673BB">
              <w:rPr>
                <w:rFonts w:ascii="Times New Roman" w:eastAsia="Times New Roman" w:hAnsi="Times New Roman"/>
                <w:color w:val="000000"/>
                <w:sz w:val="14"/>
                <w:szCs w:val="14"/>
                <w:lang w:eastAsia="ru-RU"/>
              </w:rPr>
              <w:t xml:space="preserve"> </w:t>
            </w:r>
            <w:r w:rsidRPr="002673BB">
              <w:rPr>
                <w:rFonts w:ascii="Times New Roman" w:eastAsia="Times New Roman" w:hAnsi="Times New Roman"/>
                <w:bCs/>
                <w:color w:val="000000"/>
                <w:sz w:val="14"/>
                <w:szCs w:val="14"/>
                <w:lang w:eastAsia="ru-RU"/>
              </w:rPr>
              <w:t xml:space="preserve">рублей, </w:t>
            </w:r>
            <w:r w:rsidRPr="002673BB">
              <w:rPr>
                <w:rFonts w:ascii="Times New Roman" w:eastAsia="Times New Roman" w:hAnsi="Times New Roman"/>
                <w:color w:val="000000"/>
                <w:sz w:val="14"/>
                <w:szCs w:val="14"/>
                <w:lang w:eastAsia="ru-RU"/>
              </w:rPr>
              <w:t xml:space="preserve"> в т.ч. по годам:</w:t>
            </w:r>
          </w:p>
          <w:p w:rsidR="002673BB" w:rsidRPr="002673BB" w:rsidRDefault="002673BB" w:rsidP="002673BB">
            <w:pPr>
              <w:widowControl w:val="0"/>
              <w:autoSpaceDE w:val="0"/>
              <w:autoSpaceDN w:val="0"/>
              <w:adjustRightInd w:val="0"/>
              <w:spacing w:after="0" w:line="240" w:lineRule="auto"/>
              <w:rPr>
                <w:rFonts w:ascii="Times New Roman" w:eastAsia="Times New Roman" w:hAnsi="Times New Roman"/>
                <w:bCs/>
                <w:color w:val="000000"/>
                <w:sz w:val="14"/>
                <w:szCs w:val="14"/>
                <w:lang w:eastAsia="ru-RU"/>
              </w:rPr>
            </w:pPr>
            <w:r w:rsidRPr="002673BB">
              <w:rPr>
                <w:rFonts w:ascii="Times New Roman" w:eastAsia="Times New Roman" w:hAnsi="Times New Roman"/>
                <w:bCs/>
                <w:color w:val="000000"/>
                <w:sz w:val="14"/>
                <w:szCs w:val="14"/>
                <w:lang w:eastAsia="ru-RU"/>
              </w:rPr>
              <w:t xml:space="preserve">средства районного бюджета, </w:t>
            </w:r>
          </w:p>
          <w:p w:rsidR="002673BB" w:rsidRPr="002673BB" w:rsidRDefault="002673BB" w:rsidP="002673BB">
            <w:pPr>
              <w:widowControl w:val="0"/>
              <w:suppressAutoHyphens/>
              <w:spacing w:after="0" w:line="240" w:lineRule="auto"/>
              <w:rPr>
                <w:rFonts w:ascii="Times New Roman" w:eastAsia="SimSun" w:hAnsi="Times New Roman"/>
                <w:color w:val="000000"/>
                <w:kern w:val="1"/>
                <w:sz w:val="14"/>
                <w:szCs w:val="14"/>
                <w:lang w:eastAsia="ar-SA"/>
              </w:rPr>
            </w:pPr>
            <w:r w:rsidRPr="002673BB">
              <w:rPr>
                <w:rFonts w:ascii="Times New Roman" w:eastAsia="SimSun" w:hAnsi="Times New Roman"/>
                <w:color w:val="000000"/>
                <w:kern w:val="1"/>
                <w:sz w:val="14"/>
                <w:szCs w:val="14"/>
                <w:lang w:eastAsia="ar-SA"/>
              </w:rPr>
              <w:t>в  2019 году -    9 744 586,10   рублей;</w:t>
            </w:r>
          </w:p>
          <w:p w:rsidR="002673BB" w:rsidRPr="002673BB" w:rsidRDefault="002673BB" w:rsidP="002673BB">
            <w:pPr>
              <w:widowControl w:val="0"/>
              <w:suppressAutoHyphens/>
              <w:spacing w:after="0" w:line="240" w:lineRule="auto"/>
              <w:rPr>
                <w:rFonts w:ascii="Times New Roman" w:eastAsia="SimSun" w:hAnsi="Times New Roman"/>
                <w:color w:val="000000"/>
                <w:kern w:val="1"/>
                <w:sz w:val="14"/>
                <w:szCs w:val="14"/>
                <w:lang w:eastAsia="ar-SA"/>
              </w:rPr>
            </w:pPr>
            <w:r w:rsidRPr="002673BB">
              <w:rPr>
                <w:rFonts w:ascii="Times New Roman" w:eastAsia="SimSun" w:hAnsi="Times New Roman"/>
                <w:color w:val="000000"/>
                <w:kern w:val="1"/>
                <w:sz w:val="14"/>
                <w:szCs w:val="14"/>
                <w:lang w:eastAsia="ar-SA"/>
              </w:rPr>
              <w:t>в  2020 году -    13 783 662,00     рублей;</w:t>
            </w:r>
          </w:p>
          <w:p w:rsidR="002673BB" w:rsidRPr="002673BB" w:rsidRDefault="002673BB" w:rsidP="002673BB">
            <w:pPr>
              <w:widowControl w:val="0"/>
              <w:suppressAutoHyphens/>
              <w:spacing w:after="0" w:line="240" w:lineRule="auto"/>
              <w:rPr>
                <w:rFonts w:ascii="Times New Roman" w:eastAsia="SimSun" w:hAnsi="Times New Roman"/>
                <w:color w:val="000000"/>
                <w:kern w:val="1"/>
                <w:sz w:val="14"/>
                <w:szCs w:val="14"/>
                <w:lang w:eastAsia="ar-SA"/>
              </w:rPr>
            </w:pPr>
            <w:r w:rsidRPr="002673BB">
              <w:rPr>
                <w:rFonts w:ascii="Times New Roman" w:eastAsia="SimSun" w:hAnsi="Times New Roman"/>
                <w:color w:val="000000"/>
                <w:kern w:val="1"/>
                <w:sz w:val="14"/>
                <w:szCs w:val="14"/>
                <w:lang w:eastAsia="ar-SA"/>
              </w:rPr>
              <w:t>в  2021 году -    10 038 919,00     рублей;</w:t>
            </w:r>
          </w:p>
          <w:p w:rsidR="002673BB" w:rsidRPr="002673BB" w:rsidRDefault="002673BB" w:rsidP="002673BB">
            <w:pPr>
              <w:widowControl w:val="0"/>
              <w:suppressAutoHyphens/>
              <w:spacing w:after="0" w:line="240" w:lineRule="auto"/>
              <w:rPr>
                <w:rFonts w:ascii="Times New Roman" w:eastAsia="SimSun" w:hAnsi="Times New Roman"/>
                <w:color w:val="000000"/>
                <w:kern w:val="1"/>
                <w:sz w:val="14"/>
                <w:szCs w:val="14"/>
                <w:lang w:eastAsia="ar-SA"/>
              </w:rPr>
            </w:pPr>
            <w:r w:rsidRPr="002673BB">
              <w:rPr>
                <w:rFonts w:ascii="Times New Roman" w:eastAsia="SimSun" w:hAnsi="Times New Roman"/>
                <w:color w:val="000000"/>
                <w:kern w:val="1"/>
                <w:sz w:val="14"/>
                <w:szCs w:val="14"/>
                <w:lang w:eastAsia="ar-SA"/>
              </w:rPr>
              <w:t>в  2022 году -    10 038 919,00     рублей.</w:t>
            </w:r>
          </w:p>
          <w:p w:rsidR="002673BB" w:rsidRPr="002673BB" w:rsidRDefault="002673BB" w:rsidP="002673BB">
            <w:pPr>
              <w:snapToGrid w:val="0"/>
              <w:spacing w:after="0" w:line="240" w:lineRule="auto"/>
              <w:rPr>
                <w:rFonts w:ascii="Times New Roman" w:eastAsia="Times New Roman" w:hAnsi="Times New Roman"/>
                <w:color w:val="000000"/>
                <w:sz w:val="14"/>
                <w:szCs w:val="14"/>
                <w:lang w:eastAsia="ru-RU"/>
              </w:rPr>
            </w:pPr>
            <w:r w:rsidRPr="002673BB">
              <w:rPr>
                <w:rFonts w:ascii="Times New Roman" w:eastAsia="Times New Roman" w:hAnsi="Times New Roman"/>
                <w:color w:val="000000"/>
                <w:sz w:val="14"/>
                <w:szCs w:val="14"/>
                <w:lang w:eastAsia="ru-RU"/>
              </w:rPr>
              <w:t>средства бюджета  поселений:</w:t>
            </w:r>
          </w:p>
          <w:p w:rsidR="002673BB" w:rsidRPr="002673BB" w:rsidRDefault="002673BB" w:rsidP="002673BB">
            <w:pPr>
              <w:widowControl w:val="0"/>
              <w:suppressAutoHyphens/>
              <w:spacing w:after="0" w:line="240" w:lineRule="auto"/>
              <w:rPr>
                <w:rFonts w:ascii="Times New Roman" w:eastAsia="SimSun" w:hAnsi="Times New Roman"/>
                <w:color w:val="000000"/>
                <w:kern w:val="1"/>
                <w:sz w:val="14"/>
                <w:szCs w:val="14"/>
                <w:lang w:eastAsia="ar-SA"/>
              </w:rPr>
            </w:pPr>
            <w:r w:rsidRPr="002673BB">
              <w:rPr>
                <w:rFonts w:ascii="Times New Roman" w:eastAsia="SimSun" w:hAnsi="Times New Roman"/>
                <w:color w:val="000000"/>
                <w:kern w:val="1"/>
                <w:sz w:val="14"/>
                <w:szCs w:val="14"/>
                <w:lang w:eastAsia="ar-SA"/>
              </w:rPr>
              <w:t>в  2019 году -   688 000,00    рублей;</w:t>
            </w:r>
          </w:p>
          <w:p w:rsidR="002673BB" w:rsidRPr="002673BB" w:rsidRDefault="002673BB" w:rsidP="002673BB">
            <w:pPr>
              <w:widowControl w:val="0"/>
              <w:suppressAutoHyphens/>
              <w:spacing w:after="0" w:line="240" w:lineRule="auto"/>
              <w:rPr>
                <w:rFonts w:ascii="Times New Roman" w:eastAsia="SimSun" w:hAnsi="Times New Roman"/>
                <w:color w:val="000000"/>
                <w:kern w:val="1"/>
                <w:sz w:val="14"/>
                <w:szCs w:val="14"/>
                <w:lang w:eastAsia="ar-SA"/>
              </w:rPr>
            </w:pPr>
            <w:r w:rsidRPr="002673BB">
              <w:rPr>
                <w:rFonts w:ascii="Times New Roman" w:eastAsia="SimSun" w:hAnsi="Times New Roman"/>
                <w:color w:val="000000"/>
                <w:kern w:val="1"/>
                <w:sz w:val="14"/>
                <w:szCs w:val="14"/>
                <w:lang w:eastAsia="ar-SA"/>
              </w:rPr>
              <w:t>в  2020 году -   900 000,00   рублей;</w:t>
            </w:r>
          </w:p>
          <w:p w:rsidR="002673BB" w:rsidRPr="002673BB" w:rsidRDefault="002673BB" w:rsidP="002673BB">
            <w:pPr>
              <w:snapToGrid w:val="0"/>
              <w:spacing w:after="0" w:line="240" w:lineRule="auto"/>
              <w:rPr>
                <w:rFonts w:ascii="Times New Roman" w:eastAsia="Times New Roman" w:hAnsi="Times New Roman"/>
                <w:color w:val="000000"/>
                <w:sz w:val="14"/>
                <w:szCs w:val="14"/>
                <w:lang w:eastAsia="ru-RU"/>
              </w:rPr>
            </w:pPr>
            <w:r w:rsidRPr="002673BB">
              <w:rPr>
                <w:rFonts w:ascii="Times New Roman" w:eastAsia="Times New Roman" w:hAnsi="Times New Roman"/>
                <w:color w:val="000000"/>
                <w:sz w:val="14"/>
                <w:szCs w:val="14"/>
                <w:lang w:eastAsia="ru-RU"/>
              </w:rPr>
              <w:t>в  2021 году - 900 000,00    рублей;</w:t>
            </w:r>
          </w:p>
          <w:p w:rsidR="002673BB" w:rsidRPr="002673BB" w:rsidRDefault="002673BB" w:rsidP="002673BB">
            <w:pPr>
              <w:snapToGrid w:val="0"/>
              <w:spacing w:after="0" w:line="240" w:lineRule="auto"/>
              <w:rPr>
                <w:rFonts w:ascii="Times New Roman" w:eastAsia="Times New Roman" w:hAnsi="Times New Roman"/>
                <w:sz w:val="14"/>
                <w:szCs w:val="14"/>
                <w:lang w:eastAsia="ru-RU"/>
              </w:rPr>
            </w:pPr>
            <w:r w:rsidRPr="002673BB">
              <w:rPr>
                <w:rFonts w:ascii="Times New Roman" w:eastAsia="Times New Roman" w:hAnsi="Times New Roman"/>
                <w:color w:val="000000"/>
                <w:sz w:val="14"/>
                <w:szCs w:val="14"/>
                <w:lang w:eastAsia="ru-RU"/>
              </w:rPr>
              <w:t>в  2022 году - 900 000,00    рублей.</w:t>
            </w:r>
          </w:p>
          <w:p w:rsidR="002673BB" w:rsidRPr="002673BB" w:rsidRDefault="002673BB" w:rsidP="002673BB">
            <w:pPr>
              <w:snapToGrid w:val="0"/>
              <w:spacing w:after="0" w:line="240" w:lineRule="auto"/>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средства краевого бюджета:</w:t>
            </w:r>
          </w:p>
          <w:p w:rsidR="002673BB" w:rsidRPr="002673BB" w:rsidRDefault="002673BB" w:rsidP="002673BB">
            <w:pPr>
              <w:snapToGrid w:val="0"/>
              <w:spacing w:after="0" w:line="240" w:lineRule="auto"/>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 xml:space="preserve">в 2019 году – </w:t>
            </w:r>
            <w:r w:rsidRPr="002673BB">
              <w:rPr>
                <w:rFonts w:ascii="Times New Roman" w:eastAsia="Times New Roman" w:hAnsi="Times New Roman"/>
                <w:color w:val="000000"/>
                <w:sz w:val="14"/>
                <w:szCs w:val="14"/>
                <w:lang w:eastAsia="ru-RU"/>
              </w:rPr>
              <w:t xml:space="preserve">525 002,36 </w:t>
            </w:r>
            <w:r w:rsidRPr="002673BB">
              <w:rPr>
                <w:rFonts w:ascii="Times New Roman" w:eastAsia="Times New Roman" w:hAnsi="Times New Roman"/>
                <w:sz w:val="14"/>
                <w:szCs w:val="14"/>
                <w:lang w:eastAsia="ru-RU"/>
              </w:rPr>
              <w:t>рублей.</w:t>
            </w:r>
          </w:p>
          <w:p w:rsidR="002673BB" w:rsidRPr="002673BB" w:rsidRDefault="002673BB" w:rsidP="002673BB">
            <w:pPr>
              <w:snapToGrid w:val="0"/>
              <w:spacing w:after="0" w:line="240" w:lineRule="auto"/>
              <w:rPr>
                <w:rFonts w:ascii="Times New Roman" w:eastAsia="Times New Roman" w:hAnsi="Times New Roman"/>
                <w:sz w:val="14"/>
                <w:szCs w:val="14"/>
                <w:lang w:eastAsia="ru-RU"/>
              </w:rPr>
            </w:pPr>
            <w:r w:rsidRPr="002673BB">
              <w:rPr>
                <w:rFonts w:ascii="Times New Roman" w:eastAsia="Times New Roman" w:hAnsi="Times New Roman"/>
                <w:sz w:val="14"/>
                <w:szCs w:val="14"/>
                <w:lang w:eastAsia="ru-RU"/>
              </w:rPr>
              <w:t>средства федерального бюджета:</w:t>
            </w:r>
          </w:p>
          <w:p w:rsidR="002673BB" w:rsidRPr="002673BB" w:rsidRDefault="002673BB" w:rsidP="002673BB">
            <w:pPr>
              <w:widowControl w:val="0"/>
              <w:suppressAutoHyphens/>
              <w:spacing w:after="0" w:line="240" w:lineRule="auto"/>
              <w:rPr>
                <w:rFonts w:ascii="Times New Roman" w:eastAsia="SimSun" w:hAnsi="Times New Roman"/>
                <w:kern w:val="1"/>
                <w:sz w:val="14"/>
                <w:szCs w:val="14"/>
                <w:lang w:eastAsia="ar-SA"/>
              </w:rPr>
            </w:pPr>
            <w:r w:rsidRPr="002673BB">
              <w:rPr>
                <w:rFonts w:ascii="Times New Roman" w:eastAsia="SimSun" w:hAnsi="Times New Roman"/>
                <w:kern w:val="1"/>
                <w:sz w:val="14"/>
                <w:szCs w:val="14"/>
                <w:lang w:eastAsia="ar-SA"/>
              </w:rPr>
              <w:t xml:space="preserve">в 2019 году – </w:t>
            </w:r>
            <w:r w:rsidRPr="002673BB">
              <w:rPr>
                <w:rFonts w:ascii="Times New Roman" w:eastAsia="SimSun" w:hAnsi="Times New Roman"/>
                <w:color w:val="000000"/>
                <w:kern w:val="1"/>
                <w:sz w:val="14"/>
                <w:szCs w:val="14"/>
                <w:lang w:eastAsia="ar-SA"/>
              </w:rPr>
              <w:t xml:space="preserve">3 134 997,64 </w:t>
            </w:r>
            <w:r w:rsidRPr="002673BB">
              <w:rPr>
                <w:rFonts w:ascii="Times New Roman" w:eastAsia="SimSun" w:hAnsi="Times New Roman"/>
                <w:kern w:val="1"/>
                <w:sz w:val="14"/>
                <w:szCs w:val="14"/>
                <w:lang w:eastAsia="ar-SA"/>
              </w:rPr>
              <w:t>рублей.</w:t>
            </w:r>
          </w:p>
        </w:tc>
      </w:tr>
    </w:tbl>
    <w:p w:rsidR="002673BB" w:rsidRPr="002673BB" w:rsidRDefault="002673BB" w:rsidP="002673BB">
      <w:pPr>
        <w:snapToGrid w:val="0"/>
        <w:spacing w:after="0" w:line="240" w:lineRule="auto"/>
        <w:ind w:firstLine="708"/>
        <w:jc w:val="both"/>
        <w:rPr>
          <w:rFonts w:ascii="Times New Roman" w:eastAsia="Times New Roman" w:hAnsi="Times New Roman"/>
          <w:sz w:val="20"/>
          <w:szCs w:val="20"/>
          <w:lang w:eastAsia="ru-RU"/>
        </w:rPr>
      </w:pPr>
      <w:r w:rsidRPr="002673BB">
        <w:rPr>
          <w:rFonts w:ascii="Times New Roman" w:eastAsia="Times New Roman" w:hAnsi="Times New Roman"/>
          <w:sz w:val="20"/>
          <w:szCs w:val="20"/>
          <w:lang w:eastAsia="ru-RU"/>
        </w:rPr>
        <w:t xml:space="preserve">  </w:t>
      </w:r>
    </w:p>
    <w:p w:rsidR="002673BB" w:rsidRPr="002673BB" w:rsidRDefault="002673BB" w:rsidP="002673BB">
      <w:pPr>
        <w:snapToGrid w:val="0"/>
        <w:spacing w:after="0" w:line="240" w:lineRule="auto"/>
        <w:ind w:firstLine="708"/>
        <w:jc w:val="both"/>
        <w:rPr>
          <w:rFonts w:ascii="Times New Roman" w:eastAsia="Times New Roman" w:hAnsi="Times New Roman"/>
          <w:sz w:val="20"/>
          <w:szCs w:val="20"/>
          <w:lang w:eastAsia="ru-RU"/>
        </w:rPr>
      </w:pPr>
      <w:r w:rsidRPr="002673BB">
        <w:rPr>
          <w:rFonts w:ascii="Times New Roman" w:eastAsia="Times New Roman" w:hAnsi="Times New Roman"/>
          <w:sz w:val="20"/>
          <w:szCs w:val="20"/>
          <w:lang w:eastAsia="ru-RU"/>
        </w:rPr>
        <w:t xml:space="preserve">  1.3. Приложение № 2 к муниципальной программе «Развитие физической  культуры и спорта в Богучанском районе», «Распределение планируемых расходов за счет средств районного бюджета по  мероприятиям и подпрограммам  муниципальной программы "Развитие физической  культуры и спорта в Богучанском районе", изложить в новой редакции согласно приложению № 1.</w:t>
      </w:r>
    </w:p>
    <w:p w:rsidR="002673BB" w:rsidRPr="002673BB" w:rsidRDefault="002673BB" w:rsidP="002673BB">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2673BB">
        <w:rPr>
          <w:rFonts w:ascii="Times New Roman" w:eastAsia="Times New Roman" w:hAnsi="Times New Roman"/>
          <w:sz w:val="20"/>
          <w:szCs w:val="20"/>
          <w:lang w:eastAsia="ru-RU"/>
        </w:rPr>
        <w:t xml:space="preserve">  1.4. </w:t>
      </w:r>
      <w:proofErr w:type="gramStart"/>
      <w:r w:rsidRPr="002673BB">
        <w:rPr>
          <w:rFonts w:ascii="Times New Roman" w:eastAsia="Times New Roman" w:hAnsi="Times New Roman"/>
          <w:sz w:val="20"/>
          <w:szCs w:val="20"/>
          <w:lang w:eastAsia="ru-RU"/>
        </w:rPr>
        <w:t>Приложение № 3 к муниципальной программе «Развитие физической  культуры и спорта в Богучанском районе», «Ресурсное обеспечение и прогнозная оценка расходов на реализацию целей муниципальной программы «Развитие физической культуры и спорта в Богучанском районе» с учетом источников финансирования, в том числе средств краевого бюджета и районного бюджета", изложить в новой редакции согласно приложению № 2.</w:t>
      </w:r>
      <w:proofErr w:type="gramEnd"/>
    </w:p>
    <w:p w:rsidR="002673BB" w:rsidRPr="002673BB" w:rsidRDefault="002673BB" w:rsidP="002673BB">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2673BB">
        <w:rPr>
          <w:rFonts w:ascii="Times New Roman" w:eastAsia="Times New Roman" w:hAnsi="Times New Roman"/>
          <w:sz w:val="20"/>
          <w:szCs w:val="20"/>
          <w:lang w:eastAsia="ru-RU"/>
        </w:rPr>
        <w:t>1.5. Приложение № 2 к подпрограмме «Развитие массовой физической культуры и спорта» реализуемой в рамках муниципальной программы Богучанского района, «Перечень мероприятий подпрограммы "Развитие массовой физической культуры и спорта"  с указанием объема средств на их реализацию и ожидаемых результатов», изложить в новой редакции согласно приложению № 3.</w:t>
      </w:r>
    </w:p>
    <w:p w:rsidR="002673BB" w:rsidRPr="002673BB" w:rsidRDefault="002673BB" w:rsidP="002673BB">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2673BB">
        <w:rPr>
          <w:rFonts w:ascii="Times New Roman" w:eastAsia="Times New Roman" w:hAnsi="Times New Roman"/>
          <w:sz w:val="20"/>
          <w:szCs w:val="20"/>
          <w:lang w:eastAsia="ru-RU"/>
        </w:rPr>
        <w:t>1.6. Приложение № 4 к муниципальной программе «Развитие физической культуры и спорта в Богучанском районе», «Прогноз сводных показателей муниципальных заданий на оказание (выполнение) муниципальных услуг (работ) муниципальными учреждениями по муниципальной программе», изложить в новой редакции согласно приложению № 4.</w:t>
      </w:r>
    </w:p>
    <w:p w:rsidR="002673BB" w:rsidRPr="002673BB" w:rsidRDefault="002673BB" w:rsidP="002673BB">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2673BB">
        <w:rPr>
          <w:rFonts w:ascii="Times New Roman" w:eastAsia="Times New Roman" w:hAnsi="Times New Roman"/>
          <w:sz w:val="20"/>
          <w:szCs w:val="20"/>
          <w:lang w:eastAsia="ru-RU"/>
        </w:rPr>
        <w:t xml:space="preserve">         1.7. Приложение № 2 к подпрограмме «Развитие массовой физической культуры и спорта» реализуемой в рамках муниципальной программы Богучанского района, «Перечень показателей результативности подпрограммы», изложить в новой редакции согласно приложению № 5.</w:t>
      </w:r>
    </w:p>
    <w:p w:rsidR="002673BB" w:rsidRPr="002673BB" w:rsidRDefault="002673BB" w:rsidP="002673BB">
      <w:pPr>
        <w:spacing w:after="0" w:line="240" w:lineRule="auto"/>
        <w:jc w:val="both"/>
        <w:rPr>
          <w:rFonts w:ascii="Times New Roman" w:eastAsia="Times New Roman" w:hAnsi="Times New Roman"/>
          <w:sz w:val="20"/>
          <w:szCs w:val="20"/>
          <w:lang w:eastAsia="ru-RU"/>
        </w:rPr>
      </w:pPr>
      <w:r w:rsidRPr="002673BB">
        <w:rPr>
          <w:rFonts w:ascii="Times New Roman" w:eastAsia="Times New Roman" w:hAnsi="Times New Roman"/>
          <w:sz w:val="20"/>
          <w:szCs w:val="20"/>
          <w:lang w:eastAsia="ru-RU"/>
        </w:rPr>
        <w:t xml:space="preserve">         1.8. Приложение № 2 к подпрограмме «Развитие массовой физической культуры и спорта» реализуемой в рамках муниципальной программы Богучанского района, «Перечень показателей результативности подпрограммы», изложить в новой редакции согласно приложению № 6.</w:t>
      </w:r>
    </w:p>
    <w:p w:rsidR="002673BB" w:rsidRPr="002673BB" w:rsidRDefault="002673BB" w:rsidP="002673BB">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 xml:space="preserve">          </w:t>
      </w:r>
      <w:r w:rsidRPr="002673BB">
        <w:rPr>
          <w:rFonts w:ascii="Times New Roman" w:eastAsia="Times New Roman" w:hAnsi="Times New Roman"/>
          <w:sz w:val="20"/>
          <w:szCs w:val="20"/>
          <w:lang w:eastAsia="ru-RU"/>
        </w:rPr>
        <w:t xml:space="preserve">2. </w:t>
      </w:r>
      <w:proofErr w:type="gramStart"/>
      <w:r w:rsidRPr="002673BB">
        <w:rPr>
          <w:rFonts w:ascii="Times New Roman" w:eastAsia="Times New Roman" w:hAnsi="Times New Roman"/>
          <w:sz w:val="20"/>
          <w:szCs w:val="20"/>
          <w:lang w:eastAsia="ru-RU"/>
        </w:rPr>
        <w:t>Контроль за</w:t>
      </w:r>
      <w:proofErr w:type="gramEnd"/>
      <w:r w:rsidRPr="002673BB">
        <w:rPr>
          <w:rFonts w:ascii="Times New Roman" w:eastAsia="Times New Roman" w:hAnsi="Times New Roman"/>
          <w:sz w:val="20"/>
          <w:szCs w:val="20"/>
          <w:lang w:eastAsia="ru-RU"/>
        </w:rPr>
        <w:t xml:space="preserve"> исполнением настоящего постановления возложить на заместителя Главы  Богучанского района по экономике и планированию Н.В. Илиндееву.</w:t>
      </w:r>
    </w:p>
    <w:p w:rsidR="002673BB" w:rsidRPr="002673BB" w:rsidRDefault="002673BB" w:rsidP="002673BB">
      <w:pPr>
        <w:widowControl w:val="0"/>
        <w:autoSpaceDE w:val="0"/>
        <w:autoSpaceDN w:val="0"/>
        <w:adjustRightInd w:val="0"/>
        <w:spacing w:after="0" w:line="240" w:lineRule="auto"/>
        <w:jc w:val="both"/>
        <w:rPr>
          <w:rFonts w:ascii="Times New Roman" w:eastAsia="Times New Roman" w:hAnsi="Times New Roman"/>
          <w:color w:val="000000"/>
          <w:sz w:val="20"/>
          <w:szCs w:val="20"/>
          <w:lang w:eastAsia="ru-RU"/>
        </w:rPr>
      </w:pPr>
      <w:r w:rsidRPr="002673BB">
        <w:rPr>
          <w:rFonts w:ascii="Times New Roman" w:eastAsia="Times New Roman" w:hAnsi="Times New Roman"/>
          <w:color w:val="000000"/>
          <w:sz w:val="20"/>
          <w:szCs w:val="20"/>
          <w:lang w:eastAsia="ru-RU"/>
        </w:rPr>
        <w:t xml:space="preserve">          3. </w:t>
      </w:r>
      <w:r w:rsidRPr="002673BB">
        <w:rPr>
          <w:rFonts w:ascii="Times New Roman" w:eastAsia="Times New Roman" w:hAnsi="Times New Roman"/>
          <w:sz w:val="20"/>
          <w:szCs w:val="20"/>
          <w:lang w:eastAsia="ru-RU"/>
        </w:rPr>
        <w:t xml:space="preserve">Постановление вступает в силу  со </w:t>
      </w:r>
      <w:proofErr w:type="gramStart"/>
      <w:r w:rsidRPr="002673BB">
        <w:rPr>
          <w:rFonts w:ascii="Times New Roman" w:eastAsia="Times New Roman" w:hAnsi="Times New Roman"/>
          <w:sz w:val="20"/>
          <w:szCs w:val="20"/>
          <w:lang w:eastAsia="ru-RU"/>
        </w:rPr>
        <w:t>дня</w:t>
      </w:r>
      <w:proofErr w:type="gramEnd"/>
      <w:r w:rsidRPr="002673BB">
        <w:rPr>
          <w:rFonts w:ascii="Times New Roman" w:eastAsia="Times New Roman" w:hAnsi="Times New Roman"/>
          <w:sz w:val="20"/>
          <w:szCs w:val="20"/>
          <w:lang w:eastAsia="ru-RU"/>
        </w:rPr>
        <w:t xml:space="preserve"> следующего за днем  опубликования в Официальном вестнике Богучанского района.</w:t>
      </w:r>
    </w:p>
    <w:p w:rsidR="002673BB" w:rsidRPr="002673BB" w:rsidRDefault="002673BB" w:rsidP="002673BB">
      <w:pPr>
        <w:autoSpaceDE w:val="0"/>
        <w:spacing w:after="0" w:line="240" w:lineRule="auto"/>
        <w:rPr>
          <w:rFonts w:ascii="Times New Roman" w:eastAsia="Times New Roman" w:hAnsi="Times New Roman"/>
          <w:sz w:val="20"/>
          <w:szCs w:val="20"/>
          <w:lang w:eastAsia="ru-RU"/>
        </w:rPr>
      </w:pPr>
    </w:p>
    <w:p w:rsidR="002673BB" w:rsidRPr="002673BB" w:rsidRDefault="002673BB" w:rsidP="002673BB">
      <w:pPr>
        <w:widowControl w:val="0"/>
        <w:suppressAutoHyphens/>
        <w:spacing w:after="0" w:line="240" w:lineRule="auto"/>
        <w:jc w:val="both"/>
        <w:rPr>
          <w:rFonts w:ascii="Times New Roman" w:eastAsia="Times New Roman" w:hAnsi="Times New Roman"/>
          <w:kern w:val="1"/>
          <w:sz w:val="20"/>
          <w:szCs w:val="20"/>
          <w:lang w:eastAsia="ar-SA"/>
        </w:rPr>
      </w:pPr>
      <w:r w:rsidRPr="002673BB">
        <w:rPr>
          <w:rFonts w:ascii="Times New Roman" w:eastAsia="Times New Roman" w:hAnsi="Times New Roman"/>
          <w:kern w:val="1"/>
          <w:sz w:val="20"/>
          <w:szCs w:val="20"/>
          <w:lang w:eastAsia="ar-SA"/>
        </w:rPr>
        <w:t xml:space="preserve">И.о. Главы Богучанского района </w:t>
      </w:r>
      <w:r w:rsidRPr="002673BB">
        <w:rPr>
          <w:rFonts w:ascii="Times New Roman" w:eastAsia="Times New Roman" w:hAnsi="Times New Roman"/>
          <w:kern w:val="1"/>
          <w:sz w:val="20"/>
          <w:szCs w:val="20"/>
          <w:lang w:eastAsia="ar-SA"/>
        </w:rPr>
        <w:tab/>
        <w:t xml:space="preserve">                        </w:t>
      </w:r>
      <w:r w:rsidRPr="002673BB">
        <w:rPr>
          <w:rFonts w:ascii="Times New Roman" w:eastAsia="Times New Roman" w:hAnsi="Times New Roman"/>
          <w:kern w:val="1"/>
          <w:sz w:val="20"/>
          <w:szCs w:val="20"/>
          <w:lang w:eastAsia="ar-SA"/>
        </w:rPr>
        <w:tab/>
        <w:t xml:space="preserve">                            В.Р. Саар</w:t>
      </w:r>
    </w:p>
    <w:p w:rsidR="00BF5335" w:rsidRPr="002673BB" w:rsidRDefault="00BF5335" w:rsidP="002673BB">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9570"/>
      </w:tblGrid>
      <w:tr w:rsidR="005878D8" w:rsidRPr="005878D8" w:rsidTr="005878D8">
        <w:trPr>
          <w:trHeight w:val="20"/>
        </w:trPr>
        <w:tc>
          <w:tcPr>
            <w:tcW w:w="5000" w:type="pct"/>
            <w:tcBorders>
              <w:top w:val="nil"/>
              <w:left w:val="nil"/>
              <w:right w:val="nil"/>
            </w:tcBorders>
            <w:shd w:val="clear" w:color="auto" w:fill="auto"/>
            <w:hideMark/>
          </w:tcPr>
          <w:p w:rsidR="005878D8" w:rsidRDefault="005878D8" w:rsidP="005878D8">
            <w:pPr>
              <w:spacing w:after="0" w:line="240" w:lineRule="auto"/>
              <w:jc w:val="right"/>
              <w:rPr>
                <w:rFonts w:ascii="Times New Roman" w:eastAsia="Times New Roman" w:hAnsi="Times New Roman"/>
                <w:sz w:val="18"/>
                <w:szCs w:val="18"/>
                <w:lang w:eastAsia="ru-RU"/>
              </w:rPr>
            </w:pPr>
            <w:r w:rsidRPr="005878D8">
              <w:rPr>
                <w:rFonts w:ascii="Times New Roman" w:eastAsia="Times New Roman" w:hAnsi="Times New Roman"/>
                <w:sz w:val="18"/>
                <w:szCs w:val="18"/>
                <w:lang w:eastAsia="ru-RU"/>
              </w:rPr>
              <w:t>Приложение № 1</w:t>
            </w:r>
          </w:p>
          <w:p w:rsidR="005878D8" w:rsidRDefault="005878D8" w:rsidP="005878D8">
            <w:pPr>
              <w:spacing w:after="0" w:line="240" w:lineRule="auto"/>
              <w:jc w:val="right"/>
              <w:rPr>
                <w:rFonts w:ascii="Times New Roman" w:eastAsia="Times New Roman" w:hAnsi="Times New Roman"/>
                <w:sz w:val="18"/>
                <w:szCs w:val="18"/>
                <w:lang w:eastAsia="ru-RU"/>
              </w:rPr>
            </w:pPr>
            <w:r w:rsidRPr="005878D8">
              <w:rPr>
                <w:rFonts w:ascii="Times New Roman" w:eastAsia="Times New Roman" w:hAnsi="Times New Roman"/>
                <w:sz w:val="18"/>
                <w:szCs w:val="18"/>
                <w:lang w:eastAsia="ru-RU"/>
              </w:rPr>
              <w:t xml:space="preserve"> к постановлению администрации</w:t>
            </w:r>
          </w:p>
          <w:p w:rsidR="005878D8" w:rsidRDefault="005878D8" w:rsidP="005878D8">
            <w:pPr>
              <w:spacing w:after="0" w:line="240" w:lineRule="auto"/>
              <w:jc w:val="right"/>
              <w:rPr>
                <w:rFonts w:ascii="Times New Roman" w:eastAsia="Times New Roman" w:hAnsi="Times New Roman"/>
                <w:sz w:val="18"/>
                <w:szCs w:val="18"/>
                <w:lang w:eastAsia="ru-RU"/>
              </w:rPr>
            </w:pPr>
            <w:r w:rsidRPr="005878D8">
              <w:rPr>
                <w:rFonts w:ascii="Times New Roman" w:eastAsia="Times New Roman" w:hAnsi="Times New Roman"/>
                <w:sz w:val="18"/>
                <w:szCs w:val="18"/>
                <w:lang w:eastAsia="ru-RU"/>
              </w:rPr>
              <w:t xml:space="preserve"> Богучанского района </w:t>
            </w:r>
            <w:proofErr w:type="gramStart"/>
            <w:r w:rsidRPr="005878D8">
              <w:rPr>
                <w:rFonts w:ascii="Times New Roman" w:eastAsia="Times New Roman" w:hAnsi="Times New Roman"/>
                <w:sz w:val="18"/>
                <w:szCs w:val="18"/>
                <w:lang w:eastAsia="ru-RU"/>
              </w:rPr>
              <w:t>от</w:t>
            </w:r>
            <w:proofErr w:type="gramEnd"/>
            <w:r w:rsidRPr="005878D8">
              <w:rPr>
                <w:rFonts w:ascii="Times New Roman" w:eastAsia="Times New Roman" w:hAnsi="Times New Roman"/>
                <w:sz w:val="18"/>
                <w:szCs w:val="18"/>
                <w:lang w:eastAsia="ru-RU"/>
              </w:rPr>
              <w:t xml:space="preserve"> </w:t>
            </w:r>
          </w:p>
          <w:p w:rsidR="005878D8" w:rsidRDefault="005878D8" w:rsidP="005878D8">
            <w:pPr>
              <w:spacing w:after="0" w:line="240" w:lineRule="auto"/>
              <w:jc w:val="right"/>
              <w:rPr>
                <w:rFonts w:ascii="Times New Roman" w:eastAsia="Times New Roman" w:hAnsi="Times New Roman"/>
                <w:sz w:val="18"/>
                <w:szCs w:val="18"/>
                <w:lang w:eastAsia="ru-RU"/>
              </w:rPr>
            </w:pPr>
            <w:r w:rsidRPr="005878D8">
              <w:rPr>
                <w:rFonts w:ascii="Times New Roman" w:eastAsia="Times New Roman" w:hAnsi="Times New Roman"/>
                <w:sz w:val="18"/>
                <w:szCs w:val="18"/>
                <w:lang w:eastAsia="ru-RU"/>
              </w:rPr>
              <w:t xml:space="preserve">"30"_12__2019 года №1271-п  </w:t>
            </w:r>
            <w:r w:rsidRPr="005878D8">
              <w:rPr>
                <w:rFonts w:ascii="Times New Roman" w:eastAsia="Times New Roman" w:hAnsi="Times New Roman"/>
                <w:sz w:val="18"/>
                <w:szCs w:val="18"/>
                <w:lang w:eastAsia="ru-RU"/>
              </w:rPr>
              <w:br/>
              <w:t>Приложение № 2</w:t>
            </w:r>
          </w:p>
          <w:p w:rsidR="005878D8" w:rsidRDefault="005878D8" w:rsidP="005878D8">
            <w:pPr>
              <w:spacing w:after="0" w:line="240" w:lineRule="auto"/>
              <w:jc w:val="right"/>
              <w:rPr>
                <w:rFonts w:ascii="Times New Roman" w:eastAsia="Times New Roman" w:hAnsi="Times New Roman"/>
                <w:sz w:val="18"/>
                <w:szCs w:val="18"/>
                <w:lang w:eastAsia="ru-RU"/>
              </w:rPr>
            </w:pPr>
            <w:r w:rsidRPr="005878D8">
              <w:rPr>
                <w:rFonts w:ascii="Times New Roman" w:eastAsia="Times New Roman" w:hAnsi="Times New Roman"/>
                <w:sz w:val="18"/>
                <w:szCs w:val="18"/>
                <w:lang w:eastAsia="ru-RU"/>
              </w:rPr>
              <w:t xml:space="preserve"> к муниципальной программе</w:t>
            </w:r>
          </w:p>
          <w:p w:rsidR="005878D8" w:rsidRDefault="005878D8" w:rsidP="005878D8">
            <w:pPr>
              <w:spacing w:after="0" w:line="240" w:lineRule="auto"/>
              <w:jc w:val="right"/>
              <w:rPr>
                <w:rFonts w:ascii="Times New Roman" w:eastAsia="Times New Roman" w:hAnsi="Times New Roman"/>
                <w:sz w:val="18"/>
                <w:szCs w:val="18"/>
                <w:lang w:eastAsia="ru-RU"/>
              </w:rPr>
            </w:pPr>
            <w:r w:rsidRPr="005878D8">
              <w:rPr>
                <w:rFonts w:ascii="Times New Roman" w:eastAsia="Times New Roman" w:hAnsi="Times New Roman"/>
                <w:sz w:val="18"/>
                <w:szCs w:val="18"/>
                <w:lang w:eastAsia="ru-RU"/>
              </w:rPr>
              <w:t xml:space="preserve"> "Развитие физической культуры и </w:t>
            </w:r>
          </w:p>
          <w:p w:rsidR="005878D8" w:rsidRDefault="005878D8" w:rsidP="005878D8">
            <w:pPr>
              <w:spacing w:after="0" w:line="240" w:lineRule="auto"/>
              <w:jc w:val="right"/>
              <w:rPr>
                <w:rFonts w:ascii="Times New Roman" w:eastAsia="Times New Roman" w:hAnsi="Times New Roman"/>
                <w:sz w:val="18"/>
                <w:szCs w:val="18"/>
                <w:lang w:eastAsia="ru-RU"/>
              </w:rPr>
            </w:pPr>
            <w:r w:rsidRPr="005878D8">
              <w:rPr>
                <w:rFonts w:ascii="Times New Roman" w:eastAsia="Times New Roman" w:hAnsi="Times New Roman"/>
                <w:sz w:val="18"/>
                <w:szCs w:val="18"/>
                <w:lang w:eastAsia="ru-RU"/>
              </w:rPr>
              <w:t>спорта в Богучанском районе"</w:t>
            </w:r>
          </w:p>
          <w:p w:rsidR="005878D8" w:rsidRPr="005878D8" w:rsidRDefault="005878D8" w:rsidP="005878D8">
            <w:pPr>
              <w:spacing w:after="0" w:line="240" w:lineRule="auto"/>
              <w:jc w:val="right"/>
              <w:rPr>
                <w:rFonts w:ascii="Times New Roman" w:eastAsia="Times New Roman" w:hAnsi="Times New Roman"/>
                <w:sz w:val="20"/>
                <w:szCs w:val="18"/>
                <w:lang w:eastAsia="ru-RU"/>
              </w:rPr>
            </w:pPr>
          </w:p>
          <w:p w:rsidR="005878D8" w:rsidRPr="005878D8" w:rsidRDefault="005878D8" w:rsidP="005878D8">
            <w:pPr>
              <w:spacing w:after="0" w:line="240" w:lineRule="auto"/>
              <w:jc w:val="center"/>
              <w:rPr>
                <w:rFonts w:ascii="Times New Roman" w:eastAsia="Times New Roman" w:hAnsi="Times New Roman"/>
                <w:sz w:val="18"/>
                <w:szCs w:val="18"/>
                <w:lang w:eastAsia="ru-RU"/>
              </w:rPr>
            </w:pPr>
            <w:r w:rsidRPr="005878D8">
              <w:rPr>
                <w:rFonts w:ascii="Times New Roman" w:eastAsia="Times New Roman" w:hAnsi="Times New Roman"/>
                <w:sz w:val="20"/>
                <w:szCs w:val="18"/>
                <w:lang w:eastAsia="ru-RU"/>
              </w:rPr>
              <w:t xml:space="preserve">Распределение планируемых расходов за счет средств районного бюджета по  мероприятиям и подпрограммам  муниципальной программы "Развитие физической  культуры и спорта в Богучанском районе"  </w:t>
            </w:r>
          </w:p>
        </w:tc>
      </w:tr>
    </w:tbl>
    <w:p w:rsidR="00BF5335" w:rsidRPr="002673BB" w:rsidRDefault="00BF5335" w:rsidP="002673BB">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1194"/>
        <w:gridCol w:w="1645"/>
        <w:gridCol w:w="1321"/>
        <w:gridCol w:w="1137"/>
        <w:gridCol w:w="812"/>
        <w:gridCol w:w="812"/>
        <w:gridCol w:w="812"/>
        <w:gridCol w:w="836"/>
        <w:gridCol w:w="1001"/>
      </w:tblGrid>
      <w:tr w:rsidR="005878D8" w:rsidRPr="005878D8" w:rsidTr="005878D8">
        <w:trPr>
          <w:trHeight w:val="20"/>
        </w:trPr>
        <w:tc>
          <w:tcPr>
            <w:tcW w:w="62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Статус (муниципальная  программа, подпрограмма)</w:t>
            </w:r>
          </w:p>
        </w:tc>
        <w:tc>
          <w:tcPr>
            <w:tcW w:w="86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Наименование программы, подпрограммы</w:t>
            </w:r>
          </w:p>
        </w:tc>
        <w:tc>
          <w:tcPr>
            <w:tcW w:w="69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Наименование ГРБС</w:t>
            </w:r>
          </w:p>
        </w:tc>
        <w:tc>
          <w:tcPr>
            <w:tcW w:w="594" w:type="pct"/>
            <w:tcBorders>
              <w:top w:val="single" w:sz="4" w:space="0" w:color="auto"/>
              <w:left w:val="nil"/>
              <w:bottom w:val="single" w:sz="4" w:space="0" w:color="auto"/>
              <w:right w:val="nil"/>
            </w:tcBorders>
            <w:shd w:val="clear" w:color="auto" w:fill="auto"/>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Код бюджетной классификации</w:t>
            </w:r>
          </w:p>
        </w:tc>
        <w:tc>
          <w:tcPr>
            <w:tcW w:w="2233" w:type="pct"/>
            <w:gridSpan w:val="5"/>
            <w:tcBorders>
              <w:top w:val="single" w:sz="4" w:space="0" w:color="auto"/>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Расходы (руб.), годы</w:t>
            </w:r>
          </w:p>
        </w:tc>
      </w:tr>
      <w:tr w:rsidR="005878D8" w:rsidRPr="005878D8" w:rsidTr="005878D8">
        <w:trPr>
          <w:trHeight w:val="20"/>
        </w:trPr>
        <w:tc>
          <w:tcPr>
            <w:tcW w:w="624" w:type="pct"/>
            <w:vMerge/>
            <w:tcBorders>
              <w:top w:val="single" w:sz="4" w:space="0" w:color="auto"/>
              <w:left w:val="single" w:sz="4" w:space="0" w:color="auto"/>
              <w:bottom w:val="single" w:sz="4" w:space="0" w:color="auto"/>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860" w:type="pct"/>
            <w:vMerge/>
            <w:tcBorders>
              <w:top w:val="single" w:sz="4" w:space="0" w:color="auto"/>
              <w:left w:val="single" w:sz="4" w:space="0" w:color="auto"/>
              <w:bottom w:val="single" w:sz="4" w:space="0" w:color="auto"/>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690" w:type="pct"/>
            <w:vMerge/>
            <w:tcBorders>
              <w:top w:val="single" w:sz="4" w:space="0" w:color="auto"/>
              <w:left w:val="single" w:sz="4" w:space="0" w:color="auto"/>
              <w:bottom w:val="single" w:sz="4" w:space="0" w:color="auto"/>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594"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ГРБС</w:t>
            </w:r>
          </w:p>
        </w:tc>
        <w:tc>
          <w:tcPr>
            <w:tcW w:w="424"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 2019 год</w:t>
            </w:r>
          </w:p>
        </w:tc>
        <w:tc>
          <w:tcPr>
            <w:tcW w:w="424"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2020 год</w:t>
            </w:r>
          </w:p>
        </w:tc>
        <w:tc>
          <w:tcPr>
            <w:tcW w:w="424"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2021год</w:t>
            </w:r>
          </w:p>
        </w:tc>
        <w:tc>
          <w:tcPr>
            <w:tcW w:w="437"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2022год</w:t>
            </w:r>
          </w:p>
        </w:tc>
        <w:tc>
          <w:tcPr>
            <w:tcW w:w="525"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Итого на период 2019-2022гг.</w:t>
            </w:r>
          </w:p>
        </w:tc>
      </w:tr>
      <w:tr w:rsidR="005878D8" w:rsidRPr="005878D8" w:rsidTr="005878D8">
        <w:trPr>
          <w:trHeight w:val="20"/>
        </w:trPr>
        <w:tc>
          <w:tcPr>
            <w:tcW w:w="624" w:type="pct"/>
            <w:vMerge w:val="restart"/>
            <w:tcBorders>
              <w:top w:val="nil"/>
              <w:left w:val="single" w:sz="4" w:space="0" w:color="auto"/>
              <w:bottom w:val="nil"/>
              <w:right w:val="single" w:sz="4" w:space="0" w:color="auto"/>
            </w:tcBorders>
            <w:shd w:val="clear" w:color="000000" w:fill="FFFFFF"/>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Муниципальная программа</w:t>
            </w:r>
          </w:p>
        </w:tc>
        <w:tc>
          <w:tcPr>
            <w:tcW w:w="860" w:type="pct"/>
            <w:vMerge w:val="restart"/>
            <w:tcBorders>
              <w:top w:val="nil"/>
              <w:left w:val="single" w:sz="4" w:space="0" w:color="auto"/>
              <w:bottom w:val="nil"/>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 "Развитие физической  культуры и спорта в Богучанском районе" </w:t>
            </w:r>
          </w:p>
        </w:tc>
        <w:tc>
          <w:tcPr>
            <w:tcW w:w="690"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всего расходные обязательства</w:t>
            </w:r>
          </w:p>
        </w:tc>
        <w:tc>
          <w:tcPr>
            <w:tcW w:w="594"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х</w:t>
            </w:r>
          </w:p>
        </w:tc>
        <w:tc>
          <w:tcPr>
            <w:tcW w:w="424" w:type="pct"/>
            <w:tcBorders>
              <w:top w:val="nil"/>
              <w:left w:val="nil"/>
              <w:bottom w:val="single" w:sz="4" w:space="0" w:color="auto"/>
              <w:right w:val="single" w:sz="4" w:space="0" w:color="auto"/>
            </w:tcBorders>
            <w:shd w:val="clear" w:color="000000" w:fill="FFFFFF"/>
            <w:vAlign w:val="center"/>
            <w:hideMark/>
          </w:tcPr>
          <w:p w:rsidR="005878D8" w:rsidRPr="005878D8" w:rsidRDefault="005878D8" w:rsidP="005878D8">
            <w:pPr>
              <w:spacing w:after="0" w:line="240" w:lineRule="auto"/>
              <w:jc w:val="right"/>
              <w:rPr>
                <w:rFonts w:ascii="Times New Roman" w:eastAsia="Times New Roman" w:hAnsi="Times New Roman"/>
                <w:bCs/>
                <w:sz w:val="14"/>
                <w:szCs w:val="14"/>
                <w:lang w:eastAsia="ru-RU"/>
              </w:rPr>
            </w:pPr>
            <w:r w:rsidRPr="005878D8">
              <w:rPr>
                <w:rFonts w:ascii="Times New Roman" w:eastAsia="Times New Roman" w:hAnsi="Times New Roman"/>
                <w:bCs/>
                <w:sz w:val="14"/>
                <w:szCs w:val="14"/>
                <w:lang w:eastAsia="ru-RU"/>
              </w:rPr>
              <w:t>14 292 586,10</w:t>
            </w:r>
          </w:p>
        </w:tc>
        <w:tc>
          <w:tcPr>
            <w:tcW w:w="424" w:type="pct"/>
            <w:tcBorders>
              <w:top w:val="nil"/>
              <w:left w:val="nil"/>
              <w:bottom w:val="single" w:sz="4" w:space="0" w:color="auto"/>
              <w:right w:val="single" w:sz="4" w:space="0" w:color="auto"/>
            </w:tcBorders>
            <w:shd w:val="clear" w:color="000000" w:fill="FFFFFF"/>
            <w:vAlign w:val="center"/>
            <w:hideMark/>
          </w:tcPr>
          <w:p w:rsidR="005878D8" w:rsidRPr="005878D8" w:rsidRDefault="005878D8" w:rsidP="005878D8">
            <w:pPr>
              <w:spacing w:after="0" w:line="240" w:lineRule="auto"/>
              <w:jc w:val="right"/>
              <w:rPr>
                <w:rFonts w:ascii="Times New Roman" w:eastAsia="Times New Roman" w:hAnsi="Times New Roman"/>
                <w:bCs/>
                <w:sz w:val="14"/>
                <w:szCs w:val="14"/>
                <w:lang w:eastAsia="ru-RU"/>
              </w:rPr>
            </w:pPr>
            <w:r w:rsidRPr="005878D8">
              <w:rPr>
                <w:rFonts w:ascii="Times New Roman" w:eastAsia="Times New Roman" w:hAnsi="Times New Roman"/>
                <w:bCs/>
                <w:sz w:val="14"/>
                <w:szCs w:val="14"/>
                <w:lang w:eastAsia="ru-RU"/>
              </w:rPr>
              <w:t>14 883 662,00</w:t>
            </w:r>
          </w:p>
        </w:tc>
        <w:tc>
          <w:tcPr>
            <w:tcW w:w="424" w:type="pct"/>
            <w:tcBorders>
              <w:top w:val="nil"/>
              <w:left w:val="nil"/>
              <w:bottom w:val="single" w:sz="4" w:space="0" w:color="auto"/>
              <w:right w:val="single" w:sz="4" w:space="0" w:color="auto"/>
            </w:tcBorders>
            <w:shd w:val="clear" w:color="000000" w:fill="FFFFFF"/>
            <w:vAlign w:val="center"/>
            <w:hideMark/>
          </w:tcPr>
          <w:p w:rsidR="005878D8" w:rsidRPr="005878D8" w:rsidRDefault="005878D8" w:rsidP="005878D8">
            <w:pPr>
              <w:spacing w:after="0" w:line="240" w:lineRule="auto"/>
              <w:jc w:val="right"/>
              <w:rPr>
                <w:rFonts w:ascii="Times New Roman" w:eastAsia="Times New Roman" w:hAnsi="Times New Roman"/>
                <w:bCs/>
                <w:sz w:val="14"/>
                <w:szCs w:val="14"/>
                <w:lang w:eastAsia="ru-RU"/>
              </w:rPr>
            </w:pPr>
            <w:r w:rsidRPr="005878D8">
              <w:rPr>
                <w:rFonts w:ascii="Times New Roman" w:eastAsia="Times New Roman" w:hAnsi="Times New Roman"/>
                <w:bCs/>
                <w:sz w:val="14"/>
                <w:szCs w:val="14"/>
                <w:lang w:eastAsia="ru-RU"/>
              </w:rPr>
              <w:t>11 138 919,00</w:t>
            </w:r>
          </w:p>
        </w:tc>
        <w:tc>
          <w:tcPr>
            <w:tcW w:w="437" w:type="pct"/>
            <w:tcBorders>
              <w:top w:val="nil"/>
              <w:left w:val="nil"/>
              <w:bottom w:val="single" w:sz="4" w:space="0" w:color="auto"/>
              <w:right w:val="single" w:sz="4" w:space="0" w:color="auto"/>
            </w:tcBorders>
            <w:shd w:val="clear" w:color="000000" w:fill="FFFFFF"/>
            <w:vAlign w:val="center"/>
            <w:hideMark/>
          </w:tcPr>
          <w:p w:rsidR="005878D8" w:rsidRPr="005878D8" w:rsidRDefault="005878D8" w:rsidP="005878D8">
            <w:pPr>
              <w:spacing w:after="0" w:line="240" w:lineRule="auto"/>
              <w:jc w:val="right"/>
              <w:rPr>
                <w:rFonts w:ascii="Times New Roman" w:eastAsia="Times New Roman" w:hAnsi="Times New Roman"/>
                <w:bCs/>
                <w:sz w:val="14"/>
                <w:szCs w:val="14"/>
                <w:lang w:eastAsia="ru-RU"/>
              </w:rPr>
            </w:pPr>
            <w:r w:rsidRPr="005878D8">
              <w:rPr>
                <w:rFonts w:ascii="Times New Roman" w:eastAsia="Times New Roman" w:hAnsi="Times New Roman"/>
                <w:bCs/>
                <w:sz w:val="14"/>
                <w:szCs w:val="14"/>
                <w:lang w:eastAsia="ru-RU"/>
              </w:rPr>
              <w:t>11 138 919,00</w:t>
            </w:r>
          </w:p>
        </w:tc>
        <w:tc>
          <w:tcPr>
            <w:tcW w:w="525" w:type="pct"/>
            <w:tcBorders>
              <w:top w:val="nil"/>
              <w:left w:val="nil"/>
              <w:bottom w:val="single" w:sz="4" w:space="0" w:color="auto"/>
              <w:right w:val="single" w:sz="4" w:space="0" w:color="auto"/>
            </w:tcBorders>
            <w:shd w:val="clear" w:color="000000" w:fill="FFFFFF"/>
            <w:vAlign w:val="center"/>
            <w:hideMark/>
          </w:tcPr>
          <w:p w:rsidR="005878D8" w:rsidRPr="005878D8" w:rsidRDefault="005878D8" w:rsidP="005878D8">
            <w:pPr>
              <w:spacing w:after="0" w:line="240" w:lineRule="auto"/>
              <w:jc w:val="right"/>
              <w:rPr>
                <w:rFonts w:ascii="Times New Roman" w:eastAsia="Times New Roman" w:hAnsi="Times New Roman"/>
                <w:bCs/>
                <w:sz w:val="14"/>
                <w:szCs w:val="14"/>
                <w:lang w:eastAsia="ru-RU"/>
              </w:rPr>
            </w:pPr>
            <w:r w:rsidRPr="005878D8">
              <w:rPr>
                <w:rFonts w:ascii="Times New Roman" w:eastAsia="Times New Roman" w:hAnsi="Times New Roman"/>
                <w:bCs/>
                <w:sz w:val="14"/>
                <w:szCs w:val="14"/>
                <w:lang w:eastAsia="ru-RU"/>
              </w:rPr>
              <w:t>51 454 086,10</w:t>
            </w:r>
          </w:p>
        </w:tc>
      </w:tr>
      <w:tr w:rsidR="005878D8" w:rsidRPr="005878D8" w:rsidTr="005878D8">
        <w:trPr>
          <w:trHeight w:val="20"/>
        </w:trPr>
        <w:tc>
          <w:tcPr>
            <w:tcW w:w="624" w:type="pct"/>
            <w:vMerge/>
            <w:tcBorders>
              <w:top w:val="nil"/>
              <w:left w:val="single" w:sz="4" w:space="0" w:color="auto"/>
              <w:bottom w:val="nil"/>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860" w:type="pct"/>
            <w:vMerge/>
            <w:tcBorders>
              <w:top w:val="nil"/>
              <w:left w:val="single" w:sz="4" w:space="0" w:color="auto"/>
              <w:bottom w:val="nil"/>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690"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в том числе по ГРБС </w:t>
            </w:r>
          </w:p>
        </w:tc>
        <w:tc>
          <w:tcPr>
            <w:tcW w:w="594"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424" w:type="pct"/>
            <w:tcBorders>
              <w:top w:val="nil"/>
              <w:left w:val="nil"/>
              <w:bottom w:val="single" w:sz="4" w:space="0" w:color="auto"/>
              <w:right w:val="single" w:sz="4" w:space="0" w:color="auto"/>
            </w:tcBorders>
            <w:shd w:val="clear" w:color="000000" w:fill="FFFFFF"/>
            <w:vAlign w:val="center"/>
            <w:hideMark/>
          </w:tcPr>
          <w:p w:rsidR="005878D8" w:rsidRPr="005878D8" w:rsidRDefault="005878D8" w:rsidP="005878D8">
            <w:pPr>
              <w:spacing w:after="0" w:line="240" w:lineRule="auto"/>
              <w:jc w:val="right"/>
              <w:rPr>
                <w:rFonts w:ascii="Times New Roman" w:eastAsia="Times New Roman" w:hAnsi="Times New Roman"/>
                <w:bCs/>
                <w:sz w:val="14"/>
                <w:szCs w:val="14"/>
                <w:lang w:eastAsia="ru-RU"/>
              </w:rPr>
            </w:pPr>
            <w:r w:rsidRPr="005878D8">
              <w:rPr>
                <w:rFonts w:ascii="Times New Roman" w:eastAsia="Times New Roman" w:hAnsi="Times New Roman"/>
                <w:bCs/>
                <w:sz w:val="14"/>
                <w:szCs w:val="14"/>
                <w:lang w:eastAsia="ru-RU"/>
              </w:rPr>
              <w:t> </w:t>
            </w:r>
          </w:p>
        </w:tc>
        <w:tc>
          <w:tcPr>
            <w:tcW w:w="424" w:type="pct"/>
            <w:tcBorders>
              <w:top w:val="nil"/>
              <w:left w:val="nil"/>
              <w:bottom w:val="single" w:sz="4" w:space="0" w:color="auto"/>
              <w:right w:val="single" w:sz="4" w:space="0" w:color="auto"/>
            </w:tcBorders>
            <w:shd w:val="clear" w:color="000000" w:fill="FFFFFF"/>
            <w:vAlign w:val="center"/>
            <w:hideMark/>
          </w:tcPr>
          <w:p w:rsidR="005878D8" w:rsidRPr="005878D8" w:rsidRDefault="005878D8" w:rsidP="005878D8">
            <w:pPr>
              <w:spacing w:after="0" w:line="240" w:lineRule="auto"/>
              <w:jc w:val="right"/>
              <w:rPr>
                <w:rFonts w:ascii="Times New Roman" w:eastAsia="Times New Roman" w:hAnsi="Times New Roman"/>
                <w:bCs/>
                <w:sz w:val="14"/>
                <w:szCs w:val="14"/>
                <w:lang w:eastAsia="ru-RU"/>
              </w:rPr>
            </w:pPr>
            <w:r w:rsidRPr="005878D8">
              <w:rPr>
                <w:rFonts w:ascii="Times New Roman" w:eastAsia="Times New Roman" w:hAnsi="Times New Roman"/>
                <w:bCs/>
                <w:sz w:val="14"/>
                <w:szCs w:val="14"/>
                <w:lang w:eastAsia="ru-RU"/>
              </w:rPr>
              <w:t> </w:t>
            </w:r>
          </w:p>
        </w:tc>
        <w:tc>
          <w:tcPr>
            <w:tcW w:w="424" w:type="pct"/>
            <w:tcBorders>
              <w:top w:val="nil"/>
              <w:left w:val="nil"/>
              <w:bottom w:val="single" w:sz="4" w:space="0" w:color="auto"/>
              <w:right w:val="single" w:sz="4" w:space="0" w:color="auto"/>
            </w:tcBorders>
            <w:shd w:val="clear" w:color="000000" w:fill="FFFFFF"/>
            <w:vAlign w:val="center"/>
            <w:hideMark/>
          </w:tcPr>
          <w:p w:rsidR="005878D8" w:rsidRPr="005878D8" w:rsidRDefault="005878D8" w:rsidP="005878D8">
            <w:pPr>
              <w:spacing w:after="0" w:line="240" w:lineRule="auto"/>
              <w:jc w:val="right"/>
              <w:rPr>
                <w:rFonts w:ascii="Times New Roman" w:eastAsia="Times New Roman" w:hAnsi="Times New Roman"/>
                <w:bCs/>
                <w:sz w:val="14"/>
                <w:szCs w:val="14"/>
                <w:lang w:eastAsia="ru-RU"/>
              </w:rPr>
            </w:pPr>
            <w:r w:rsidRPr="005878D8">
              <w:rPr>
                <w:rFonts w:ascii="Times New Roman" w:eastAsia="Times New Roman" w:hAnsi="Times New Roman"/>
                <w:bCs/>
                <w:sz w:val="14"/>
                <w:szCs w:val="14"/>
                <w:lang w:eastAsia="ru-RU"/>
              </w:rPr>
              <w:t> </w:t>
            </w:r>
          </w:p>
        </w:tc>
        <w:tc>
          <w:tcPr>
            <w:tcW w:w="437" w:type="pct"/>
            <w:tcBorders>
              <w:top w:val="nil"/>
              <w:left w:val="nil"/>
              <w:bottom w:val="single" w:sz="4" w:space="0" w:color="auto"/>
              <w:right w:val="single" w:sz="4" w:space="0" w:color="auto"/>
            </w:tcBorders>
            <w:shd w:val="clear" w:color="000000" w:fill="FFFFFF"/>
            <w:vAlign w:val="center"/>
            <w:hideMark/>
          </w:tcPr>
          <w:p w:rsidR="005878D8" w:rsidRPr="005878D8" w:rsidRDefault="005878D8" w:rsidP="005878D8">
            <w:pPr>
              <w:spacing w:after="0" w:line="240" w:lineRule="auto"/>
              <w:jc w:val="right"/>
              <w:rPr>
                <w:rFonts w:ascii="Times New Roman" w:eastAsia="Times New Roman" w:hAnsi="Times New Roman"/>
                <w:bCs/>
                <w:sz w:val="14"/>
                <w:szCs w:val="14"/>
                <w:lang w:eastAsia="ru-RU"/>
              </w:rPr>
            </w:pPr>
            <w:r w:rsidRPr="005878D8">
              <w:rPr>
                <w:rFonts w:ascii="Times New Roman" w:eastAsia="Times New Roman" w:hAnsi="Times New Roman"/>
                <w:bCs/>
                <w:sz w:val="14"/>
                <w:szCs w:val="14"/>
                <w:lang w:eastAsia="ru-RU"/>
              </w:rPr>
              <w:t> </w:t>
            </w:r>
          </w:p>
        </w:tc>
        <w:tc>
          <w:tcPr>
            <w:tcW w:w="525" w:type="pct"/>
            <w:tcBorders>
              <w:top w:val="nil"/>
              <w:left w:val="nil"/>
              <w:bottom w:val="single" w:sz="4" w:space="0" w:color="auto"/>
              <w:right w:val="single" w:sz="4" w:space="0" w:color="auto"/>
            </w:tcBorders>
            <w:shd w:val="clear" w:color="000000" w:fill="FFFFFF"/>
            <w:vAlign w:val="center"/>
            <w:hideMark/>
          </w:tcPr>
          <w:p w:rsidR="005878D8" w:rsidRPr="005878D8" w:rsidRDefault="005878D8" w:rsidP="005878D8">
            <w:pPr>
              <w:spacing w:after="0" w:line="240" w:lineRule="auto"/>
              <w:jc w:val="right"/>
              <w:rPr>
                <w:rFonts w:ascii="Times New Roman" w:eastAsia="Times New Roman" w:hAnsi="Times New Roman"/>
                <w:bCs/>
                <w:sz w:val="14"/>
                <w:szCs w:val="14"/>
                <w:lang w:eastAsia="ru-RU"/>
              </w:rPr>
            </w:pPr>
            <w:r w:rsidRPr="005878D8">
              <w:rPr>
                <w:rFonts w:ascii="Times New Roman" w:eastAsia="Times New Roman" w:hAnsi="Times New Roman"/>
                <w:bCs/>
                <w:sz w:val="14"/>
                <w:szCs w:val="14"/>
                <w:lang w:eastAsia="ru-RU"/>
              </w:rPr>
              <w:t>0,00</w:t>
            </w:r>
          </w:p>
        </w:tc>
      </w:tr>
      <w:tr w:rsidR="005878D8" w:rsidRPr="005878D8" w:rsidTr="005878D8">
        <w:trPr>
          <w:trHeight w:val="20"/>
        </w:trPr>
        <w:tc>
          <w:tcPr>
            <w:tcW w:w="624" w:type="pct"/>
            <w:vMerge/>
            <w:tcBorders>
              <w:top w:val="nil"/>
              <w:left w:val="single" w:sz="4" w:space="0" w:color="auto"/>
              <w:bottom w:val="nil"/>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860" w:type="pct"/>
            <w:vMerge/>
            <w:tcBorders>
              <w:top w:val="nil"/>
              <w:left w:val="single" w:sz="4" w:space="0" w:color="auto"/>
              <w:bottom w:val="nil"/>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690"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Управление образования администрации Богучанского района</w:t>
            </w:r>
          </w:p>
        </w:tc>
        <w:tc>
          <w:tcPr>
            <w:tcW w:w="594"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875</w:t>
            </w:r>
          </w:p>
        </w:tc>
        <w:tc>
          <w:tcPr>
            <w:tcW w:w="424" w:type="pct"/>
            <w:tcBorders>
              <w:top w:val="nil"/>
              <w:left w:val="nil"/>
              <w:bottom w:val="single" w:sz="4" w:space="0" w:color="auto"/>
              <w:right w:val="single" w:sz="4" w:space="0" w:color="auto"/>
            </w:tcBorders>
            <w:shd w:val="clear" w:color="000000" w:fill="FFFFFF"/>
            <w:vAlign w:val="center"/>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375 000,00</w:t>
            </w:r>
          </w:p>
        </w:tc>
        <w:tc>
          <w:tcPr>
            <w:tcW w:w="424" w:type="pct"/>
            <w:tcBorders>
              <w:top w:val="nil"/>
              <w:left w:val="nil"/>
              <w:bottom w:val="single" w:sz="4" w:space="0" w:color="auto"/>
              <w:right w:val="single" w:sz="4" w:space="0" w:color="auto"/>
            </w:tcBorders>
            <w:shd w:val="clear" w:color="000000" w:fill="FFFFFF"/>
            <w:vAlign w:val="center"/>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0,00</w:t>
            </w:r>
          </w:p>
        </w:tc>
        <w:tc>
          <w:tcPr>
            <w:tcW w:w="424" w:type="pct"/>
            <w:tcBorders>
              <w:top w:val="nil"/>
              <w:left w:val="nil"/>
              <w:bottom w:val="single" w:sz="4" w:space="0" w:color="auto"/>
              <w:right w:val="single" w:sz="4" w:space="0" w:color="auto"/>
            </w:tcBorders>
            <w:shd w:val="clear" w:color="000000" w:fill="FFFFFF"/>
            <w:vAlign w:val="center"/>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0,00</w:t>
            </w:r>
          </w:p>
        </w:tc>
        <w:tc>
          <w:tcPr>
            <w:tcW w:w="437" w:type="pct"/>
            <w:tcBorders>
              <w:top w:val="nil"/>
              <w:left w:val="nil"/>
              <w:bottom w:val="single" w:sz="4" w:space="0" w:color="auto"/>
              <w:right w:val="single" w:sz="4" w:space="0" w:color="auto"/>
            </w:tcBorders>
            <w:shd w:val="clear" w:color="000000" w:fill="FFFFFF"/>
            <w:vAlign w:val="center"/>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0,00</w:t>
            </w:r>
          </w:p>
        </w:tc>
        <w:tc>
          <w:tcPr>
            <w:tcW w:w="525" w:type="pct"/>
            <w:tcBorders>
              <w:top w:val="nil"/>
              <w:left w:val="nil"/>
              <w:bottom w:val="single" w:sz="4" w:space="0" w:color="auto"/>
              <w:right w:val="single" w:sz="4" w:space="0" w:color="auto"/>
            </w:tcBorders>
            <w:shd w:val="clear" w:color="000000" w:fill="FFFFFF"/>
            <w:vAlign w:val="center"/>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375 000,00</w:t>
            </w:r>
          </w:p>
        </w:tc>
      </w:tr>
      <w:tr w:rsidR="005878D8" w:rsidRPr="005878D8" w:rsidTr="005878D8">
        <w:trPr>
          <w:trHeight w:val="20"/>
        </w:trPr>
        <w:tc>
          <w:tcPr>
            <w:tcW w:w="624" w:type="pct"/>
            <w:vMerge/>
            <w:tcBorders>
              <w:top w:val="nil"/>
              <w:left w:val="single" w:sz="4" w:space="0" w:color="auto"/>
              <w:bottom w:val="nil"/>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860" w:type="pct"/>
            <w:vMerge/>
            <w:tcBorders>
              <w:top w:val="nil"/>
              <w:left w:val="single" w:sz="4" w:space="0" w:color="auto"/>
              <w:bottom w:val="nil"/>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690"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Муниципальное казенное учреждение «Муниципальная служба Заказчика»;</w:t>
            </w:r>
          </w:p>
        </w:tc>
        <w:tc>
          <w:tcPr>
            <w:tcW w:w="594"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830</w:t>
            </w:r>
          </w:p>
        </w:tc>
        <w:tc>
          <w:tcPr>
            <w:tcW w:w="424" w:type="pct"/>
            <w:tcBorders>
              <w:top w:val="nil"/>
              <w:left w:val="nil"/>
              <w:bottom w:val="single" w:sz="4" w:space="0" w:color="auto"/>
              <w:right w:val="single" w:sz="4" w:space="0" w:color="auto"/>
            </w:tcBorders>
            <w:shd w:val="clear" w:color="000000" w:fill="FFFFFF"/>
            <w:vAlign w:val="center"/>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3 333 000,00</w:t>
            </w:r>
          </w:p>
        </w:tc>
        <w:tc>
          <w:tcPr>
            <w:tcW w:w="424" w:type="pct"/>
            <w:tcBorders>
              <w:top w:val="nil"/>
              <w:left w:val="nil"/>
              <w:bottom w:val="single" w:sz="4" w:space="0" w:color="auto"/>
              <w:right w:val="single" w:sz="4" w:space="0" w:color="auto"/>
            </w:tcBorders>
            <w:shd w:val="clear" w:color="000000" w:fill="FFFFFF"/>
            <w:vAlign w:val="center"/>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424" w:type="pct"/>
            <w:tcBorders>
              <w:top w:val="nil"/>
              <w:left w:val="nil"/>
              <w:bottom w:val="single" w:sz="4" w:space="0" w:color="auto"/>
              <w:right w:val="single" w:sz="4" w:space="0" w:color="auto"/>
            </w:tcBorders>
            <w:shd w:val="clear" w:color="000000" w:fill="FFFFFF"/>
            <w:vAlign w:val="center"/>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437" w:type="pct"/>
            <w:tcBorders>
              <w:top w:val="nil"/>
              <w:left w:val="nil"/>
              <w:bottom w:val="single" w:sz="4" w:space="0" w:color="auto"/>
              <w:right w:val="single" w:sz="4" w:space="0" w:color="auto"/>
            </w:tcBorders>
            <w:shd w:val="clear" w:color="000000" w:fill="FFFFFF"/>
            <w:vAlign w:val="center"/>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525" w:type="pct"/>
            <w:tcBorders>
              <w:top w:val="nil"/>
              <w:left w:val="nil"/>
              <w:bottom w:val="single" w:sz="4" w:space="0" w:color="auto"/>
              <w:right w:val="single" w:sz="4" w:space="0" w:color="auto"/>
            </w:tcBorders>
            <w:shd w:val="clear" w:color="000000" w:fill="FFFFFF"/>
            <w:vAlign w:val="center"/>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3 333 000,00</w:t>
            </w:r>
          </w:p>
        </w:tc>
      </w:tr>
      <w:tr w:rsidR="005878D8" w:rsidRPr="005878D8" w:rsidTr="005878D8">
        <w:trPr>
          <w:trHeight w:val="20"/>
        </w:trPr>
        <w:tc>
          <w:tcPr>
            <w:tcW w:w="624" w:type="pct"/>
            <w:vMerge/>
            <w:tcBorders>
              <w:top w:val="nil"/>
              <w:left w:val="single" w:sz="4" w:space="0" w:color="auto"/>
              <w:bottom w:val="nil"/>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860" w:type="pct"/>
            <w:vMerge/>
            <w:tcBorders>
              <w:top w:val="nil"/>
              <w:left w:val="single" w:sz="4" w:space="0" w:color="auto"/>
              <w:bottom w:val="nil"/>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690"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МКУ</w:t>
            </w:r>
            <w:proofErr w:type="gramStart"/>
            <w:r w:rsidRPr="005878D8">
              <w:rPr>
                <w:rFonts w:ascii="Times New Roman" w:eastAsia="Times New Roman" w:hAnsi="Times New Roman"/>
                <w:sz w:val="14"/>
                <w:szCs w:val="14"/>
                <w:lang w:eastAsia="ru-RU"/>
              </w:rPr>
              <w:t>«У</w:t>
            </w:r>
            <w:proofErr w:type="gramEnd"/>
            <w:r w:rsidRPr="005878D8">
              <w:rPr>
                <w:rFonts w:ascii="Times New Roman" w:eastAsia="Times New Roman" w:hAnsi="Times New Roman"/>
                <w:sz w:val="14"/>
                <w:szCs w:val="14"/>
                <w:lang w:eastAsia="ru-RU"/>
              </w:rPr>
              <w:t>правление  культуры, физической культуры, спорта и молодежной политики  Богучанского района»</w:t>
            </w:r>
          </w:p>
        </w:tc>
        <w:tc>
          <w:tcPr>
            <w:tcW w:w="594"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856</w:t>
            </w:r>
          </w:p>
        </w:tc>
        <w:tc>
          <w:tcPr>
            <w:tcW w:w="424" w:type="pct"/>
            <w:tcBorders>
              <w:top w:val="nil"/>
              <w:left w:val="nil"/>
              <w:bottom w:val="single" w:sz="4" w:space="0" w:color="auto"/>
              <w:right w:val="single" w:sz="4" w:space="0" w:color="auto"/>
            </w:tcBorders>
            <w:shd w:val="clear" w:color="000000" w:fill="FFFFFF"/>
            <w:vAlign w:val="center"/>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10 584 586,10</w:t>
            </w:r>
          </w:p>
        </w:tc>
        <w:tc>
          <w:tcPr>
            <w:tcW w:w="424" w:type="pct"/>
            <w:tcBorders>
              <w:top w:val="nil"/>
              <w:left w:val="nil"/>
              <w:bottom w:val="single" w:sz="4" w:space="0" w:color="auto"/>
              <w:right w:val="single" w:sz="4" w:space="0" w:color="auto"/>
            </w:tcBorders>
            <w:shd w:val="clear" w:color="000000" w:fill="FFFFFF"/>
            <w:vAlign w:val="center"/>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14 883 662,00</w:t>
            </w:r>
          </w:p>
        </w:tc>
        <w:tc>
          <w:tcPr>
            <w:tcW w:w="424" w:type="pct"/>
            <w:tcBorders>
              <w:top w:val="nil"/>
              <w:left w:val="nil"/>
              <w:bottom w:val="single" w:sz="4" w:space="0" w:color="auto"/>
              <w:right w:val="single" w:sz="4" w:space="0" w:color="auto"/>
            </w:tcBorders>
            <w:shd w:val="clear" w:color="000000" w:fill="FFFFFF"/>
            <w:vAlign w:val="center"/>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11 138 919,00</w:t>
            </w:r>
          </w:p>
        </w:tc>
        <w:tc>
          <w:tcPr>
            <w:tcW w:w="437" w:type="pct"/>
            <w:tcBorders>
              <w:top w:val="nil"/>
              <w:left w:val="nil"/>
              <w:bottom w:val="single" w:sz="4" w:space="0" w:color="auto"/>
              <w:right w:val="single" w:sz="4" w:space="0" w:color="auto"/>
            </w:tcBorders>
            <w:shd w:val="clear" w:color="000000" w:fill="FFFFFF"/>
            <w:vAlign w:val="center"/>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11 138 919,00</w:t>
            </w:r>
          </w:p>
        </w:tc>
        <w:tc>
          <w:tcPr>
            <w:tcW w:w="525" w:type="pct"/>
            <w:tcBorders>
              <w:top w:val="nil"/>
              <w:left w:val="nil"/>
              <w:bottom w:val="single" w:sz="4" w:space="0" w:color="auto"/>
              <w:right w:val="single" w:sz="4" w:space="0" w:color="auto"/>
            </w:tcBorders>
            <w:shd w:val="clear" w:color="000000" w:fill="FFFFFF"/>
            <w:vAlign w:val="center"/>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47 746 086,10</w:t>
            </w:r>
          </w:p>
        </w:tc>
      </w:tr>
      <w:tr w:rsidR="005878D8" w:rsidRPr="005878D8" w:rsidTr="005878D8">
        <w:trPr>
          <w:trHeight w:val="20"/>
        </w:trPr>
        <w:tc>
          <w:tcPr>
            <w:tcW w:w="624" w:type="pct"/>
            <w:vMerge w:val="restart"/>
            <w:tcBorders>
              <w:top w:val="single" w:sz="4" w:space="0" w:color="auto"/>
              <w:left w:val="single" w:sz="4" w:space="0" w:color="auto"/>
              <w:bottom w:val="nil"/>
              <w:right w:val="single" w:sz="4" w:space="0" w:color="auto"/>
            </w:tcBorders>
            <w:shd w:val="clear" w:color="000000" w:fill="FFFFFF"/>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Подпрограмма 1</w:t>
            </w:r>
          </w:p>
        </w:tc>
        <w:tc>
          <w:tcPr>
            <w:tcW w:w="860" w:type="pct"/>
            <w:vMerge w:val="restart"/>
            <w:tcBorders>
              <w:top w:val="single" w:sz="4" w:space="0" w:color="auto"/>
              <w:left w:val="single" w:sz="4" w:space="0" w:color="auto"/>
              <w:bottom w:val="nil"/>
              <w:right w:val="single" w:sz="4" w:space="0" w:color="auto"/>
            </w:tcBorders>
            <w:shd w:val="clear" w:color="000000" w:fill="FFFFFF"/>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«Развитие массовой физической культуры и спорта"   </w:t>
            </w:r>
          </w:p>
        </w:tc>
        <w:tc>
          <w:tcPr>
            <w:tcW w:w="690"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всего расходные обязательства</w:t>
            </w:r>
          </w:p>
        </w:tc>
        <w:tc>
          <w:tcPr>
            <w:tcW w:w="594" w:type="pct"/>
            <w:tcBorders>
              <w:top w:val="nil"/>
              <w:left w:val="nil"/>
              <w:bottom w:val="single" w:sz="4" w:space="0" w:color="auto"/>
              <w:right w:val="single" w:sz="4" w:space="0" w:color="auto"/>
            </w:tcBorders>
            <w:shd w:val="clear" w:color="000000" w:fill="FFFFFF"/>
            <w:vAlign w:val="center"/>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х</w:t>
            </w:r>
          </w:p>
        </w:tc>
        <w:tc>
          <w:tcPr>
            <w:tcW w:w="42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14 092 586,10</w:t>
            </w:r>
          </w:p>
        </w:tc>
        <w:tc>
          <w:tcPr>
            <w:tcW w:w="42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14 683 662,00</w:t>
            </w:r>
          </w:p>
        </w:tc>
        <w:tc>
          <w:tcPr>
            <w:tcW w:w="42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10 938 919,00</w:t>
            </w:r>
          </w:p>
        </w:tc>
        <w:tc>
          <w:tcPr>
            <w:tcW w:w="437"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10 938 919,00</w:t>
            </w:r>
          </w:p>
        </w:tc>
        <w:tc>
          <w:tcPr>
            <w:tcW w:w="525"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50 654 086,10</w:t>
            </w:r>
          </w:p>
        </w:tc>
      </w:tr>
      <w:tr w:rsidR="005878D8" w:rsidRPr="005878D8" w:rsidTr="005878D8">
        <w:trPr>
          <w:trHeight w:val="20"/>
        </w:trPr>
        <w:tc>
          <w:tcPr>
            <w:tcW w:w="624" w:type="pct"/>
            <w:vMerge/>
            <w:tcBorders>
              <w:top w:val="single" w:sz="4" w:space="0" w:color="auto"/>
              <w:left w:val="single" w:sz="4" w:space="0" w:color="auto"/>
              <w:bottom w:val="nil"/>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860" w:type="pct"/>
            <w:vMerge/>
            <w:tcBorders>
              <w:top w:val="single" w:sz="4" w:space="0" w:color="auto"/>
              <w:left w:val="single" w:sz="4" w:space="0" w:color="auto"/>
              <w:bottom w:val="nil"/>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690"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в том числе по ГРБС </w:t>
            </w:r>
          </w:p>
        </w:tc>
        <w:tc>
          <w:tcPr>
            <w:tcW w:w="594" w:type="pct"/>
            <w:tcBorders>
              <w:top w:val="nil"/>
              <w:left w:val="nil"/>
              <w:bottom w:val="single" w:sz="4" w:space="0" w:color="auto"/>
              <w:right w:val="single" w:sz="4" w:space="0" w:color="auto"/>
            </w:tcBorders>
            <w:shd w:val="clear" w:color="000000" w:fill="FFFFFF"/>
            <w:vAlign w:val="center"/>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42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42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42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437"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525" w:type="pct"/>
            <w:tcBorders>
              <w:top w:val="nil"/>
              <w:left w:val="nil"/>
              <w:bottom w:val="single" w:sz="4" w:space="0" w:color="auto"/>
              <w:right w:val="single" w:sz="4" w:space="0" w:color="auto"/>
            </w:tcBorders>
            <w:shd w:val="clear" w:color="000000" w:fill="FFFFFF"/>
            <w:vAlign w:val="center"/>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0,00</w:t>
            </w:r>
          </w:p>
        </w:tc>
      </w:tr>
      <w:tr w:rsidR="005878D8" w:rsidRPr="005878D8" w:rsidTr="005878D8">
        <w:trPr>
          <w:trHeight w:val="20"/>
        </w:trPr>
        <w:tc>
          <w:tcPr>
            <w:tcW w:w="624" w:type="pct"/>
            <w:vMerge/>
            <w:tcBorders>
              <w:top w:val="single" w:sz="4" w:space="0" w:color="auto"/>
              <w:left w:val="single" w:sz="4" w:space="0" w:color="auto"/>
              <w:bottom w:val="nil"/>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860" w:type="pct"/>
            <w:vMerge/>
            <w:tcBorders>
              <w:top w:val="single" w:sz="4" w:space="0" w:color="auto"/>
              <w:left w:val="single" w:sz="4" w:space="0" w:color="auto"/>
              <w:bottom w:val="nil"/>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690"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Управление образования администрации Богучанского района</w:t>
            </w:r>
          </w:p>
        </w:tc>
        <w:tc>
          <w:tcPr>
            <w:tcW w:w="594" w:type="pct"/>
            <w:tcBorders>
              <w:top w:val="nil"/>
              <w:left w:val="nil"/>
              <w:bottom w:val="single" w:sz="4" w:space="0" w:color="auto"/>
              <w:right w:val="single" w:sz="4" w:space="0" w:color="auto"/>
            </w:tcBorders>
            <w:shd w:val="clear" w:color="000000" w:fill="FFFFFF"/>
            <w:vAlign w:val="center"/>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875</w:t>
            </w:r>
          </w:p>
        </w:tc>
        <w:tc>
          <w:tcPr>
            <w:tcW w:w="424" w:type="pct"/>
            <w:tcBorders>
              <w:top w:val="nil"/>
              <w:left w:val="nil"/>
              <w:bottom w:val="single" w:sz="4" w:space="0" w:color="auto"/>
              <w:right w:val="single" w:sz="4" w:space="0" w:color="auto"/>
            </w:tcBorders>
            <w:shd w:val="clear" w:color="000000" w:fill="FFFFFF"/>
            <w:vAlign w:val="center"/>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375 000,0</w:t>
            </w:r>
          </w:p>
        </w:tc>
        <w:tc>
          <w:tcPr>
            <w:tcW w:w="424" w:type="pct"/>
            <w:tcBorders>
              <w:top w:val="nil"/>
              <w:left w:val="nil"/>
              <w:bottom w:val="single" w:sz="4" w:space="0" w:color="auto"/>
              <w:right w:val="single" w:sz="4" w:space="0" w:color="auto"/>
            </w:tcBorders>
            <w:shd w:val="clear" w:color="000000" w:fill="FFFFFF"/>
            <w:vAlign w:val="center"/>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424" w:type="pct"/>
            <w:tcBorders>
              <w:top w:val="nil"/>
              <w:left w:val="nil"/>
              <w:bottom w:val="single" w:sz="4" w:space="0" w:color="auto"/>
              <w:right w:val="single" w:sz="4" w:space="0" w:color="auto"/>
            </w:tcBorders>
            <w:shd w:val="clear" w:color="000000" w:fill="FFFFFF"/>
            <w:vAlign w:val="center"/>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437" w:type="pct"/>
            <w:tcBorders>
              <w:top w:val="nil"/>
              <w:left w:val="nil"/>
              <w:bottom w:val="single" w:sz="4" w:space="0" w:color="auto"/>
              <w:right w:val="single" w:sz="4" w:space="0" w:color="auto"/>
            </w:tcBorders>
            <w:shd w:val="clear" w:color="000000" w:fill="FFFFFF"/>
            <w:vAlign w:val="center"/>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525" w:type="pct"/>
            <w:tcBorders>
              <w:top w:val="nil"/>
              <w:left w:val="nil"/>
              <w:bottom w:val="single" w:sz="4" w:space="0" w:color="auto"/>
              <w:right w:val="single" w:sz="4" w:space="0" w:color="auto"/>
            </w:tcBorders>
            <w:shd w:val="clear" w:color="000000" w:fill="FFFFFF"/>
            <w:vAlign w:val="center"/>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375 000,00</w:t>
            </w:r>
          </w:p>
        </w:tc>
      </w:tr>
      <w:tr w:rsidR="005878D8" w:rsidRPr="005878D8" w:rsidTr="005878D8">
        <w:trPr>
          <w:trHeight w:val="20"/>
        </w:trPr>
        <w:tc>
          <w:tcPr>
            <w:tcW w:w="624" w:type="pct"/>
            <w:vMerge/>
            <w:tcBorders>
              <w:top w:val="single" w:sz="4" w:space="0" w:color="auto"/>
              <w:left w:val="single" w:sz="4" w:space="0" w:color="auto"/>
              <w:bottom w:val="nil"/>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860" w:type="pct"/>
            <w:vMerge/>
            <w:tcBorders>
              <w:top w:val="single" w:sz="4" w:space="0" w:color="auto"/>
              <w:left w:val="single" w:sz="4" w:space="0" w:color="auto"/>
              <w:bottom w:val="nil"/>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690"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 МКУ</w:t>
            </w:r>
            <w:proofErr w:type="gramStart"/>
            <w:r w:rsidRPr="005878D8">
              <w:rPr>
                <w:rFonts w:ascii="Times New Roman" w:eastAsia="Times New Roman" w:hAnsi="Times New Roman"/>
                <w:sz w:val="14"/>
                <w:szCs w:val="14"/>
                <w:lang w:eastAsia="ru-RU"/>
              </w:rPr>
              <w:t>«У</w:t>
            </w:r>
            <w:proofErr w:type="gramEnd"/>
            <w:r w:rsidRPr="005878D8">
              <w:rPr>
                <w:rFonts w:ascii="Times New Roman" w:eastAsia="Times New Roman" w:hAnsi="Times New Roman"/>
                <w:sz w:val="14"/>
                <w:szCs w:val="14"/>
                <w:lang w:eastAsia="ru-RU"/>
              </w:rPr>
              <w:t>правление  культуры, физической культуры, спорта и молодежной политики  Богучанского района»</w:t>
            </w:r>
          </w:p>
        </w:tc>
        <w:tc>
          <w:tcPr>
            <w:tcW w:w="594" w:type="pct"/>
            <w:tcBorders>
              <w:top w:val="nil"/>
              <w:left w:val="nil"/>
              <w:bottom w:val="single" w:sz="4" w:space="0" w:color="auto"/>
              <w:right w:val="single" w:sz="4" w:space="0" w:color="auto"/>
            </w:tcBorders>
            <w:shd w:val="clear" w:color="000000" w:fill="FFFFFF"/>
            <w:vAlign w:val="center"/>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856</w:t>
            </w:r>
          </w:p>
        </w:tc>
        <w:tc>
          <w:tcPr>
            <w:tcW w:w="424" w:type="pct"/>
            <w:tcBorders>
              <w:top w:val="nil"/>
              <w:left w:val="nil"/>
              <w:bottom w:val="single" w:sz="4" w:space="0" w:color="auto"/>
              <w:right w:val="single" w:sz="4" w:space="0" w:color="auto"/>
            </w:tcBorders>
            <w:shd w:val="clear" w:color="000000" w:fill="FFFFFF"/>
            <w:vAlign w:val="center"/>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10 384 586,1</w:t>
            </w:r>
          </w:p>
        </w:tc>
        <w:tc>
          <w:tcPr>
            <w:tcW w:w="424" w:type="pct"/>
            <w:tcBorders>
              <w:top w:val="nil"/>
              <w:left w:val="nil"/>
              <w:bottom w:val="single" w:sz="4" w:space="0" w:color="auto"/>
              <w:right w:val="single" w:sz="4" w:space="0" w:color="auto"/>
            </w:tcBorders>
            <w:shd w:val="clear" w:color="000000" w:fill="FFFFFF"/>
            <w:vAlign w:val="center"/>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14 683 662,0</w:t>
            </w:r>
          </w:p>
        </w:tc>
        <w:tc>
          <w:tcPr>
            <w:tcW w:w="424" w:type="pct"/>
            <w:tcBorders>
              <w:top w:val="nil"/>
              <w:left w:val="nil"/>
              <w:bottom w:val="single" w:sz="4" w:space="0" w:color="auto"/>
              <w:right w:val="single" w:sz="4" w:space="0" w:color="auto"/>
            </w:tcBorders>
            <w:shd w:val="clear" w:color="000000" w:fill="FFFFFF"/>
            <w:vAlign w:val="center"/>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10 938 919,0</w:t>
            </w:r>
          </w:p>
        </w:tc>
        <w:tc>
          <w:tcPr>
            <w:tcW w:w="437" w:type="pct"/>
            <w:tcBorders>
              <w:top w:val="nil"/>
              <w:left w:val="nil"/>
              <w:bottom w:val="single" w:sz="4" w:space="0" w:color="auto"/>
              <w:right w:val="single" w:sz="4" w:space="0" w:color="auto"/>
            </w:tcBorders>
            <w:shd w:val="clear" w:color="000000" w:fill="FFFFFF"/>
            <w:vAlign w:val="center"/>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10 938 919,0</w:t>
            </w:r>
          </w:p>
        </w:tc>
        <w:tc>
          <w:tcPr>
            <w:tcW w:w="525" w:type="pct"/>
            <w:tcBorders>
              <w:top w:val="nil"/>
              <w:left w:val="nil"/>
              <w:bottom w:val="single" w:sz="4" w:space="0" w:color="auto"/>
              <w:right w:val="single" w:sz="4" w:space="0" w:color="auto"/>
            </w:tcBorders>
            <w:shd w:val="clear" w:color="000000" w:fill="FFFFFF"/>
            <w:vAlign w:val="center"/>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46 946 086,10</w:t>
            </w:r>
          </w:p>
        </w:tc>
      </w:tr>
      <w:tr w:rsidR="005878D8" w:rsidRPr="005878D8" w:rsidTr="005878D8">
        <w:trPr>
          <w:trHeight w:val="20"/>
        </w:trPr>
        <w:tc>
          <w:tcPr>
            <w:tcW w:w="624" w:type="pct"/>
            <w:vMerge/>
            <w:tcBorders>
              <w:top w:val="single" w:sz="4" w:space="0" w:color="auto"/>
              <w:left w:val="single" w:sz="4" w:space="0" w:color="auto"/>
              <w:bottom w:val="nil"/>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860" w:type="pct"/>
            <w:vMerge/>
            <w:tcBorders>
              <w:top w:val="single" w:sz="4" w:space="0" w:color="auto"/>
              <w:left w:val="single" w:sz="4" w:space="0" w:color="auto"/>
              <w:bottom w:val="nil"/>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690"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Муниципальное казенное учреждение «Муниципальная служба Заказчика»;</w:t>
            </w:r>
          </w:p>
        </w:tc>
        <w:tc>
          <w:tcPr>
            <w:tcW w:w="594" w:type="pct"/>
            <w:tcBorders>
              <w:top w:val="nil"/>
              <w:left w:val="nil"/>
              <w:bottom w:val="single" w:sz="4" w:space="0" w:color="auto"/>
              <w:right w:val="single" w:sz="4" w:space="0" w:color="auto"/>
            </w:tcBorders>
            <w:shd w:val="clear" w:color="000000" w:fill="FFFFFF"/>
            <w:vAlign w:val="center"/>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830</w:t>
            </w:r>
          </w:p>
        </w:tc>
        <w:tc>
          <w:tcPr>
            <w:tcW w:w="424" w:type="pct"/>
            <w:tcBorders>
              <w:top w:val="nil"/>
              <w:left w:val="nil"/>
              <w:bottom w:val="single" w:sz="4" w:space="0" w:color="auto"/>
              <w:right w:val="single" w:sz="4" w:space="0" w:color="auto"/>
            </w:tcBorders>
            <w:shd w:val="clear" w:color="000000" w:fill="FFFFFF"/>
            <w:vAlign w:val="center"/>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3 333 000,0</w:t>
            </w:r>
          </w:p>
        </w:tc>
        <w:tc>
          <w:tcPr>
            <w:tcW w:w="424" w:type="pct"/>
            <w:tcBorders>
              <w:top w:val="nil"/>
              <w:left w:val="nil"/>
              <w:bottom w:val="single" w:sz="4" w:space="0" w:color="auto"/>
              <w:right w:val="single" w:sz="4" w:space="0" w:color="auto"/>
            </w:tcBorders>
            <w:shd w:val="clear" w:color="000000" w:fill="FFFFFF"/>
            <w:vAlign w:val="center"/>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424" w:type="pct"/>
            <w:tcBorders>
              <w:top w:val="nil"/>
              <w:left w:val="nil"/>
              <w:bottom w:val="single" w:sz="4" w:space="0" w:color="auto"/>
              <w:right w:val="single" w:sz="4" w:space="0" w:color="auto"/>
            </w:tcBorders>
            <w:shd w:val="clear" w:color="000000" w:fill="FFFFFF"/>
            <w:vAlign w:val="center"/>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437" w:type="pct"/>
            <w:tcBorders>
              <w:top w:val="nil"/>
              <w:left w:val="nil"/>
              <w:bottom w:val="single" w:sz="4" w:space="0" w:color="auto"/>
              <w:right w:val="single" w:sz="4" w:space="0" w:color="auto"/>
            </w:tcBorders>
            <w:shd w:val="clear" w:color="000000" w:fill="FFFFFF"/>
            <w:vAlign w:val="center"/>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525" w:type="pct"/>
            <w:tcBorders>
              <w:top w:val="nil"/>
              <w:left w:val="nil"/>
              <w:bottom w:val="single" w:sz="4" w:space="0" w:color="auto"/>
              <w:right w:val="single" w:sz="4" w:space="0" w:color="auto"/>
            </w:tcBorders>
            <w:shd w:val="clear" w:color="000000" w:fill="FFFFFF"/>
            <w:vAlign w:val="center"/>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3 333 000,00</w:t>
            </w:r>
          </w:p>
        </w:tc>
      </w:tr>
      <w:tr w:rsidR="005878D8" w:rsidRPr="005878D8" w:rsidTr="005878D8">
        <w:trPr>
          <w:trHeight w:val="20"/>
        </w:trPr>
        <w:tc>
          <w:tcPr>
            <w:tcW w:w="624" w:type="pct"/>
            <w:vMerge w:val="restart"/>
            <w:tcBorders>
              <w:top w:val="single" w:sz="4" w:space="0" w:color="auto"/>
              <w:left w:val="single" w:sz="4" w:space="0" w:color="auto"/>
              <w:bottom w:val="nil"/>
              <w:right w:val="single" w:sz="4" w:space="0" w:color="auto"/>
            </w:tcBorders>
            <w:shd w:val="clear" w:color="000000" w:fill="FFFFFF"/>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Подпрограмма 2</w:t>
            </w:r>
          </w:p>
        </w:tc>
        <w:tc>
          <w:tcPr>
            <w:tcW w:w="860" w:type="pct"/>
            <w:vMerge w:val="restart"/>
            <w:tcBorders>
              <w:top w:val="single" w:sz="4" w:space="0" w:color="auto"/>
              <w:left w:val="single" w:sz="4" w:space="0" w:color="auto"/>
              <w:bottom w:val="nil"/>
              <w:right w:val="single" w:sz="4" w:space="0" w:color="auto"/>
            </w:tcBorders>
            <w:shd w:val="clear" w:color="000000" w:fill="FFFFFF"/>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"Формирование культуры здорового образа жизни"</w:t>
            </w:r>
          </w:p>
        </w:tc>
        <w:tc>
          <w:tcPr>
            <w:tcW w:w="690"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всего расходные обязательства </w:t>
            </w:r>
          </w:p>
        </w:tc>
        <w:tc>
          <w:tcPr>
            <w:tcW w:w="594" w:type="pct"/>
            <w:tcBorders>
              <w:top w:val="nil"/>
              <w:left w:val="nil"/>
              <w:bottom w:val="single" w:sz="4" w:space="0" w:color="auto"/>
              <w:right w:val="single" w:sz="4" w:space="0" w:color="auto"/>
            </w:tcBorders>
            <w:shd w:val="clear" w:color="000000" w:fill="FFFFFF"/>
            <w:vAlign w:val="center"/>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х</w:t>
            </w:r>
          </w:p>
        </w:tc>
        <w:tc>
          <w:tcPr>
            <w:tcW w:w="424" w:type="pct"/>
            <w:tcBorders>
              <w:top w:val="nil"/>
              <w:left w:val="nil"/>
              <w:bottom w:val="single" w:sz="4" w:space="0" w:color="auto"/>
              <w:right w:val="single" w:sz="4" w:space="0" w:color="auto"/>
            </w:tcBorders>
            <w:shd w:val="clear" w:color="auto" w:fill="auto"/>
            <w:noWrap/>
            <w:vAlign w:val="center"/>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200000,00</w:t>
            </w:r>
          </w:p>
        </w:tc>
        <w:tc>
          <w:tcPr>
            <w:tcW w:w="424" w:type="pct"/>
            <w:tcBorders>
              <w:top w:val="nil"/>
              <w:left w:val="nil"/>
              <w:bottom w:val="single" w:sz="4" w:space="0" w:color="auto"/>
              <w:right w:val="single" w:sz="4" w:space="0" w:color="auto"/>
            </w:tcBorders>
            <w:shd w:val="clear" w:color="auto" w:fill="auto"/>
            <w:noWrap/>
            <w:vAlign w:val="center"/>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200000,00</w:t>
            </w:r>
          </w:p>
        </w:tc>
        <w:tc>
          <w:tcPr>
            <w:tcW w:w="424" w:type="pct"/>
            <w:tcBorders>
              <w:top w:val="nil"/>
              <w:left w:val="nil"/>
              <w:bottom w:val="single" w:sz="4" w:space="0" w:color="auto"/>
              <w:right w:val="single" w:sz="4" w:space="0" w:color="auto"/>
            </w:tcBorders>
            <w:shd w:val="clear" w:color="auto" w:fill="auto"/>
            <w:noWrap/>
            <w:vAlign w:val="center"/>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200000,00</w:t>
            </w:r>
          </w:p>
        </w:tc>
        <w:tc>
          <w:tcPr>
            <w:tcW w:w="437" w:type="pct"/>
            <w:tcBorders>
              <w:top w:val="nil"/>
              <w:left w:val="nil"/>
              <w:bottom w:val="single" w:sz="4" w:space="0" w:color="auto"/>
              <w:right w:val="single" w:sz="4" w:space="0" w:color="auto"/>
            </w:tcBorders>
            <w:shd w:val="clear" w:color="auto" w:fill="auto"/>
            <w:noWrap/>
            <w:vAlign w:val="center"/>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200000,00</w:t>
            </w:r>
          </w:p>
        </w:tc>
        <w:tc>
          <w:tcPr>
            <w:tcW w:w="525" w:type="pct"/>
            <w:tcBorders>
              <w:top w:val="nil"/>
              <w:left w:val="nil"/>
              <w:bottom w:val="single" w:sz="4" w:space="0" w:color="auto"/>
              <w:right w:val="single" w:sz="4" w:space="0" w:color="auto"/>
            </w:tcBorders>
            <w:shd w:val="clear" w:color="auto" w:fill="auto"/>
            <w:noWrap/>
            <w:vAlign w:val="center"/>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800000,00</w:t>
            </w:r>
          </w:p>
        </w:tc>
      </w:tr>
      <w:tr w:rsidR="005878D8" w:rsidRPr="005878D8" w:rsidTr="005878D8">
        <w:trPr>
          <w:trHeight w:val="20"/>
        </w:trPr>
        <w:tc>
          <w:tcPr>
            <w:tcW w:w="624" w:type="pct"/>
            <w:vMerge/>
            <w:tcBorders>
              <w:top w:val="single" w:sz="4" w:space="0" w:color="auto"/>
              <w:left w:val="single" w:sz="4" w:space="0" w:color="auto"/>
              <w:bottom w:val="nil"/>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860" w:type="pct"/>
            <w:vMerge/>
            <w:tcBorders>
              <w:top w:val="single" w:sz="4" w:space="0" w:color="auto"/>
              <w:left w:val="single" w:sz="4" w:space="0" w:color="auto"/>
              <w:bottom w:val="nil"/>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690"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в том числе по ГРБС </w:t>
            </w:r>
          </w:p>
        </w:tc>
        <w:tc>
          <w:tcPr>
            <w:tcW w:w="594" w:type="pct"/>
            <w:tcBorders>
              <w:top w:val="nil"/>
              <w:left w:val="nil"/>
              <w:bottom w:val="single" w:sz="4" w:space="0" w:color="auto"/>
              <w:right w:val="single" w:sz="4" w:space="0" w:color="auto"/>
            </w:tcBorders>
            <w:shd w:val="clear" w:color="000000" w:fill="FFFFFF"/>
            <w:vAlign w:val="center"/>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424" w:type="pct"/>
            <w:tcBorders>
              <w:top w:val="nil"/>
              <w:left w:val="nil"/>
              <w:bottom w:val="single" w:sz="4" w:space="0" w:color="auto"/>
              <w:right w:val="single" w:sz="4" w:space="0" w:color="auto"/>
            </w:tcBorders>
            <w:shd w:val="clear" w:color="auto" w:fill="auto"/>
            <w:noWrap/>
            <w:vAlign w:val="bottom"/>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424" w:type="pct"/>
            <w:tcBorders>
              <w:top w:val="nil"/>
              <w:left w:val="nil"/>
              <w:bottom w:val="single" w:sz="4" w:space="0" w:color="auto"/>
              <w:right w:val="single" w:sz="4" w:space="0" w:color="auto"/>
            </w:tcBorders>
            <w:shd w:val="clear" w:color="auto" w:fill="auto"/>
            <w:noWrap/>
            <w:vAlign w:val="bottom"/>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424" w:type="pct"/>
            <w:tcBorders>
              <w:top w:val="nil"/>
              <w:left w:val="nil"/>
              <w:bottom w:val="single" w:sz="4" w:space="0" w:color="auto"/>
              <w:right w:val="single" w:sz="4" w:space="0" w:color="auto"/>
            </w:tcBorders>
            <w:shd w:val="clear" w:color="auto" w:fill="auto"/>
            <w:noWrap/>
            <w:vAlign w:val="bottom"/>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437" w:type="pct"/>
            <w:tcBorders>
              <w:top w:val="nil"/>
              <w:left w:val="nil"/>
              <w:bottom w:val="single" w:sz="4" w:space="0" w:color="auto"/>
              <w:right w:val="single" w:sz="4" w:space="0" w:color="auto"/>
            </w:tcBorders>
            <w:shd w:val="clear" w:color="auto" w:fill="auto"/>
            <w:noWrap/>
            <w:vAlign w:val="bottom"/>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525" w:type="pct"/>
            <w:tcBorders>
              <w:top w:val="nil"/>
              <w:left w:val="nil"/>
              <w:bottom w:val="single" w:sz="4" w:space="0" w:color="auto"/>
              <w:right w:val="single" w:sz="4" w:space="0" w:color="auto"/>
            </w:tcBorders>
            <w:shd w:val="clear" w:color="000000" w:fill="FFFFFF"/>
            <w:vAlign w:val="center"/>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0,00</w:t>
            </w:r>
          </w:p>
        </w:tc>
      </w:tr>
      <w:tr w:rsidR="005878D8" w:rsidRPr="005878D8" w:rsidTr="005878D8">
        <w:trPr>
          <w:trHeight w:val="20"/>
        </w:trPr>
        <w:tc>
          <w:tcPr>
            <w:tcW w:w="624" w:type="pct"/>
            <w:vMerge/>
            <w:tcBorders>
              <w:top w:val="single" w:sz="4" w:space="0" w:color="auto"/>
              <w:left w:val="single" w:sz="4" w:space="0" w:color="auto"/>
              <w:bottom w:val="single" w:sz="4" w:space="0" w:color="auto"/>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860" w:type="pct"/>
            <w:vMerge/>
            <w:tcBorders>
              <w:top w:val="single" w:sz="4" w:space="0" w:color="auto"/>
              <w:left w:val="single" w:sz="4" w:space="0" w:color="auto"/>
              <w:bottom w:val="single" w:sz="4" w:space="0" w:color="auto"/>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690"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 МКУ</w:t>
            </w:r>
            <w:proofErr w:type="gramStart"/>
            <w:r w:rsidRPr="005878D8">
              <w:rPr>
                <w:rFonts w:ascii="Times New Roman" w:eastAsia="Times New Roman" w:hAnsi="Times New Roman"/>
                <w:sz w:val="14"/>
                <w:szCs w:val="14"/>
                <w:lang w:eastAsia="ru-RU"/>
              </w:rPr>
              <w:t>«У</w:t>
            </w:r>
            <w:proofErr w:type="gramEnd"/>
            <w:r w:rsidRPr="005878D8">
              <w:rPr>
                <w:rFonts w:ascii="Times New Roman" w:eastAsia="Times New Roman" w:hAnsi="Times New Roman"/>
                <w:sz w:val="14"/>
                <w:szCs w:val="14"/>
                <w:lang w:eastAsia="ru-RU"/>
              </w:rPr>
              <w:t xml:space="preserve">правление  </w:t>
            </w:r>
            <w:r w:rsidRPr="005878D8">
              <w:rPr>
                <w:rFonts w:ascii="Times New Roman" w:eastAsia="Times New Roman" w:hAnsi="Times New Roman"/>
                <w:sz w:val="14"/>
                <w:szCs w:val="14"/>
                <w:lang w:eastAsia="ru-RU"/>
              </w:rPr>
              <w:lastRenderedPageBreak/>
              <w:t>культуры, физической культуры, спорта и молодежной политики  Богучанского района»</w:t>
            </w:r>
          </w:p>
        </w:tc>
        <w:tc>
          <w:tcPr>
            <w:tcW w:w="594" w:type="pct"/>
            <w:tcBorders>
              <w:top w:val="nil"/>
              <w:left w:val="nil"/>
              <w:bottom w:val="single" w:sz="4" w:space="0" w:color="auto"/>
              <w:right w:val="single" w:sz="4" w:space="0" w:color="auto"/>
            </w:tcBorders>
            <w:shd w:val="clear" w:color="000000" w:fill="FFFFFF"/>
            <w:vAlign w:val="center"/>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lastRenderedPageBreak/>
              <w:t>856</w:t>
            </w:r>
          </w:p>
        </w:tc>
        <w:tc>
          <w:tcPr>
            <w:tcW w:w="424" w:type="pct"/>
            <w:tcBorders>
              <w:top w:val="nil"/>
              <w:left w:val="nil"/>
              <w:bottom w:val="single" w:sz="4" w:space="0" w:color="auto"/>
              <w:right w:val="single" w:sz="4" w:space="0" w:color="auto"/>
            </w:tcBorders>
            <w:shd w:val="clear" w:color="auto" w:fill="auto"/>
            <w:noWrap/>
            <w:vAlign w:val="center"/>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200000,00</w:t>
            </w:r>
          </w:p>
        </w:tc>
        <w:tc>
          <w:tcPr>
            <w:tcW w:w="424" w:type="pct"/>
            <w:tcBorders>
              <w:top w:val="nil"/>
              <w:left w:val="nil"/>
              <w:bottom w:val="single" w:sz="4" w:space="0" w:color="auto"/>
              <w:right w:val="single" w:sz="4" w:space="0" w:color="auto"/>
            </w:tcBorders>
            <w:shd w:val="clear" w:color="auto" w:fill="auto"/>
            <w:noWrap/>
            <w:vAlign w:val="center"/>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200000,00</w:t>
            </w:r>
          </w:p>
        </w:tc>
        <w:tc>
          <w:tcPr>
            <w:tcW w:w="424" w:type="pct"/>
            <w:tcBorders>
              <w:top w:val="nil"/>
              <w:left w:val="nil"/>
              <w:bottom w:val="single" w:sz="4" w:space="0" w:color="auto"/>
              <w:right w:val="single" w:sz="4" w:space="0" w:color="auto"/>
            </w:tcBorders>
            <w:shd w:val="clear" w:color="auto" w:fill="auto"/>
            <w:noWrap/>
            <w:vAlign w:val="center"/>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200000,00</w:t>
            </w:r>
          </w:p>
        </w:tc>
        <w:tc>
          <w:tcPr>
            <w:tcW w:w="437" w:type="pct"/>
            <w:tcBorders>
              <w:top w:val="nil"/>
              <w:left w:val="nil"/>
              <w:bottom w:val="single" w:sz="4" w:space="0" w:color="auto"/>
              <w:right w:val="single" w:sz="4" w:space="0" w:color="auto"/>
            </w:tcBorders>
            <w:shd w:val="clear" w:color="auto" w:fill="auto"/>
            <w:noWrap/>
            <w:vAlign w:val="center"/>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200000,00</w:t>
            </w:r>
          </w:p>
        </w:tc>
        <w:tc>
          <w:tcPr>
            <w:tcW w:w="525" w:type="pct"/>
            <w:tcBorders>
              <w:top w:val="nil"/>
              <w:left w:val="nil"/>
              <w:bottom w:val="single" w:sz="4" w:space="0" w:color="auto"/>
              <w:right w:val="single" w:sz="4" w:space="0" w:color="auto"/>
            </w:tcBorders>
            <w:shd w:val="clear" w:color="000000" w:fill="FFFFFF"/>
            <w:vAlign w:val="center"/>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800 000,00</w:t>
            </w:r>
          </w:p>
        </w:tc>
      </w:tr>
      <w:tr w:rsidR="005878D8" w:rsidRPr="005878D8" w:rsidTr="005878D8">
        <w:trPr>
          <w:trHeight w:val="20"/>
        </w:trPr>
        <w:tc>
          <w:tcPr>
            <w:tcW w:w="5000" w:type="pct"/>
            <w:gridSpan w:val="9"/>
            <w:tcBorders>
              <w:top w:val="nil"/>
              <w:left w:val="nil"/>
              <w:right w:val="nil"/>
            </w:tcBorders>
            <w:shd w:val="clear" w:color="auto" w:fill="auto"/>
            <w:hideMark/>
          </w:tcPr>
          <w:p w:rsidR="005878D8" w:rsidRDefault="005878D8" w:rsidP="005878D8">
            <w:pPr>
              <w:spacing w:after="0" w:line="240" w:lineRule="auto"/>
              <w:jc w:val="right"/>
              <w:rPr>
                <w:rFonts w:ascii="Times New Roman" w:eastAsia="Times New Roman" w:hAnsi="Times New Roman"/>
                <w:sz w:val="18"/>
                <w:szCs w:val="20"/>
                <w:lang w:eastAsia="ru-RU"/>
              </w:rPr>
            </w:pPr>
            <w:r w:rsidRPr="005878D8">
              <w:rPr>
                <w:rFonts w:ascii="Times New Roman" w:eastAsia="Times New Roman" w:hAnsi="Times New Roman"/>
                <w:sz w:val="18"/>
                <w:szCs w:val="20"/>
                <w:lang w:eastAsia="ru-RU"/>
              </w:rPr>
              <w:lastRenderedPageBreak/>
              <w:br/>
              <w:t>Приложение № 2</w:t>
            </w:r>
          </w:p>
          <w:p w:rsidR="005878D8" w:rsidRDefault="005878D8" w:rsidP="005878D8">
            <w:pPr>
              <w:spacing w:after="0" w:line="240" w:lineRule="auto"/>
              <w:jc w:val="right"/>
              <w:rPr>
                <w:rFonts w:ascii="Times New Roman" w:eastAsia="Times New Roman" w:hAnsi="Times New Roman"/>
                <w:sz w:val="18"/>
                <w:szCs w:val="20"/>
                <w:lang w:eastAsia="ru-RU"/>
              </w:rPr>
            </w:pPr>
            <w:r w:rsidRPr="005878D8">
              <w:rPr>
                <w:rFonts w:ascii="Times New Roman" w:eastAsia="Times New Roman" w:hAnsi="Times New Roman"/>
                <w:sz w:val="18"/>
                <w:szCs w:val="20"/>
                <w:lang w:eastAsia="ru-RU"/>
              </w:rPr>
              <w:t xml:space="preserve"> к постановлению администрации</w:t>
            </w:r>
          </w:p>
          <w:p w:rsidR="005878D8" w:rsidRDefault="005878D8" w:rsidP="005878D8">
            <w:pPr>
              <w:spacing w:after="0" w:line="240" w:lineRule="auto"/>
              <w:jc w:val="right"/>
              <w:rPr>
                <w:rFonts w:ascii="Times New Roman" w:eastAsia="Times New Roman" w:hAnsi="Times New Roman"/>
                <w:sz w:val="18"/>
                <w:szCs w:val="20"/>
                <w:lang w:eastAsia="ru-RU"/>
              </w:rPr>
            </w:pPr>
            <w:r w:rsidRPr="005878D8">
              <w:rPr>
                <w:rFonts w:ascii="Times New Roman" w:eastAsia="Times New Roman" w:hAnsi="Times New Roman"/>
                <w:sz w:val="18"/>
                <w:szCs w:val="20"/>
                <w:lang w:eastAsia="ru-RU"/>
              </w:rPr>
              <w:t xml:space="preserve"> Богучанского района от "30"_12__2019 года №1271-п    </w:t>
            </w:r>
            <w:r w:rsidRPr="005878D8">
              <w:rPr>
                <w:rFonts w:ascii="Times New Roman" w:eastAsia="Times New Roman" w:hAnsi="Times New Roman"/>
                <w:sz w:val="18"/>
                <w:szCs w:val="20"/>
                <w:lang w:eastAsia="ru-RU"/>
              </w:rPr>
              <w:br/>
              <w:t>Приложение № 3</w:t>
            </w:r>
          </w:p>
          <w:p w:rsidR="005878D8" w:rsidRDefault="005878D8" w:rsidP="005878D8">
            <w:pPr>
              <w:spacing w:after="0" w:line="240" w:lineRule="auto"/>
              <w:jc w:val="right"/>
              <w:rPr>
                <w:rFonts w:ascii="Times New Roman" w:eastAsia="Times New Roman" w:hAnsi="Times New Roman"/>
                <w:sz w:val="18"/>
                <w:szCs w:val="20"/>
                <w:lang w:eastAsia="ru-RU"/>
              </w:rPr>
            </w:pPr>
            <w:r w:rsidRPr="005878D8">
              <w:rPr>
                <w:rFonts w:ascii="Times New Roman" w:eastAsia="Times New Roman" w:hAnsi="Times New Roman"/>
                <w:sz w:val="18"/>
                <w:szCs w:val="20"/>
                <w:lang w:eastAsia="ru-RU"/>
              </w:rPr>
              <w:t xml:space="preserve"> к муниципальной программе</w:t>
            </w:r>
          </w:p>
          <w:p w:rsidR="005878D8" w:rsidRDefault="005878D8" w:rsidP="005878D8">
            <w:pPr>
              <w:spacing w:after="0" w:line="240" w:lineRule="auto"/>
              <w:jc w:val="right"/>
              <w:rPr>
                <w:rFonts w:ascii="Times New Roman" w:eastAsia="Times New Roman" w:hAnsi="Times New Roman"/>
                <w:sz w:val="18"/>
                <w:szCs w:val="20"/>
                <w:lang w:eastAsia="ru-RU"/>
              </w:rPr>
            </w:pPr>
            <w:r w:rsidRPr="005878D8">
              <w:rPr>
                <w:rFonts w:ascii="Times New Roman" w:eastAsia="Times New Roman" w:hAnsi="Times New Roman"/>
                <w:sz w:val="18"/>
                <w:szCs w:val="20"/>
                <w:lang w:eastAsia="ru-RU"/>
              </w:rPr>
              <w:t xml:space="preserve"> "Развитие физической культуры и </w:t>
            </w:r>
          </w:p>
          <w:p w:rsidR="005878D8" w:rsidRDefault="005878D8" w:rsidP="005878D8">
            <w:pPr>
              <w:spacing w:after="0" w:line="240" w:lineRule="auto"/>
              <w:jc w:val="right"/>
              <w:rPr>
                <w:rFonts w:ascii="Times New Roman" w:eastAsia="Times New Roman" w:hAnsi="Times New Roman"/>
                <w:sz w:val="18"/>
                <w:szCs w:val="20"/>
                <w:lang w:eastAsia="ru-RU"/>
              </w:rPr>
            </w:pPr>
            <w:r w:rsidRPr="005878D8">
              <w:rPr>
                <w:rFonts w:ascii="Times New Roman" w:eastAsia="Times New Roman" w:hAnsi="Times New Roman"/>
                <w:sz w:val="18"/>
                <w:szCs w:val="20"/>
                <w:lang w:eastAsia="ru-RU"/>
              </w:rPr>
              <w:t>спорта в Богучанском районе"</w:t>
            </w:r>
          </w:p>
          <w:p w:rsidR="005878D8" w:rsidRPr="005878D8" w:rsidRDefault="005878D8" w:rsidP="005878D8">
            <w:pPr>
              <w:spacing w:after="0" w:line="240" w:lineRule="auto"/>
              <w:jc w:val="right"/>
              <w:rPr>
                <w:rFonts w:ascii="Times New Roman" w:eastAsia="Times New Roman" w:hAnsi="Times New Roman"/>
                <w:sz w:val="18"/>
                <w:szCs w:val="20"/>
                <w:lang w:eastAsia="ru-RU"/>
              </w:rPr>
            </w:pPr>
          </w:p>
          <w:p w:rsidR="005878D8" w:rsidRPr="005878D8" w:rsidRDefault="005878D8" w:rsidP="005878D8">
            <w:pPr>
              <w:spacing w:after="0" w:line="240" w:lineRule="auto"/>
              <w:jc w:val="center"/>
              <w:rPr>
                <w:rFonts w:ascii="Times New Roman" w:eastAsia="Times New Roman" w:hAnsi="Times New Roman"/>
                <w:sz w:val="18"/>
                <w:szCs w:val="20"/>
                <w:lang w:eastAsia="ru-RU"/>
              </w:rPr>
            </w:pPr>
            <w:r w:rsidRPr="005878D8">
              <w:rPr>
                <w:rFonts w:ascii="Times New Roman" w:eastAsia="Times New Roman" w:hAnsi="Times New Roman"/>
                <w:bCs/>
                <w:sz w:val="18"/>
                <w:szCs w:val="20"/>
                <w:lang w:eastAsia="ru-RU"/>
              </w:rPr>
              <w:t xml:space="preserve"> </w:t>
            </w:r>
            <w:r w:rsidRPr="005878D8">
              <w:rPr>
                <w:rFonts w:ascii="Times New Roman" w:eastAsia="Times New Roman" w:hAnsi="Times New Roman"/>
                <w:bCs/>
                <w:sz w:val="20"/>
                <w:szCs w:val="20"/>
                <w:lang w:eastAsia="ru-RU"/>
              </w:rPr>
              <w:t>Ресурсное обеспечение и прогнозная оценка расходов на реализацию целей муниципальной программы   "Развитие физической культуры и спорта в Богучанском районе" с учетом источников финансирования, в том числе сре</w:t>
            </w:r>
            <w:proofErr w:type="gramStart"/>
            <w:r w:rsidRPr="005878D8">
              <w:rPr>
                <w:rFonts w:ascii="Times New Roman" w:eastAsia="Times New Roman" w:hAnsi="Times New Roman"/>
                <w:bCs/>
                <w:sz w:val="20"/>
                <w:szCs w:val="20"/>
                <w:lang w:eastAsia="ru-RU"/>
              </w:rPr>
              <w:t>дств кр</w:t>
            </w:r>
            <w:proofErr w:type="gramEnd"/>
            <w:r w:rsidRPr="005878D8">
              <w:rPr>
                <w:rFonts w:ascii="Times New Roman" w:eastAsia="Times New Roman" w:hAnsi="Times New Roman"/>
                <w:bCs/>
                <w:sz w:val="20"/>
                <w:szCs w:val="20"/>
                <w:lang w:eastAsia="ru-RU"/>
              </w:rPr>
              <w:t>аевого бюджета и районного бюджета</w:t>
            </w:r>
          </w:p>
        </w:tc>
      </w:tr>
    </w:tbl>
    <w:p w:rsidR="00241F58" w:rsidRPr="002673BB" w:rsidRDefault="00241F58" w:rsidP="002673BB">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1295"/>
        <w:gridCol w:w="2364"/>
        <w:gridCol w:w="1344"/>
        <w:gridCol w:w="890"/>
        <w:gridCol w:w="907"/>
        <w:gridCol w:w="890"/>
        <w:gridCol w:w="890"/>
        <w:gridCol w:w="990"/>
      </w:tblGrid>
      <w:tr w:rsidR="005878D8" w:rsidRPr="005878D8" w:rsidTr="005878D8">
        <w:trPr>
          <w:trHeight w:val="20"/>
        </w:trPr>
        <w:tc>
          <w:tcPr>
            <w:tcW w:w="677"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Статус</w:t>
            </w:r>
          </w:p>
        </w:tc>
        <w:tc>
          <w:tcPr>
            <w:tcW w:w="123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Наименование муниципальной  программы, подпрограммы муниципальной программы</w:t>
            </w:r>
          </w:p>
        </w:tc>
        <w:tc>
          <w:tcPr>
            <w:tcW w:w="70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Источники финансирования</w:t>
            </w:r>
          </w:p>
        </w:tc>
        <w:tc>
          <w:tcPr>
            <w:tcW w:w="2386" w:type="pct"/>
            <w:gridSpan w:val="5"/>
            <w:tcBorders>
              <w:top w:val="single" w:sz="4" w:space="0" w:color="auto"/>
              <w:left w:val="nil"/>
              <w:bottom w:val="single" w:sz="4" w:space="0" w:color="auto"/>
              <w:right w:val="single" w:sz="4" w:space="0" w:color="000000"/>
            </w:tcBorders>
            <w:shd w:val="clear" w:color="auto" w:fill="auto"/>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Оценка расходов (руб.), годы</w:t>
            </w:r>
          </w:p>
        </w:tc>
      </w:tr>
      <w:tr w:rsidR="005878D8" w:rsidRPr="005878D8" w:rsidTr="005878D8">
        <w:trPr>
          <w:trHeight w:val="20"/>
        </w:trPr>
        <w:tc>
          <w:tcPr>
            <w:tcW w:w="677" w:type="pct"/>
            <w:vMerge/>
            <w:tcBorders>
              <w:top w:val="single" w:sz="4" w:space="0" w:color="auto"/>
              <w:left w:val="single" w:sz="4" w:space="0" w:color="auto"/>
              <w:bottom w:val="single" w:sz="4" w:space="0" w:color="000000"/>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1235" w:type="pct"/>
            <w:vMerge/>
            <w:tcBorders>
              <w:top w:val="single" w:sz="4" w:space="0" w:color="auto"/>
              <w:left w:val="single" w:sz="4" w:space="0" w:color="auto"/>
              <w:bottom w:val="single" w:sz="4" w:space="0" w:color="auto"/>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702" w:type="pct"/>
            <w:vMerge/>
            <w:tcBorders>
              <w:top w:val="single" w:sz="4" w:space="0" w:color="auto"/>
              <w:left w:val="single" w:sz="4" w:space="0" w:color="auto"/>
              <w:bottom w:val="single" w:sz="4" w:space="0" w:color="auto"/>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465"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 2019 год</w:t>
            </w:r>
          </w:p>
        </w:tc>
        <w:tc>
          <w:tcPr>
            <w:tcW w:w="474"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2020 год</w:t>
            </w:r>
          </w:p>
        </w:tc>
        <w:tc>
          <w:tcPr>
            <w:tcW w:w="465"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2021 год</w:t>
            </w:r>
          </w:p>
        </w:tc>
        <w:tc>
          <w:tcPr>
            <w:tcW w:w="465"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2022год</w:t>
            </w:r>
          </w:p>
        </w:tc>
        <w:tc>
          <w:tcPr>
            <w:tcW w:w="516"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Итого на период                                 </w:t>
            </w:r>
            <w:r w:rsidRPr="005878D8">
              <w:rPr>
                <w:rFonts w:ascii="Times New Roman" w:eastAsia="Times New Roman" w:hAnsi="Times New Roman"/>
                <w:sz w:val="14"/>
                <w:szCs w:val="14"/>
                <w:lang w:eastAsia="ru-RU"/>
              </w:rPr>
              <w:br/>
              <w:t>2019-2022гг.</w:t>
            </w:r>
          </w:p>
        </w:tc>
      </w:tr>
      <w:tr w:rsidR="005878D8" w:rsidRPr="005878D8" w:rsidTr="005878D8">
        <w:trPr>
          <w:trHeight w:val="20"/>
        </w:trPr>
        <w:tc>
          <w:tcPr>
            <w:tcW w:w="677" w:type="pct"/>
            <w:vMerge w:val="restart"/>
            <w:tcBorders>
              <w:top w:val="nil"/>
              <w:left w:val="single" w:sz="4" w:space="0" w:color="auto"/>
              <w:bottom w:val="nil"/>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Муниципальная программа</w:t>
            </w:r>
          </w:p>
        </w:tc>
        <w:tc>
          <w:tcPr>
            <w:tcW w:w="1235" w:type="pct"/>
            <w:vMerge w:val="restart"/>
            <w:tcBorders>
              <w:top w:val="nil"/>
              <w:left w:val="single" w:sz="4" w:space="0" w:color="auto"/>
              <w:bottom w:val="nil"/>
              <w:right w:val="single" w:sz="4" w:space="0" w:color="auto"/>
            </w:tcBorders>
            <w:shd w:val="clear" w:color="auto" w:fill="auto"/>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 "Развитие физической  культуры и спорта в Богучанском районе"  </w:t>
            </w:r>
          </w:p>
        </w:tc>
        <w:tc>
          <w:tcPr>
            <w:tcW w:w="702"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Всего                    </w:t>
            </w:r>
          </w:p>
        </w:tc>
        <w:tc>
          <w:tcPr>
            <w:tcW w:w="465"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bCs/>
                <w:sz w:val="14"/>
                <w:szCs w:val="14"/>
                <w:lang w:eastAsia="ru-RU"/>
              </w:rPr>
            </w:pPr>
            <w:r w:rsidRPr="005878D8">
              <w:rPr>
                <w:rFonts w:ascii="Times New Roman" w:eastAsia="Times New Roman" w:hAnsi="Times New Roman"/>
                <w:bCs/>
                <w:sz w:val="14"/>
                <w:szCs w:val="14"/>
                <w:lang w:eastAsia="ru-RU"/>
              </w:rPr>
              <w:t>14 292 586,10</w:t>
            </w:r>
          </w:p>
        </w:tc>
        <w:tc>
          <w:tcPr>
            <w:tcW w:w="47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bCs/>
                <w:sz w:val="14"/>
                <w:szCs w:val="14"/>
                <w:lang w:eastAsia="ru-RU"/>
              </w:rPr>
            </w:pPr>
            <w:r w:rsidRPr="005878D8">
              <w:rPr>
                <w:rFonts w:ascii="Times New Roman" w:eastAsia="Times New Roman" w:hAnsi="Times New Roman"/>
                <w:bCs/>
                <w:sz w:val="14"/>
                <w:szCs w:val="14"/>
                <w:lang w:eastAsia="ru-RU"/>
              </w:rPr>
              <w:t>14 883 662,00</w:t>
            </w:r>
          </w:p>
        </w:tc>
        <w:tc>
          <w:tcPr>
            <w:tcW w:w="465"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bCs/>
                <w:sz w:val="14"/>
                <w:szCs w:val="14"/>
                <w:lang w:eastAsia="ru-RU"/>
              </w:rPr>
            </w:pPr>
            <w:r w:rsidRPr="005878D8">
              <w:rPr>
                <w:rFonts w:ascii="Times New Roman" w:eastAsia="Times New Roman" w:hAnsi="Times New Roman"/>
                <w:bCs/>
                <w:sz w:val="14"/>
                <w:szCs w:val="14"/>
                <w:lang w:eastAsia="ru-RU"/>
              </w:rPr>
              <w:t>11 138 919,00</w:t>
            </w:r>
          </w:p>
        </w:tc>
        <w:tc>
          <w:tcPr>
            <w:tcW w:w="465"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bCs/>
                <w:sz w:val="14"/>
                <w:szCs w:val="14"/>
                <w:lang w:eastAsia="ru-RU"/>
              </w:rPr>
            </w:pPr>
            <w:r w:rsidRPr="005878D8">
              <w:rPr>
                <w:rFonts w:ascii="Times New Roman" w:eastAsia="Times New Roman" w:hAnsi="Times New Roman"/>
                <w:bCs/>
                <w:sz w:val="14"/>
                <w:szCs w:val="14"/>
                <w:lang w:eastAsia="ru-RU"/>
              </w:rPr>
              <w:t>11 138 919,00</w:t>
            </w:r>
          </w:p>
        </w:tc>
        <w:tc>
          <w:tcPr>
            <w:tcW w:w="516"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bCs/>
                <w:sz w:val="14"/>
                <w:szCs w:val="14"/>
                <w:lang w:eastAsia="ru-RU"/>
              </w:rPr>
            </w:pPr>
            <w:r w:rsidRPr="005878D8">
              <w:rPr>
                <w:rFonts w:ascii="Times New Roman" w:eastAsia="Times New Roman" w:hAnsi="Times New Roman"/>
                <w:bCs/>
                <w:sz w:val="14"/>
                <w:szCs w:val="14"/>
                <w:lang w:eastAsia="ru-RU"/>
              </w:rPr>
              <w:t>51 454 086,10</w:t>
            </w:r>
          </w:p>
        </w:tc>
      </w:tr>
      <w:tr w:rsidR="005878D8" w:rsidRPr="005878D8" w:rsidTr="005878D8">
        <w:trPr>
          <w:trHeight w:val="20"/>
        </w:trPr>
        <w:tc>
          <w:tcPr>
            <w:tcW w:w="677" w:type="pct"/>
            <w:vMerge/>
            <w:tcBorders>
              <w:top w:val="nil"/>
              <w:left w:val="single" w:sz="4" w:space="0" w:color="auto"/>
              <w:bottom w:val="nil"/>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1235" w:type="pct"/>
            <w:vMerge/>
            <w:tcBorders>
              <w:top w:val="nil"/>
              <w:left w:val="single" w:sz="4" w:space="0" w:color="auto"/>
              <w:bottom w:val="nil"/>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702"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в том числе:             </w:t>
            </w:r>
          </w:p>
        </w:tc>
        <w:tc>
          <w:tcPr>
            <w:tcW w:w="465"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47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465"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465"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516"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bCs/>
                <w:sz w:val="14"/>
                <w:szCs w:val="14"/>
                <w:lang w:eastAsia="ru-RU"/>
              </w:rPr>
            </w:pPr>
            <w:r w:rsidRPr="005878D8">
              <w:rPr>
                <w:rFonts w:ascii="Times New Roman" w:eastAsia="Times New Roman" w:hAnsi="Times New Roman"/>
                <w:bCs/>
                <w:sz w:val="14"/>
                <w:szCs w:val="14"/>
                <w:lang w:eastAsia="ru-RU"/>
              </w:rPr>
              <w:t> </w:t>
            </w:r>
          </w:p>
        </w:tc>
      </w:tr>
      <w:tr w:rsidR="005878D8" w:rsidRPr="005878D8" w:rsidTr="005878D8">
        <w:trPr>
          <w:trHeight w:val="20"/>
        </w:trPr>
        <w:tc>
          <w:tcPr>
            <w:tcW w:w="677" w:type="pct"/>
            <w:vMerge/>
            <w:tcBorders>
              <w:top w:val="nil"/>
              <w:left w:val="single" w:sz="4" w:space="0" w:color="auto"/>
              <w:bottom w:val="nil"/>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1235" w:type="pct"/>
            <w:vMerge/>
            <w:tcBorders>
              <w:top w:val="nil"/>
              <w:left w:val="single" w:sz="4" w:space="0" w:color="auto"/>
              <w:bottom w:val="nil"/>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702"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федеральный бюджет</w:t>
            </w:r>
          </w:p>
        </w:tc>
        <w:tc>
          <w:tcPr>
            <w:tcW w:w="465"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3 134 997,64</w:t>
            </w:r>
          </w:p>
        </w:tc>
        <w:tc>
          <w:tcPr>
            <w:tcW w:w="47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465"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465"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516"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bCs/>
                <w:sz w:val="14"/>
                <w:szCs w:val="14"/>
                <w:lang w:eastAsia="ru-RU"/>
              </w:rPr>
            </w:pPr>
            <w:r w:rsidRPr="005878D8">
              <w:rPr>
                <w:rFonts w:ascii="Times New Roman" w:eastAsia="Times New Roman" w:hAnsi="Times New Roman"/>
                <w:bCs/>
                <w:sz w:val="14"/>
                <w:szCs w:val="14"/>
                <w:lang w:eastAsia="ru-RU"/>
              </w:rPr>
              <w:t>3 134 997,64</w:t>
            </w:r>
          </w:p>
        </w:tc>
      </w:tr>
      <w:tr w:rsidR="005878D8" w:rsidRPr="005878D8" w:rsidTr="005878D8">
        <w:trPr>
          <w:trHeight w:val="20"/>
        </w:trPr>
        <w:tc>
          <w:tcPr>
            <w:tcW w:w="677" w:type="pct"/>
            <w:vMerge/>
            <w:tcBorders>
              <w:top w:val="nil"/>
              <w:left w:val="single" w:sz="4" w:space="0" w:color="auto"/>
              <w:bottom w:val="nil"/>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1235" w:type="pct"/>
            <w:vMerge/>
            <w:tcBorders>
              <w:top w:val="nil"/>
              <w:left w:val="single" w:sz="4" w:space="0" w:color="auto"/>
              <w:bottom w:val="nil"/>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702"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краевой бюджет           </w:t>
            </w:r>
          </w:p>
        </w:tc>
        <w:tc>
          <w:tcPr>
            <w:tcW w:w="465"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525 002,36</w:t>
            </w:r>
          </w:p>
        </w:tc>
        <w:tc>
          <w:tcPr>
            <w:tcW w:w="47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0,00</w:t>
            </w:r>
          </w:p>
        </w:tc>
        <w:tc>
          <w:tcPr>
            <w:tcW w:w="465"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0,00</w:t>
            </w:r>
          </w:p>
        </w:tc>
        <w:tc>
          <w:tcPr>
            <w:tcW w:w="465"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0,00</w:t>
            </w:r>
          </w:p>
        </w:tc>
        <w:tc>
          <w:tcPr>
            <w:tcW w:w="516"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bCs/>
                <w:sz w:val="14"/>
                <w:szCs w:val="14"/>
                <w:lang w:eastAsia="ru-RU"/>
              </w:rPr>
            </w:pPr>
            <w:r w:rsidRPr="005878D8">
              <w:rPr>
                <w:rFonts w:ascii="Times New Roman" w:eastAsia="Times New Roman" w:hAnsi="Times New Roman"/>
                <w:bCs/>
                <w:sz w:val="14"/>
                <w:szCs w:val="14"/>
                <w:lang w:eastAsia="ru-RU"/>
              </w:rPr>
              <w:t>525 002,36</w:t>
            </w:r>
          </w:p>
        </w:tc>
      </w:tr>
      <w:tr w:rsidR="005878D8" w:rsidRPr="005878D8" w:rsidTr="005878D8">
        <w:trPr>
          <w:trHeight w:val="20"/>
        </w:trPr>
        <w:tc>
          <w:tcPr>
            <w:tcW w:w="677" w:type="pct"/>
            <w:vMerge/>
            <w:tcBorders>
              <w:top w:val="nil"/>
              <w:left w:val="single" w:sz="4" w:space="0" w:color="auto"/>
              <w:bottom w:val="nil"/>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1235" w:type="pct"/>
            <w:vMerge/>
            <w:tcBorders>
              <w:top w:val="nil"/>
              <w:left w:val="single" w:sz="4" w:space="0" w:color="auto"/>
              <w:bottom w:val="nil"/>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702"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бюджет поселений</w:t>
            </w:r>
          </w:p>
        </w:tc>
        <w:tc>
          <w:tcPr>
            <w:tcW w:w="465"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688 000,00</w:t>
            </w:r>
          </w:p>
        </w:tc>
        <w:tc>
          <w:tcPr>
            <w:tcW w:w="47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900 000,00</w:t>
            </w:r>
          </w:p>
        </w:tc>
        <w:tc>
          <w:tcPr>
            <w:tcW w:w="465"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900 000,00</w:t>
            </w:r>
          </w:p>
        </w:tc>
        <w:tc>
          <w:tcPr>
            <w:tcW w:w="465"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900 000,00</w:t>
            </w:r>
          </w:p>
        </w:tc>
        <w:tc>
          <w:tcPr>
            <w:tcW w:w="516"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bCs/>
                <w:sz w:val="14"/>
                <w:szCs w:val="14"/>
                <w:lang w:eastAsia="ru-RU"/>
              </w:rPr>
            </w:pPr>
            <w:r w:rsidRPr="005878D8">
              <w:rPr>
                <w:rFonts w:ascii="Times New Roman" w:eastAsia="Times New Roman" w:hAnsi="Times New Roman"/>
                <w:bCs/>
                <w:sz w:val="14"/>
                <w:szCs w:val="14"/>
                <w:lang w:eastAsia="ru-RU"/>
              </w:rPr>
              <w:t>3 388 000,00</w:t>
            </w:r>
          </w:p>
        </w:tc>
      </w:tr>
      <w:tr w:rsidR="005878D8" w:rsidRPr="005878D8" w:rsidTr="005878D8">
        <w:trPr>
          <w:trHeight w:val="20"/>
        </w:trPr>
        <w:tc>
          <w:tcPr>
            <w:tcW w:w="677" w:type="pct"/>
            <w:vMerge/>
            <w:tcBorders>
              <w:top w:val="nil"/>
              <w:left w:val="single" w:sz="4" w:space="0" w:color="auto"/>
              <w:bottom w:val="nil"/>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1235" w:type="pct"/>
            <w:vMerge/>
            <w:tcBorders>
              <w:top w:val="nil"/>
              <w:left w:val="single" w:sz="4" w:space="0" w:color="auto"/>
              <w:bottom w:val="nil"/>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702"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районный бюджет   </w:t>
            </w:r>
          </w:p>
        </w:tc>
        <w:tc>
          <w:tcPr>
            <w:tcW w:w="465"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9 944 586,10</w:t>
            </w:r>
          </w:p>
        </w:tc>
        <w:tc>
          <w:tcPr>
            <w:tcW w:w="47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13 983 662,00</w:t>
            </w:r>
          </w:p>
        </w:tc>
        <w:tc>
          <w:tcPr>
            <w:tcW w:w="465"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10 238 919,00</w:t>
            </w:r>
          </w:p>
        </w:tc>
        <w:tc>
          <w:tcPr>
            <w:tcW w:w="465"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10 238 919,00</w:t>
            </w:r>
          </w:p>
        </w:tc>
        <w:tc>
          <w:tcPr>
            <w:tcW w:w="516"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bCs/>
                <w:sz w:val="14"/>
                <w:szCs w:val="14"/>
                <w:lang w:eastAsia="ru-RU"/>
              </w:rPr>
            </w:pPr>
            <w:r w:rsidRPr="005878D8">
              <w:rPr>
                <w:rFonts w:ascii="Times New Roman" w:eastAsia="Times New Roman" w:hAnsi="Times New Roman"/>
                <w:bCs/>
                <w:sz w:val="14"/>
                <w:szCs w:val="14"/>
                <w:lang w:eastAsia="ru-RU"/>
              </w:rPr>
              <w:t>44 406 086,10</w:t>
            </w:r>
          </w:p>
        </w:tc>
      </w:tr>
      <w:tr w:rsidR="005878D8" w:rsidRPr="005878D8" w:rsidTr="005878D8">
        <w:trPr>
          <w:trHeight w:val="20"/>
        </w:trPr>
        <w:tc>
          <w:tcPr>
            <w:tcW w:w="677" w:type="pct"/>
            <w:vMerge w:val="restart"/>
            <w:tcBorders>
              <w:top w:val="single" w:sz="4" w:space="0" w:color="auto"/>
              <w:left w:val="single" w:sz="4" w:space="0" w:color="auto"/>
              <w:bottom w:val="nil"/>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Подпрограмма 1</w:t>
            </w:r>
          </w:p>
        </w:tc>
        <w:tc>
          <w:tcPr>
            <w:tcW w:w="1235" w:type="pct"/>
            <w:vMerge w:val="restart"/>
            <w:tcBorders>
              <w:top w:val="single" w:sz="4" w:space="0" w:color="auto"/>
              <w:left w:val="single" w:sz="4" w:space="0" w:color="auto"/>
              <w:bottom w:val="nil"/>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«Развитие массовой физической культуры и спорта" </w:t>
            </w:r>
          </w:p>
        </w:tc>
        <w:tc>
          <w:tcPr>
            <w:tcW w:w="702"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465"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47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465"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465"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516"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bCs/>
                <w:sz w:val="14"/>
                <w:szCs w:val="14"/>
                <w:lang w:eastAsia="ru-RU"/>
              </w:rPr>
            </w:pPr>
            <w:r w:rsidRPr="005878D8">
              <w:rPr>
                <w:rFonts w:ascii="Times New Roman" w:eastAsia="Times New Roman" w:hAnsi="Times New Roman"/>
                <w:bCs/>
                <w:sz w:val="14"/>
                <w:szCs w:val="14"/>
                <w:lang w:eastAsia="ru-RU"/>
              </w:rPr>
              <w:t>0,00</w:t>
            </w:r>
          </w:p>
        </w:tc>
      </w:tr>
      <w:tr w:rsidR="005878D8" w:rsidRPr="005878D8" w:rsidTr="005878D8">
        <w:trPr>
          <w:trHeight w:val="20"/>
        </w:trPr>
        <w:tc>
          <w:tcPr>
            <w:tcW w:w="677" w:type="pct"/>
            <w:vMerge/>
            <w:tcBorders>
              <w:top w:val="single" w:sz="4" w:space="0" w:color="auto"/>
              <w:left w:val="single" w:sz="4" w:space="0" w:color="auto"/>
              <w:bottom w:val="nil"/>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1235" w:type="pct"/>
            <w:vMerge/>
            <w:tcBorders>
              <w:top w:val="single" w:sz="4" w:space="0" w:color="auto"/>
              <w:left w:val="single" w:sz="4" w:space="0" w:color="auto"/>
              <w:bottom w:val="nil"/>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702"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Всего                    </w:t>
            </w:r>
          </w:p>
        </w:tc>
        <w:tc>
          <w:tcPr>
            <w:tcW w:w="465"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14 092 586,10</w:t>
            </w:r>
          </w:p>
        </w:tc>
        <w:tc>
          <w:tcPr>
            <w:tcW w:w="47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14 683 662,00</w:t>
            </w:r>
          </w:p>
        </w:tc>
        <w:tc>
          <w:tcPr>
            <w:tcW w:w="465"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10 938 919,00</w:t>
            </w:r>
          </w:p>
        </w:tc>
        <w:tc>
          <w:tcPr>
            <w:tcW w:w="465"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10 938 919,00</w:t>
            </w:r>
          </w:p>
        </w:tc>
        <w:tc>
          <w:tcPr>
            <w:tcW w:w="516"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bCs/>
                <w:sz w:val="14"/>
                <w:szCs w:val="14"/>
                <w:lang w:eastAsia="ru-RU"/>
              </w:rPr>
            </w:pPr>
            <w:r w:rsidRPr="005878D8">
              <w:rPr>
                <w:rFonts w:ascii="Times New Roman" w:eastAsia="Times New Roman" w:hAnsi="Times New Roman"/>
                <w:bCs/>
                <w:sz w:val="14"/>
                <w:szCs w:val="14"/>
                <w:lang w:eastAsia="ru-RU"/>
              </w:rPr>
              <w:t>50 654 086,10</w:t>
            </w:r>
          </w:p>
        </w:tc>
      </w:tr>
      <w:tr w:rsidR="005878D8" w:rsidRPr="005878D8" w:rsidTr="005878D8">
        <w:trPr>
          <w:trHeight w:val="20"/>
        </w:trPr>
        <w:tc>
          <w:tcPr>
            <w:tcW w:w="677" w:type="pct"/>
            <w:vMerge/>
            <w:tcBorders>
              <w:top w:val="single" w:sz="4" w:space="0" w:color="auto"/>
              <w:left w:val="single" w:sz="4" w:space="0" w:color="auto"/>
              <w:bottom w:val="nil"/>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1235" w:type="pct"/>
            <w:vMerge/>
            <w:tcBorders>
              <w:top w:val="single" w:sz="4" w:space="0" w:color="auto"/>
              <w:left w:val="single" w:sz="4" w:space="0" w:color="auto"/>
              <w:bottom w:val="nil"/>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702"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в том числе:             </w:t>
            </w:r>
          </w:p>
        </w:tc>
        <w:tc>
          <w:tcPr>
            <w:tcW w:w="465"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47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465"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465"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516"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bCs/>
                <w:sz w:val="14"/>
                <w:szCs w:val="14"/>
                <w:lang w:eastAsia="ru-RU"/>
              </w:rPr>
            </w:pPr>
            <w:r w:rsidRPr="005878D8">
              <w:rPr>
                <w:rFonts w:ascii="Times New Roman" w:eastAsia="Times New Roman" w:hAnsi="Times New Roman"/>
                <w:bCs/>
                <w:sz w:val="14"/>
                <w:szCs w:val="14"/>
                <w:lang w:eastAsia="ru-RU"/>
              </w:rPr>
              <w:t>0,00</w:t>
            </w:r>
          </w:p>
        </w:tc>
      </w:tr>
      <w:tr w:rsidR="005878D8" w:rsidRPr="005878D8" w:rsidTr="005878D8">
        <w:trPr>
          <w:trHeight w:val="20"/>
        </w:trPr>
        <w:tc>
          <w:tcPr>
            <w:tcW w:w="677" w:type="pct"/>
            <w:vMerge/>
            <w:tcBorders>
              <w:top w:val="single" w:sz="4" w:space="0" w:color="auto"/>
              <w:left w:val="single" w:sz="4" w:space="0" w:color="auto"/>
              <w:bottom w:val="nil"/>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1235" w:type="pct"/>
            <w:vMerge/>
            <w:tcBorders>
              <w:top w:val="single" w:sz="4" w:space="0" w:color="auto"/>
              <w:left w:val="single" w:sz="4" w:space="0" w:color="auto"/>
              <w:bottom w:val="nil"/>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702"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федеральный бюджет</w:t>
            </w:r>
          </w:p>
        </w:tc>
        <w:tc>
          <w:tcPr>
            <w:tcW w:w="465"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3 134 997,64</w:t>
            </w:r>
          </w:p>
        </w:tc>
        <w:tc>
          <w:tcPr>
            <w:tcW w:w="47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465"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465"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516"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bCs/>
                <w:sz w:val="14"/>
                <w:szCs w:val="14"/>
                <w:lang w:eastAsia="ru-RU"/>
              </w:rPr>
            </w:pPr>
            <w:r w:rsidRPr="005878D8">
              <w:rPr>
                <w:rFonts w:ascii="Times New Roman" w:eastAsia="Times New Roman" w:hAnsi="Times New Roman"/>
                <w:bCs/>
                <w:sz w:val="14"/>
                <w:szCs w:val="14"/>
                <w:lang w:eastAsia="ru-RU"/>
              </w:rPr>
              <w:t>3 134 997,64</w:t>
            </w:r>
          </w:p>
        </w:tc>
      </w:tr>
      <w:tr w:rsidR="005878D8" w:rsidRPr="005878D8" w:rsidTr="005878D8">
        <w:trPr>
          <w:trHeight w:val="20"/>
        </w:trPr>
        <w:tc>
          <w:tcPr>
            <w:tcW w:w="677" w:type="pct"/>
            <w:vMerge/>
            <w:tcBorders>
              <w:top w:val="single" w:sz="4" w:space="0" w:color="auto"/>
              <w:left w:val="single" w:sz="4" w:space="0" w:color="auto"/>
              <w:bottom w:val="nil"/>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1235" w:type="pct"/>
            <w:vMerge/>
            <w:tcBorders>
              <w:top w:val="single" w:sz="4" w:space="0" w:color="auto"/>
              <w:left w:val="single" w:sz="4" w:space="0" w:color="auto"/>
              <w:bottom w:val="nil"/>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702"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краевой бюджет           </w:t>
            </w:r>
          </w:p>
        </w:tc>
        <w:tc>
          <w:tcPr>
            <w:tcW w:w="465"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525 002,36</w:t>
            </w:r>
          </w:p>
        </w:tc>
        <w:tc>
          <w:tcPr>
            <w:tcW w:w="47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465"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465"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516"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bCs/>
                <w:sz w:val="14"/>
                <w:szCs w:val="14"/>
                <w:lang w:eastAsia="ru-RU"/>
              </w:rPr>
            </w:pPr>
            <w:r w:rsidRPr="005878D8">
              <w:rPr>
                <w:rFonts w:ascii="Times New Roman" w:eastAsia="Times New Roman" w:hAnsi="Times New Roman"/>
                <w:bCs/>
                <w:sz w:val="14"/>
                <w:szCs w:val="14"/>
                <w:lang w:eastAsia="ru-RU"/>
              </w:rPr>
              <w:t>525 002,36</w:t>
            </w:r>
          </w:p>
        </w:tc>
      </w:tr>
      <w:tr w:rsidR="005878D8" w:rsidRPr="005878D8" w:rsidTr="005878D8">
        <w:trPr>
          <w:trHeight w:val="20"/>
        </w:trPr>
        <w:tc>
          <w:tcPr>
            <w:tcW w:w="677" w:type="pct"/>
            <w:vMerge/>
            <w:tcBorders>
              <w:top w:val="single" w:sz="4" w:space="0" w:color="auto"/>
              <w:left w:val="single" w:sz="4" w:space="0" w:color="auto"/>
              <w:bottom w:val="nil"/>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1235" w:type="pct"/>
            <w:vMerge/>
            <w:tcBorders>
              <w:top w:val="single" w:sz="4" w:space="0" w:color="auto"/>
              <w:left w:val="single" w:sz="4" w:space="0" w:color="auto"/>
              <w:bottom w:val="nil"/>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702"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бюджет поселений</w:t>
            </w:r>
          </w:p>
        </w:tc>
        <w:tc>
          <w:tcPr>
            <w:tcW w:w="465"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688 000,00</w:t>
            </w:r>
          </w:p>
        </w:tc>
        <w:tc>
          <w:tcPr>
            <w:tcW w:w="47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900 000,00</w:t>
            </w:r>
          </w:p>
        </w:tc>
        <w:tc>
          <w:tcPr>
            <w:tcW w:w="465"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900 000,00</w:t>
            </w:r>
          </w:p>
        </w:tc>
        <w:tc>
          <w:tcPr>
            <w:tcW w:w="465"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900 000,00</w:t>
            </w:r>
          </w:p>
        </w:tc>
        <w:tc>
          <w:tcPr>
            <w:tcW w:w="516"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bCs/>
                <w:sz w:val="14"/>
                <w:szCs w:val="14"/>
                <w:lang w:eastAsia="ru-RU"/>
              </w:rPr>
            </w:pPr>
            <w:r w:rsidRPr="005878D8">
              <w:rPr>
                <w:rFonts w:ascii="Times New Roman" w:eastAsia="Times New Roman" w:hAnsi="Times New Roman"/>
                <w:bCs/>
                <w:sz w:val="14"/>
                <w:szCs w:val="14"/>
                <w:lang w:eastAsia="ru-RU"/>
              </w:rPr>
              <w:t>3 388 000,00</w:t>
            </w:r>
          </w:p>
        </w:tc>
      </w:tr>
      <w:tr w:rsidR="005878D8" w:rsidRPr="005878D8" w:rsidTr="005878D8">
        <w:trPr>
          <w:trHeight w:val="20"/>
        </w:trPr>
        <w:tc>
          <w:tcPr>
            <w:tcW w:w="677" w:type="pct"/>
            <w:vMerge/>
            <w:tcBorders>
              <w:top w:val="single" w:sz="4" w:space="0" w:color="auto"/>
              <w:left w:val="single" w:sz="4" w:space="0" w:color="auto"/>
              <w:bottom w:val="nil"/>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1235" w:type="pct"/>
            <w:vMerge/>
            <w:tcBorders>
              <w:top w:val="single" w:sz="4" w:space="0" w:color="auto"/>
              <w:left w:val="single" w:sz="4" w:space="0" w:color="auto"/>
              <w:bottom w:val="nil"/>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702"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районный бюджет   </w:t>
            </w:r>
          </w:p>
        </w:tc>
        <w:tc>
          <w:tcPr>
            <w:tcW w:w="465"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9 744 586,10</w:t>
            </w:r>
          </w:p>
        </w:tc>
        <w:tc>
          <w:tcPr>
            <w:tcW w:w="47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13 783 662,00</w:t>
            </w:r>
          </w:p>
        </w:tc>
        <w:tc>
          <w:tcPr>
            <w:tcW w:w="465"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10 038 919,00</w:t>
            </w:r>
          </w:p>
        </w:tc>
        <w:tc>
          <w:tcPr>
            <w:tcW w:w="465"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10 038 919,00</w:t>
            </w:r>
          </w:p>
        </w:tc>
        <w:tc>
          <w:tcPr>
            <w:tcW w:w="516"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bCs/>
                <w:sz w:val="14"/>
                <w:szCs w:val="14"/>
                <w:lang w:eastAsia="ru-RU"/>
              </w:rPr>
            </w:pPr>
            <w:r w:rsidRPr="005878D8">
              <w:rPr>
                <w:rFonts w:ascii="Times New Roman" w:eastAsia="Times New Roman" w:hAnsi="Times New Roman"/>
                <w:bCs/>
                <w:sz w:val="14"/>
                <w:szCs w:val="14"/>
                <w:lang w:eastAsia="ru-RU"/>
              </w:rPr>
              <w:t>43 606 086,10</w:t>
            </w:r>
          </w:p>
        </w:tc>
      </w:tr>
      <w:tr w:rsidR="005878D8" w:rsidRPr="005878D8" w:rsidTr="005878D8">
        <w:trPr>
          <w:trHeight w:val="20"/>
        </w:trPr>
        <w:tc>
          <w:tcPr>
            <w:tcW w:w="677" w:type="pct"/>
            <w:vMerge w:val="restart"/>
            <w:tcBorders>
              <w:top w:val="nil"/>
              <w:left w:val="single" w:sz="4" w:space="0" w:color="auto"/>
              <w:bottom w:val="single" w:sz="4" w:space="0" w:color="auto"/>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Подпрограмма 2</w:t>
            </w:r>
          </w:p>
        </w:tc>
        <w:tc>
          <w:tcPr>
            <w:tcW w:w="1235" w:type="pct"/>
            <w:vMerge w:val="restart"/>
            <w:tcBorders>
              <w:top w:val="nil"/>
              <w:left w:val="single" w:sz="4" w:space="0" w:color="auto"/>
              <w:bottom w:val="single" w:sz="4" w:space="0" w:color="auto"/>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"Формирование культуры здорового образа жизни"</w:t>
            </w:r>
          </w:p>
        </w:tc>
        <w:tc>
          <w:tcPr>
            <w:tcW w:w="702"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Всего                    </w:t>
            </w:r>
          </w:p>
        </w:tc>
        <w:tc>
          <w:tcPr>
            <w:tcW w:w="465"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200 000,00</w:t>
            </w:r>
          </w:p>
        </w:tc>
        <w:tc>
          <w:tcPr>
            <w:tcW w:w="47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200 000,00</w:t>
            </w:r>
          </w:p>
        </w:tc>
        <w:tc>
          <w:tcPr>
            <w:tcW w:w="465"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200 000,00</w:t>
            </w:r>
          </w:p>
        </w:tc>
        <w:tc>
          <w:tcPr>
            <w:tcW w:w="465"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200 000,00</w:t>
            </w:r>
          </w:p>
        </w:tc>
        <w:tc>
          <w:tcPr>
            <w:tcW w:w="516"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bCs/>
                <w:sz w:val="14"/>
                <w:szCs w:val="14"/>
                <w:lang w:eastAsia="ru-RU"/>
              </w:rPr>
            </w:pPr>
            <w:r w:rsidRPr="005878D8">
              <w:rPr>
                <w:rFonts w:ascii="Times New Roman" w:eastAsia="Times New Roman" w:hAnsi="Times New Roman"/>
                <w:bCs/>
                <w:sz w:val="14"/>
                <w:szCs w:val="14"/>
                <w:lang w:eastAsia="ru-RU"/>
              </w:rPr>
              <w:t>800 000,00</w:t>
            </w:r>
          </w:p>
        </w:tc>
      </w:tr>
      <w:tr w:rsidR="005878D8" w:rsidRPr="005878D8" w:rsidTr="005878D8">
        <w:trPr>
          <w:trHeight w:val="20"/>
        </w:trPr>
        <w:tc>
          <w:tcPr>
            <w:tcW w:w="677" w:type="pct"/>
            <w:vMerge/>
            <w:tcBorders>
              <w:top w:val="nil"/>
              <w:left w:val="single" w:sz="4" w:space="0" w:color="auto"/>
              <w:bottom w:val="single" w:sz="4" w:space="0" w:color="auto"/>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1235" w:type="pct"/>
            <w:vMerge/>
            <w:tcBorders>
              <w:top w:val="nil"/>
              <w:left w:val="single" w:sz="4" w:space="0" w:color="auto"/>
              <w:bottom w:val="single" w:sz="4" w:space="0" w:color="auto"/>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702"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в том числе:             </w:t>
            </w:r>
          </w:p>
        </w:tc>
        <w:tc>
          <w:tcPr>
            <w:tcW w:w="465"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47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465"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465"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516"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bCs/>
                <w:sz w:val="14"/>
                <w:szCs w:val="14"/>
                <w:lang w:eastAsia="ru-RU"/>
              </w:rPr>
            </w:pPr>
            <w:r w:rsidRPr="005878D8">
              <w:rPr>
                <w:rFonts w:ascii="Times New Roman" w:eastAsia="Times New Roman" w:hAnsi="Times New Roman"/>
                <w:bCs/>
                <w:sz w:val="14"/>
                <w:szCs w:val="14"/>
                <w:lang w:eastAsia="ru-RU"/>
              </w:rPr>
              <w:t>0,00</w:t>
            </w:r>
          </w:p>
        </w:tc>
      </w:tr>
      <w:tr w:rsidR="005878D8" w:rsidRPr="005878D8" w:rsidTr="005878D8">
        <w:trPr>
          <w:trHeight w:val="20"/>
        </w:trPr>
        <w:tc>
          <w:tcPr>
            <w:tcW w:w="677" w:type="pct"/>
            <w:vMerge/>
            <w:tcBorders>
              <w:top w:val="nil"/>
              <w:left w:val="single" w:sz="4" w:space="0" w:color="auto"/>
              <w:bottom w:val="single" w:sz="4" w:space="0" w:color="auto"/>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1235" w:type="pct"/>
            <w:vMerge/>
            <w:tcBorders>
              <w:top w:val="nil"/>
              <w:left w:val="single" w:sz="4" w:space="0" w:color="auto"/>
              <w:bottom w:val="single" w:sz="4" w:space="0" w:color="auto"/>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702"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краевой бюджет           </w:t>
            </w:r>
          </w:p>
        </w:tc>
        <w:tc>
          <w:tcPr>
            <w:tcW w:w="465"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47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465"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465"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516"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bCs/>
                <w:sz w:val="14"/>
                <w:szCs w:val="14"/>
                <w:lang w:eastAsia="ru-RU"/>
              </w:rPr>
            </w:pPr>
            <w:r w:rsidRPr="005878D8">
              <w:rPr>
                <w:rFonts w:ascii="Times New Roman" w:eastAsia="Times New Roman" w:hAnsi="Times New Roman"/>
                <w:bCs/>
                <w:sz w:val="14"/>
                <w:szCs w:val="14"/>
                <w:lang w:eastAsia="ru-RU"/>
              </w:rPr>
              <w:t>0,00</w:t>
            </w:r>
          </w:p>
        </w:tc>
      </w:tr>
      <w:tr w:rsidR="005878D8" w:rsidRPr="005878D8" w:rsidTr="005878D8">
        <w:trPr>
          <w:trHeight w:val="20"/>
        </w:trPr>
        <w:tc>
          <w:tcPr>
            <w:tcW w:w="677" w:type="pct"/>
            <w:vMerge/>
            <w:tcBorders>
              <w:top w:val="nil"/>
              <w:left w:val="single" w:sz="4" w:space="0" w:color="auto"/>
              <w:bottom w:val="single" w:sz="4" w:space="0" w:color="auto"/>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1235" w:type="pct"/>
            <w:vMerge/>
            <w:tcBorders>
              <w:top w:val="nil"/>
              <w:left w:val="single" w:sz="4" w:space="0" w:color="auto"/>
              <w:bottom w:val="single" w:sz="4" w:space="0" w:color="auto"/>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702"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районный бюджет   </w:t>
            </w:r>
          </w:p>
        </w:tc>
        <w:tc>
          <w:tcPr>
            <w:tcW w:w="465"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200 000,00</w:t>
            </w:r>
          </w:p>
        </w:tc>
        <w:tc>
          <w:tcPr>
            <w:tcW w:w="47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200 000,00</w:t>
            </w:r>
          </w:p>
        </w:tc>
        <w:tc>
          <w:tcPr>
            <w:tcW w:w="465"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200 000,00</w:t>
            </w:r>
          </w:p>
        </w:tc>
        <w:tc>
          <w:tcPr>
            <w:tcW w:w="465"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200 000,00</w:t>
            </w:r>
          </w:p>
        </w:tc>
        <w:tc>
          <w:tcPr>
            <w:tcW w:w="516"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bCs/>
                <w:sz w:val="14"/>
                <w:szCs w:val="14"/>
                <w:lang w:eastAsia="ru-RU"/>
              </w:rPr>
            </w:pPr>
            <w:r w:rsidRPr="005878D8">
              <w:rPr>
                <w:rFonts w:ascii="Times New Roman" w:eastAsia="Times New Roman" w:hAnsi="Times New Roman"/>
                <w:bCs/>
                <w:sz w:val="14"/>
                <w:szCs w:val="14"/>
                <w:lang w:eastAsia="ru-RU"/>
              </w:rPr>
              <w:t>800 000,00</w:t>
            </w:r>
          </w:p>
        </w:tc>
      </w:tr>
    </w:tbl>
    <w:p w:rsidR="00241F58" w:rsidRPr="002673BB" w:rsidRDefault="00241F58" w:rsidP="002673BB">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9570"/>
      </w:tblGrid>
      <w:tr w:rsidR="005878D8" w:rsidRPr="005878D8" w:rsidTr="005878D8">
        <w:trPr>
          <w:trHeight w:val="20"/>
        </w:trPr>
        <w:tc>
          <w:tcPr>
            <w:tcW w:w="5000" w:type="pct"/>
            <w:tcBorders>
              <w:top w:val="nil"/>
              <w:left w:val="nil"/>
              <w:right w:val="nil"/>
            </w:tcBorders>
            <w:shd w:val="clear" w:color="auto" w:fill="auto"/>
            <w:hideMark/>
          </w:tcPr>
          <w:p w:rsidR="005878D8" w:rsidRDefault="005878D8" w:rsidP="005878D8">
            <w:pPr>
              <w:spacing w:after="0" w:line="240" w:lineRule="auto"/>
              <w:jc w:val="right"/>
              <w:rPr>
                <w:rFonts w:ascii="Times New Roman" w:eastAsia="Times New Roman" w:hAnsi="Times New Roman"/>
                <w:color w:val="000000"/>
                <w:sz w:val="18"/>
                <w:szCs w:val="18"/>
                <w:lang w:eastAsia="ru-RU"/>
              </w:rPr>
            </w:pPr>
            <w:r w:rsidRPr="005878D8">
              <w:rPr>
                <w:rFonts w:ascii="Times New Roman" w:eastAsia="Times New Roman" w:hAnsi="Times New Roman"/>
                <w:color w:val="000000"/>
                <w:sz w:val="18"/>
                <w:szCs w:val="18"/>
                <w:lang w:eastAsia="ru-RU"/>
              </w:rPr>
              <w:t>Приложение № 3</w:t>
            </w:r>
          </w:p>
          <w:p w:rsidR="005878D8" w:rsidRDefault="005878D8" w:rsidP="005878D8">
            <w:pPr>
              <w:spacing w:after="0" w:line="240" w:lineRule="auto"/>
              <w:jc w:val="right"/>
              <w:rPr>
                <w:rFonts w:ascii="Times New Roman" w:eastAsia="Times New Roman" w:hAnsi="Times New Roman"/>
                <w:color w:val="000000"/>
                <w:sz w:val="18"/>
                <w:szCs w:val="18"/>
                <w:lang w:eastAsia="ru-RU"/>
              </w:rPr>
            </w:pPr>
            <w:r w:rsidRPr="005878D8">
              <w:rPr>
                <w:rFonts w:ascii="Times New Roman" w:eastAsia="Times New Roman" w:hAnsi="Times New Roman"/>
                <w:color w:val="000000"/>
                <w:sz w:val="18"/>
                <w:szCs w:val="18"/>
                <w:lang w:eastAsia="ru-RU"/>
              </w:rPr>
              <w:t xml:space="preserve"> к постановлению администрации</w:t>
            </w:r>
          </w:p>
          <w:p w:rsidR="005878D8" w:rsidRDefault="005878D8" w:rsidP="005878D8">
            <w:pPr>
              <w:spacing w:after="0" w:line="240" w:lineRule="auto"/>
              <w:jc w:val="right"/>
              <w:rPr>
                <w:rFonts w:ascii="Times New Roman" w:eastAsia="Times New Roman" w:hAnsi="Times New Roman"/>
                <w:color w:val="000000"/>
                <w:sz w:val="18"/>
                <w:szCs w:val="18"/>
                <w:lang w:eastAsia="ru-RU"/>
              </w:rPr>
            </w:pPr>
            <w:r w:rsidRPr="005878D8">
              <w:rPr>
                <w:rFonts w:ascii="Times New Roman" w:eastAsia="Times New Roman" w:hAnsi="Times New Roman"/>
                <w:color w:val="000000"/>
                <w:sz w:val="18"/>
                <w:szCs w:val="18"/>
                <w:lang w:eastAsia="ru-RU"/>
              </w:rPr>
              <w:t xml:space="preserve"> Богучанского района </w:t>
            </w:r>
          </w:p>
          <w:p w:rsidR="005878D8" w:rsidRDefault="005878D8" w:rsidP="005878D8">
            <w:pPr>
              <w:spacing w:after="0" w:line="240" w:lineRule="auto"/>
              <w:jc w:val="right"/>
              <w:rPr>
                <w:rFonts w:ascii="Times New Roman" w:eastAsia="Times New Roman" w:hAnsi="Times New Roman"/>
                <w:color w:val="000000"/>
                <w:sz w:val="18"/>
                <w:szCs w:val="18"/>
                <w:lang w:eastAsia="ru-RU"/>
              </w:rPr>
            </w:pPr>
            <w:r w:rsidRPr="005878D8">
              <w:rPr>
                <w:rFonts w:ascii="Times New Roman" w:eastAsia="Times New Roman" w:hAnsi="Times New Roman"/>
                <w:color w:val="000000"/>
                <w:sz w:val="18"/>
                <w:szCs w:val="18"/>
                <w:lang w:eastAsia="ru-RU"/>
              </w:rPr>
              <w:t xml:space="preserve">от "30"_12__2019 года №1271-п    </w:t>
            </w:r>
            <w:r w:rsidRPr="005878D8">
              <w:rPr>
                <w:rFonts w:ascii="Times New Roman" w:eastAsia="Times New Roman" w:hAnsi="Times New Roman"/>
                <w:color w:val="000000"/>
                <w:sz w:val="18"/>
                <w:szCs w:val="18"/>
                <w:lang w:eastAsia="ru-RU"/>
              </w:rPr>
              <w:br/>
              <w:t>Приложение №2 к подпрограмме</w:t>
            </w:r>
            <w:r w:rsidRPr="005878D8">
              <w:rPr>
                <w:rFonts w:ascii="Times New Roman" w:eastAsia="Times New Roman" w:hAnsi="Times New Roman"/>
                <w:color w:val="000000"/>
                <w:sz w:val="18"/>
                <w:szCs w:val="18"/>
                <w:lang w:eastAsia="ru-RU"/>
              </w:rPr>
              <w:br/>
              <w:t>"Развитие массовой физической культуры и спорта"</w:t>
            </w:r>
          </w:p>
          <w:p w:rsidR="005878D8" w:rsidRPr="005878D8" w:rsidRDefault="005878D8" w:rsidP="005878D8">
            <w:pPr>
              <w:spacing w:after="0" w:line="240" w:lineRule="auto"/>
              <w:jc w:val="right"/>
              <w:rPr>
                <w:rFonts w:ascii="Times New Roman" w:eastAsia="Times New Roman" w:hAnsi="Times New Roman"/>
                <w:color w:val="000000"/>
                <w:sz w:val="18"/>
                <w:szCs w:val="18"/>
                <w:lang w:eastAsia="ru-RU"/>
              </w:rPr>
            </w:pPr>
          </w:p>
          <w:p w:rsidR="005878D8" w:rsidRPr="005878D8" w:rsidRDefault="005878D8" w:rsidP="005878D8">
            <w:pPr>
              <w:spacing w:after="0" w:line="240" w:lineRule="auto"/>
              <w:jc w:val="center"/>
              <w:rPr>
                <w:rFonts w:ascii="Times New Roman" w:eastAsia="Times New Roman" w:hAnsi="Times New Roman"/>
                <w:color w:val="000000"/>
                <w:sz w:val="18"/>
                <w:szCs w:val="18"/>
                <w:lang w:eastAsia="ru-RU"/>
              </w:rPr>
            </w:pPr>
            <w:r w:rsidRPr="005878D8">
              <w:rPr>
                <w:rFonts w:ascii="Times New Roman" w:eastAsia="Times New Roman" w:hAnsi="Times New Roman"/>
                <w:bCs/>
                <w:color w:val="000000"/>
                <w:sz w:val="20"/>
                <w:szCs w:val="18"/>
                <w:lang w:eastAsia="ru-RU"/>
              </w:rPr>
              <w:t xml:space="preserve">Перечень мероприятий подпрограммы "Развитие массовой физической культуры и спорта"  </w:t>
            </w:r>
            <w:r w:rsidRPr="005878D8">
              <w:rPr>
                <w:rFonts w:ascii="Times New Roman" w:eastAsia="Times New Roman" w:hAnsi="Times New Roman"/>
                <w:bCs/>
                <w:color w:val="000000"/>
                <w:sz w:val="20"/>
                <w:szCs w:val="18"/>
                <w:lang w:eastAsia="ru-RU"/>
              </w:rPr>
              <w:br/>
              <w:t>с указанием объема средств на их реализацию и ожидаемых результатов</w:t>
            </w:r>
          </w:p>
        </w:tc>
      </w:tr>
    </w:tbl>
    <w:p w:rsidR="00BF5335" w:rsidRDefault="00BF5335" w:rsidP="002673BB">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418"/>
        <w:gridCol w:w="1318"/>
        <w:gridCol w:w="1283"/>
        <w:gridCol w:w="538"/>
        <w:gridCol w:w="511"/>
        <w:gridCol w:w="255"/>
        <w:gridCol w:w="318"/>
        <w:gridCol w:w="374"/>
        <w:gridCol w:w="588"/>
        <w:gridCol w:w="588"/>
        <w:gridCol w:w="679"/>
        <w:gridCol w:w="679"/>
        <w:gridCol w:w="770"/>
        <w:gridCol w:w="1251"/>
      </w:tblGrid>
      <w:tr w:rsidR="005878D8" w:rsidRPr="005878D8" w:rsidTr="005878D8">
        <w:trPr>
          <w:trHeight w:val="20"/>
        </w:trPr>
        <w:tc>
          <w:tcPr>
            <w:tcW w:w="1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w:t>
            </w:r>
          </w:p>
        </w:tc>
        <w:tc>
          <w:tcPr>
            <w:tcW w:w="731"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Наименование  программы, подпрограммы</w:t>
            </w:r>
          </w:p>
        </w:tc>
        <w:tc>
          <w:tcPr>
            <w:tcW w:w="46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ГРБС </w:t>
            </w:r>
          </w:p>
        </w:tc>
        <w:tc>
          <w:tcPr>
            <w:tcW w:w="865" w:type="pct"/>
            <w:gridSpan w:val="5"/>
            <w:tcBorders>
              <w:top w:val="single" w:sz="4" w:space="0" w:color="auto"/>
              <w:left w:val="nil"/>
              <w:bottom w:val="single" w:sz="4" w:space="0" w:color="auto"/>
              <w:right w:val="nil"/>
            </w:tcBorders>
            <w:shd w:val="clear" w:color="auto" w:fill="auto"/>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Код бюджетной классификации</w:t>
            </w:r>
          </w:p>
        </w:tc>
        <w:tc>
          <w:tcPr>
            <w:tcW w:w="2113" w:type="pct"/>
            <w:gridSpan w:val="5"/>
            <w:tcBorders>
              <w:top w:val="single" w:sz="4" w:space="0" w:color="auto"/>
              <w:left w:val="nil"/>
              <w:bottom w:val="single" w:sz="4" w:space="0" w:color="auto"/>
              <w:right w:val="single" w:sz="4" w:space="0" w:color="000000"/>
            </w:tcBorders>
            <w:shd w:val="clear" w:color="auto" w:fill="auto"/>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Расходы (руб.), годы</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Ожидаемый результат от реализации подпрограммного мероприятия</w:t>
            </w:r>
            <w:r w:rsidRPr="005878D8">
              <w:rPr>
                <w:rFonts w:ascii="Times New Roman" w:eastAsia="Times New Roman" w:hAnsi="Times New Roman"/>
                <w:color w:val="000000"/>
                <w:sz w:val="14"/>
                <w:szCs w:val="14"/>
                <w:lang w:eastAsia="ru-RU"/>
              </w:rPr>
              <w:br/>
              <w:t xml:space="preserve"> (в натуральном выражении)</w:t>
            </w:r>
          </w:p>
        </w:tc>
      </w:tr>
      <w:tr w:rsidR="005878D8" w:rsidRPr="005878D8" w:rsidTr="005878D8">
        <w:trPr>
          <w:trHeight w:val="20"/>
        </w:trPr>
        <w:tc>
          <w:tcPr>
            <w:tcW w:w="171" w:type="pct"/>
            <w:vMerge/>
            <w:tcBorders>
              <w:top w:val="single" w:sz="4" w:space="0" w:color="auto"/>
              <w:left w:val="single" w:sz="4" w:space="0" w:color="auto"/>
              <w:bottom w:val="single" w:sz="4" w:space="0" w:color="auto"/>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p>
        </w:tc>
        <w:tc>
          <w:tcPr>
            <w:tcW w:w="731" w:type="pct"/>
            <w:vMerge/>
            <w:tcBorders>
              <w:top w:val="single" w:sz="4" w:space="0" w:color="auto"/>
              <w:left w:val="single" w:sz="4" w:space="0" w:color="auto"/>
              <w:bottom w:val="single" w:sz="4" w:space="0" w:color="000000"/>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p>
        </w:tc>
        <w:tc>
          <w:tcPr>
            <w:tcW w:w="464" w:type="pct"/>
            <w:vMerge/>
            <w:tcBorders>
              <w:top w:val="single" w:sz="4" w:space="0" w:color="auto"/>
              <w:left w:val="single" w:sz="4" w:space="0" w:color="auto"/>
              <w:bottom w:val="single" w:sz="4" w:space="0" w:color="auto"/>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p>
        </w:tc>
        <w:tc>
          <w:tcPr>
            <w:tcW w:w="228"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ГРБС</w:t>
            </w:r>
          </w:p>
        </w:tc>
        <w:tc>
          <w:tcPr>
            <w:tcW w:w="228"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РзПр</w:t>
            </w:r>
          </w:p>
        </w:tc>
        <w:tc>
          <w:tcPr>
            <w:tcW w:w="409" w:type="pct"/>
            <w:gridSpan w:val="3"/>
            <w:tcBorders>
              <w:top w:val="single" w:sz="4" w:space="0" w:color="auto"/>
              <w:left w:val="nil"/>
              <w:bottom w:val="single" w:sz="4" w:space="0" w:color="auto"/>
              <w:right w:val="single" w:sz="4" w:space="0" w:color="000000"/>
            </w:tcBorders>
            <w:shd w:val="clear" w:color="auto" w:fill="auto"/>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ЦСР</w:t>
            </w:r>
          </w:p>
        </w:tc>
        <w:tc>
          <w:tcPr>
            <w:tcW w:w="394"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2019 год</w:t>
            </w:r>
          </w:p>
        </w:tc>
        <w:tc>
          <w:tcPr>
            <w:tcW w:w="384"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2020 год</w:t>
            </w:r>
          </w:p>
        </w:tc>
        <w:tc>
          <w:tcPr>
            <w:tcW w:w="437"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2021год</w:t>
            </w:r>
          </w:p>
        </w:tc>
        <w:tc>
          <w:tcPr>
            <w:tcW w:w="437"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2022год</w:t>
            </w:r>
          </w:p>
        </w:tc>
        <w:tc>
          <w:tcPr>
            <w:tcW w:w="461"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Итого на 2019-2022годы</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p>
        </w:tc>
      </w:tr>
      <w:tr w:rsidR="005878D8" w:rsidRPr="005878D8" w:rsidTr="005878D8">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4173" w:type="pct"/>
            <w:gridSpan w:val="12"/>
            <w:tcBorders>
              <w:top w:val="single" w:sz="4" w:space="0" w:color="auto"/>
              <w:left w:val="nil"/>
              <w:bottom w:val="single" w:sz="4" w:space="0" w:color="auto"/>
              <w:right w:val="nil"/>
            </w:tcBorders>
            <w:shd w:val="clear" w:color="auto" w:fill="auto"/>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Цель. Создание доступных условий для занятий населения Богучанского района различных возрастных и социальных групп физической культуры и спортом</w:t>
            </w:r>
          </w:p>
        </w:tc>
        <w:tc>
          <w:tcPr>
            <w:tcW w:w="656"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r>
      <w:tr w:rsidR="005878D8" w:rsidRPr="005878D8" w:rsidTr="005878D8">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1</w:t>
            </w:r>
          </w:p>
        </w:tc>
        <w:tc>
          <w:tcPr>
            <w:tcW w:w="4173" w:type="pct"/>
            <w:gridSpan w:val="12"/>
            <w:tcBorders>
              <w:top w:val="single" w:sz="4" w:space="0" w:color="auto"/>
              <w:left w:val="nil"/>
              <w:bottom w:val="single" w:sz="4" w:space="0" w:color="auto"/>
              <w:right w:val="nil"/>
            </w:tcBorders>
            <w:shd w:val="clear" w:color="auto" w:fill="auto"/>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Задача 1. Формирование мотивации к регулярным занятиям физической культурой и спортом посредством проведения, участия в организации официальных, спортивных мероприятий на территории Богучанского района.</w:t>
            </w:r>
          </w:p>
        </w:tc>
        <w:tc>
          <w:tcPr>
            <w:tcW w:w="656"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r>
      <w:tr w:rsidR="005878D8" w:rsidRPr="005878D8" w:rsidTr="005878D8">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1.1.</w:t>
            </w:r>
          </w:p>
        </w:tc>
        <w:tc>
          <w:tcPr>
            <w:tcW w:w="731" w:type="pct"/>
            <w:tcBorders>
              <w:top w:val="nil"/>
              <w:left w:val="nil"/>
              <w:bottom w:val="nil"/>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Организация и проведение районных спортивно-массовых мероприятий</w:t>
            </w:r>
          </w:p>
        </w:tc>
        <w:tc>
          <w:tcPr>
            <w:tcW w:w="464" w:type="pct"/>
            <w:tcBorders>
              <w:top w:val="nil"/>
              <w:left w:val="nil"/>
              <w:bottom w:val="nil"/>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br/>
              <w:t>МКУ</w:t>
            </w:r>
            <w:proofErr w:type="gramStart"/>
            <w:r w:rsidRPr="005878D8">
              <w:rPr>
                <w:rFonts w:ascii="Times New Roman" w:eastAsia="Times New Roman" w:hAnsi="Times New Roman"/>
                <w:color w:val="000000"/>
                <w:sz w:val="14"/>
                <w:szCs w:val="14"/>
                <w:lang w:eastAsia="ru-RU"/>
              </w:rPr>
              <w:t>«У</w:t>
            </w:r>
            <w:proofErr w:type="gramEnd"/>
            <w:r w:rsidRPr="005878D8">
              <w:rPr>
                <w:rFonts w:ascii="Times New Roman" w:eastAsia="Times New Roman" w:hAnsi="Times New Roman"/>
                <w:color w:val="000000"/>
                <w:sz w:val="14"/>
                <w:szCs w:val="14"/>
                <w:lang w:eastAsia="ru-RU"/>
              </w:rPr>
              <w:t xml:space="preserve">правление  культуры, физической культуры, спорта и молодежной политики  </w:t>
            </w:r>
            <w:r w:rsidRPr="005878D8">
              <w:rPr>
                <w:rFonts w:ascii="Times New Roman" w:eastAsia="Times New Roman" w:hAnsi="Times New Roman"/>
                <w:color w:val="000000"/>
                <w:sz w:val="14"/>
                <w:szCs w:val="14"/>
                <w:lang w:eastAsia="ru-RU"/>
              </w:rPr>
              <w:lastRenderedPageBreak/>
              <w:t>Богучанского района»</w:t>
            </w:r>
          </w:p>
        </w:tc>
        <w:tc>
          <w:tcPr>
            <w:tcW w:w="228"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lastRenderedPageBreak/>
              <w:t>856</w:t>
            </w:r>
          </w:p>
        </w:tc>
        <w:tc>
          <w:tcPr>
            <w:tcW w:w="228"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1102</w:t>
            </w:r>
          </w:p>
        </w:tc>
        <w:tc>
          <w:tcPr>
            <w:tcW w:w="409" w:type="pct"/>
            <w:gridSpan w:val="3"/>
            <w:tcBorders>
              <w:top w:val="single" w:sz="4" w:space="0" w:color="auto"/>
              <w:left w:val="nil"/>
              <w:bottom w:val="single" w:sz="4" w:space="0" w:color="auto"/>
              <w:right w:val="single" w:sz="4" w:space="0" w:color="000000"/>
            </w:tcBorders>
            <w:shd w:val="clear" w:color="000000" w:fill="FFFFFF"/>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0710040000</w:t>
            </w:r>
          </w:p>
        </w:tc>
        <w:tc>
          <w:tcPr>
            <w:tcW w:w="39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707 984,60   </w:t>
            </w:r>
          </w:p>
        </w:tc>
        <w:tc>
          <w:tcPr>
            <w:tcW w:w="38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843 700,00   </w:t>
            </w:r>
          </w:p>
        </w:tc>
        <w:tc>
          <w:tcPr>
            <w:tcW w:w="437"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843 700,00   </w:t>
            </w:r>
          </w:p>
        </w:tc>
        <w:tc>
          <w:tcPr>
            <w:tcW w:w="437"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843 700,00   </w:t>
            </w:r>
          </w:p>
        </w:tc>
        <w:tc>
          <w:tcPr>
            <w:tcW w:w="461"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3 239 084,60   </w:t>
            </w:r>
          </w:p>
        </w:tc>
        <w:tc>
          <w:tcPr>
            <w:tcW w:w="656"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Ежегодное проведение не менее 56 официальных физкультурных, спортивных мероприятий с </w:t>
            </w:r>
            <w:r w:rsidRPr="005878D8">
              <w:rPr>
                <w:rFonts w:ascii="Times New Roman" w:eastAsia="Times New Roman" w:hAnsi="Times New Roman"/>
                <w:color w:val="000000"/>
                <w:sz w:val="14"/>
                <w:szCs w:val="14"/>
                <w:lang w:eastAsia="ru-RU"/>
              </w:rPr>
              <w:lastRenderedPageBreak/>
              <w:t>общим количеством участников не менее 15 тыс. человек.</w:t>
            </w:r>
          </w:p>
        </w:tc>
      </w:tr>
      <w:tr w:rsidR="005878D8" w:rsidRPr="005878D8" w:rsidTr="005878D8">
        <w:trPr>
          <w:trHeight w:val="20"/>
        </w:trPr>
        <w:tc>
          <w:tcPr>
            <w:tcW w:w="171" w:type="pct"/>
            <w:vMerge w:val="restart"/>
            <w:tcBorders>
              <w:top w:val="nil"/>
              <w:left w:val="single" w:sz="4" w:space="0" w:color="auto"/>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lastRenderedPageBreak/>
              <w:t>1.2.</w:t>
            </w:r>
          </w:p>
        </w:tc>
        <w:tc>
          <w:tcPr>
            <w:tcW w:w="731"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Обеспечение участия спортсменов-членов сборных команд района в краевых спортивных мероприятиях, акциях, соревнованиях, сборах.</w:t>
            </w:r>
          </w:p>
        </w:tc>
        <w:tc>
          <w:tcPr>
            <w:tcW w:w="464"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br/>
              <w:t>МКУ</w:t>
            </w:r>
            <w:proofErr w:type="gramStart"/>
            <w:r w:rsidRPr="005878D8">
              <w:rPr>
                <w:rFonts w:ascii="Times New Roman" w:eastAsia="Times New Roman" w:hAnsi="Times New Roman"/>
                <w:color w:val="000000"/>
                <w:sz w:val="14"/>
                <w:szCs w:val="14"/>
                <w:lang w:eastAsia="ru-RU"/>
              </w:rPr>
              <w:t>«У</w:t>
            </w:r>
            <w:proofErr w:type="gramEnd"/>
            <w:r w:rsidRPr="005878D8">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r w:rsidRPr="005878D8">
              <w:rPr>
                <w:rFonts w:ascii="Times New Roman" w:eastAsia="Times New Roman" w:hAnsi="Times New Roman"/>
                <w:color w:val="000000"/>
                <w:sz w:val="14"/>
                <w:szCs w:val="14"/>
                <w:lang w:eastAsia="ru-RU"/>
              </w:rPr>
              <w:br/>
              <w:t>Управление образования администрации Богучанского района (ДЮСШ)</w:t>
            </w:r>
          </w:p>
        </w:tc>
        <w:tc>
          <w:tcPr>
            <w:tcW w:w="228"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856</w:t>
            </w:r>
          </w:p>
        </w:tc>
        <w:tc>
          <w:tcPr>
            <w:tcW w:w="228"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1102</w:t>
            </w:r>
          </w:p>
        </w:tc>
        <w:tc>
          <w:tcPr>
            <w:tcW w:w="409" w:type="pct"/>
            <w:gridSpan w:val="3"/>
            <w:tcBorders>
              <w:top w:val="single" w:sz="4" w:space="0" w:color="auto"/>
              <w:left w:val="nil"/>
              <w:bottom w:val="single" w:sz="4" w:space="0" w:color="auto"/>
              <w:right w:val="single" w:sz="4" w:space="0" w:color="000000"/>
            </w:tcBorders>
            <w:shd w:val="clear" w:color="000000" w:fill="FFFFFF"/>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0710080020</w:t>
            </w:r>
          </w:p>
        </w:tc>
        <w:tc>
          <w:tcPr>
            <w:tcW w:w="39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516 026,00   </w:t>
            </w:r>
          </w:p>
        </w:tc>
        <w:tc>
          <w:tcPr>
            <w:tcW w:w="38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590 000,00   </w:t>
            </w:r>
          </w:p>
        </w:tc>
        <w:tc>
          <w:tcPr>
            <w:tcW w:w="437"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590 000,00   </w:t>
            </w:r>
          </w:p>
        </w:tc>
        <w:tc>
          <w:tcPr>
            <w:tcW w:w="437"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590 000,00   </w:t>
            </w:r>
          </w:p>
        </w:tc>
        <w:tc>
          <w:tcPr>
            <w:tcW w:w="461"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2 286 026,00   </w:t>
            </w:r>
          </w:p>
        </w:tc>
        <w:tc>
          <w:tcPr>
            <w:tcW w:w="656" w:type="pct"/>
            <w:vMerge w:val="restart"/>
            <w:tcBorders>
              <w:top w:val="nil"/>
              <w:left w:val="single" w:sz="4" w:space="0" w:color="auto"/>
              <w:bottom w:val="single" w:sz="4" w:space="0" w:color="auto"/>
              <w:right w:val="single" w:sz="4" w:space="0" w:color="auto"/>
            </w:tcBorders>
            <w:shd w:val="clear" w:color="auto" w:fill="auto"/>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не менее 260 спортсменов района ежегодно примут участие в краевых </w:t>
            </w:r>
            <w:proofErr w:type="gramStart"/>
            <w:r w:rsidRPr="005878D8">
              <w:rPr>
                <w:rFonts w:ascii="Times New Roman" w:eastAsia="Times New Roman" w:hAnsi="Times New Roman"/>
                <w:color w:val="000000"/>
                <w:sz w:val="14"/>
                <w:szCs w:val="14"/>
                <w:lang w:eastAsia="ru-RU"/>
              </w:rPr>
              <w:t>мероприятиях</w:t>
            </w:r>
            <w:proofErr w:type="gramEnd"/>
            <w:r w:rsidRPr="005878D8">
              <w:rPr>
                <w:rFonts w:ascii="Times New Roman" w:eastAsia="Times New Roman" w:hAnsi="Times New Roman"/>
                <w:color w:val="000000"/>
                <w:sz w:val="14"/>
                <w:szCs w:val="14"/>
                <w:lang w:eastAsia="ru-RU"/>
              </w:rPr>
              <w:t xml:space="preserve"> в том числе спортсменов-инвалидов не менее 30 человек.</w:t>
            </w:r>
          </w:p>
        </w:tc>
      </w:tr>
      <w:tr w:rsidR="005878D8" w:rsidRPr="005878D8" w:rsidTr="005878D8">
        <w:trPr>
          <w:trHeight w:val="20"/>
        </w:trPr>
        <w:tc>
          <w:tcPr>
            <w:tcW w:w="171" w:type="pct"/>
            <w:vMerge/>
            <w:tcBorders>
              <w:top w:val="nil"/>
              <w:left w:val="single" w:sz="4" w:space="0" w:color="auto"/>
              <w:bottom w:val="single" w:sz="4" w:space="0" w:color="auto"/>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p>
        </w:tc>
        <w:tc>
          <w:tcPr>
            <w:tcW w:w="464" w:type="pct"/>
            <w:vMerge/>
            <w:tcBorders>
              <w:top w:val="single" w:sz="4" w:space="0" w:color="auto"/>
              <w:left w:val="single" w:sz="4" w:space="0" w:color="auto"/>
              <w:bottom w:val="single" w:sz="4" w:space="0" w:color="auto"/>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p>
        </w:tc>
        <w:tc>
          <w:tcPr>
            <w:tcW w:w="228"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875</w:t>
            </w:r>
          </w:p>
        </w:tc>
        <w:tc>
          <w:tcPr>
            <w:tcW w:w="228"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1102</w:t>
            </w:r>
          </w:p>
        </w:tc>
        <w:tc>
          <w:tcPr>
            <w:tcW w:w="409" w:type="pct"/>
            <w:gridSpan w:val="3"/>
            <w:tcBorders>
              <w:top w:val="single" w:sz="4" w:space="0" w:color="auto"/>
              <w:left w:val="nil"/>
              <w:bottom w:val="single" w:sz="4" w:space="0" w:color="auto"/>
              <w:right w:val="single" w:sz="4" w:space="0" w:color="000000"/>
            </w:tcBorders>
            <w:shd w:val="clear" w:color="000000" w:fill="FFFFFF"/>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07100S6500</w:t>
            </w:r>
          </w:p>
        </w:tc>
        <w:tc>
          <w:tcPr>
            <w:tcW w:w="39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360 000,00   </w:t>
            </w:r>
          </w:p>
        </w:tc>
        <w:tc>
          <w:tcPr>
            <w:tcW w:w="38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437"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437"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461"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360 000,00   </w:t>
            </w:r>
          </w:p>
        </w:tc>
        <w:tc>
          <w:tcPr>
            <w:tcW w:w="656" w:type="pct"/>
            <w:vMerge/>
            <w:tcBorders>
              <w:top w:val="nil"/>
              <w:left w:val="single" w:sz="4" w:space="0" w:color="auto"/>
              <w:bottom w:val="single" w:sz="4" w:space="0" w:color="auto"/>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p>
        </w:tc>
      </w:tr>
      <w:tr w:rsidR="005878D8" w:rsidRPr="005878D8" w:rsidTr="005878D8">
        <w:trPr>
          <w:trHeight w:val="20"/>
        </w:trPr>
        <w:tc>
          <w:tcPr>
            <w:tcW w:w="171" w:type="pct"/>
            <w:vMerge/>
            <w:tcBorders>
              <w:top w:val="nil"/>
              <w:left w:val="single" w:sz="4" w:space="0" w:color="auto"/>
              <w:bottom w:val="single" w:sz="4" w:space="0" w:color="auto"/>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p>
        </w:tc>
        <w:tc>
          <w:tcPr>
            <w:tcW w:w="464" w:type="pct"/>
            <w:vMerge/>
            <w:tcBorders>
              <w:top w:val="single" w:sz="4" w:space="0" w:color="auto"/>
              <w:left w:val="single" w:sz="4" w:space="0" w:color="auto"/>
              <w:bottom w:val="single" w:sz="4" w:space="0" w:color="auto"/>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p>
        </w:tc>
        <w:tc>
          <w:tcPr>
            <w:tcW w:w="228"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875</w:t>
            </w:r>
          </w:p>
        </w:tc>
        <w:tc>
          <w:tcPr>
            <w:tcW w:w="228"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1102</w:t>
            </w:r>
          </w:p>
        </w:tc>
        <w:tc>
          <w:tcPr>
            <w:tcW w:w="409" w:type="pct"/>
            <w:gridSpan w:val="3"/>
            <w:tcBorders>
              <w:top w:val="single" w:sz="4" w:space="0" w:color="auto"/>
              <w:left w:val="nil"/>
              <w:bottom w:val="single" w:sz="4" w:space="0" w:color="auto"/>
              <w:right w:val="single" w:sz="4" w:space="0" w:color="000000"/>
            </w:tcBorders>
            <w:shd w:val="clear" w:color="000000" w:fill="FFFFFF"/>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07100S6500</w:t>
            </w:r>
          </w:p>
        </w:tc>
        <w:tc>
          <w:tcPr>
            <w:tcW w:w="39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15 000,00   </w:t>
            </w:r>
          </w:p>
        </w:tc>
        <w:tc>
          <w:tcPr>
            <w:tcW w:w="38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437"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437"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461"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15 000,00   </w:t>
            </w:r>
          </w:p>
        </w:tc>
        <w:tc>
          <w:tcPr>
            <w:tcW w:w="656" w:type="pct"/>
            <w:vMerge/>
            <w:tcBorders>
              <w:top w:val="nil"/>
              <w:left w:val="single" w:sz="4" w:space="0" w:color="auto"/>
              <w:bottom w:val="single" w:sz="4" w:space="0" w:color="auto"/>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p>
        </w:tc>
      </w:tr>
      <w:tr w:rsidR="005878D8" w:rsidRPr="005878D8" w:rsidTr="005878D8">
        <w:trPr>
          <w:trHeight w:val="20"/>
        </w:trPr>
        <w:tc>
          <w:tcPr>
            <w:tcW w:w="171" w:type="pct"/>
            <w:vMerge w:val="restart"/>
            <w:tcBorders>
              <w:top w:val="nil"/>
              <w:left w:val="single" w:sz="4" w:space="0" w:color="auto"/>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1.3</w:t>
            </w:r>
          </w:p>
        </w:tc>
        <w:tc>
          <w:tcPr>
            <w:tcW w:w="731" w:type="pct"/>
            <w:vMerge w:val="restart"/>
            <w:tcBorders>
              <w:top w:val="nil"/>
              <w:left w:val="single" w:sz="4" w:space="0" w:color="auto"/>
              <w:bottom w:val="single" w:sz="4" w:space="0" w:color="auto"/>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Оснащение объектов спортивной инфраструктуры спортивно-технологическим оборудованием</w:t>
            </w:r>
          </w:p>
        </w:tc>
        <w:tc>
          <w:tcPr>
            <w:tcW w:w="464" w:type="pct"/>
            <w:vMerge w:val="restart"/>
            <w:tcBorders>
              <w:top w:val="nil"/>
              <w:left w:val="single" w:sz="4" w:space="0" w:color="auto"/>
              <w:bottom w:val="nil"/>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Муниципальное казенное учреждение «Муниципальная служба Заказчика»;</w:t>
            </w:r>
          </w:p>
        </w:tc>
        <w:tc>
          <w:tcPr>
            <w:tcW w:w="228"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830</w:t>
            </w:r>
          </w:p>
        </w:tc>
        <w:tc>
          <w:tcPr>
            <w:tcW w:w="228"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1102</w:t>
            </w:r>
          </w:p>
        </w:tc>
        <w:tc>
          <w:tcPr>
            <w:tcW w:w="409" w:type="pct"/>
            <w:gridSpan w:val="3"/>
            <w:tcBorders>
              <w:top w:val="single" w:sz="4" w:space="0" w:color="auto"/>
              <w:left w:val="nil"/>
              <w:bottom w:val="single" w:sz="4" w:space="0" w:color="auto"/>
              <w:right w:val="single" w:sz="4" w:space="0" w:color="000000"/>
            </w:tcBorders>
            <w:shd w:val="clear" w:color="000000" w:fill="FFFFFF"/>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071Р552280</w:t>
            </w:r>
          </w:p>
        </w:tc>
        <w:tc>
          <w:tcPr>
            <w:tcW w:w="39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165 002,36   </w:t>
            </w:r>
          </w:p>
        </w:tc>
        <w:tc>
          <w:tcPr>
            <w:tcW w:w="38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437"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437"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461"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165 002,36   </w:t>
            </w:r>
          </w:p>
        </w:tc>
        <w:tc>
          <w:tcPr>
            <w:tcW w:w="656" w:type="pct"/>
            <w:vMerge w:val="restart"/>
            <w:tcBorders>
              <w:top w:val="nil"/>
              <w:left w:val="single" w:sz="4" w:space="0" w:color="auto"/>
              <w:bottom w:val="single" w:sz="4" w:space="0" w:color="auto"/>
              <w:right w:val="single" w:sz="4" w:space="0" w:color="auto"/>
            </w:tcBorders>
            <w:shd w:val="clear" w:color="auto" w:fill="auto"/>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Приобретение спортвного оборудования </w:t>
            </w:r>
          </w:p>
        </w:tc>
      </w:tr>
      <w:tr w:rsidR="005878D8" w:rsidRPr="005878D8" w:rsidTr="005878D8">
        <w:trPr>
          <w:trHeight w:val="20"/>
        </w:trPr>
        <w:tc>
          <w:tcPr>
            <w:tcW w:w="171" w:type="pct"/>
            <w:vMerge/>
            <w:tcBorders>
              <w:top w:val="nil"/>
              <w:left w:val="single" w:sz="4" w:space="0" w:color="auto"/>
              <w:bottom w:val="single" w:sz="4" w:space="0" w:color="auto"/>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p>
        </w:tc>
        <w:tc>
          <w:tcPr>
            <w:tcW w:w="731" w:type="pct"/>
            <w:vMerge/>
            <w:tcBorders>
              <w:top w:val="nil"/>
              <w:left w:val="single" w:sz="4" w:space="0" w:color="auto"/>
              <w:bottom w:val="single" w:sz="4" w:space="0" w:color="auto"/>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p>
        </w:tc>
        <w:tc>
          <w:tcPr>
            <w:tcW w:w="464" w:type="pct"/>
            <w:vMerge/>
            <w:tcBorders>
              <w:top w:val="nil"/>
              <w:left w:val="single" w:sz="4" w:space="0" w:color="auto"/>
              <w:bottom w:val="nil"/>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228"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830</w:t>
            </w:r>
          </w:p>
        </w:tc>
        <w:tc>
          <w:tcPr>
            <w:tcW w:w="228"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1102</w:t>
            </w:r>
          </w:p>
        </w:tc>
        <w:tc>
          <w:tcPr>
            <w:tcW w:w="409" w:type="pct"/>
            <w:gridSpan w:val="3"/>
            <w:tcBorders>
              <w:top w:val="single" w:sz="4" w:space="0" w:color="auto"/>
              <w:left w:val="nil"/>
              <w:bottom w:val="single" w:sz="4" w:space="0" w:color="auto"/>
              <w:right w:val="single" w:sz="4" w:space="0" w:color="000000"/>
            </w:tcBorders>
            <w:shd w:val="clear" w:color="000000" w:fill="FFFFFF"/>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071Р552280</w:t>
            </w:r>
          </w:p>
        </w:tc>
        <w:tc>
          <w:tcPr>
            <w:tcW w:w="39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33 000,00   </w:t>
            </w:r>
          </w:p>
        </w:tc>
        <w:tc>
          <w:tcPr>
            <w:tcW w:w="38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437"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437"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461"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33 000,00   </w:t>
            </w:r>
          </w:p>
        </w:tc>
        <w:tc>
          <w:tcPr>
            <w:tcW w:w="656" w:type="pct"/>
            <w:vMerge/>
            <w:tcBorders>
              <w:top w:val="nil"/>
              <w:left w:val="single" w:sz="4" w:space="0" w:color="auto"/>
              <w:bottom w:val="single" w:sz="4" w:space="0" w:color="auto"/>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p>
        </w:tc>
      </w:tr>
      <w:tr w:rsidR="005878D8" w:rsidRPr="005878D8" w:rsidTr="005878D8">
        <w:trPr>
          <w:trHeight w:val="20"/>
        </w:trPr>
        <w:tc>
          <w:tcPr>
            <w:tcW w:w="171" w:type="pct"/>
            <w:vMerge/>
            <w:tcBorders>
              <w:top w:val="nil"/>
              <w:left w:val="single" w:sz="4" w:space="0" w:color="auto"/>
              <w:bottom w:val="single" w:sz="4" w:space="0" w:color="auto"/>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p>
        </w:tc>
        <w:tc>
          <w:tcPr>
            <w:tcW w:w="731" w:type="pct"/>
            <w:vMerge/>
            <w:tcBorders>
              <w:top w:val="nil"/>
              <w:left w:val="single" w:sz="4" w:space="0" w:color="auto"/>
              <w:bottom w:val="single" w:sz="4" w:space="0" w:color="auto"/>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p>
        </w:tc>
        <w:tc>
          <w:tcPr>
            <w:tcW w:w="464" w:type="pct"/>
            <w:vMerge/>
            <w:tcBorders>
              <w:top w:val="nil"/>
              <w:left w:val="single" w:sz="4" w:space="0" w:color="auto"/>
              <w:bottom w:val="nil"/>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228"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830</w:t>
            </w:r>
          </w:p>
        </w:tc>
        <w:tc>
          <w:tcPr>
            <w:tcW w:w="228"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1102</w:t>
            </w:r>
          </w:p>
        </w:tc>
        <w:tc>
          <w:tcPr>
            <w:tcW w:w="409" w:type="pct"/>
            <w:gridSpan w:val="3"/>
            <w:tcBorders>
              <w:top w:val="single" w:sz="4" w:space="0" w:color="auto"/>
              <w:left w:val="nil"/>
              <w:bottom w:val="single" w:sz="4" w:space="0" w:color="auto"/>
              <w:right w:val="single" w:sz="4" w:space="0" w:color="000000"/>
            </w:tcBorders>
            <w:shd w:val="clear" w:color="000000" w:fill="FFFFFF"/>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071Р552280</w:t>
            </w:r>
          </w:p>
        </w:tc>
        <w:tc>
          <w:tcPr>
            <w:tcW w:w="39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3 134 997,64   </w:t>
            </w:r>
          </w:p>
        </w:tc>
        <w:tc>
          <w:tcPr>
            <w:tcW w:w="38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437"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437"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461"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3 134 997,64   </w:t>
            </w:r>
          </w:p>
        </w:tc>
        <w:tc>
          <w:tcPr>
            <w:tcW w:w="656" w:type="pct"/>
            <w:vMerge/>
            <w:tcBorders>
              <w:top w:val="nil"/>
              <w:left w:val="single" w:sz="4" w:space="0" w:color="auto"/>
              <w:bottom w:val="single" w:sz="4" w:space="0" w:color="auto"/>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p>
        </w:tc>
      </w:tr>
      <w:tr w:rsidR="005878D8" w:rsidRPr="005878D8" w:rsidTr="005878D8">
        <w:trPr>
          <w:trHeight w:val="20"/>
        </w:trPr>
        <w:tc>
          <w:tcPr>
            <w:tcW w:w="171" w:type="pct"/>
            <w:tcBorders>
              <w:top w:val="nil"/>
              <w:left w:val="single" w:sz="4" w:space="0" w:color="auto"/>
              <w:bottom w:val="nil"/>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1.4.</w:t>
            </w:r>
          </w:p>
        </w:tc>
        <w:tc>
          <w:tcPr>
            <w:tcW w:w="731" w:type="pct"/>
            <w:tcBorders>
              <w:top w:val="nil"/>
              <w:left w:val="nil"/>
              <w:bottom w:val="nil"/>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Приобретение оборудования и спортивного инвентаря для проведения спортивно-массовых мероприятий.</w:t>
            </w:r>
          </w:p>
        </w:tc>
        <w:tc>
          <w:tcPr>
            <w:tcW w:w="464" w:type="pct"/>
            <w:tcBorders>
              <w:top w:val="nil"/>
              <w:left w:val="nil"/>
              <w:bottom w:val="nil"/>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МКУ</w:t>
            </w:r>
            <w:proofErr w:type="gramStart"/>
            <w:r w:rsidRPr="005878D8">
              <w:rPr>
                <w:rFonts w:ascii="Times New Roman" w:eastAsia="Times New Roman" w:hAnsi="Times New Roman"/>
                <w:color w:val="000000"/>
                <w:sz w:val="14"/>
                <w:szCs w:val="14"/>
                <w:lang w:eastAsia="ru-RU"/>
              </w:rPr>
              <w:t>«У</w:t>
            </w:r>
            <w:proofErr w:type="gramEnd"/>
            <w:r w:rsidRPr="005878D8">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228"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856</w:t>
            </w:r>
          </w:p>
        </w:tc>
        <w:tc>
          <w:tcPr>
            <w:tcW w:w="228"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1102</w:t>
            </w:r>
          </w:p>
        </w:tc>
        <w:tc>
          <w:tcPr>
            <w:tcW w:w="409" w:type="pct"/>
            <w:gridSpan w:val="3"/>
            <w:tcBorders>
              <w:top w:val="single" w:sz="4" w:space="0" w:color="auto"/>
              <w:left w:val="nil"/>
              <w:bottom w:val="single" w:sz="4" w:space="0" w:color="auto"/>
              <w:right w:val="single" w:sz="4" w:space="0" w:color="000000"/>
            </w:tcBorders>
            <w:shd w:val="clear" w:color="000000" w:fill="FFFFFF"/>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071008Ф020</w:t>
            </w:r>
          </w:p>
        </w:tc>
        <w:tc>
          <w:tcPr>
            <w:tcW w:w="39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217 600,00   </w:t>
            </w:r>
          </w:p>
        </w:tc>
        <w:tc>
          <w:tcPr>
            <w:tcW w:w="38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70 000,00   </w:t>
            </w:r>
          </w:p>
        </w:tc>
        <w:tc>
          <w:tcPr>
            <w:tcW w:w="437"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70 000,00   </w:t>
            </w:r>
          </w:p>
        </w:tc>
        <w:tc>
          <w:tcPr>
            <w:tcW w:w="437"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70 000,00   </w:t>
            </w:r>
          </w:p>
        </w:tc>
        <w:tc>
          <w:tcPr>
            <w:tcW w:w="461"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427 600,00   </w:t>
            </w:r>
          </w:p>
        </w:tc>
        <w:tc>
          <w:tcPr>
            <w:tcW w:w="656" w:type="pct"/>
            <w:tcBorders>
              <w:top w:val="nil"/>
              <w:left w:val="nil"/>
              <w:bottom w:val="nil"/>
              <w:right w:val="single" w:sz="4" w:space="0" w:color="auto"/>
            </w:tcBorders>
            <w:shd w:val="clear" w:color="auto" w:fill="auto"/>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Ежегодное приобретение спортивного инвентаря</w:t>
            </w:r>
          </w:p>
        </w:tc>
      </w:tr>
      <w:tr w:rsidR="005878D8" w:rsidRPr="005878D8" w:rsidTr="005878D8">
        <w:trPr>
          <w:trHeight w:val="20"/>
        </w:trPr>
        <w:tc>
          <w:tcPr>
            <w:tcW w:w="171" w:type="pct"/>
            <w:tcBorders>
              <w:top w:val="single" w:sz="4" w:space="0" w:color="auto"/>
              <w:left w:val="single" w:sz="4" w:space="0" w:color="auto"/>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731" w:type="pct"/>
            <w:tcBorders>
              <w:top w:val="single" w:sz="4" w:space="0" w:color="auto"/>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Итого  по задаче 1</w:t>
            </w:r>
          </w:p>
        </w:tc>
        <w:tc>
          <w:tcPr>
            <w:tcW w:w="464" w:type="pct"/>
            <w:tcBorders>
              <w:top w:val="single" w:sz="4" w:space="0" w:color="auto"/>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228"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228"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409" w:type="pct"/>
            <w:gridSpan w:val="3"/>
            <w:tcBorders>
              <w:top w:val="single" w:sz="4" w:space="0" w:color="auto"/>
              <w:left w:val="nil"/>
              <w:bottom w:val="single" w:sz="4" w:space="0" w:color="auto"/>
              <w:right w:val="single" w:sz="4" w:space="0" w:color="000000"/>
            </w:tcBorders>
            <w:shd w:val="clear" w:color="000000" w:fill="FFFFFF"/>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39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     5 149 610,60   </w:t>
            </w:r>
          </w:p>
        </w:tc>
        <w:tc>
          <w:tcPr>
            <w:tcW w:w="38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    1 503 700,00   </w:t>
            </w:r>
          </w:p>
        </w:tc>
        <w:tc>
          <w:tcPr>
            <w:tcW w:w="437"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       1 503 700,00   </w:t>
            </w:r>
          </w:p>
        </w:tc>
        <w:tc>
          <w:tcPr>
            <w:tcW w:w="437"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       1 503 700,00   </w:t>
            </w:r>
          </w:p>
        </w:tc>
        <w:tc>
          <w:tcPr>
            <w:tcW w:w="461"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         9 660 710,60   </w:t>
            </w:r>
          </w:p>
        </w:tc>
        <w:tc>
          <w:tcPr>
            <w:tcW w:w="656" w:type="pct"/>
            <w:tcBorders>
              <w:top w:val="single" w:sz="4" w:space="0" w:color="auto"/>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r>
      <w:tr w:rsidR="005878D8" w:rsidRPr="005878D8" w:rsidTr="005878D8">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2</w:t>
            </w:r>
          </w:p>
        </w:tc>
        <w:tc>
          <w:tcPr>
            <w:tcW w:w="4173" w:type="pct"/>
            <w:gridSpan w:val="12"/>
            <w:tcBorders>
              <w:top w:val="single" w:sz="4" w:space="0" w:color="auto"/>
              <w:left w:val="nil"/>
              <w:bottom w:val="single" w:sz="4" w:space="0" w:color="auto"/>
              <w:right w:val="nil"/>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Задача 2 Обеспечение развития массовой физической культуры и спорта на территории Богучанского района</w:t>
            </w:r>
          </w:p>
        </w:tc>
        <w:tc>
          <w:tcPr>
            <w:tcW w:w="656"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r>
      <w:tr w:rsidR="005878D8" w:rsidRPr="005878D8" w:rsidTr="005878D8">
        <w:trPr>
          <w:trHeight w:val="20"/>
        </w:trPr>
        <w:tc>
          <w:tcPr>
            <w:tcW w:w="171" w:type="pct"/>
            <w:vMerge w:val="restart"/>
            <w:tcBorders>
              <w:top w:val="nil"/>
              <w:left w:val="single" w:sz="4" w:space="0" w:color="auto"/>
              <w:bottom w:val="nil"/>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2.1</w:t>
            </w:r>
          </w:p>
        </w:tc>
        <w:tc>
          <w:tcPr>
            <w:tcW w:w="731" w:type="pct"/>
            <w:vMerge w:val="restart"/>
            <w:tcBorders>
              <w:top w:val="nil"/>
              <w:left w:val="single" w:sz="4" w:space="0" w:color="auto"/>
              <w:bottom w:val="single" w:sz="4" w:space="0" w:color="000000"/>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Обеспечение деятельности (оказание услуг) подведомственных учреждений</w:t>
            </w:r>
          </w:p>
        </w:tc>
        <w:tc>
          <w:tcPr>
            <w:tcW w:w="464" w:type="pct"/>
            <w:vMerge w:val="restart"/>
            <w:tcBorders>
              <w:top w:val="nil"/>
              <w:left w:val="single" w:sz="4" w:space="0" w:color="auto"/>
              <w:bottom w:val="single" w:sz="4" w:space="0" w:color="000000"/>
              <w:right w:val="single" w:sz="4" w:space="0" w:color="auto"/>
            </w:tcBorders>
            <w:shd w:val="clear" w:color="000000" w:fill="FFFFFF"/>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 </w:t>
            </w:r>
            <w:r w:rsidRPr="005878D8">
              <w:rPr>
                <w:rFonts w:ascii="Times New Roman" w:eastAsia="Times New Roman" w:hAnsi="Times New Roman"/>
                <w:sz w:val="14"/>
                <w:szCs w:val="14"/>
                <w:lang w:eastAsia="ru-RU"/>
              </w:rPr>
              <w:br/>
              <w:t>МКУ</w:t>
            </w:r>
            <w:proofErr w:type="gramStart"/>
            <w:r w:rsidRPr="005878D8">
              <w:rPr>
                <w:rFonts w:ascii="Times New Roman" w:eastAsia="Times New Roman" w:hAnsi="Times New Roman"/>
                <w:sz w:val="14"/>
                <w:szCs w:val="14"/>
                <w:lang w:eastAsia="ru-RU"/>
              </w:rPr>
              <w:t>«У</w:t>
            </w:r>
            <w:proofErr w:type="gramEnd"/>
            <w:r w:rsidRPr="005878D8">
              <w:rPr>
                <w:rFonts w:ascii="Times New Roman" w:eastAsia="Times New Roman" w:hAnsi="Times New Roman"/>
                <w:sz w:val="14"/>
                <w:szCs w:val="14"/>
                <w:lang w:eastAsia="ru-RU"/>
              </w:rPr>
              <w:t>правление  культуры, физической культуры, спорта и молодежной политики  Богучанского района»</w:t>
            </w:r>
          </w:p>
        </w:tc>
        <w:tc>
          <w:tcPr>
            <w:tcW w:w="228" w:type="pct"/>
            <w:vMerge w:val="restart"/>
            <w:tcBorders>
              <w:top w:val="nil"/>
              <w:left w:val="single" w:sz="4" w:space="0" w:color="auto"/>
              <w:bottom w:val="single" w:sz="4" w:space="0" w:color="000000"/>
              <w:right w:val="single" w:sz="4" w:space="0" w:color="auto"/>
            </w:tcBorders>
            <w:shd w:val="clear" w:color="000000" w:fill="FFFFFF"/>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856</w:t>
            </w:r>
          </w:p>
        </w:tc>
        <w:tc>
          <w:tcPr>
            <w:tcW w:w="228"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1101</w:t>
            </w:r>
          </w:p>
        </w:tc>
        <w:tc>
          <w:tcPr>
            <w:tcW w:w="409" w:type="pct"/>
            <w:gridSpan w:val="3"/>
            <w:tcBorders>
              <w:top w:val="single" w:sz="4" w:space="0" w:color="auto"/>
              <w:left w:val="nil"/>
              <w:bottom w:val="single" w:sz="4" w:space="0" w:color="auto"/>
              <w:right w:val="single" w:sz="4" w:space="0" w:color="000000"/>
            </w:tcBorders>
            <w:shd w:val="clear" w:color="000000" w:fill="FFFFFF"/>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0710040000</w:t>
            </w:r>
          </w:p>
        </w:tc>
        <w:tc>
          <w:tcPr>
            <w:tcW w:w="39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     5 512 042,25   </w:t>
            </w:r>
          </w:p>
        </w:tc>
        <w:tc>
          <w:tcPr>
            <w:tcW w:w="38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    7 079 084,00   </w:t>
            </w:r>
          </w:p>
        </w:tc>
        <w:tc>
          <w:tcPr>
            <w:tcW w:w="437"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       5 800 219,00   </w:t>
            </w:r>
          </w:p>
        </w:tc>
        <w:tc>
          <w:tcPr>
            <w:tcW w:w="437"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       5 800 219,00   </w:t>
            </w:r>
          </w:p>
        </w:tc>
        <w:tc>
          <w:tcPr>
            <w:tcW w:w="461"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24 191 564,25   </w:t>
            </w:r>
          </w:p>
        </w:tc>
        <w:tc>
          <w:tcPr>
            <w:tcW w:w="656" w:type="pct"/>
            <w:vMerge w:val="restart"/>
            <w:tcBorders>
              <w:top w:val="nil"/>
              <w:left w:val="single" w:sz="4" w:space="0" w:color="auto"/>
              <w:bottom w:val="single" w:sz="4" w:space="0" w:color="000000"/>
              <w:right w:val="single" w:sz="4" w:space="0" w:color="auto"/>
            </w:tcBorders>
            <w:shd w:val="clear" w:color="auto" w:fill="auto"/>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Создание условий, обеспечивающих возможность гражданам систематически заниматься физкультурой и спортом</w:t>
            </w:r>
            <w:r w:rsidRPr="005878D8">
              <w:rPr>
                <w:rFonts w:ascii="Times New Roman" w:eastAsia="Times New Roman" w:hAnsi="Times New Roman"/>
                <w:sz w:val="14"/>
                <w:szCs w:val="14"/>
                <w:lang w:eastAsia="ru-RU"/>
              </w:rPr>
              <w:br/>
              <w:t>Приобретение основных средств и орг. техники</w:t>
            </w:r>
            <w:r w:rsidRPr="005878D8">
              <w:rPr>
                <w:rFonts w:ascii="Times New Roman" w:eastAsia="Times New Roman" w:hAnsi="Times New Roman"/>
                <w:sz w:val="14"/>
                <w:szCs w:val="14"/>
                <w:lang w:eastAsia="ru-RU"/>
              </w:rPr>
              <w:br/>
              <w:t>Проведение ряда мероприятий по приведению бюджетных учреждений в соответствии с техническими нормами</w:t>
            </w:r>
          </w:p>
        </w:tc>
      </w:tr>
      <w:tr w:rsidR="005878D8" w:rsidRPr="005878D8" w:rsidTr="005878D8">
        <w:trPr>
          <w:trHeight w:val="20"/>
        </w:trPr>
        <w:tc>
          <w:tcPr>
            <w:tcW w:w="171" w:type="pct"/>
            <w:vMerge/>
            <w:tcBorders>
              <w:top w:val="nil"/>
              <w:left w:val="single" w:sz="4" w:space="0" w:color="auto"/>
              <w:bottom w:val="nil"/>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p>
        </w:tc>
        <w:tc>
          <w:tcPr>
            <w:tcW w:w="731" w:type="pct"/>
            <w:vMerge/>
            <w:tcBorders>
              <w:top w:val="nil"/>
              <w:left w:val="single" w:sz="4" w:space="0" w:color="auto"/>
              <w:bottom w:val="single" w:sz="4" w:space="0" w:color="000000"/>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464" w:type="pct"/>
            <w:vMerge/>
            <w:tcBorders>
              <w:top w:val="nil"/>
              <w:left w:val="single" w:sz="4" w:space="0" w:color="auto"/>
              <w:bottom w:val="single" w:sz="4" w:space="0" w:color="000000"/>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228" w:type="pct"/>
            <w:vMerge/>
            <w:tcBorders>
              <w:top w:val="nil"/>
              <w:left w:val="single" w:sz="4" w:space="0" w:color="auto"/>
              <w:bottom w:val="single" w:sz="4" w:space="0" w:color="000000"/>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228"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1101</w:t>
            </w:r>
          </w:p>
        </w:tc>
        <w:tc>
          <w:tcPr>
            <w:tcW w:w="409" w:type="pct"/>
            <w:gridSpan w:val="3"/>
            <w:tcBorders>
              <w:top w:val="single" w:sz="4" w:space="0" w:color="auto"/>
              <w:left w:val="nil"/>
              <w:bottom w:val="single" w:sz="4" w:space="0" w:color="auto"/>
              <w:right w:val="single" w:sz="4" w:space="0" w:color="000000"/>
            </w:tcBorders>
            <w:shd w:val="clear" w:color="000000" w:fill="FFFFFF"/>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07100Ч0020</w:t>
            </w:r>
          </w:p>
        </w:tc>
        <w:tc>
          <w:tcPr>
            <w:tcW w:w="39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       688 000,00   </w:t>
            </w:r>
          </w:p>
        </w:tc>
        <w:tc>
          <w:tcPr>
            <w:tcW w:w="38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       900 000,00   </w:t>
            </w:r>
          </w:p>
        </w:tc>
        <w:tc>
          <w:tcPr>
            <w:tcW w:w="437"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          900 000,00   </w:t>
            </w:r>
          </w:p>
        </w:tc>
        <w:tc>
          <w:tcPr>
            <w:tcW w:w="437"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          900 000,00   </w:t>
            </w:r>
          </w:p>
        </w:tc>
        <w:tc>
          <w:tcPr>
            <w:tcW w:w="461"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3 388 000,00   </w:t>
            </w:r>
          </w:p>
        </w:tc>
        <w:tc>
          <w:tcPr>
            <w:tcW w:w="656" w:type="pct"/>
            <w:vMerge/>
            <w:tcBorders>
              <w:top w:val="nil"/>
              <w:left w:val="single" w:sz="4" w:space="0" w:color="auto"/>
              <w:bottom w:val="single" w:sz="4" w:space="0" w:color="000000"/>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r>
      <w:tr w:rsidR="005878D8" w:rsidRPr="005878D8" w:rsidTr="005878D8">
        <w:trPr>
          <w:trHeight w:val="20"/>
        </w:trPr>
        <w:tc>
          <w:tcPr>
            <w:tcW w:w="171" w:type="pct"/>
            <w:vMerge/>
            <w:tcBorders>
              <w:top w:val="nil"/>
              <w:left w:val="single" w:sz="4" w:space="0" w:color="auto"/>
              <w:bottom w:val="nil"/>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p>
        </w:tc>
        <w:tc>
          <w:tcPr>
            <w:tcW w:w="731" w:type="pct"/>
            <w:vMerge/>
            <w:tcBorders>
              <w:top w:val="nil"/>
              <w:left w:val="single" w:sz="4" w:space="0" w:color="auto"/>
              <w:bottom w:val="single" w:sz="4" w:space="0" w:color="000000"/>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464" w:type="pct"/>
            <w:vMerge/>
            <w:tcBorders>
              <w:top w:val="nil"/>
              <w:left w:val="single" w:sz="4" w:space="0" w:color="auto"/>
              <w:bottom w:val="single" w:sz="4" w:space="0" w:color="000000"/>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228" w:type="pct"/>
            <w:vMerge/>
            <w:tcBorders>
              <w:top w:val="nil"/>
              <w:left w:val="single" w:sz="4" w:space="0" w:color="auto"/>
              <w:bottom w:val="single" w:sz="4" w:space="0" w:color="000000"/>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228"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1101</w:t>
            </w:r>
          </w:p>
        </w:tc>
        <w:tc>
          <w:tcPr>
            <w:tcW w:w="409" w:type="pct"/>
            <w:gridSpan w:val="3"/>
            <w:tcBorders>
              <w:top w:val="single" w:sz="4" w:space="0" w:color="auto"/>
              <w:left w:val="nil"/>
              <w:bottom w:val="single" w:sz="4" w:space="0" w:color="auto"/>
              <w:right w:val="single" w:sz="4" w:space="0" w:color="000000"/>
            </w:tcBorders>
            <w:shd w:val="clear" w:color="000000" w:fill="FFFFFF"/>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0710041000</w:t>
            </w:r>
          </w:p>
        </w:tc>
        <w:tc>
          <w:tcPr>
            <w:tcW w:w="39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     1 659 152,15   </w:t>
            </w:r>
          </w:p>
        </w:tc>
        <w:tc>
          <w:tcPr>
            <w:tcW w:w="38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    2 401 258,00   </w:t>
            </w:r>
          </w:p>
        </w:tc>
        <w:tc>
          <w:tcPr>
            <w:tcW w:w="437"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       1 425 000,00   </w:t>
            </w:r>
          </w:p>
        </w:tc>
        <w:tc>
          <w:tcPr>
            <w:tcW w:w="437"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       1 425 000,00   </w:t>
            </w:r>
          </w:p>
        </w:tc>
        <w:tc>
          <w:tcPr>
            <w:tcW w:w="461"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6 910 410,15   </w:t>
            </w:r>
          </w:p>
        </w:tc>
        <w:tc>
          <w:tcPr>
            <w:tcW w:w="656" w:type="pct"/>
            <w:vMerge/>
            <w:tcBorders>
              <w:top w:val="nil"/>
              <w:left w:val="single" w:sz="4" w:space="0" w:color="auto"/>
              <w:bottom w:val="single" w:sz="4" w:space="0" w:color="000000"/>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r>
      <w:tr w:rsidR="005878D8" w:rsidRPr="005878D8" w:rsidTr="005878D8">
        <w:trPr>
          <w:trHeight w:val="20"/>
        </w:trPr>
        <w:tc>
          <w:tcPr>
            <w:tcW w:w="171" w:type="pct"/>
            <w:vMerge/>
            <w:tcBorders>
              <w:top w:val="nil"/>
              <w:left w:val="single" w:sz="4" w:space="0" w:color="auto"/>
              <w:bottom w:val="nil"/>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p>
        </w:tc>
        <w:tc>
          <w:tcPr>
            <w:tcW w:w="731" w:type="pct"/>
            <w:vMerge/>
            <w:tcBorders>
              <w:top w:val="nil"/>
              <w:left w:val="single" w:sz="4" w:space="0" w:color="auto"/>
              <w:bottom w:val="single" w:sz="4" w:space="0" w:color="000000"/>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464" w:type="pct"/>
            <w:vMerge/>
            <w:tcBorders>
              <w:top w:val="nil"/>
              <w:left w:val="single" w:sz="4" w:space="0" w:color="auto"/>
              <w:bottom w:val="single" w:sz="4" w:space="0" w:color="000000"/>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228" w:type="pct"/>
            <w:vMerge/>
            <w:tcBorders>
              <w:top w:val="nil"/>
              <w:left w:val="single" w:sz="4" w:space="0" w:color="auto"/>
              <w:bottom w:val="single" w:sz="4" w:space="0" w:color="000000"/>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228"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1101</w:t>
            </w:r>
          </w:p>
        </w:tc>
        <w:tc>
          <w:tcPr>
            <w:tcW w:w="409" w:type="pct"/>
            <w:gridSpan w:val="3"/>
            <w:tcBorders>
              <w:top w:val="single" w:sz="4" w:space="0" w:color="auto"/>
              <w:left w:val="nil"/>
              <w:bottom w:val="single" w:sz="4" w:space="0" w:color="auto"/>
              <w:right w:val="single" w:sz="4" w:space="0" w:color="000000"/>
            </w:tcBorders>
            <w:shd w:val="clear" w:color="000000" w:fill="FFFFFF"/>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071004Г000</w:t>
            </w:r>
          </w:p>
        </w:tc>
        <w:tc>
          <w:tcPr>
            <w:tcW w:w="39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       556 400,00   </w:t>
            </w:r>
          </w:p>
        </w:tc>
        <w:tc>
          <w:tcPr>
            <w:tcW w:w="38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       740 000,00   </w:t>
            </w:r>
          </w:p>
        </w:tc>
        <w:tc>
          <w:tcPr>
            <w:tcW w:w="437"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          740 000,00   </w:t>
            </w:r>
          </w:p>
        </w:tc>
        <w:tc>
          <w:tcPr>
            <w:tcW w:w="437"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          740 000,00   </w:t>
            </w:r>
          </w:p>
        </w:tc>
        <w:tc>
          <w:tcPr>
            <w:tcW w:w="461"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2 776 400,00   </w:t>
            </w:r>
          </w:p>
        </w:tc>
        <w:tc>
          <w:tcPr>
            <w:tcW w:w="656" w:type="pct"/>
            <w:vMerge/>
            <w:tcBorders>
              <w:top w:val="nil"/>
              <w:left w:val="single" w:sz="4" w:space="0" w:color="auto"/>
              <w:bottom w:val="single" w:sz="4" w:space="0" w:color="000000"/>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r>
      <w:tr w:rsidR="005878D8" w:rsidRPr="005878D8" w:rsidTr="005878D8">
        <w:trPr>
          <w:trHeight w:val="20"/>
        </w:trPr>
        <w:tc>
          <w:tcPr>
            <w:tcW w:w="171" w:type="pct"/>
            <w:vMerge/>
            <w:tcBorders>
              <w:top w:val="nil"/>
              <w:left w:val="single" w:sz="4" w:space="0" w:color="auto"/>
              <w:bottom w:val="nil"/>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p>
        </w:tc>
        <w:tc>
          <w:tcPr>
            <w:tcW w:w="731" w:type="pct"/>
            <w:vMerge/>
            <w:tcBorders>
              <w:top w:val="nil"/>
              <w:left w:val="single" w:sz="4" w:space="0" w:color="auto"/>
              <w:bottom w:val="single" w:sz="4" w:space="0" w:color="000000"/>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464" w:type="pct"/>
            <w:vMerge/>
            <w:tcBorders>
              <w:top w:val="nil"/>
              <w:left w:val="single" w:sz="4" w:space="0" w:color="auto"/>
              <w:bottom w:val="single" w:sz="4" w:space="0" w:color="000000"/>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228" w:type="pct"/>
            <w:vMerge/>
            <w:tcBorders>
              <w:top w:val="nil"/>
              <w:left w:val="single" w:sz="4" w:space="0" w:color="auto"/>
              <w:bottom w:val="single" w:sz="4" w:space="0" w:color="000000"/>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228"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1101</w:t>
            </w:r>
          </w:p>
        </w:tc>
        <w:tc>
          <w:tcPr>
            <w:tcW w:w="409" w:type="pct"/>
            <w:gridSpan w:val="3"/>
            <w:tcBorders>
              <w:top w:val="single" w:sz="4" w:space="0" w:color="auto"/>
              <w:left w:val="nil"/>
              <w:bottom w:val="single" w:sz="4" w:space="0" w:color="auto"/>
              <w:right w:val="single" w:sz="4" w:space="0" w:color="000000"/>
            </w:tcBorders>
            <w:shd w:val="clear" w:color="000000" w:fill="FFFFFF"/>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071004Э000</w:t>
            </w:r>
          </w:p>
        </w:tc>
        <w:tc>
          <w:tcPr>
            <w:tcW w:w="39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       503 000,00   </w:t>
            </w:r>
          </w:p>
        </w:tc>
        <w:tc>
          <w:tcPr>
            <w:tcW w:w="38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       520 000,00   </w:t>
            </w:r>
          </w:p>
        </w:tc>
        <w:tc>
          <w:tcPr>
            <w:tcW w:w="437"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          520 000,00   </w:t>
            </w:r>
          </w:p>
        </w:tc>
        <w:tc>
          <w:tcPr>
            <w:tcW w:w="437"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          520 000,00   </w:t>
            </w:r>
          </w:p>
        </w:tc>
        <w:tc>
          <w:tcPr>
            <w:tcW w:w="461"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2 063 000,00   </w:t>
            </w:r>
          </w:p>
        </w:tc>
        <w:tc>
          <w:tcPr>
            <w:tcW w:w="656" w:type="pct"/>
            <w:vMerge/>
            <w:tcBorders>
              <w:top w:val="nil"/>
              <w:left w:val="single" w:sz="4" w:space="0" w:color="auto"/>
              <w:bottom w:val="single" w:sz="4" w:space="0" w:color="000000"/>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r>
      <w:tr w:rsidR="005878D8" w:rsidRPr="005878D8" w:rsidTr="005878D8">
        <w:trPr>
          <w:trHeight w:val="20"/>
        </w:trPr>
        <w:tc>
          <w:tcPr>
            <w:tcW w:w="171" w:type="pct"/>
            <w:vMerge/>
            <w:tcBorders>
              <w:top w:val="nil"/>
              <w:left w:val="single" w:sz="4" w:space="0" w:color="auto"/>
              <w:bottom w:val="nil"/>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p>
        </w:tc>
        <w:tc>
          <w:tcPr>
            <w:tcW w:w="731" w:type="pct"/>
            <w:vMerge/>
            <w:tcBorders>
              <w:top w:val="nil"/>
              <w:left w:val="single" w:sz="4" w:space="0" w:color="auto"/>
              <w:bottom w:val="single" w:sz="4" w:space="0" w:color="000000"/>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464" w:type="pct"/>
            <w:vMerge/>
            <w:tcBorders>
              <w:top w:val="nil"/>
              <w:left w:val="single" w:sz="4" w:space="0" w:color="auto"/>
              <w:bottom w:val="single" w:sz="4" w:space="0" w:color="000000"/>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228" w:type="pct"/>
            <w:vMerge/>
            <w:tcBorders>
              <w:top w:val="nil"/>
              <w:left w:val="single" w:sz="4" w:space="0" w:color="auto"/>
              <w:bottom w:val="single" w:sz="4" w:space="0" w:color="000000"/>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228"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1101</w:t>
            </w:r>
          </w:p>
        </w:tc>
        <w:tc>
          <w:tcPr>
            <w:tcW w:w="409" w:type="pct"/>
            <w:gridSpan w:val="3"/>
            <w:tcBorders>
              <w:top w:val="single" w:sz="4" w:space="0" w:color="auto"/>
              <w:left w:val="nil"/>
              <w:bottom w:val="single" w:sz="4" w:space="0" w:color="auto"/>
              <w:right w:val="single" w:sz="4" w:space="0" w:color="000000"/>
            </w:tcBorders>
            <w:shd w:val="clear" w:color="000000" w:fill="FFFFFF"/>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0710047000</w:t>
            </w:r>
          </w:p>
        </w:tc>
        <w:tc>
          <w:tcPr>
            <w:tcW w:w="39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         24 381,10   </w:t>
            </w:r>
          </w:p>
        </w:tc>
        <w:tc>
          <w:tcPr>
            <w:tcW w:w="38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        50 000,00   </w:t>
            </w:r>
          </w:p>
        </w:tc>
        <w:tc>
          <w:tcPr>
            <w:tcW w:w="437"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            50 000,00   </w:t>
            </w:r>
          </w:p>
        </w:tc>
        <w:tc>
          <w:tcPr>
            <w:tcW w:w="437"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            50 000,00   </w:t>
            </w:r>
          </w:p>
        </w:tc>
        <w:tc>
          <w:tcPr>
            <w:tcW w:w="461"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174 381,10   </w:t>
            </w:r>
          </w:p>
        </w:tc>
        <w:tc>
          <w:tcPr>
            <w:tcW w:w="656" w:type="pct"/>
            <w:vMerge/>
            <w:tcBorders>
              <w:top w:val="nil"/>
              <w:left w:val="single" w:sz="4" w:space="0" w:color="auto"/>
              <w:bottom w:val="single" w:sz="4" w:space="0" w:color="000000"/>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r>
      <w:tr w:rsidR="005878D8" w:rsidRPr="005878D8" w:rsidTr="005878D8">
        <w:trPr>
          <w:trHeight w:val="20"/>
        </w:trPr>
        <w:tc>
          <w:tcPr>
            <w:tcW w:w="171" w:type="pct"/>
            <w:vMerge/>
            <w:tcBorders>
              <w:top w:val="nil"/>
              <w:left w:val="single" w:sz="4" w:space="0" w:color="auto"/>
              <w:bottom w:val="nil"/>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p>
        </w:tc>
        <w:tc>
          <w:tcPr>
            <w:tcW w:w="731" w:type="pct"/>
            <w:vMerge/>
            <w:tcBorders>
              <w:top w:val="nil"/>
              <w:left w:val="single" w:sz="4" w:space="0" w:color="auto"/>
              <w:bottom w:val="single" w:sz="4" w:space="0" w:color="000000"/>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464" w:type="pct"/>
            <w:vMerge/>
            <w:tcBorders>
              <w:top w:val="nil"/>
              <w:left w:val="single" w:sz="4" w:space="0" w:color="auto"/>
              <w:bottom w:val="single" w:sz="4" w:space="0" w:color="000000"/>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228" w:type="pct"/>
            <w:vMerge/>
            <w:tcBorders>
              <w:top w:val="nil"/>
              <w:left w:val="single" w:sz="4" w:space="0" w:color="auto"/>
              <w:bottom w:val="single" w:sz="4" w:space="0" w:color="000000"/>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228"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1101</w:t>
            </w:r>
          </w:p>
        </w:tc>
        <w:tc>
          <w:tcPr>
            <w:tcW w:w="409" w:type="pct"/>
            <w:gridSpan w:val="3"/>
            <w:tcBorders>
              <w:top w:val="single" w:sz="4" w:space="0" w:color="auto"/>
              <w:left w:val="nil"/>
              <w:bottom w:val="single" w:sz="4" w:space="0" w:color="auto"/>
              <w:right w:val="single" w:sz="4" w:space="0" w:color="000000"/>
            </w:tcBorders>
            <w:shd w:val="clear" w:color="000000" w:fill="FFFFFF"/>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0710080030</w:t>
            </w:r>
          </w:p>
        </w:tc>
        <w:tc>
          <w:tcPr>
            <w:tcW w:w="39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38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    1 489 620,00   </w:t>
            </w:r>
          </w:p>
        </w:tc>
        <w:tc>
          <w:tcPr>
            <w:tcW w:w="437"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437"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1 489 620,00   </w:t>
            </w:r>
          </w:p>
        </w:tc>
        <w:tc>
          <w:tcPr>
            <w:tcW w:w="656" w:type="pct"/>
            <w:vMerge/>
            <w:tcBorders>
              <w:top w:val="nil"/>
              <w:left w:val="single" w:sz="4" w:space="0" w:color="auto"/>
              <w:bottom w:val="single" w:sz="4" w:space="0" w:color="000000"/>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r>
      <w:tr w:rsidR="005878D8" w:rsidRPr="005878D8" w:rsidTr="005878D8">
        <w:trPr>
          <w:trHeight w:val="20"/>
        </w:trPr>
        <w:tc>
          <w:tcPr>
            <w:tcW w:w="171" w:type="pct"/>
            <w:vMerge/>
            <w:tcBorders>
              <w:top w:val="nil"/>
              <w:left w:val="single" w:sz="4" w:space="0" w:color="auto"/>
              <w:bottom w:val="nil"/>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p>
        </w:tc>
        <w:tc>
          <w:tcPr>
            <w:tcW w:w="731" w:type="pct"/>
            <w:vMerge/>
            <w:tcBorders>
              <w:top w:val="nil"/>
              <w:left w:val="single" w:sz="4" w:space="0" w:color="auto"/>
              <w:bottom w:val="single" w:sz="4" w:space="0" w:color="000000"/>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464" w:type="pct"/>
            <w:vMerge/>
            <w:tcBorders>
              <w:top w:val="nil"/>
              <w:left w:val="single" w:sz="4" w:space="0" w:color="auto"/>
              <w:bottom w:val="single" w:sz="4" w:space="0" w:color="000000"/>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228" w:type="pct"/>
            <w:vMerge/>
            <w:tcBorders>
              <w:top w:val="nil"/>
              <w:left w:val="single" w:sz="4" w:space="0" w:color="auto"/>
              <w:bottom w:val="single" w:sz="4" w:space="0" w:color="000000"/>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228"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1101</w:t>
            </w:r>
          </w:p>
        </w:tc>
        <w:tc>
          <w:tcPr>
            <w:tcW w:w="409" w:type="pct"/>
            <w:gridSpan w:val="3"/>
            <w:tcBorders>
              <w:top w:val="single" w:sz="4" w:space="0" w:color="auto"/>
              <w:left w:val="nil"/>
              <w:bottom w:val="single" w:sz="4" w:space="0" w:color="auto"/>
              <w:right w:val="single" w:sz="4" w:space="0" w:color="000000"/>
            </w:tcBorders>
            <w:shd w:val="clear" w:color="000000" w:fill="FFFFFF"/>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07100Ц0000</w:t>
            </w:r>
          </w:p>
        </w:tc>
        <w:tc>
          <w:tcPr>
            <w:tcW w:w="39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38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437"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437"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    </w:t>
            </w:r>
          </w:p>
        </w:tc>
        <w:tc>
          <w:tcPr>
            <w:tcW w:w="656" w:type="pct"/>
            <w:vMerge/>
            <w:tcBorders>
              <w:top w:val="nil"/>
              <w:left w:val="single" w:sz="4" w:space="0" w:color="auto"/>
              <w:bottom w:val="single" w:sz="4" w:space="0" w:color="000000"/>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r>
      <w:tr w:rsidR="005878D8" w:rsidRPr="005878D8" w:rsidTr="005878D8">
        <w:trPr>
          <w:trHeight w:val="20"/>
        </w:trPr>
        <w:tc>
          <w:tcPr>
            <w:tcW w:w="171" w:type="pct"/>
            <w:vMerge/>
            <w:tcBorders>
              <w:top w:val="nil"/>
              <w:left w:val="single" w:sz="4" w:space="0" w:color="auto"/>
              <w:bottom w:val="nil"/>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p>
        </w:tc>
        <w:tc>
          <w:tcPr>
            <w:tcW w:w="731" w:type="pct"/>
            <w:vMerge/>
            <w:tcBorders>
              <w:top w:val="nil"/>
              <w:left w:val="single" w:sz="4" w:space="0" w:color="auto"/>
              <w:bottom w:val="single" w:sz="4" w:space="0" w:color="000000"/>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464" w:type="pct"/>
            <w:vMerge/>
            <w:tcBorders>
              <w:top w:val="nil"/>
              <w:left w:val="single" w:sz="4" w:space="0" w:color="auto"/>
              <w:bottom w:val="single" w:sz="4" w:space="0" w:color="000000"/>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228" w:type="pct"/>
            <w:vMerge/>
            <w:tcBorders>
              <w:top w:val="nil"/>
              <w:left w:val="single" w:sz="4" w:space="0" w:color="auto"/>
              <w:bottom w:val="single" w:sz="4" w:space="0" w:color="000000"/>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c>
          <w:tcPr>
            <w:tcW w:w="228"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1101</w:t>
            </w:r>
          </w:p>
        </w:tc>
        <w:tc>
          <w:tcPr>
            <w:tcW w:w="409" w:type="pct"/>
            <w:gridSpan w:val="3"/>
            <w:tcBorders>
              <w:top w:val="single" w:sz="4" w:space="0" w:color="auto"/>
              <w:left w:val="nil"/>
              <w:bottom w:val="single" w:sz="4" w:space="0" w:color="auto"/>
              <w:right w:val="single" w:sz="4" w:space="0" w:color="000000"/>
            </w:tcBorders>
            <w:shd w:val="clear" w:color="000000" w:fill="FFFFFF"/>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0710080040</w:t>
            </w:r>
          </w:p>
        </w:tc>
        <w:tc>
          <w:tcPr>
            <w:tcW w:w="39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384"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437"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437"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000000" w:fill="FFFFFF"/>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    </w:t>
            </w:r>
          </w:p>
        </w:tc>
        <w:tc>
          <w:tcPr>
            <w:tcW w:w="656" w:type="pct"/>
            <w:vMerge/>
            <w:tcBorders>
              <w:top w:val="nil"/>
              <w:left w:val="single" w:sz="4" w:space="0" w:color="auto"/>
              <w:bottom w:val="single" w:sz="4" w:space="0" w:color="000000"/>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sz w:val="14"/>
                <w:szCs w:val="14"/>
                <w:lang w:eastAsia="ru-RU"/>
              </w:rPr>
            </w:pPr>
          </w:p>
        </w:tc>
      </w:tr>
      <w:tr w:rsidR="005878D8" w:rsidRPr="005878D8" w:rsidTr="005878D8">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731"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Итого по задаче 2</w:t>
            </w:r>
          </w:p>
        </w:tc>
        <w:tc>
          <w:tcPr>
            <w:tcW w:w="464"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228"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228"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109" w:type="pct"/>
            <w:tcBorders>
              <w:top w:val="nil"/>
              <w:left w:val="nil"/>
              <w:bottom w:val="single" w:sz="4" w:space="0" w:color="auto"/>
              <w:right w:val="nil"/>
            </w:tcBorders>
            <w:shd w:val="clear" w:color="auto" w:fill="auto"/>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138" w:type="pct"/>
            <w:tcBorders>
              <w:top w:val="nil"/>
              <w:left w:val="nil"/>
              <w:bottom w:val="single" w:sz="4" w:space="0" w:color="auto"/>
              <w:right w:val="nil"/>
            </w:tcBorders>
            <w:shd w:val="clear" w:color="auto" w:fill="auto"/>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162"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394"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     8 942 975,50   </w:t>
            </w:r>
          </w:p>
        </w:tc>
        <w:tc>
          <w:tcPr>
            <w:tcW w:w="384"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  13 179 962,00   </w:t>
            </w:r>
          </w:p>
        </w:tc>
        <w:tc>
          <w:tcPr>
            <w:tcW w:w="437"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       9 435 219,00   </w:t>
            </w:r>
          </w:p>
        </w:tc>
        <w:tc>
          <w:tcPr>
            <w:tcW w:w="437"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       9 435 219,00   </w:t>
            </w:r>
          </w:p>
        </w:tc>
        <w:tc>
          <w:tcPr>
            <w:tcW w:w="461"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40 993 375,50   </w:t>
            </w:r>
          </w:p>
        </w:tc>
        <w:tc>
          <w:tcPr>
            <w:tcW w:w="656"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r>
      <w:tr w:rsidR="005878D8" w:rsidRPr="005878D8" w:rsidTr="005878D8">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731"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Итого по подпрограмме</w:t>
            </w:r>
          </w:p>
        </w:tc>
        <w:tc>
          <w:tcPr>
            <w:tcW w:w="464"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228"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228"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109" w:type="pct"/>
            <w:tcBorders>
              <w:top w:val="nil"/>
              <w:left w:val="nil"/>
              <w:bottom w:val="single" w:sz="4" w:space="0" w:color="auto"/>
              <w:right w:val="nil"/>
            </w:tcBorders>
            <w:shd w:val="clear" w:color="auto" w:fill="auto"/>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138" w:type="pct"/>
            <w:tcBorders>
              <w:top w:val="nil"/>
              <w:left w:val="nil"/>
              <w:bottom w:val="single" w:sz="4" w:space="0" w:color="auto"/>
              <w:right w:val="nil"/>
            </w:tcBorders>
            <w:shd w:val="clear" w:color="auto" w:fill="auto"/>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162"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c>
          <w:tcPr>
            <w:tcW w:w="394"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   14 092 586,10   </w:t>
            </w:r>
          </w:p>
        </w:tc>
        <w:tc>
          <w:tcPr>
            <w:tcW w:w="384"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  14 683 662,00   </w:t>
            </w:r>
          </w:p>
        </w:tc>
        <w:tc>
          <w:tcPr>
            <w:tcW w:w="437"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      10 938 919,00   </w:t>
            </w:r>
          </w:p>
        </w:tc>
        <w:tc>
          <w:tcPr>
            <w:tcW w:w="437"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      10 938 919,00   </w:t>
            </w:r>
          </w:p>
        </w:tc>
        <w:tc>
          <w:tcPr>
            <w:tcW w:w="461"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right"/>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xml:space="preserve">       50 654 086,10   </w:t>
            </w:r>
          </w:p>
        </w:tc>
        <w:tc>
          <w:tcPr>
            <w:tcW w:w="656"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rPr>
                <w:rFonts w:ascii="Times New Roman" w:eastAsia="Times New Roman" w:hAnsi="Times New Roman"/>
                <w:sz w:val="14"/>
                <w:szCs w:val="14"/>
                <w:lang w:eastAsia="ru-RU"/>
              </w:rPr>
            </w:pPr>
            <w:r w:rsidRPr="005878D8">
              <w:rPr>
                <w:rFonts w:ascii="Times New Roman" w:eastAsia="Times New Roman" w:hAnsi="Times New Roman"/>
                <w:sz w:val="14"/>
                <w:szCs w:val="14"/>
                <w:lang w:eastAsia="ru-RU"/>
              </w:rPr>
              <w:t> </w:t>
            </w:r>
          </w:p>
        </w:tc>
      </w:tr>
      <w:tr w:rsidR="005878D8" w:rsidRPr="005878D8" w:rsidTr="005878D8">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731"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в том числе за счет средств:</w:t>
            </w:r>
          </w:p>
        </w:tc>
        <w:tc>
          <w:tcPr>
            <w:tcW w:w="464"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228"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228"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109" w:type="pct"/>
            <w:tcBorders>
              <w:top w:val="nil"/>
              <w:left w:val="nil"/>
              <w:bottom w:val="single" w:sz="4" w:space="0" w:color="auto"/>
              <w:right w:val="nil"/>
            </w:tcBorders>
            <w:shd w:val="clear" w:color="auto" w:fill="auto"/>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138" w:type="pct"/>
            <w:tcBorders>
              <w:top w:val="nil"/>
              <w:left w:val="nil"/>
              <w:bottom w:val="single" w:sz="4" w:space="0" w:color="auto"/>
              <w:right w:val="nil"/>
            </w:tcBorders>
            <w:shd w:val="clear" w:color="auto" w:fill="auto"/>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162"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394"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right"/>
              <w:rPr>
                <w:rFonts w:ascii="Times New Roman" w:eastAsia="Times New Roman" w:hAnsi="Times New Roman"/>
                <w:color w:val="FF0000"/>
                <w:sz w:val="14"/>
                <w:szCs w:val="14"/>
                <w:lang w:eastAsia="ru-RU"/>
              </w:rPr>
            </w:pPr>
            <w:r w:rsidRPr="005878D8">
              <w:rPr>
                <w:rFonts w:ascii="Times New Roman" w:eastAsia="Times New Roman" w:hAnsi="Times New Roman"/>
                <w:color w:val="FF0000"/>
                <w:sz w:val="14"/>
                <w:szCs w:val="14"/>
                <w:lang w:eastAsia="ru-RU"/>
              </w:rPr>
              <w:t> </w:t>
            </w:r>
          </w:p>
        </w:tc>
        <w:tc>
          <w:tcPr>
            <w:tcW w:w="384"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right"/>
              <w:rPr>
                <w:rFonts w:ascii="Times New Roman" w:eastAsia="Times New Roman" w:hAnsi="Times New Roman"/>
                <w:color w:val="FF0000"/>
                <w:sz w:val="14"/>
                <w:szCs w:val="14"/>
                <w:lang w:eastAsia="ru-RU"/>
              </w:rPr>
            </w:pPr>
            <w:r w:rsidRPr="005878D8">
              <w:rPr>
                <w:rFonts w:ascii="Times New Roman" w:eastAsia="Times New Roman" w:hAnsi="Times New Roman"/>
                <w:color w:val="FF0000"/>
                <w:sz w:val="14"/>
                <w:szCs w:val="14"/>
                <w:lang w:eastAsia="ru-RU"/>
              </w:rPr>
              <w:t> </w:t>
            </w:r>
          </w:p>
        </w:tc>
        <w:tc>
          <w:tcPr>
            <w:tcW w:w="437"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right"/>
              <w:rPr>
                <w:rFonts w:ascii="Times New Roman" w:eastAsia="Times New Roman" w:hAnsi="Times New Roman"/>
                <w:color w:val="FF0000"/>
                <w:sz w:val="14"/>
                <w:szCs w:val="14"/>
                <w:lang w:eastAsia="ru-RU"/>
              </w:rPr>
            </w:pPr>
            <w:r w:rsidRPr="005878D8">
              <w:rPr>
                <w:rFonts w:ascii="Times New Roman" w:eastAsia="Times New Roman" w:hAnsi="Times New Roman"/>
                <w:color w:val="FF0000"/>
                <w:sz w:val="14"/>
                <w:szCs w:val="14"/>
                <w:lang w:eastAsia="ru-RU"/>
              </w:rPr>
              <w:t> </w:t>
            </w:r>
          </w:p>
        </w:tc>
        <w:tc>
          <w:tcPr>
            <w:tcW w:w="437"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right"/>
              <w:rPr>
                <w:rFonts w:ascii="Times New Roman" w:eastAsia="Times New Roman" w:hAnsi="Times New Roman"/>
                <w:color w:val="FF0000"/>
                <w:sz w:val="14"/>
                <w:szCs w:val="14"/>
                <w:lang w:eastAsia="ru-RU"/>
              </w:rPr>
            </w:pPr>
            <w:r w:rsidRPr="005878D8">
              <w:rPr>
                <w:rFonts w:ascii="Times New Roman" w:eastAsia="Times New Roman" w:hAnsi="Times New Roman"/>
                <w:color w:val="FF0000"/>
                <w:sz w:val="14"/>
                <w:szCs w:val="14"/>
                <w:lang w:eastAsia="ru-RU"/>
              </w:rPr>
              <w:t> </w:t>
            </w:r>
          </w:p>
        </w:tc>
        <w:tc>
          <w:tcPr>
            <w:tcW w:w="461"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656"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r>
      <w:tr w:rsidR="005878D8" w:rsidRPr="005878D8" w:rsidTr="005878D8">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lastRenderedPageBreak/>
              <w:t> </w:t>
            </w:r>
          </w:p>
        </w:tc>
        <w:tc>
          <w:tcPr>
            <w:tcW w:w="731"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Федеральный бюджет</w:t>
            </w:r>
          </w:p>
        </w:tc>
        <w:tc>
          <w:tcPr>
            <w:tcW w:w="464"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228"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228"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109"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138"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162"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394"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3 134 997,64   </w:t>
            </w:r>
          </w:p>
        </w:tc>
        <w:tc>
          <w:tcPr>
            <w:tcW w:w="384"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    </w:t>
            </w:r>
          </w:p>
        </w:tc>
        <w:tc>
          <w:tcPr>
            <w:tcW w:w="437"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    </w:t>
            </w:r>
          </w:p>
        </w:tc>
        <w:tc>
          <w:tcPr>
            <w:tcW w:w="437"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    </w:t>
            </w:r>
          </w:p>
        </w:tc>
        <w:tc>
          <w:tcPr>
            <w:tcW w:w="461"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3 134 997,64   </w:t>
            </w:r>
          </w:p>
        </w:tc>
        <w:tc>
          <w:tcPr>
            <w:tcW w:w="656" w:type="pct"/>
            <w:vMerge w:val="restart"/>
            <w:tcBorders>
              <w:top w:val="nil"/>
              <w:left w:val="single" w:sz="4" w:space="0" w:color="auto"/>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r>
      <w:tr w:rsidR="005878D8" w:rsidRPr="005878D8" w:rsidTr="005878D8">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731"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Краевой бюджет</w:t>
            </w:r>
          </w:p>
        </w:tc>
        <w:tc>
          <w:tcPr>
            <w:tcW w:w="464"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228"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228"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109"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138"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162"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394"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525 002,36   </w:t>
            </w:r>
          </w:p>
        </w:tc>
        <w:tc>
          <w:tcPr>
            <w:tcW w:w="384"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    </w:t>
            </w:r>
          </w:p>
        </w:tc>
        <w:tc>
          <w:tcPr>
            <w:tcW w:w="437"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    </w:t>
            </w:r>
          </w:p>
        </w:tc>
        <w:tc>
          <w:tcPr>
            <w:tcW w:w="437"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    </w:t>
            </w:r>
          </w:p>
        </w:tc>
        <w:tc>
          <w:tcPr>
            <w:tcW w:w="461"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525 002,36   </w:t>
            </w:r>
          </w:p>
        </w:tc>
        <w:tc>
          <w:tcPr>
            <w:tcW w:w="656" w:type="pct"/>
            <w:vMerge/>
            <w:tcBorders>
              <w:top w:val="nil"/>
              <w:left w:val="single" w:sz="4" w:space="0" w:color="auto"/>
              <w:bottom w:val="single" w:sz="4" w:space="0" w:color="auto"/>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p>
        </w:tc>
      </w:tr>
      <w:tr w:rsidR="005878D8" w:rsidRPr="005878D8" w:rsidTr="005878D8">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731"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Бюджет поселений</w:t>
            </w:r>
          </w:p>
        </w:tc>
        <w:tc>
          <w:tcPr>
            <w:tcW w:w="464"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228"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228"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109"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138"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162"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394"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688 000,00   </w:t>
            </w:r>
          </w:p>
        </w:tc>
        <w:tc>
          <w:tcPr>
            <w:tcW w:w="384"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900 000,00   </w:t>
            </w:r>
          </w:p>
        </w:tc>
        <w:tc>
          <w:tcPr>
            <w:tcW w:w="437"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900 000,00   </w:t>
            </w:r>
          </w:p>
        </w:tc>
        <w:tc>
          <w:tcPr>
            <w:tcW w:w="437"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900 000,00   </w:t>
            </w:r>
          </w:p>
        </w:tc>
        <w:tc>
          <w:tcPr>
            <w:tcW w:w="461"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3 388 000,00   </w:t>
            </w:r>
          </w:p>
        </w:tc>
        <w:tc>
          <w:tcPr>
            <w:tcW w:w="656" w:type="pct"/>
            <w:vMerge/>
            <w:tcBorders>
              <w:top w:val="nil"/>
              <w:left w:val="single" w:sz="4" w:space="0" w:color="auto"/>
              <w:bottom w:val="single" w:sz="4" w:space="0" w:color="auto"/>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p>
        </w:tc>
      </w:tr>
      <w:tr w:rsidR="005878D8" w:rsidRPr="005878D8" w:rsidTr="005878D8">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731"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Районный бюджет</w:t>
            </w:r>
          </w:p>
        </w:tc>
        <w:tc>
          <w:tcPr>
            <w:tcW w:w="464"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228"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center"/>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228"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109"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138"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162"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w:t>
            </w:r>
          </w:p>
        </w:tc>
        <w:tc>
          <w:tcPr>
            <w:tcW w:w="394"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9 744 586,10   </w:t>
            </w:r>
          </w:p>
        </w:tc>
        <w:tc>
          <w:tcPr>
            <w:tcW w:w="384"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13 783 662,00   </w:t>
            </w:r>
          </w:p>
        </w:tc>
        <w:tc>
          <w:tcPr>
            <w:tcW w:w="437"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10 038 919,00   </w:t>
            </w:r>
          </w:p>
        </w:tc>
        <w:tc>
          <w:tcPr>
            <w:tcW w:w="437"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10 038 919,00   </w:t>
            </w:r>
          </w:p>
        </w:tc>
        <w:tc>
          <w:tcPr>
            <w:tcW w:w="461" w:type="pct"/>
            <w:tcBorders>
              <w:top w:val="nil"/>
              <w:left w:val="nil"/>
              <w:bottom w:val="single" w:sz="4" w:space="0" w:color="auto"/>
              <w:right w:val="single" w:sz="4" w:space="0" w:color="auto"/>
            </w:tcBorders>
            <w:shd w:val="clear" w:color="auto" w:fill="auto"/>
            <w:hideMark/>
          </w:tcPr>
          <w:p w:rsidR="005878D8" w:rsidRPr="005878D8" w:rsidRDefault="005878D8" w:rsidP="005878D8">
            <w:pPr>
              <w:spacing w:after="0" w:line="240" w:lineRule="auto"/>
              <w:jc w:val="right"/>
              <w:rPr>
                <w:rFonts w:ascii="Times New Roman" w:eastAsia="Times New Roman" w:hAnsi="Times New Roman"/>
                <w:color w:val="000000"/>
                <w:sz w:val="14"/>
                <w:szCs w:val="14"/>
                <w:lang w:eastAsia="ru-RU"/>
              </w:rPr>
            </w:pPr>
            <w:r w:rsidRPr="005878D8">
              <w:rPr>
                <w:rFonts w:ascii="Times New Roman" w:eastAsia="Times New Roman" w:hAnsi="Times New Roman"/>
                <w:color w:val="000000"/>
                <w:sz w:val="14"/>
                <w:szCs w:val="14"/>
                <w:lang w:eastAsia="ru-RU"/>
              </w:rPr>
              <w:t xml:space="preserve">       43 606 086,10   </w:t>
            </w:r>
          </w:p>
        </w:tc>
        <w:tc>
          <w:tcPr>
            <w:tcW w:w="656" w:type="pct"/>
            <w:vMerge/>
            <w:tcBorders>
              <w:top w:val="nil"/>
              <w:left w:val="single" w:sz="4" w:space="0" w:color="auto"/>
              <w:bottom w:val="single" w:sz="4" w:space="0" w:color="auto"/>
              <w:right w:val="single" w:sz="4" w:space="0" w:color="auto"/>
            </w:tcBorders>
            <w:vAlign w:val="center"/>
            <w:hideMark/>
          </w:tcPr>
          <w:p w:rsidR="005878D8" w:rsidRPr="005878D8" w:rsidRDefault="005878D8" w:rsidP="005878D8">
            <w:pPr>
              <w:spacing w:after="0" w:line="240" w:lineRule="auto"/>
              <w:rPr>
                <w:rFonts w:ascii="Times New Roman" w:eastAsia="Times New Roman" w:hAnsi="Times New Roman"/>
                <w:color w:val="000000"/>
                <w:sz w:val="14"/>
                <w:szCs w:val="14"/>
                <w:lang w:eastAsia="ru-RU"/>
              </w:rPr>
            </w:pPr>
          </w:p>
        </w:tc>
      </w:tr>
    </w:tbl>
    <w:p w:rsidR="005878D8" w:rsidRPr="002673BB" w:rsidRDefault="005878D8" w:rsidP="002673BB">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9570"/>
      </w:tblGrid>
      <w:tr w:rsidR="005878D8" w:rsidRPr="005878D8" w:rsidTr="005878D8">
        <w:trPr>
          <w:trHeight w:val="20"/>
        </w:trPr>
        <w:tc>
          <w:tcPr>
            <w:tcW w:w="5000" w:type="pct"/>
            <w:tcBorders>
              <w:top w:val="nil"/>
              <w:left w:val="nil"/>
              <w:right w:val="nil"/>
            </w:tcBorders>
            <w:shd w:val="clear" w:color="auto" w:fill="auto"/>
            <w:vAlign w:val="bottom"/>
            <w:hideMark/>
          </w:tcPr>
          <w:p w:rsidR="005878D8" w:rsidRDefault="005878D8" w:rsidP="005878D8">
            <w:pPr>
              <w:spacing w:after="0" w:line="240" w:lineRule="auto"/>
              <w:jc w:val="right"/>
              <w:rPr>
                <w:rFonts w:ascii="Times New Roman" w:eastAsia="Times New Roman" w:hAnsi="Times New Roman"/>
                <w:color w:val="000000"/>
                <w:sz w:val="18"/>
                <w:szCs w:val="18"/>
                <w:lang w:eastAsia="ru-RU"/>
              </w:rPr>
            </w:pPr>
            <w:r w:rsidRPr="005878D8">
              <w:rPr>
                <w:rFonts w:ascii="Times New Roman" w:eastAsia="Times New Roman" w:hAnsi="Times New Roman"/>
                <w:color w:val="000000"/>
                <w:sz w:val="18"/>
                <w:szCs w:val="18"/>
                <w:lang w:eastAsia="ru-RU"/>
              </w:rPr>
              <w:t xml:space="preserve">Приложение № 4 </w:t>
            </w:r>
          </w:p>
          <w:p w:rsidR="00D817D7" w:rsidRDefault="005878D8" w:rsidP="005878D8">
            <w:pPr>
              <w:spacing w:after="0" w:line="240" w:lineRule="auto"/>
              <w:jc w:val="right"/>
              <w:rPr>
                <w:rFonts w:ascii="Times New Roman" w:eastAsia="Times New Roman" w:hAnsi="Times New Roman"/>
                <w:color w:val="000000"/>
                <w:sz w:val="18"/>
                <w:szCs w:val="18"/>
                <w:lang w:eastAsia="ru-RU"/>
              </w:rPr>
            </w:pPr>
            <w:r w:rsidRPr="005878D8">
              <w:rPr>
                <w:rFonts w:ascii="Times New Roman" w:eastAsia="Times New Roman" w:hAnsi="Times New Roman"/>
                <w:color w:val="000000"/>
                <w:sz w:val="18"/>
                <w:szCs w:val="18"/>
                <w:lang w:eastAsia="ru-RU"/>
              </w:rPr>
              <w:t xml:space="preserve">к постановлению администрации </w:t>
            </w:r>
          </w:p>
          <w:p w:rsidR="00D817D7" w:rsidRDefault="005878D8" w:rsidP="005878D8">
            <w:pPr>
              <w:spacing w:after="0" w:line="240" w:lineRule="auto"/>
              <w:jc w:val="right"/>
              <w:rPr>
                <w:rFonts w:ascii="Times New Roman" w:eastAsia="Times New Roman" w:hAnsi="Times New Roman"/>
                <w:color w:val="000000"/>
                <w:sz w:val="18"/>
                <w:szCs w:val="18"/>
                <w:lang w:eastAsia="ru-RU"/>
              </w:rPr>
            </w:pPr>
            <w:r w:rsidRPr="005878D8">
              <w:rPr>
                <w:rFonts w:ascii="Times New Roman" w:eastAsia="Times New Roman" w:hAnsi="Times New Roman"/>
                <w:color w:val="000000"/>
                <w:sz w:val="18"/>
                <w:szCs w:val="18"/>
                <w:lang w:eastAsia="ru-RU"/>
              </w:rPr>
              <w:t xml:space="preserve">Богучанского района от "30"_12__2019 года №1271-п   </w:t>
            </w:r>
            <w:r w:rsidRPr="005878D8">
              <w:rPr>
                <w:rFonts w:ascii="Times New Roman" w:eastAsia="Times New Roman" w:hAnsi="Times New Roman"/>
                <w:color w:val="000000"/>
                <w:sz w:val="18"/>
                <w:szCs w:val="18"/>
                <w:lang w:eastAsia="ru-RU"/>
              </w:rPr>
              <w:br/>
              <w:t>Приложение № 4</w:t>
            </w:r>
            <w:r w:rsidRPr="005878D8">
              <w:rPr>
                <w:rFonts w:ascii="Times New Roman" w:eastAsia="Times New Roman" w:hAnsi="Times New Roman"/>
                <w:color w:val="000000"/>
                <w:sz w:val="18"/>
                <w:szCs w:val="18"/>
                <w:lang w:eastAsia="ru-RU"/>
              </w:rPr>
              <w:br/>
              <w:t>к муниципальной программе</w:t>
            </w:r>
          </w:p>
          <w:p w:rsidR="00D817D7" w:rsidRDefault="005878D8" w:rsidP="005878D8">
            <w:pPr>
              <w:spacing w:after="0" w:line="240" w:lineRule="auto"/>
              <w:jc w:val="right"/>
              <w:rPr>
                <w:rFonts w:ascii="Times New Roman" w:eastAsia="Times New Roman" w:hAnsi="Times New Roman"/>
                <w:color w:val="000000"/>
                <w:sz w:val="18"/>
                <w:szCs w:val="18"/>
                <w:lang w:eastAsia="ru-RU"/>
              </w:rPr>
            </w:pPr>
            <w:r w:rsidRPr="005878D8">
              <w:rPr>
                <w:rFonts w:ascii="Times New Roman" w:eastAsia="Times New Roman" w:hAnsi="Times New Roman"/>
                <w:color w:val="000000"/>
                <w:sz w:val="18"/>
                <w:szCs w:val="18"/>
                <w:lang w:eastAsia="ru-RU"/>
              </w:rPr>
              <w:t xml:space="preserve"> «Развитие физкультуры и спорта в Богучанском районе»</w:t>
            </w:r>
          </w:p>
          <w:p w:rsidR="005878D8" w:rsidRPr="005878D8" w:rsidRDefault="005878D8" w:rsidP="005878D8">
            <w:pPr>
              <w:spacing w:after="0" w:line="240" w:lineRule="auto"/>
              <w:jc w:val="right"/>
              <w:rPr>
                <w:rFonts w:ascii="Times New Roman" w:eastAsia="Times New Roman" w:hAnsi="Times New Roman"/>
                <w:color w:val="000000"/>
                <w:sz w:val="18"/>
                <w:szCs w:val="18"/>
                <w:lang w:eastAsia="ru-RU"/>
              </w:rPr>
            </w:pPr>
            <w:r w:rsidRPr="005878D8">
              <w:rPr>
                <w:rFonts w:ascii="Times New Roman" w:eastAsia="Times New Roman" w:hAnsi="Times New Roman"/>
                <w:color w:val="000000"/>
                <w:sz w:val="18"/>
                <w:szCs w:val="18"/>
                <w:lang w:eastAsia="ru-RU"/>
              </w:rPr>
              <w:t xml:space="preserve"> </w:t>
            </w:r>
          </w:p>
          <w:p w:rsidR="005878D8" w:rsidRPr="005878D8" w:rsidRDefault="005878D8" w:rsidP="00D817D7">
            <w:pPr>
              <w:spacing w:after="0" w:line="240" w:lineRule="auto"/>
              <w:jc w:val="center"/>
              <w:rPr>
                <w:rFonts w:ascii="Times New Roman" w:eastAsia="Times New Roman" w:hAnsi="Times New Roman"/>
                <w:color w:val="000000"/>
                <w:sz w:val="18"/>
                <w:szCs w:val="18"/>
                <w:lang w:eastAsia="ru-RU"/>
              </w:rPr>
            </w:pPr>
            <w:r w:rsidRPr="00D817D7">
              <w:rPr>
                <w:rFonts w:ascii="Times New Roman" w:eastAsia="Times New Roman" w:hAnsi="Times New Roman"/>
                <w:color w:val="000000"/>
                <w:sz w:val="20"/>
                <w:szCs w:val="18"/>
                <w:lang w:eastAsia="ru-RU"/>
              </w:rPr>
              <w:t>Прогноз сводных показателей муниципальных заданий на оказание (выполнение) муниципальных услуг (работ) муниципальными учреждениями по муниципальной программе</w:t>
            </w:r>
          </w:p>
        </w:tc>
      </w:tr>
    </w:tbl>
    <w:p w:rsidR="00BF5335" w:rsidRPr="002673BB" w:rsidRDefault="00BF5335" w:rsidP="002673BB">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1451"/>
        <w:gridCol w:w="940"/>
        <w:gridCol w:w="827"/>
        <w:gridCol w:w="781"/>
        <w:gridCol w:w="1014"/>
        <w:gridCol w:w="1014"/>
        <w:gridCol w:w="1135"/>
        <w:gridCol w:w="1246"/>
        <w:gridCol w:w="1162"/>
      </w:tblGrid>
      <w:tr w:rsidR="00D817D7" w:rsidRPr="00D817D7" w:rsidTr="00D817D7">
        <w:trPr>
          <w:trHeight w:val="20"/>
        </w:trPr>
        <w:tc>
          <w:tcPr>
            <w:tcW w:w="75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817D7" w:rsidRPr="00D817D7" w:rsidRDefault="00D817D7" w:rsidP="00D817D7">
            <w:pPr>
              <w:spacing w:after="0" w:line="240" w:lineRule="auto"/>
              <w:jc w:val="center"/>
              <w:rPr>
                <w:rFonts w:ascii="Times New Roman" w:eastAsia="Times New Roman" w:hAnsi="Times New Roman"/>
                <w:sz w:val="14"/>
                <w:szCs w:val="14"/>
                <w:lang w:eastAsia="ru-RU"/>
              </w:rPr>
            </w:pPr>
            <w:r w:rsidRPr="00D817D7">
              <w:rPr>
                <w:rFonts w:ascii="Times New Roman" w:eastAsia="Times New Roman" w:hAnsi="Times New Roman"/>
                <w:sz w:val="14"/>
                <w:szCs w:val="14"/>
                <w:lang w:eastAsia="ru-RU"/>
              </w:rPr>
              <w:t>Наименование услуги (работы), показателя объема услуги (работы)</w:t>
            </w:r>
          </w:p>
        </w:tc>
        <w:tc>
          <w:tcPr>
            <w:tcW w:w="1861" w:type="pct"/>
            <w:gridSpan w:val="4"/>
            <w:tcBorders>
              <w:top w:val="single" w:sz="4" w:space="0" w:color="auto"/>
              <w:left w:val="nil"/>
              <w:bottom w:val="single" w:sz="4" w:space="0" w:color="auto"/>
              <w:right w:val="single" w:sz="4" w:space="0" w:color="000000"/>
            </w:tcBorders>
            <w:shd w:val="clear" w:color="auto" w:fill="auto"/>
            <w:hideMark/>
          </w:tcPr>
          <w:p w:rsidR="00D817D7" w:rsidRPr="00D817D7" w:rsidRDefault="00D817D7" w:rsidP="00D817D7">
            <w:pPr>
              <w:spacing w:after="0" w:line="240" w:lineRule="auto"/>
              <w:jc w:val="center"/>
              <w:rPr>
                <w:rFonts w:ascii="Times New Roman" w:eastAsia="Times New Roman" w:hAnsi="Times New Roman"/>
                <w:color w:val="000000"/>
                <w:sz w:val="14"/>
                <w:szCs w:val="14"/>
                <w:lang w:eastAsia="ru-RU"/>
              </w:rPr>
            </w:pPr>
            <w:r w:rsidRPr="00D817D7">
              <w:rPr>
                <w:rFonts w:ascii="Times New Roman" w:eastAsia="Times New Roman" w:hAnsi="Times New Roman"/>
                <w:color w:val="000000"/>
                <w:sz w:val="14"/>
                <w:szCs w:val="14"/>
                <w:lang w:eastAsia="ru-RU"/>
              </w:rPr>
              <w:t>Значение показателя объема услуги (работы)</w:t>
            </w:r>
          </w:p>
        </w:tc>
        <w:tc>
          <w:tcPr>
            <w:tcW w:w="2381" w:type="pct"/>
            <w:gridSpan w:val="4"/>
            <w:tcBorders>
              <w:top w:val="single" w:sz="4" w:space="0" w:color="auto"/>
              <w:left w:val="nil"/>
              <w:bottom w:val="single" w:sz="4" w:space="0" w:color="auto"/>
              <w:right w:val="single" w:sz="4" w:space="0" w:color="auto"/>
            </w:tcBorders>
            <w:shd w:val="clear" w:color="auto" w:fill="auto"/>
            <w:hideMark/>
          </w:tcPr>
          <w:p w:rsidR="00D817D7" w:rsidRPr="00D817D7" w:rsidRDefault="00D817D7" w:rsidP="00D817D7">
            <w:pPr>
              <w:spacing w:after="0" w:line="240" w:lineRule="auto"/>
              <w:jc w:val="center"/>
              <w:rPr>
                <w:rFonts w:ascii="Times New Roman" w:eastAsia="Times New Roman" w:hAnsi="Times New Roman"/>
                <w:color w:val="000000"/>
                <w:sz w:val="14"/>
                <w:szCs w:val="14"/>
                <w:lang w:eastAsia="ru-RU"/>
              </w:rPr>
            </w:pPr>
            <w:r w:rsidRPr="00D817D7">
              <w:rPr>
                <w:rFonts w:ascii="Times New Roman" w:eastAsia="Times New Roman" w:hAnsi="Times New Roman"/>
                <w:color w:val="000000"/>
                <w:sz w:val="14"/>
                <w:szCs w:val="14"/>
                <w:lang w:eastAsia="ru-RU"/>
              </w:rPr>
              <w:t>Расходы местного бюджета на оказание (выполнение) муниципальной услуги (работы), руб</w:t>
            </w:r>
          </w:p>
        </w:tc>
      </w:tr>
      <w:tr w:rsidR="00D817D7" w:rsidRPr="00D817D7" w:rsidTr="00D817D7">
        <w:trPr>
          <w:trHeight w:val="20"/>
        </w:trPr>
        <w:tc>
          <w:tcPr>
            <w:tcW w:w="758" w:type="pct"/>
            <w:vMerge/>
            <w:tcBorders>
              <w:top w:val="single" w:sz="4" w:space="0" w:color="auto"/>
              <w:left w:val="single" w:sz="4" w:space="0" w:color="auto"/>
              <w:bottom w:val="single" w:sz="4" w:space="0" w:color="auto"/>
              <w:right w:val="single" w:sz="4" w:space="0" w:color="auto"/>
            </w:tcBorders>
            <w:vAlign w:val="center"/>
            <w:hideMark/>
          </w:tcPr>
          <w:p w:rsidR="00D817D7" w:rsidRPr="00D817D7" w:rsidRDefault="00D817D7" w:rsidP="00D817D7">
            <w:pPr>
              <w:spacing w:after="0" w:line="240" w:lineRule="auto"/>
              <w:rPr>
                <w:rFonts w:ascii="Times New Roman" w:eastAsia="Times New Roman" w:hAnsi="Times New Roman"/>
                <w:sz w:val="14"/>
                <w:szCs w:val="14"/>
                <w:lang w:eastAsia="ru-RU"/>
              </w:rPr>
            </w:pPr>
          </w:p>
        </w:tc>
        <w:tc>
          <w:tcPr>
            <w:tcW w:w="491" w:type="pct"/>
            <w:tcBorders>
              <w:top w:val="nil"/>
              <w:left w:val="nil"/>
              <w:bottom w:val="single" w:sz="4" w:space="0" w:color="auto"/>
              <w:right w:val="single" w:sz="4" w:space="0" w:color="auto"/>
            </w:tcBorders>
            <w:shd w:val="clear" w:color="auto" w:fill="auto"/>
            <w:hideMark/>
          </w:tcPr>
          <w:p w:rsidR="00D817D7" w:rsidRPr="00D817D7" w:rsidRDefault="00D817D7" w:rsidP="00D817D7">
            <w:pPr>
              <w:spacing w:after="0" w:line="240" w:lineRule="auto"/>
              <w:jc w:val="center"/>
              <w:rPr>
                <w:rFonts w:ascii="Times New Roman" w:eastAsia="Times New Roman" w:hAnsi="Times New Roman"/>
                <w:color w:val="000000"/>
                <w:sz w:val="14"/>
                <w:szCs w:val="14"/>
                <w:lang w:eastAsia="ru-RU"/>
              </w:rPr>
            </w:pPr>
            <w:r w:rsidRPr="00D817D7">
              <w:rPr>
                <w:rFonts w:ascii="Times New Roman" w:eastAsia="Times New Roman" w:hAnsi="Times New Roman"/>
                <w:color w:val="000000"/>
                <w:sz w:val="14"/>
                <w:szCs w:val="14"/>
                <w:lang w:eastAsia="ru-RU"/>
              </w:rPr>
              <w:t>2019 год</w:t>
            </w:r>
          </w:p>
        </w:tc>
        <w:tc>
          <w:tcPr>
            <w:tcW w:w="432" w:type="pct"/>
            <w:tcBorders>
              <w:top w:val="nil"/>
              <w:left w:val="nil"/>
              <w:bottom w:val="single" w:sz="4" w:space="0" w:color="auto"/>
              <w:right w:val="single" w:sz="4" w:space="0" w:color="auto"/>
            </w:tcBorders>
            <w:shd w:val="clear" w:color="auto" w:fill="auto"/>
            <w:hideMark/>
          </w:tcPr>
          <w:p w:rsidR="00D817D7" w:rsidRPr="00D817D7" w:rsidRDefault="00D817D7" w:rsidP="00D817D7">
            <w:pPr>
              <w:spacing w:after="0" w:line="240" w:lineRule="auto"/>
              <w:jc w:val="center"/>
              <w:rPr>
                <w:rFonts w:ascii="Times New Roman" w:eastAsia="Times New Roman" w:hAnsi="Times New Roman"/>
                <w:color w:val="000000"/>
                <w:sz w:val="14"/>
                <w:szCs w:val="14"/>
                <w:lang w:eastAsia="ru-RU"/>
              </w:rPr>
            </w:pPr>
            <w:r w:rsidRPr="00D817D7">
              <w:rPr>
                <w:rFonts w:ascii="Times New Roman" w:eastAsia="Times New Roman" w:hAnsi="Times New Roman"/>
                <w:color w:val="000000"/>
                <w:sz w:val="14"/>
                <w:szCs w:val="14"/>
                <w:lang w:eastAsia="ru-RU"/>
              </w:rPr>
              <w:t>2020 год</w:t>
            </w:r>
          </w:p>
        </w:tc>
        <w:tc>
          <w:tcPr>
            <w:tcW w:w="408" w:type="pct"/>
            <w:tcBorders>
              <w:top w:val="nil"/>
              <w:left w:val="nil"/>
              <w:bottom w:val="single" w:sz="4" w:space="0" w:color="auto"/>
              <w:right w:val="single" w:sz="4" w:space="0" w:color="auto"/>
            </w:tcBorders>
            <w:shd w:val="clear" w:color="auto" w:fill="auto"/>
            <w:hideMark/>
          </w:tcPr>
          <w:p w:rsidR="00D817D7" w:rsidRPr="00D817D7" w:rsidRDefault="00D817D7" w:rsidP="00D817D7">
            <w:pPr>
              <w:spacing w:after="0" w:line="240" w:lineRule="auto"/>
              <w:jc w:val="center"/>
              <w:rPr>
                <w:rFonts w:ascii="Times New Roman" w:eastAsia="Times New Roman" w:hAnsi="Times New Roman"/>
                <w:color w:val="000000"/>
                <w:sz w:val="14"/>
                <w:szCs w:val="14"/>
                <w:lang w:eastAsia="ru-RU"/>
              </w:rPr>
            </w:pPr>
            <w:r w:rsidRPr="00D817D7">
              <w:rPr>
                <w:rFonts w:ascii="Times New Roman" w:eastAsia="Times New Roman" w:hAnsi="Times New Roman"/>
                <w:color w:val="000000"/>
                <w:sz w:val="14"/>
                <w:szCs w:val="14"/>
                <w:lang w:eastAsia="ru-RU"/>
              </w:rPr>
              <w:t>2021год</w:t>
            </w:r>
          </w:p>
        </w:tc>
        <w:tc>
          <w:tcPr>
            <w:tcW w:w="530" w:type="pct"/>
            <w:tcBorders>
              <w:top w:val="nil"/>
              <w:left w:val="nil"/>
              <w:bottom w:val="single" w:sz="4" w:space="0" w:color="auto"/>
              <w:right w:val="single" w:sz="4" w:space="0" w:color="auto"/>
            </w:tcBorders>
            <w:shd w:val="clear" w:color="auto" w:fill="auto"/>
            <w:hideMark/>
          </w:tcPr>
          <w:p w:rsidR="00D817D7" w:rsidRPr="00D817D7" w:rsidRDefault="00D817D7" w:rsidP="00D817D7">
            <w:pPr>
              <w:spacing w:after="0" w:line="240" w:lineRule="auto"/>
              <w:jc w:val="center"/>
              <w:rPr>
                <w:rFonts w:ascii="Times New Roman" w:eastAsia="Times New Roman" w:hAnsi="Times New Roman"/>
                <w:color w:val="000000"/>
                <w:sz w:val="14"/>
                <w:szCs w:val="14"/>
                <w:lang w:eastAsia="ru-RU"/>
              </w:rPr>
            </w:pPr>
            <w:r w:rsidRPr="00D817D7">
              <w:rPr>
                <w:rFonts w:ascii="Times New Roman" w:eastAsia="Times New Roman" w:hAnsi="Times New Roman"/>
                <w:color w:val="000000"/>
                <w:sz w:val="14"/>
                <w:szCs w:val="14"/>
                <w:lang w:eastAsia="ru-RU"/>
              </w:rPr>
              <w:t>2022 год</w:t>
            </w:r>
          </w:p>
        </w:tc>
        <w:tc>
          <w:tcPr>
            <w:tcW w:w="530" w:type="pct"/>
            <w:tcBorders>
              <w:top w:val="nil"/>
              <w:left w:val="nil"/>
              <w:bottom w:val="single" w:sz="4" w:space="0" w:color="auto"/>
              <w:right w:val="single" w:sz="4" w:space="0" w:color="auto"/>
            </w:tcBorders>
            <w:shd w:val="clear" w:color="auto" w:fill="auto"/>
            <w:hideMark/>
          </w:tcPr>
          <w:p w:rsidR="00D817D7" w:rsidRPr="00D817D7" w:rsidRDefault="00D817D7" w:rsidP="00D817D7">
            <w:pPr>
              <w:spacing w:after="0" w:line="240" w:lineRule="auto"/>
              <w:jc w:val="center"/>
              <w:rPr>
                <w:rFonts w:ascii="Times New Roman" w:eastAsia="Times New Roman" w:hAnsi="Times New Roman"/>
                <w:color w:val="000000"/>
                <w:sz w:val="14"/>
                <w:szCs w:val="14"/>
                <w:lang w:eastAsia="ru-RU"/>
              </w:rPr>
            </w:pPr>
            <w:r w:rsidRPr="00D817D7">
              <w:rPr>
                <w:rFonts w:ascii="Times New Roman" w:eastAsia="Times New Roman" w:hAnsi="Times New Roman"/>
                <w:color w:val="000000"/>
                <w:sz w:val="14"/>
                <w:szCs w:val="14"/>
                <w:lang w:eastAsia="ru-RU"/>
              </w:rPr>
              <w:t>2019 год</w:t>
            </w:r>
          </w:p>
        </w:tc>
        <w:tc>
          <w:tcPr>
            <w:tcW w:w="593" w:type="pct"/>
            <w:tcBorders>
              <w:top w:val="nil"/>
              <w:left w:val="nil"/>
              <w:bottom w:val="single" w:sz="4" w:space="0" w:color="auto"/>
              <w:right w:val="single" w:sz="4" w:space="0" w:color="auto"/>
            </w:tcBorders>
            <w:shd w:val="clear" w:color="auto" w:fill="auto"/>
            <w:hideMark/>
          </w:tcPr>
          <w:p w:rsidR="00D817D7" w:rsidRPr="00D817D7" w:rsidRDefault="00D817D7" w:rsidP="00D817D7">
            <w:pPr>
              <w:spacing w:after="0" w:line="240" w:lineRule="auto"/>
              <w:jc w:val="center"/>
              <w:rPr>
                <w:rFonts w:ascii="Times New Roman" w:eastAsia="Times New Roman" w:hAnsi="Times New Roman"/>
                <w:color w:val="000000"/>
                <w:sz w:val="14"/>
                <w:szCs w:val="14"/>
                <w:lang w:eastAsia="ru-RU"/>
              </w:rPr>
            </w:pPr>
            <w:r w:rsidRPr="00D817D7">
              <w:rPr>
                <w:rFonts w:ascii="Times New Roman" w:eastAsia="Times New Roman" w:hAnsi="Times New Roman"/>
                <w:color w:val="000000"/>
                <w:sz w:val="14"/>
                <w:szCs w:val="14"/>
                <w:lang w:eastAsia="ru-RU"/>
              </w:rPr>
              <w:t>2020год</w:t>
            </w:r>
          </w:p>
        </w:tc>
        <w:tc>
          <w:tcPr>
            <w:tcW w:w="651" w:type="pct"/>
            <w:tcBorders>
              <w:top w:val="nil"/>
              <w:left w:val="single" w:sz="4" w:space="0" w:color="auto"/>
              <w:bottom w:val="single" w:sz="4" w:space="0" w:color="auto"/>
              <w:right w:val="single" w:sz="4" w:space="0" w:color="auto"/>
            </w:tcBorders>
            <w:shd w:val="clear" w:color="auto" w:fill="auto"/>
            <w:hideMark/>
          </w:tcPr>
          <w:p w:rsidR="00D817D7" w:rsidRPr="00D817D7" w:rsidRDefault="00D817D7" w:rsidP="00D817D7">
            <w:pPr>
              <w:spacing w:after="0" w:line="240" w:lineRule="auto"/>
              <w:jc w:val="center"/>
              <w:rPr>
                <w:rFonts w:ascii="Times New Roman" w:eastAsia="Times New Roman" w:hAnsi="Times New Roman"/>
                <w:color w:val="000000"/>
                <w:sz w:val="14"/>
                <w:szCs w:val="14"/>
                <w:lang w:eastAsia="ru-RU"/>
              </w:rPr>
            </w:pPr>
            <w:r w:rsidRPr="00D817D7">
              <w:rPr>
                <w:rFonts w:ascii="Times New Roman" w:eastAsia="Times New Roman" w:hAnsi="Times New Roman"/>
                <w:color w:val="000000"/>
                <w:sz w:val="14"/>
                <w:szCs w:val="14"/>
                <w:lang w:eastAsia="ru-RU"/>
              </w:rPr>
              <w:t>2021год</w:t>
            </w:r>
          </w:p>
        </w:tc>
        <w:tc>
          <w:tcPr>
            <w:tcW w:w="607" w:type="pct"/>
            <w:tcBorders>
              <w:top w:val="nil"/>
              <w:left w:val="nil"/>
              <w:bottom w:val="single" w:sz="4" w:space="0" w:color="auto"/>
              <w:right w:val="single" w:sz="4" w:space="0" w:color="auto"/>
            </w:tcBorders>
            <w:shd w:val="clear" w:color="auto" w:fill="auto"/>
            <w:hideMark/>
          </w:tcPr>
          <w:p w:rsidR="00D817D7" w:rsidRPr="00D817D7" w:rsidRDefault="00D817D7" w:rsidP="00D817D7">
            <w:pPr>
              <w:spacing w:after="0" w:line="240" w:lineRule="auto"/>
              <w:jc w:val="center"/>
              <w:rPr>
                <w:rFonts w:ascii="Times New Roman" w:eastAsia="Times New Roman" w:hAnsi="Times New Roman"/>
                <w:color w:val="000000"/>
                <w:sz w:val="14"/>
                <w:szCs w:val="14"/>
                <w:lang w:eastAsia="ru-RU"/>
              </w:rPr>
            </w:pPr>
            <w:r w:rsidRPr="00D817D7">
              <w:rPr>
                <w:rFonts w:ascii="Times New Roman" w:eastAsia="Times New Roman" w:hAnsi="Times New Roman"/>
                <w:color w:val="000000"/>
                <w:sz w:val="14"/>
                <w:szCs w:val="14"/>
                <w:lang w:eastAsia="ru-RU"/>
              </w:rPr>
              <w:t>2022год</w:t>
            </w:r>
          </w:p>
        </w:tc>
      </w:tr>
      <w:tr w:rsidR="00D817D7" w:rsidRPr="00D817D7" w:rsidTr="00D817D7">
        <w:trPr>
          <w:trHeight w:val="20"/>
        </w:trPr>
        <w:tc>
          <w:tcPr>
            <w:tcW w:w="5000" w:type="pct"/>
            <w:gridSpan w:val="9"/>
            <w:tcBorders>
              <w:top w:val="nil"/>
              <w:left w:val="single" w:sz="4" w:space="0" w:color="auto"/>
              <w:bottom w:val="nil"/>
              <w:right w:val="nil"/>
            </w:tcBorders>
            <w:shd w:val="clear" w:color="auto" w:fill="auto"/>
            <w:vAlign w:val="bottom"/>
            <w:hideMark/>
          </w:tcPr>
          <w:p w:rsidR="00D817D7" w:rsidRPr="00D817D7" w:rsidRDefault="00D817D7" w:rsidP="00D817D7">
            <w:pPr>
              <w:spacing w:after="0" w:line="240" w:lineRule="auto"/>
              <w:rPr>
                <w:rFonts w:ascii="Times New Roman" w:eastAsia="Times New Roman" w:hAnsi="Times New Roman"/>
                <w:color w:val="000000"/>
                <w:sz w:val="14"/>
                <w:szCs w:val="14"/>
                <w:lang w:eastAsia="ru-RU"/>
              </w:rPr>
            </w:pPr>
            <w:r w:rsidRPr="00D817D7">
              <w:rPr>
                <w:rFonts w:ascii="Times New Roman" w:eastAsia="Times New Roman" w:hAnsi="Times New Roman"/>
                <w:color w:val="000000"/>
                <w:sz w:val="14"/>
                <w:szCs w:val="14"/>
                <w:lang w:eastAsia="ru-RU"/>
              </w:rPr>
              <w:t xml:space="preserve">Наименование услуги и ее содержание:   Обеспечение деятельности (оказание услуг) подведомственных учреждений     </w:t>
            </w:r>
          </w:p>
        </w:tc>
      </w:tr>
      <w:tr w:rsidR="00D817D7" w:rsidRPr="00D817D7" w:rsidTr="00D817D7">
        <w:trPr>
          <w:trHeight w:val="20"/>
        </w:trPr>
        <w:tc>
          <w:tcPr>
            <w:tcW w:w="5000" w:type="pct"/>
            <w:gridSpan w:val="9"/>
            <w:tcBorders>
              <w:top w:val="nil"/>
              <w:left w:val="single" w:sz="4" w:space="0" w:color="auto"/>
              <w:bottom w:val="nil"/>
              <w:right w:val="nil"/>
            </w:tcBorders>
            <w:shd w:val="clear" w:color="auto" w:fill="auto"/>
            <w:noWrap/>
            <w:vAlign w:val="bottom"/>
            <w:hideMark/>
          </w:tcPr>
          <w:p w:rsidR="00D817D7" w:rsidRPr="00D817D7" w:rsidRDefault="00D817D7" w:rsidP="00D817D7">
            <w:pPr>
              <w:spacing w:after="0" w:line="240" w:lineRule="auto"/>
              <w:rPr>
                <w:rFonts w:ascii="Times New Roman" w:eastAsia="Times New Roman" w:hAnsi="Times New Roman"/>
                <w:color w:val="000000"/>
                <w:sz w:val="14"/>
                <w:szCs w:val="14"/>
                <w:lang w:eastAsia="ru-RU"/>
              </w:rPr>
            </w:pPr>
            <w:r w:rsidRPr="00D817D7">
              <w:rPr>
                <w:rFonts w:ascii="Times New Roman" w:eastAsia="Times New Roman" w:hAnsi="Times New Roman"/>
                <w:color w:val="000000"/>
                <w:sz w:val="14"/>
                <w:szCs w:val="14"/>
                <w:lang w:eastAsia="ru-RU"/>
              </w:rPr>
              <w:t>Показатель объема услуги: Количество занятий</w:t>
            </w:r>
          </w:p>
        </w:tc>
      </w:tr>
      <w:tr w:rsidR="00D817D7" w:rsidRPr="00D817D7" w:rsidTr="00D817D7">
        <w:trPr>
          <w:trHeight w:val="20"/>
        </w:trPr>
        <w:tc>
          <w:tcPr>
            <w:tcW w:w="758" w:type="pct"/>
            <w:tcBorders>
              <w:top w:val="single" w:sz="4" w:space="0" w:color="auto"/>
              <w:left w:val="single" w:sz="4" w:space="0" w:color="auto"/>
              <w:bottom w:val="single" w:sz="4" w:space="0" w:color="auto"/>
              <w:right w:val="single" w:sz="4" w:space="0" w:color="auto"/>
            </w:tcBorders>
            <w:shd w:val="clear" w:color="auto" w:fill="auto"/>
            <w:hideMark/>
          </w:tcPr>
          <w:p w:rsidR="00D817D7" w:rsidRPr="00D817D7" w:rsidRDefault="00D817D7" w:rsidP="00D817D7">
            <w:pPr>
              <w:spacing w:after="0" w:line="240" w:lineRule="auto"/>
              <w:rPr>
                <w:rFonts w:ascii="Times New Roman" w:eastAsia="Times New Roman" w:hAnsi="Times New Roman"/>
                <w:sz w:val="14"/>
                <w:szCs w:val="14"/>
                <w:lang w:eastAsia="ru-RU"/>
              </w:rPr>
            </w:pPr>
            <w:r w:rsidRPr="00D817D7">
              <w:rPr>
                <w:rFonts w:ascii="Times New Roman" w:eastAsia="Times New Roman" w:hAnsi="Times New Roman"/>
                <w:sz w:val="14"/>
                <w:szCs w:val="14"/>
                <w:lang w:eastAsia="ru-RU"/>
              </w:rPr>
              <w:t>Подпрограмма 1. Развитие массовой физической культуры и спорта в Богучанском районе"</w:t>
            </w:r>
          </w:p>
        </w:tc>
        <w:tc>
          <w:tcPr>
            <w:tcW w:w="491" w:type="pct"/>
            <w:tcBorders>
              <w:top w:val="single" w:sz="4" w:space="0" w:color="auto"/>
              <w:left w:val="nil"/>
              <w:bottom w:val="single" w:sz="4" w:space="0" w:color="auto"/>
              <w:right w:val="single" w:sz="4" w:space="0" w:color="auto"/>
            </w:tcBorders>
            <w:shd w:val="clear" w:color="auto" w:fill="auto"/>
            <w:hideMark/>
          </w:tcPr>
          <w:p w:rsidR="00D817D7" w:rsidRPr="00D817D7" w:rsidRDefault="00D817D7" w:rsidP="00D817D7">
            <w:pPr>
              <w:spacing w:after="0" w:line="240" w:lineRule="auto"/>
              <w:rPr>
                <w:rFonts w:ascii="Times New Roman" w:eastAsia="Times New Roman" w:hAnsi="Times New Roman"/>
                <w:color w:val="000000"/>
                <w:sz w:val="14"/>
                <w:szCs w:val="14"/>
                <w:lang w:eastAsia="ru-RU"/>
              </w:rPr>
            </w:pPr>
            <w:r w:rsidRPr="00D817D7">
              <w:rPr>
                <w:rFonts w:ascii="Times New Roman" w:eastAsia="Times New Roman" w:hAnsi="Times New Roman"/>
                <w:color w:val="000000"/>
                <w:sz w:val="14"/>
                <w:szCs w:val="14"/>
                <w:lang w:eastAsia="ru-RU"/>
              </w:rPr>
              <w:t> </w:t>
            </w:r>
          </w:p>
        </w:tc>
        <w:tc>
          <w:tcPr>
            <w:tcW w:w="432" w:type="pct"/>
            <w:tcBorders>
              <w:top w:val="single" w:sz="4" w:space="0" w:color="auto"/>
              <w:left w:val="nil"/>
              <w:bottom w:val="single" w:sz="4" w:space="0" w:color="auto"/>
              <w:right w:val="single" w:sz="4" w:space="0" w:color="auto"/>
            </w:tcBorders>
            <w:shd w:val="clear" w:color="auto" w:fill="auto"/>
            <w:hideMark/>
          </w:tcPr>
          <w:p w:rsidR="00D817D7" w:rsidRPr="00D817D7" w:rsidRDefault="00D817D7" w:rsidP="00D817D7">
            <w:pPr>
              <w:spacing w:after="0" w:line="240" w:lineRule="auto"/>
              <w:rPr>
                <w:rFonts w:ascii="Times New Roman" w:eastAsia="Times New Roman" w:hAnsi="Times New Roman"/>
                <w:color w:val="000000"/>
                <w:sz w:val="14"/>
                <w:szCs w:val="14"/>
                <w:lang w:eastAsia="ru-RU"/>
              </w:rPr>
            </w:pPr>
            <w:r w:rsidRPr="00D817D7">
              <w:rPr>
                <w:rFonts w:ascii="Times New Roman" w:eastAsia="Times New Roman" w:hAnsi="Times New Roman"/>
                <w:color w:val="000000"/>
                <w:sz w:val="14"/>
                <w:szCs w:val="14"/>
                <w:lang w:eastAsia="ru-RU"/>
              </w:rPr>
              <w:t> </w:t>
            </w:r>
          </w:p>
        </w:tc>
        <w:tc>
          <w:tcPr>
            <w:tcW w:w="408" w:type="pct"/>
            <w:tcBorders>
              <w:top w:val="single" w:sz="4" w:space="0" w:color="auto"/>
              <w:left w:val="nil"/>
              <w:bottom w:val="single" w:sz="4" w:space="0" w:color="auto"/>
              <w:right w:val="single" w:sz="4" w:space="0" w:color="auto"/>
            </w:tcBorders>
            <w:shd w:val="clear" w:color="auto" w:fill="auto"/>
            <w:hideMark/>
          </w:tcPr>
          <w:p w:rsidR="00D817D7" w:rsidRPr="00D817D7" w:rsidRDefault="00D817D7" w:rsidP="00D817D7">
            <w:pPr>
              <w:spacing w:after="0" w:line="240" w:lineRule="auto"/>
              <w:rPr>
                <w:rFonts w:ascii="Times New Roman" w:eastAsia="Times New Roman" w:hAnsi="Times New Roman"/>
                <w:color w:val="000000"/>
                <w:sz w:val="14"/>
                <w:szCs w:val="14"/>
                <w:lang w:eastAsia="ru-RU"/>
              </w:rPr>
            </w:pPr>
            <w:r w:rsidRPr="00D817D7">
              <w:rPr>
                <w:rFonts w:ascii="Times New Roman" w:eastAsia="Times New Roman" w:hAnsi="Times New Roman"/>
                <w:color w:val="000000"/>
                <w:sz w:val="14"/>
                <w:szCs w:val="14"/>
                <w:lang w:eastAsia="ru-RU"/>
              </w:rPr>
              <w:t> </w:t>
            </w:r>
          </w:p>
        </w:tc>
        <w:tc>
          <w:tcPr>
            <w:tcW w:w="530" w:type="pct"/>
            <w:tcBorders>
              <w:top w:val="single" w:sz="4" w:space="0" w:color="auto"/>
              <w:left w:val="nil"/>
              <w:bottom w:val="single" w:sz="4" w:space="0" w:color="auto"/>
              <w:right w:val="single" w:sz="4" w:space="0" w:color="auto"/>
            </w:tcBorders>
            <w:shd w:val="clear" w:color="auto" w:fill="auto"/>
            <w:hideMark/>
          </w:tcPr>
          <w:p w:rsidR="00D817D7" w:rsidRPr="00D817D7" w:rsidRDefault="00D817D7" w:rsidP="00D817D7">
            <w:pPr>
              <w:spacing w:after="0" w:line="240" w:lineRule="auto"/>
              <w:rPr>
                <w:rFonts w:ascii="Times New Roman" w:eastAsia="Times New Roman" w:hAnsi="Times New Roman"/>
                <w:color w:val="000000"/>
                <w:sz w:val="14"/>
                <w:szCs w:val="14"/>
                <w:lang w:eastAsia="ru-RU"/>
              </w:rPr>
            </w:pPr>
            <w:r w:rsidRPr="00D817D7">
              <w:rPr>
                <w:rFonts w:ascii="Times New Roman" w:eastAsia="Times New Roman" w:hAnsi="Times New Roman"/>
                <w:color w:val="000000"/>
                <w:sz w:val="14"/>
                <w:szCs w:val="14"/>
                <w:lang w:eastAsia="ru-RU"/>
              </w:rPr>
              <w:t> </w:t>
            </w:r>
          </w:p>
        </w:tc>
        <w:tc>
          <w:tcPr>
            <w:tcW w:w="53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817D7" w:rsidRPr="00D817D7" w:rsidRDefault="00D817D7" w:rsidP="00D817D7">
            <w:pPr>
              <w:spacing w:after="0" w:line="240" w:lineRule="auto"/>
              <w:jc w:val="center"/>
              <w:rPr>
                <w:rFonts w:ascii="Times New Roman" w:eastAsia="Times New Roman" w:hAnsi="Times New Roman"/>
                <w:color w:val="000000"/>
                <w:sz w:val="14"/>
                <w:szCs w:val="14"/>
                <w:lang w:eastAsia="ru-RU"/>
              </w:rPr>
            </w:pPr>
            <w:r w:rsidRPr="00D817D7">
              <w:rPr>
                <w:rFonts w:ascii="Times New Roman" w:eastAsia="Times New Roman" w:hAnsi="Times New Roman"/>
                <w:color w:val="000000"/>
                <w:sz w:val="14"/>
                <w:szCs w:val="14"/>
                <w:lang w:eastAsia="ru-RU"/>
              </w:rPr>
              <w:t>9 626 579,00</w:t>
            </w:r>
          </w:p>
        </w:tc>
        <w:tc>
          <w:tcPr>
            <w:tcW w:w="59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817D7" w:rsidRPr="00D817D7" w:rsidRDefault="00D817D7" w:rsidP="00D817D7">
            <w:pPr>
              <w:spacing w:after="0" w:line="240" w:lineRule="auto"/>
              <w:jc w:val="center"/>
              <w:rPr>
                <w:rFonts w:ascii="Times New Roman" w:eastAsia="Times New Roman" w:hAnsi="Times New Roman"/>
                <w:color w:val="000000"/>
                <w:sz w:val="14"/>
                <w:szCs w:val="14"/>
                <w:lang w:eastAsia="ru-RU"/>
              </w:rPr>
            </w:pPr>
            <w:r w:rsidRPr="00D817D7">
              <w:rPr>
                <w:rFonts w:ascii="Times New Roman" w:eastAsia="Times New Roman" w:hAnsi="Times New Roman"/>
                <w:color w:val="000000"/>
                <w:sz w:val="14"/>
                <w:szCs w:val="14"/>
                <w:lang w:eastAsia="ru-RU"/>
              </w:rPr>
              <w:t>11 640 342,00</w:t>
            </w:r>
          </w:p>
        </w:tc>
        <w:tc>
          <w:tcPr>
            <w:tcW w:w="65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817D7" w:rsidRPr="00D817D7" w:rsidRDefault="00D817D7" w:rsidP="00D817D7">
            <w:pPr>
              <w:spacing w:after="0" w:line="240" w:lineRule="auto"/>
              <w:jc w:val="center"/>
              <w:rPr>
                <w:rFonts w:ascii="Times New Roman" w:eastAsia="Times New Roman" w:hAnsi="Times New Roman"/>
                <w:color w:val="000000"/>
                <w:sz w:val="14"/>
                <w:szCs w:val="14"/>
                <w:lang w:eastAsia="ru-RU"/>
              </w:rPr>
            </w:pPr>
            <w:r w:rsidRPr="00D817D7">
              <w:rPr>
                <w:rFonts w:ascii="Times New Roman" w:eastAsia="Times New Roman" w:hAnsi="Times New Roman"/>
                <w:color w:val="000000"/>
                <w:sz w:val="14"/>
                <w:szCs w:val="14"/>
                <w:lang w:eastAsia="ru-RU"/>
              </w:rPr>
              <w:t>11 640 342,00</w:t>
            </w:r>
          </w:p>
        </w:tc>
        <w:tc>
          <w:tcPr>
            <w:tcW w:w="60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817D7" w:rsidRPr="00D817D7" w:rsidRDefault="00D817D7" w:rsidP="00D817D7">
            <w:pPr>
              <w:spacing w:after="0" w:line="240" w:lineRule="auto"/>
              <w:jc w:val="center"/>
              <w:rPr>
                <w:rFonts w:ascii="Times New Roman" w:eastAsia="Times New Roman" w:hAnsi="Times New Roman"/>
                <w:color w:val="000000"/>
                <w:sz w:val="14"/>
                <w:szCs w:val="14"/>
                <w:lang w:eastAsia="ru-RU"/>
              </w:rPr>
            </w:pPr>
            <w:r w:rsidRPr="00D817D7">
              <w:rPr>
                <w:rFonts w:ascii="Times New Roman" w:eastAsia="Times New Roman" w:hAnsi="Times New Roman"/>
                <w:color w:val="000000"/>
                <w:sz w:val="14"/>
                <w:szCs w:val="14"/>
                <w:lang w:eastAsia="ru-RU"/>
              </w:rPr>
              <w:t>9 385 219,00</w:t>
            </w:r>
          </w:p>
        </w:tc>
      </w:tr>
      <w:tr w:rsidR="00D817D7" w:rsidRPr="00D817D7" w:rsidTr="00D817D7">
        <w:trPr>
          <w:trHeight w:val="20"/>
        </w:trPr>
        <w:tc>
          <w:tcPr>
            <w:tcW w:w="758" w:type="pct"/>
            <w:tcBorders>
              <w:top w:val="nil"/>
              <w:left w:val="single" w:sz="4" w:space="0" w:color="auto"/>
              <w:bottom w:val="nil"/>
              <w:right w:val="single" w:sz="4" w:space="0" w:color="auto"/>
            </w:tcBorders>
            <w:shd w:val="clear" w:color="auto" w:fill="auto"/>
            <w:hideMark/>
          </w:tcPr>
          <w:p w:rsidR="00D817D7" w:rsidRPr="00D817D7" w:rsidRDefault="00D817D7" w:rsidP="00D817D7">
            <w:pPr>
              <w:spacing w:after="0" w:line="240" w:lineRule="auto"/>
              <w:rPr>
                <w:rFonts w:ascii="Times New Roman" w:eastAsia="Times New Roman" w:hAnsi="Times New Roman"/>
                <w:sz w:val="14"/>
                <w:szCs w:val="14"/>
                <w:lang w:eastAsia="ru-RU"/>
              </w:rPr>
            </w:pPr>
            <w:r w:rsidRPr="00D817D7">
              <w:rPr>
                <w:rFonts w:ascii="Times New Roman" w:eastAsia="Times New Roman" w:hAnsi="Times New Roman"/>
                <w:sz w:val="14"/>
                <w:szCs w:val="14"/>
                <w:lang w:eastAsia="ru-RU"/>
              </w:rPr>
              <w:t>1. Организация и проведение официальных спортивных мероприятий</w:t>
            </w:r>
          </w:p>
        </w:tc>
        <w:tc>
          <w:tcPr>
            <w:tcW w:w="491" w:type="pct"/>
            <w:tcBorders>
              <w:top w:val="nil"/>
              <w:left w:val="nil"/>
              <w:bottom w:val="nil"/>
              <w:right w:val="single" w:sz="4" w:space="0" w:color="auto"/>
            </w:tcBorders>
            <w:shd w:val="clear" w:color="auto" w:fill="auto"/>
            <w:hideMark/>
          </w:tcPr>
          <w:p w:rsidR="00D817D7" w:rsidRPr="00D817D7" w:rsidRDefault="00D817D7" w:rsidP="00D817D7">
            <w:pPr>
              <w:spacing w:after="0" w:line="240" w:lineRule="auto"/>
              <w:jc w:val="right"/>
              <w:rPr>
                <w:rFonts w:ascii="Times New Roman" w:eastAsia="Times New Roman" w:hAnsi="Times New Roman"/>
                <w:color w:val="000000"/>
                <w:sz w:val="14"/>
                <w:szCs w:val="14"/>
                <w:lang w:eastAsia="ru-RU"/>
              </w:rPr>
            </w:pPr>
            <w:r w:rsidRPr="00D817D7">
              <w:rPr>
                <w:rFonts w:ascii="Times New Roman" w:eastAsia="Times New Roman" w:hAnsi="Times New Roman"/>
                <w:color w:val="000000"/>
                <w:sz w:val="14"/>
                <w:szCs w:val="14"/>
                <w:lang w:eastAsia="ru-RU"/>
              </w:rPr>
              <w:t>56</w:t>
            </w:r>
          </w:p>
        </w:tc>
        <w:tc>
          <w:tcPr>
            <w:tcW w:w="432" w:type="pct"/>
            <w:tcBorders>
              <w:top w:val="nil"/>
              <w:left w:val="nil"/>
              <w:bottom w:val="nil"/>
              <w:right w:val="single" w:sz="4" w:space="0" w:color="auto"/>
            </w:tcBorders>
            <w:shd w:val="clear" w:color="auto" w:fill="auto"/>
            <w:hideMark/>
          </w:tcPr>
          <w:p w:rsidR="00D817D7" w:rsidRPr="00D817D7" w:rsidRDefault="00D817D7" w:rsidP="00D817D7">
            <w:pPr>
              <w:spacing w:after="0" w:line="240" w:lineRule="auto"/>
              <w:jc w:val="right"/>
              <w:rPr>
                <w:rFonts w:ascii="Times New Roman" w:eastAsia="Times New Roman" w:hAnsi="Times New Roman"/>
                <w:color w:val="000000"/>
                <w:sz w:val="14"/>
                <w:szCs w:val="14"/>
                <w:lang w:eastAsia="ru-RU"/>
              </w:rPr>
            </w:pPr>
            <w:r w:rsidRPr="00D817D7">
              <w:rPr>
                <w:rFonts w:ascii="Times New Roman" w:eastAsia="Times New Roman" w:hAnsi="Times New Roman"/>
                <w:color w:val="000000"/>
                <w:sz w:val="14"/>
                <w:szCs w:val="14"/>
                <w:lang w:eastAsia="ru-RU"/>
              </w:rPr>
              <w:t>56</w:t>
            </w:r>
          </w:p>
        </w:tc>
        <w:tc>
          <w:tcPr>
            <w:tcW w:w="408" w:type="pct"/>
            <w:tcBorders>
              <w:top w:val="nil"/>
              <w:left w:val="nil"/>
              <w:bottom w:val="nil"/>
              <w:right w:val="single" w:sz="4" w:space="0" w:color="auto"/>
            </w:tcBorders>
            <w:shd w:val="clear" w:color="auto" w:fill="auto"/>
            <w:hideMark/>
          </w:tcPr>
          <w:p w:rsidR="00D817D7" w:rsidRPr="00D817D7" w:rsidRDefault="00D817D7" w:rsidP="00D817D7">
            <w:pPr>
              <w:spacing w:after="0" w:line="240" w:lineRule="auto"/>
              <w:jc w:val="right"/>
              <w:rPr>
                <w:rFonts w:ascii="Times New Roman" w:eastAsia="Times New Roman" w:hAnsi="Times New Roman"/>
                <w:color w:val="000000"/>
                <w:sz w:val="14"/>
                <w:szCs w:val="14"/>
                <w:lang w:eastAsia="ru-RU"/>
              </w:rPr>
            </w:pPr>
            <w:r w:rsidRPr="00D817D7">
              <w:rPr>
                <w:rFonts w:ascii="Times New Roman" w:eastAsia="Times New Roman" w:hAnsi="Times New Roman"/>
                <w:color w:val="000000"/>
                <w:sz w:val="14"/>
                <w:szCs w:val="14"/>
                <w:lang w:eastAsia="ru-RU"/>
              </w:rPr>
              <w:t>56</w:t>
            </w:r>
          </w:p>
        </w:tc>
        <w:tc>
          <w:tcPr>
            <w:tcW w:w="530" w:type="pct"/>
            <w:tcBorders>
              <w:top w:val="nil"/>
              <w:left w:val="nil"/>
              <w:bottom w:val="nil"/>
              <w:right w:val="single" w:sz="4" w:space="0" w:color="auto"/>
            </w:tcBorders>
            <w:shd w:val="clear" w:color="auto" w:fill="auto"/>
            <w:hideMark/>
          </w:tcPr>
          <w:p w:rsidR="00D817D7" w:rsidRPr="00D817D7" w:rsidRDefault="00D817D7" w:rsidP="00D817D7">
            <w:pPr>
              <w:spacing w:after="0" w:line="240" w:lineRule="auto"/>
              <w:jc w:val="right"/>
              <w:rPr>
                <w:rFonts w:ascii="Times New Roman" w:eastAsia="Times New Roman" w:hAnsi="Times New Roman"/>
                <w:color w:val="000000"/>
                <w:sz w:val="14"/>
                <w:szCs w:val="14"/>
                <w:lang w:eastAsia="ru-RU"/>
              </w:rPr>
            </w:pPr>
            <w:r w:rsidRPr="00D817D7">
              <w:rPr>
                <w:rFonts w:ascii="Times New Roman" w:eastAsia="Times New Roman" w:hAnsi="Times New Roman"/>
                <w:color w:val="000000"/>
                <w:sz w:val="14"/>
                <w:szCs w:val="14"/>
                <w:lang w:eastAsia="ru-RU"/>
              </w:rPr>
              <w:t>56</w:t>
            </w:r>
          </w:p>
        </w:tc>
        <w:tc>
          <w:tcPr>
            <w:tcW w:w="530" w:type="pct"/>
            <w:vMerge/>
            <w:tcBorders>
              <w:top w:val="single" w:sz="4" w:space="0" w:color="auto"/>
              <w:left w:val="single" w:sz="4" w:space="0" w:color="auto"/>
              <w:bottom w:val="single" w:sz="4" w:space="0" w:color="auto"/>
              <w:right w:val="single" w:sz="4" w:space="0" w:color="auto"/>
            </w:tcBorders>
            <w:vAlign w:val="center"/>
            <w:hideMark/>
          </w:tcPr>
          <w:p w:rsidR="00D817D7" w:rsidRPr="00D817D7" w:rsidRDefault="00D817D7" w:rsidP="00D817D7">
            <w:pPr>
              <w:spacing w:after="0" w:line="240" w:lineRule="auto"/>
              <w:rPr>
                <w:rFonts w:ascii="Times New Roman" w:eastAsia="Times New Roman" w:hAnsi="Times New Roman"/>
                <w:color w:val="000000"/>
                <w:sz w:val="14"/>
                <w:szCs w:val="14"/>
                <w:lang w:eastAsia="ru-RU"/>
              </w:rPr>
            </w:pPr>
          </w:p>
        </w:tc>
        <w:tc>
          <w:tcPr>
            <w:tcW w:w="593" w:type="pct"/>
            <w:vMerge/>
            <w:tcBorders>
              <w:top w:val="single" w:sz="4" w:space="0" w:color="auto"/>
              <w:left w:val="single" w:sz="4" w:space="0" w:color="auto"/>
              <w:bottom w:val="single" w:sz="4" w:space="0" w:color="auto"/>
              <w:right w:val="single" w:sz="4" w:space="0" w:color="auto"/>
            </w:tcBorders>
            <w:vAlign w:val="center"/>
            <w:hideMark/>
          </w:tcPr>
          <w:p w:rsidR="00D817D7" w:rsidRPr="00D817D7" w:rsidRDefault="00D817D7" w:rsidP="00D817D7">
            <w:pPr>
              <w:spacing w:after="0" w:line="240" w:lineRule="auto"/>
              <w:rPr>
                <w:rFonts w:ascii="Times New Roman" w:eastAsia="Times New Roman" w:hAnsi="Times New Roman"/>
                <w:color w:val="000000"/>
                <w:sz w:val="14"/>
                <w:szCs w:val="14"/>
                <w:lang w:eastAsia="ru-RU"/>
              </w:rPr>
            </w:pPr>
          </w:p>
        </w:tc>
        <w:tc>
          <w:tcPr>
            <w:tcW w:w="651" w:type="pct"/>
            <w:vMerge/>
            <w:tcBorders>
              <w:top w:val="single" w:sz="4" w:space="0" w:color="auto"/>
              <w:left w:val="single" w:sz="4" w:space="0" w:color="auto"/>
              <w:bottom w:val="single" w:sz="4" w:space="0" w:color="auto"/>
              <w:right w:val="single" w:sz="4" w:space="0" w:color="auto"/>
            </w:tcBorders>
            <w:vAlign w:val="center"/>
            <w:hideMark/>
          </w:tcPr>
          <w:p w:rsidR="00D817D7" w:rsidRPr="00D817D7" w:rsidRDefault="00D817D7" w:rsidP="00D817D7">
            <w:pPr>
              <w:spacing w:after="0" w:line="240" w:lineRule="auto"/>
              <w:rPr>
                <w:rFonts w:ascii="Times New Roman" w:eastAsia="Times New Roman" w:hAnsi="Times New Roman"/>
                <w:color w:val="000000"/>
                <w:sz w:val="14"/>
                <w:szCs w:val="14"/>
                <w:lang w:eastAsia="ru-RU"/>
              </w:rPr>
            </w:pPr>
          </w:p>
        </w:tc>
        <w:tc>
          <w:tcPr>
            <w:tcW w:w="607" w:type="pct"/>
            <w:vMerge/>
            <w:tcBorders>
              <w:top w:val="single" w:sz="4" w:space="0" w:color="auto"/>
              <w:left w:val="single" w:sz="4" w:space="0" w:color="auto"/>
              <w:bottom w:val="single" w:sz="4" w:space="0" w:color="auto"/>
              <w:right w:val="single" w:sz="4" w:space="0" w:color="auto"/>
            </w:tcBorders>
            <w:vAlign w:val="center"/>
            <w:hideMark/>
          </w:tcPr>
          <w:p w:rsidR="00D817D7" w:rsidRPr="00D817D7" w:rsidRDefault="00D817D7" w:rsidP="00D817D7">
            <w:pPr>
              <w:spacing w:after="0" w:line="240" w:lineRule="auto"/>
              <w:rPr>
                <w:rFonts w:ascii="Times New Roman" w:eastAsia="Times New Roman" w:hAnsi="Times New Roman"/>
                <w:color w:val="000000"/>
                <w:sz w:val="14"/>
                <w:szCs w:val="14"/>
                <w:lang w:eastAsia="ru-RU"/>
              </w:rPr>
            </w:pPr>
          </w:p>
        </w:tc>
      </w:tr>
      <w:tr w:rsidR="00D817D7" w:rsidRPr="00D817D7" w:rsidTr="00D817D7">
        <w:trPr>
          <w:trHeight w:val="20"/>
        </w:trPr>
        <w:tc>
          <w:tcPr>
            <w:tcW w:w="2619" w:type="pct"/>
            <w:gridSpan w:val="5"/>
            <w:tcBorders>
              <w:top w:val="single" w:sz="4" w:space="0" w:color="auto"/>
              <w:left w:val="single" w:sz="4" w:space="0" w:color="auto"/>
              <w:bottom w:val="single" w:sz="4" w:space="0" w:color="auto"/>
              <w:right w:val="single" w:sz="4" w:space="0" w:color="000000"/>
            </w:tcBorders>
            <w:shd w:val="clear" w:color="auto" w:fill="auto"/>
            <w:hideMark/>
          </w:tcPr>
          <w:p w:rsidR="00D817D7" w:rsidRPr="00D817D7" w:rsidRDefault="00D817D7" w:rsidP="00D817D7">
            <w:pPr>
              <w:spacing w:after="0" w:line="240" w:lineRule="auto"/>
              <w:rPr>
                <w:rFonts w:ascii="Times New Roman" w:eastAsia="Times New Roman" w:hAnsi="Times New Roman"/>
                <w:sz w:val="14"/>
                <w:szCs w:val="14"/>
                <w:lang w:eastAsia="ru-RU"/>
              </w:rPr>
            </w:pPr>
            <w:r w:rsidRPr="00D817D7">
              <w:rPr>
                <w:rFonts w:ascii="Times New Roman" w:eastAsia="Times New Roman" w:hAnsi="Times New Roman"/>
                <w:sz w:val="14"/>
                <w:szCs w:val="14"/>
                <w:lang w:eastAsia="ru-RU"/>
              </w:rPr>
              <w:t>Наименование услуги и ее содержание: Спортивная подготовка по олимпийским видам спорта: Легкая атлетика</w:t>
            </w:r>
            <w:r w:rsidRPr="00D817D7">
              <w:rPr>
                <w:rFonts w:ascii="Times New Roman" w:eastAsia="Times New Roman" w:hAnsi="Times New Roman"/>
                <w:sz w:val="14"/>
                <w:szCs w:val="14"/>
                <w:lang w:eastAsia="ru-RU"/>
              </w:rPr>
              <w:br/>
              <w:t>Показатель объема услуг: Количество человек</w:t>
            </w:r>
          </w:p>
        </w:tc>
        <w:tc>
          <w:tcPr>
            <w:tcW w:w="530" w:type="pct"/>
            <w:tcBorders>
              <w:top w:val="nil"/>
              <w:left w:val="nil"/>
              <w:bottom w:val="single" w:sz="4" w:space="0" w:color="auto"/>
              <w:right w:val="single" w:sz="4" w:space="0" w:color="auto"/>
            </w:tcBorders>
            <w:shd w:val="clear" w:color="auto" w:fill="auto"/>
            <w:hideMark/>
          </w:tcPr>
          <w:p w:rsidR="00D817D7" w:rsidRPr="00D817D7" w:rsidRDefault="00D817D7" w:rsidP="00D817D7">
            <w:pPr>
              <w:spacing w:after="0" w:line="240" w:lineRule="auto"/>
              <w:jc w:val="center"/>
              <w:rPr>
                <w:rFonts w:ascii="Times New Roman" w:eastAsia="Times New Roman" w:hAnsi="Times New Roman"/>
                <w:color w:val="000000"/>
                <w:sz w:val="14"/>
                <w:szCs w:val="14"/>
                <w:lang w:eastAsia="ru-RU"/>
              </w:rPr>
            </w:pPr>
            <w:r w:rsidRPr="00D817D7">
              <w:rPr>
                <w:rFonts w:ascii="Times New Roman" w:eastAsia="Times New Roman" w:hAnsi="Times New Roman"/>
                <w:color w:val="000000"/>
                <w:sz w:val="14"/>
                <w:szCs w:val="14"/>
                <w:lang w:eastAsia="ru-RU"/>
              </w:rPr>
              <w:t> </w:t>
            </w:r>
          </w:p>
        </w:tc>
        <w:tc>
          <w:tcPr>
            <w:tcW w:w="593" w:type="pct"/>
            <w:tcBorders>
              <w:top w:val="nil"/>
              <w:left w:val="nil"/>
              <w:bottom w:val="single" w:sz="4" w:space="0" w:color="auto"/>
              <w:right w:val="single" w:sz="4" w:space="0" w:color="auto"/>
            </w:tcBorders>
            <w:shd w:val="clear" w:color="auto" w:fill="auto"/>
            <w:hideMark/>
          </w:tcPr>
          <w:p w:rsidR="00D817D7" w:rsidRPr="00D817D7" w:rsidRDefault="00D817D7" w:rsidP="00D817D7">
            <w:pPr>
              <w:spacing w:after="0" w:line="240" w:lineRule="auto"/>
              <w:jc w:val="center"/>
              <w:rPr>
                <w:rFonts w:ascii="Times New Roman" w:eastAsia="Times New Roman" w:hAnsi="Times New Roman"/>
                <w:color w:val="000000"/>
                <w:sz w:val="14"/>
                <w:szCs w:val="14"/>
                <w:lang w:eastAsia="ru-RU"/>
              </w:rPr>
            </w:pPr>
            <w:r w:rsidRPr="00D817D7">
              <w:rPr>
                <w:rFonts w:ascii="Times New Roman" w:eastAsia="Times New Roman" w:hAnsi="Times New Roman"/>
                <w:color w:val="000000"/>
                <w:sz w:val="14"/>
                <w:szCs w:val="14"/>
                <w:lang w:eastAsia="ru-RU"/>
              </w:rPr>
              <w:t> </w:t>
            </w:r>
          </w:p>
        </w:tc>
        <w:tc>
          <w:tcPr>
            <w:tcW w:w="651" w:type="pct"/>
            <w:tcBorders>
              <w:top w:val="nil"/>
              <w:left w:val="nil"/>
              <w:bottom w:val="single" w:sz="4" w:space="0" w:color="auto"/>
              <w:right w:val="single" w:sz="4" w:space="0" w:color="auto"/>
            </w:tcBorders>
            <w:shd w:val="clear" w:color="auto" w:fill="auto"/>
            <w:hideMark/>
          </w:tcPr>
          <w:p w:rsidR="00D817D7" w:rsidRPr="00D817D7" w:rsidRDefault="00D817D7" w:rsidP="00D817D7">
            <w:pPr>
              <w:spacing w:after="0" w:line="240" w:lineRule="auto"/>
              <w:jc w:val="center"/>
              <w:rPr>
                <w:rFonts w:ascii="Times New Roman" w:eastAsia="Times New Roman" w:hAnsi="Times New Roman"/>
                <w:color w:val="000000"/>
                <w:sz w:val="14"/>
                <w:szCs w:val="14"/>
                <w:lang w:eastAsia="ru-RU"/>
              </w:rPr>
            </w:pPr>
            <w:r w:rsidRPr="00D817D7">
              <w:rPr>
                <w:rFonts w:ascii="Times New Roman" w:eastAsia="Times New Roman" w:hAnsi="Times New Roman"/>
                <w:color w:val="000000"/>
                <w:sz w:val="14"/>
                <w:szCs w:val="14"/>
                <w:lang w:eastAsia="ru-RU"/>
              </w:rPr>
              <w:t> </w:t>
            </w:r>
          </w:p>
        </w:tc>
        <w:tc>
          <w:tcPr>
            <w:tcW w:w="607" w:type="pct"/>
            <w:tcBorders>
              <w:top w:val="nil"/>
              <w:left w:val="nil"/>
              <w:bottom w:val="single" w:sz="4" w:space="0" w:color="auto"/>
              <w:right w:val="single" w:sz="4" w:space="0" w:color="auto"/>
            </w:tcBorders>
            <w:shd w:val="clear" w:color="auto" w:fill="auto"/>
            <w:hideMark/>
          </w:tcPr>
          <w:p w:rsidR="00D817D7" w:rsidRPr="00D817D7" w:rsidRDefault="00D817D7" w:rsidP="00D817D7">
            <w:pPr>
              <w:spacing w:after="0" w:line="240" w:lineRule="auto"/>
              <w:jc w:val="center"/>
              <w:rPr>
                <w:rFonts w:ascii="Times New Roman" w:eastAsia="Times New Roman" w:hAnsi="Times New Roman"/>
                <w:color w:val="000000"/>
                <w:sz w:val="14"/>
                <w:szCs w:val="14"/>
                <w:lang w:eastAsia="ru-RU"/>
              </w:rPr>
            </w:pPr>
            <w:r w:rsidRPr="00D817D7">
              <w:rPr>
                <w:rFonts w:ascii="Times New Roman" w:eastAsia="Times New Roman" w:hAnsi="Times New Roman"/>
                <w:color w:val="000000"/>
                <w:sz w:val="14"/>
                <w:szCs w:val="14"/>
                <w:lang w:eastAsia="ru-RU"/>
              </w:rPr>
              <w:t> </w:t>
            </w:r>
          </w:p>
        </w:tc>
      </w:tr>
      <w:tr w:rsidR="00D817D7" w:rsidRPr="00D817D7" w:rsidTr="00D817D7">
        <w:trPr>
          <w:trHeight w:val="20"/>
        </w:trPr>
        <w:tc>
          <w:tcPr>
            <w:tcW w:w="758" w:type="pct"/>
            <w:tcBorders>
              <w:top w:val="nil"/>
              <w:left w:val="single" w:sz="4" w:space="0" w:color="auto"/>
              <w:bottom w:val="single" w:sz="4" w:space="0" w:color="auto"/>
              <w:right w:val="single" w:sz="4" w:space="0" w:color="auto"/>
            </w:tcBorders>
            <w:shd w:val="clear" w:color="auto" w:fill="auto"/>
            <w:hideMark/>
          </w:tcPr>
          <w:p w:rsidR="00D817D7" w:rsidRPr="00D817D7" w:rsidRDefault="00D817D7" w:rsidP="00D817D7">
            <w:pPr>
              <w:spacing w:after="0" w:line="240" w:lineRule="auto"/>
              <w:rPr>
                <w:rFonts w:ascii="Times New Roman" w:eastAsia="Times New Roman" w:hAnsi="Times New Roman"/>
                <w:sz w:val="14"/>
                <w:szCs w:val="14"/>
                <w:lang w:eastAsia="ru-RU"/>
              </w:rPr>
            </w:pPr>
            <w:r w:rsidRPr="00D817D7">
              <w:rPr>
                <w:rFonts w:ascii="Times New Roman" w:eastAsia="Times New Roman" w:hAnsi="Times New Roman"/>
                <w:sz w:val="14"/>
                <w:szCs w:val="14"/>
                <w:lang w:eastAsia="ru-RU"/>
              </w:rPr>
              <w:t>1. Число лиц прошедших спортивную подготовку на этапе начальной подготовки</w:t>
            </w:r>
          </w:p>
        </w:tc>
        <w:tc>
          <w:tcPr>
            <w:tcW w:w="491" w:type="pct"/>
            <w:tcBorders>
              <w:top w:val="nil"/>
              <w:left w:val="nil"/>
              <w:bottom w:val="single" w:sz="4" w:space="0" w:color="auto"/>
              <w:right w:val="single" w:sz="4" w:space="0" w:color="auto"/>
            </w:tcBorders>
            <w:shd w:val="clear" w:color="auto" w:fill="auto"/>
            <w:hideMark/>
          </w:tcPr>
          <w:p w:rsidR="00D817D7" w:rsidRPr="00D817D7" w:rsidRDefault="00D817D7" w:rsidP="00D817D7">
            <w:pPr>
              <w:spacing w:after="0" w:line="240" w:lineRule="auto"/>
              <w:jc w:val="right"/>
              <w:rPr>
                <w:rFonts w:ascii="Times New Roman" w:eastAsia="Times New Roman" w:hAnsi="Times New Roman"/>
                <w:color w:val="000000"/>
                <w:sz w:val="14"/>
                <w:szCs w:val="14"/>
                <w:lang w:eastAsia="ru-RU"/>
              </w:rPr>
            </w:pPr>
            <w:r w:rsidRPr="00D817D7">
              <w:rPr>
                <w:rFonts w:ascii="Times New Roman" w:eastAsia="Times New Roman" w:hAnsi="Times New Roman"/>
                <w:color w:val="000000"/>
                <w:sz w:val="14"/>
                <w:szCs w:val="14"/>
                <w:lang w:eastAsia="ru-RU"/>
              </w:rPr>
              <w:t>15</w:t>
            </w:r>
          </w:p>
        </w:tc>
        <w:tc>
          <w:tcPr>
            <w:tcW w:w="432" w:type="pct"/>
            <w:tcBorders>
              <w:top w:val="nil"/>
              <w:left w:val="nil"/>
              <w:bottom w:val="single" w:sz="4" w:space="0" w:color="auto"/>
              <w:right w:val="single" w:sz="4" w:space="0" w:color="auto"/>
            </w:tcBorders>
            <w:shd w:val="clear" w:color="auto" w:fill="auto"/>
            <w:hideMark/>
          </w:tcPr>
          <w:p w:rsidR="00D817D7" w:rsidRPr="00D817D7" w:rsidRDefault="00D817D7" w:rsidP="00D817D7">
            <w:pPr>
              <w:spacing w:after="0" w:line="240" w:lineRule="auto"/>
              <w:jc w:val="right"/>
              <w:rPr>
                <w:rFonts w:ascii="Times New Roman" w:eastAsia="Times New Roman" w:hAnsi="Times New Roman"/>
                <w:color w:val="000000"/>
                <w:sz w:val="14"/>
                <w:szCs w:val="14"/>
                <w:lang w:eastAsia="ru-RU"/>
              </w:rPr>
            </w:pPr>
            <w:r w:rsidRPr="00D817D7">
              <w:rPr>
                <w:rFonts w:ascii="Times New Roman" w:eastAsia="Times New Roman" w:hAnsi="Times New Roman"/>
                <w:color w:val="000000"/>
                <w:sz w:val="14"/>
                <w:szCs w:val="14"/>
                <w:lang w:eastAsia="ru-RU"/>
              </w:rPr>
              <w:t>50</w:t>
            </w:r>
          </w:p>
        </w:tc>
        <w:tc>
          <w:tcPr>
            <w:tcW w:w="408" w:type="pct"/>
            <w:tcBorders>
              <w:top w:val="nil"/>
              <w:left w:val="nil"/>
              <w:bottom w:val="single" w:sz="4" w:space="0" w:color="auto"/>
              <w:right w:val="single" w:sz="4" w:space="0" w:color="auto"/>
            </w:tcBorders>
            <w:shd w:val="clear" w:color="auto" w:fill="auto"/>
            <w:hideMark/>
          </w:tcPr>
          <w:p w:rsidR="00D817D7" w:rsidRPr="00D817D7" w:rsidRDefault="00D817D7" w:rsidP="00D817D7">
            <w:pPr>
              <w:spacing w:after="0" w:line="240" w:lineRule="auto"/>
              <w:jc w:val="right"/>
              <w:rPr>
                <w:rFonts w:ascii="Times New Roman" w:eastAsia="Times New Roman" w:hAnsi="Times New Roman"/>
                <w:color w:val="000000"/>
                <w:sz w:val="14"/>
                <w:szCs w:val="14"/>
                <w:lang w:eastAsia="ru-RU"/>
              </w:rPr>
            </w:pPr>
            <w:r w:rsidRPr="00D817D7">
              <w:rPr>
                <w:rFonts w:ascii="Times New Roman" w:eastAsia="Times New Roman" w:hAnsi="Times New Roman"/>
                <w:color w:val="000000"/>
                <w:sz w:val="14"/>
                <w:szCs w:val="14"/>
                <w:lang w:eastAsia="ru-RU"/>
              </w:rPr>
              <w:t>50</w:t>
            </w:r>
          </w:p>
        </w:tc>
        <w:tc>
          <w:tcPr>
            <w:tcW w:w="530" w:type="pct"/>
            <w:tcBorders>
              <w:top w:val="nil"/>
              <w:left w:val="nil"/>
              <w:bottom w:val="single" w:sz="4" w:space="0" w:color="auto"/>
              <w:right w:val="single" w:sz="4" w:space="0" w:color="auto"/>
            </w:tcBorders>
            <w:shd w:val="clear" w:color="auto" w:fill="auto"/>
            <w:hideMark/>
          </w:tcPr>
          <w:p w:rsidR="00D817D7" w:rsidRPr="00D817D7" w:rsidRDefault="00D817D7" w:rsidP="00D817D7">
            <w:pPr>
              <w:spacing w:after="0" w:line="240" w:lineRule="auto"/>
              <w:jc w:val="right"/>
              <w:rPr>
                <w:rFonts w:ascii="Times New Roman" w:eastAsia="Times New Roman" w:hAnsi="Times New Roman"/>
                <w:color w:val="000000"/>
                <w:sz w:val="14"/>
                <w:szCs w:val="14"/>
                <w:lang w:eastAsia="ru-RU"/>
              </w:rPr>
            </w:pPr>
            <w:r w:rsidRPr="00D817D7">
              <w:rPr>
                <w:rFonts w:ascii="Times New Roman" w:eastAsia="Times New Roman" w:hAnsi="Times New Roman"/>
                <w:color w:val="000000"/>
                <w:sz w:val="14"/>
                <w:szCs w:val="14"/>
                <w:lang w:eastAsia="ru-RU"/>
              </w:rPr>
              <w:t>50</w:t>
            </w:r>
          </w:p>
        </w:tc>
        <w:tc>
          <w:tcPr>
            <w:tcW w:w="530" w:type="pct"/>
            <w:tcBorders>
              <w:top w:val="nil"/>
              <w:left w:val="nil"/>
              <w:bottom w:val="single" w:sz="4" w:space="0" w:color="auto"/>
              <w:right w:val="single" w:sz="4" w:space="0" w:color="auto"/>
            </w:tcBorders>
            <w:shd w:val="clear" w:color="auto" w:fill="auto"/>
            <w:hideMark/>
          </w:tcPr>
          <w:p w:rsidR="00D817D7" w:rsidRPr="00D817D7" w:rsidRDefault="00D817D7" w:rsidP="00D817D7">
            <w:pPr>
              <w:spacing w:after="0" w:line="240" w:lineRule="auto"/>
              <w:jc w:val="center"/>
              <w:rPr>
                <w:rFonts w:ascii="Times New Roman" w:eastAsia="Times New Roman" w:hAnsi="Times New Roman"/>
                <w:color w:val="000000"/>
                <w:sz w:val="14"/>
                <w:szCs w:val="14"/>
                <w:lang w:eastAsia="ru-RU"/>
              </w:rPr>
            </w:pPr>
            <w:r w:rsidRPr="00D817D7">
              <w:rPr>
                <w:rFonts w:ascii="Times New Roman" w:eastAsia="Times New Roman" w:hAnsi="Times New Roman"/>
                <w:color w:val="000000"/>
                <w:sz w:val="14"/>
                <w:szCs w:val="14"/>
                <w:lang w:eastAsia="ru-RU"/>
              </w:rPr>
              <w:t>375 000,00</w:t>
            </w:r>
          </w:p>
        </w:tc>
        <w:tc>
          <w:tcPr>
            <w:tcW w:w="593" w:type="pct"/>
            <w:tcBorders>
              <w:top w:val="nil"/>
              <w:left w:val="nil"/>
              <w:bottom w:val="single" w:sz="4" w:space="0" w:color="auto"/>
              <w:right w:val="single" w:sz="4" w:space="0" w:color="auto"/>
            </w:tcBorders>
            <w:shd w:val="clear" w:color="auto" w:fill="auto"/>
            <w:hideMark/>
          </w:tcPr>
          <w:p w:rsidR="00D817D7" w:rsidRPr="00D817D7" w:rsidRDefault="00D817D7" w:rsidP="00D817D7">
            <w:pPr>
              <w:spacing w:after="0" w:line="240" w:lineRule="auto"/>
              <w:jc w:val="center"/>
              <w:rPr>
                <w:rFonts w:ascii="Times New Roman" w:eastAsia="Times New Roman" w:hAnsi="Times New Roman"/>
                <w:color w:val="000000"/>
                <w:sz w:val="14"/>
                <w:szCs w:val="14"/>
                <w:lang w:eastAsia="ru-RU"/>
              </w:rPr>
            </w:pPr>
            <w:r w:rsidRPr="00D817D7">
              <w:rPr>
                <w:rFonts w:ascii="Times New Roman" w:eastAsia="Times New Roman" w:hAnsi="Times New Roman"/>
                <w:color w:val="000000"/>
                <w:sz w:val="14"/>
                <w:szCs w:val="14"/>
                <w:lang w:eastAsia="ru-RU"/>
              </w:rPr>
              <w:t> </w:t>
            </w:r>
          </w:p>
        </w:tc>
        <w:tc>
          <w:tcPr>
            <w:tcW w:w="651" w:type="pct"/>
            <w:tcBorders>
              <w:top w:val="nil"/>
              <w:left w:val="nil"/>
              <w:bottom w:val="single" w:sz="4" w:space="0" w:color="auto"/>
              <w:right w:val="single" w:sz="4" w:space="0" w:color="auto"/>
            </w:tcBorders>
            <w:shd w:val="clear" w:color="auto" w:fill="auto"/>
            <w:hideMark/>
          </w:tcPr>
          <w:p w:rsidR="00D817D7" w:rsidRPr="00D817D7" w:rsidRDefault="00D817D7" w:rsidP="00D817D7">
            <w:pPr>
              <w:spacing w:after="0" w:line="240" w:lineRule="auto"/>
              <w:jc w:val="center"/>
              <w:rPr>
                <w:rFonts w:ascii="Times New Roman" w:eastAsia="Times New Roman" w:hAnsi="Times New Roman"/>
                <w:color w:val="000000"/>
                <w:sz w:val="14"/>
                <w:szCs w:val="14"/>
                <w:lang w:eastAsia="ru-RU"/>
              </w:rPr>
            </w:pPr>
            <w:r w:rsidRPr="00D817D7">
              <w:rPr>
                <w:rFonts w:ascii="Times New Roman" w:eastAsia="Times New Roman" w:hAnsi="Times New Roman"/>
                <w:color w:val="000000"/>
                <w:sz w:val="14"/>
                <w:szCs w:val="14"/>
                <w:lang w:eastAsia="ru-RU"/>
              </w:rPr>
              <w:t> </w:t>
            </w:r>
          </w:p>
        </w:tc>
        <w:tc>
          <w:tcPr>
            <w:tcW w:w="607" w:type="pct"/>
            <w:tcBorders>
              <w:top w:val="nil"/>
              <w:left w:val="nil"/>
              <w:bottom w:val="single" w:sz="4" w:space="0" w:color="auto"/>
              <w:right w:val="single" w:sz="4" w:space="0" w:color="auto"/>
            </w:tcBorders>
            <w:shd w:val="clear" w:color="auto" w:fill="auto"/>
            <w:hideMark/>
          </w:tcPr>
          <w:p w:rsidR="00D817D7" w:rsidRPr="00D817D7" w:rsidRDefault="00D817D7" w:rsidP="00D817D7">
            <w:pPr>
              <w:spacing w:after="0" w:line="240" w:lineRule="auto"/>
              <w:jc w:val="center"/>
              <w:rPr>
                <w:rFonts w:ascii="Times New Roman" w:eastAsia="Times New Roman" w:hAnsi="Times New Roman"/>
                <w:color w:val="000000"/>
                <w:sz w:val="14"/>
                <w:szCs w:val="14"/>
                <w:lang w:eastAsia="ru-RU"/>
              </w:rPr>
            </w:pPr>
            <w:r w:rsidRPr="00D817D7">
              <w:rPr>
                <w:rFonts w:ascii="Times New Roman" w:eastAsia="Times New Roman" w:hAnsi="Times New Roman"/>
                <w:color w:val="000000"/>
                <w:sz w:val="14"/>
                <w:szCs w:val="14"/>
                <w:lang w:eastAsia="ru-RU"/>
              </w:rPr>
              <w:t> </w:t>
            </w:r>
          </w:p>
        </w:tc>
      </w:tr>
    </w:tbl>
    <w:p w:rsidR="00BF5335" w:rsidRDefault="00BF5335" w:rsidP="002673BB">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9570"/>
      </w:tblGrid>
      <w:tr w:rsidR="00072D0D" w:rsidRPr="00072D0D" w:rsidTr="00072D0D">
        <w:trPr>
          <w:trHeight w:val="20"/>
        </w:trPr>
        <w:tc>
          <w:tcPr>
            <w:tcW w:w="5000" w:type="pct"/>
            <w:tcBorders>
              <w:top w:val="nil"/>
              <w:left w:val="nil"/>
              <w:right w:val="nil"/>
            </w:tcBorders>
            <w:shd w:val="clear" w:color="auto" w:fill="auto"/>
            <w:hideMark/>
          </w:tcPr>
          <w:p w:rsidR="00072D0D" w:rsidRDefault="00072D0D" w:rsidP="00072D0D">
            <w:pPr>
              <w:spacing w:after="0" w:line="240" w:lineRule="auto"/>
              <w:jc w:val="right"/>
              <w:rPr>
                <w:rFonts w:ascii="Times New Roman" w:eastAsia="Times New Roman" w:hAnsi="Times New Roman"/>
                <w:sz w:val="18"/>
                <w:szCs w:val="18"/>
                <w:lang w:eastAsia="ru-RU"/>
              </w:rPr>
            </w:pPr>
            <w:r w:rsidRPr="00072D0D">
              <w:rPr>
                <w:rFonts w:ascii="Times New Roman" w:eastAsia="Times New Roman" w:hAnsi="Times New Roman"/>
                <w:sz w:val="18"/>
                <w:szCs w:val="18"/>
                <w:lang w:eastAsia="ru-RU"/>
              </w:rPr>
              <w:t>Приложение № 5</w:t>
            </w:r>
          </w:p>
          <w:p w:rsidR="00072D0D" w:rsidRDefault="00072D0D" w:rsidP="00072D0D">
            <w:pPr>
              <w:spacing w:after="0" w:line="240" w:lineRule="auto"/>
              <w:jc w:val="right"/>
              <w:rPr>
                <w:rFonts w:ascii="Times New Roman" w:eastAsia="Times New Roman" w:hAnsi="Times New Roman"/>
                <w:sz w:val="18"/>
                <w:szCs w:val="18"/>
                <w:lang w:eastAsia="ru-RU"/>
              </w:rPr>
            </w:pPr>
            <w:r w:rsidRPr="00072D0D">
              <w:rPr>
                <w:rFonts w:ascii="Times New Roman" w:eastAsia="Times New Roman" w:hAnsi="Times New Roman"/>
                <w:sz w:val="18"/>
                <w:szCs w:val="18"/>
                <w:lang w:eastAsia="ru-RU"/>
              </w:rPr>
              <w:t xml:space="preserve"> к постановлению администрации</w:t>
            </w:r>
          </w:p>
          <w:p w:rsidR="00072D0D" w:rsidRDefault="00072D0D" w:rsidP="00072D0D">
            <w:pPr>
              <w:spacing w:after="0" w:line="240" w:lineRule="auto"/>
              <w:jc w:val="right"/>
              <w:rPr>
                <w:rFonts w:ascii="Times New Roman" w:eastAsia="Times New Roman" w:hAnsi="Times New Roman"/>
                <w:sz w:val="18"/>
                <w:szCs w:val="18"/>
                <w:lang w:eastAsia="ru-RU"/>
              </w:rPr>
            </w:pPr>
            <w:r w:rsidRPr="00072D0D">
              <w:rPr>
                <w:rFonts w:ascii="Times New Roman" w:eastAsia="Times New Roman" w:hAnsi="Times New Roman"/>
                <w:sz w:val="18"/>
                <w:szCs w:val="18"/>
                <w:lang w:eastAsia="ru-RU"/>
              </w:rPr>
              <w:t xml:space="preserve"> Богучанского района </w:t>
            </w:r>
            <w:proofErr w:type="gramStart"/>
            <w:r w:rsidRPr="00072D0D">
              <w:rPr>
                <w:rFonts w:ascii="Times New Roman" w:eastAsia="Times New Roman" w:hAnsi="Times New Roman"/>
                <w:sz w:val="18"/>
                <w:szCs w:val="18"/>
                <w:lang w:eastAsia="ru-RU"/>
              </w:rPr>
              <w:t>от</w:t>
            </w:r>
            <w:proofErr w:type="gramEnd"/>
          </w:p>
          <w:p w:rsidR="00072D0D" w:rsidRDefault="00072D0D" w:rsidP="00072D0D">
            <w:pPr>
              <w:spacing w:after="0" w:line="240" w:lineRule="auto"/>
              <w:jc w:val="right"/>
              <w:rPr>
                <w:rFonts w:ascii="Times New Roman" w:eastAsia="Times New Roman" w:hAnsi="Times New Roman"/>
                <w:sz w:val="18"/>
                <w:szCs w:val="18"/>
                <w:lang w:eastAsia="ru-RU"/>
              </w:rPr>
            </w:pPr>
            <w:r w:rsidRPr="00072D0D">
              <w:rPr>
                <w:rFonts w:ascii="Times New Roman" w:eastAsia="Times New Roman" w:hAnsi="Times New Roman"/>
                <w:sz w:val="18"/>
                <w:szCs w:val="18"/>
                <w:lang w:eastAsia="ru-RU"/>
              </w:rPr>
              <w:t xml:space="preserve"> "30"_12__2019 года №1271-п  </w:t>
            </w:r>
            <w:r w:rsidRPr="00072D0D">
              <w:rPr>
                <w:rFonts w:ascii="Times New Roman" w:eastAsia="Times New Roman" w:hAnsi="Times New Roman"/>
                <w:sz w:val="18"/>
                <w:szCs w:val="18"/>
                <w:lang w:eastAsia="ru-RU"/>
              </w:rPr>
              <w:br/>
              <w:t>Приложение № 1</w:t>
            </w:r>
            <w:r w:rsidRPr="00072D0D">
              <w:rPr>
                <w:rFonts w:ascii="Times New Roman" w:eastAsia="Times New Roman" w:hAnsi="Times New Roman"/>
                <w:sz w:val="18"/>
                <w:szCs w:val="18"/>
                <w:lang w:eastAsia="ru-RU"/>
              </w:rPr>
              <w:br/>
              <w:t xml:space="preserve">к подпрограмме "Развитие массовой </w:t>
            </w:r>
          </w:p>
          <w:p w:rsidR="00072D0D" w:rsidRDefault="00072D0D" w:rsidP="00072D0D">
            <w:pPr>
              <w:spacing w:after="0" w:line="240" w:lineRule="auto"/>
              <w:jc w:val="right"/>
              <w:rPr>
                <w:rFonts w:ascii="Times New Roman" w:eastAsia="Times New Roman" w:hAnsi="Times New Roman"/>
                <w:sz w:val="18"/>
                <w:szCs w:val="18"/>
                <w:lang w:eastAsia="ru-RU"/>
              </w:rPr>
            </w:pPr>
            <w:r w:rsidRPr="00072D0D">
              <w:rPr>
                <w:rFonts w:ascii="Times New Roman" w:eastAsia="Times New Roman" w:hAnsi="Times New Roman"/>
                <w:sz w:val="18"/>
                <w:szCs w:val="18"/>
                <w:lang w:eastAsia="ru-RU"/>
              </w:rPr>
              <w:t>физической культуры и спорта</w:t>
            </w:r>
          </w:p>
          <w:p w:rsidR="00072D0D" w:rsidRDefault="00072D0D" w:rsidP="00072D0D">
            <w:pPr>
              <w:spacing w:after="0" w:line="240" w:lineRule="auto"/>
              <w:jc w:val="right"/>
              <w:rPr>
                <w:rFonts w:ascii="Times New Roman" w:eastAsia="Times New Roman" w:hAnsi="Times New Roman"/>
                <w:sz w:val="18"/>
                <w:szCs w:val="18"/>
                <w:lang w:eastAsia="ru-RU"/>
              </w:rPr>
            </w:pPr>
            <w:r w:rsidRPr="00072D0D">
              <w:rPr>
                <w:rFonts w:ascii="Times New Roman" w:eastAsia="Times New Roman" w:hAnsi="Times New Roman"/>
                <w:sz w:val="18"/>
                <w:szCs w:val="18"/>
                <w:lang w:eastAsia="ru-RU"/>
              </w:rPr>
              <w:t xml:space="preserve">  в Богучанском районе"</w:t>
            </w:r>
          </w:p>
          <w:p w:rsidR="00072D0D" w:rsidRPr="00072D0D" w:rsidRDefault="00072D0D" w:rsidP="00072D0D">
            <w:pPr>
              <w:spacing w:after="0" w:line="240" w:lineRule="auto"/>
              <w:jc w:val="right"/>
              <w:rPr>
                <w:rFonts w:ascii="Times New Roman" w:eastAsia="Times New Roman" w:hAnsi="Times New Roman"/>
                <w:sz w:val="18"/>
                <w:szCs w:val="18"/>
                <w:lang w:eastAsia="ru-RU"/>
              </w:rPr>
            </w:pPr>
            <w:r w:rsidRPr="00072D0D">
              <w:rPr>
                <w:rFonts w:ascii="Times New Roman" w:eastAsia="Times New Roman" w:hAnsi="Times New Roman"/>
                <w:sz w:val="18"/>
                <w:szCs w:val="18"/>
                <w:lang w:eastAsia="ru-RU"/>
              </w:rPr>
              <w:t xml:space="preserve">                                                                                                                      </w:t>
            </w:r>
          </w:p>
          <w:p w:rsidR="00072D0D" w:rsidRPr="00072D0D" w:rsidRDefault="00072D0D" w:rsidP="00072D0D">
            <w:pPr>
              <w:spacing w:after="0" w:line="240" w:lineRule="auto"/>
              <w:jc w:val="center"/>
              <w:rPr>
                <w:rFonts w:ascii="Times New Roman" w:eastAsia="Times New Roman" w:hAnsi="Times New Roman"/>
                <w:sz w:val="18"/>
                <w:szCs w:val="18"/>
                <w:lang w:eastAsia="ru-RU"/>
              </w:rPr>
            </w:pPr>
            <w:r w:rsidRPr="00072D0D">
              <w:rPr>
                <w:rFonts w:ascii="Times New Roman" w:eastAsia="Times New Roman" w:hAnsi="Times New Roman"/>
                <w:sz w:val="20"/>
                <w:szCs w:val="18"/>
                <w:lang w:eastAsia="ru-RU"/>
              </w:rPr>
              <w:t>Перечень показателей результативности подпрограммы</w:t>
            </w:r>
          </w:p>
        </w:tc>
      </w:tr>
    </w:tbl>
    <w:p w:rsidR="00D817D7" w:rsidRDefault="00D817D7" w:rsidP="002673BB">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505"/>
        <w:gridCol w:w="2606"/>
        <w:gridCol w:w="889"/>
        <w:gridCol w:w="1329"/>
        <w:gridCol w:w="1058"/>
        <w:gridCol w:w="1014"/>
        <w:gridCol w:w="1071"/>
        <w:gridCol w:w="1098"/>
      </w:tblGrid>
      <w:tr w:rsidR="003F24CE" w:rsidRPr="00072D0D" w:rsidTr="003F24CE">
        <w:trPr>
          <w:trHeight w:val="161"/>
        </w:trPr>
        <w:tc>
          <w:tcPr>
            <w:tcW w:w="24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72D0D" w:rsidRPr="00072D0D" w:rsidRDefault="00072D0D" w:rsidP="00072D0D">
            <w:pPr>
              <w:spacing w:after="0" w:line="240" w:lineRule="auto"/>
              <w:jc w:val="center"/>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п\</w:t>
            </w:r>
            <w:proofErr w:type="gramStart"/>
            <w:r w:rsidRPr="00072D0D">
              <w:rPr>
                <w:rFonts w:ascii="Times New Roman" w:eastAsia="Times New Roman" w:hAnsi="Times New Roman"/>
                <w:sz w:val="14"/>
                <w:szCs w:val="14"/>
                <w:lang w:eastAsia="ru-RU"/>
              </w:rPr>
              <w:t>п</w:t>
            </w:r>
            <w:proofErr w:type="gramEnd"/>
          </w:p>
        </w:tc>
        <w:tc>
          <w:tcPr>
            <w:tcW w:w="139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72D0D" w:rsidRPr="00072D0D" w:rsidRDefault="00072D0D" w:rsidP="00072D0D">
            <w:pPr>
              <w:spacing w:after="0" w:line="240" w:lineRule="auto"/>
              <w:jc w:val="center"/>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Цель,    показатели результативности</w:t>
            </w:r>
          </w:p>
        </w:tc>
        <w:tc>
          <w:tcPr>
            <w:tcW w:w="457"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072D0D" w:rsidRPr="00072D0D" w:rsidRDefault="00072D0D" w:rsidP="00072D0D">
            <w:pPr>
              <w:spacing w:after="0" w:line="240" w:lineRule="auto"/>
              <w:jc w:val="center"/>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Единица измирения</w:t>
            </w:r>
          </w:p>
        </w:tc>
        <w:tc>
          <w:tcPr>
            <w:tcW w:w="697" w:type="pct"/>
            <w:vMerge w:val="restart"/>
            <w:tcBorders>
              <w:top w:val="single" w:sz="4" w:space="0" w:color="auto"/>
              <w:left w:val="single" w:sz="4" w:space="0" w:color="auto"/>
              <w:bottom w:val="single" w:sz="4" w:space="0" w:color="000000"/>
              <w:right w:val="nil"/>
            </w:tcBorders>
            <w:shd w:val="clear" w:color="auto" w:fill="auto"/>
            <w:hideMark/>
          </w:tcPr>
          <w:p w:rsidR="00072D0D" w:rsidRPr="00072D0D" w:rsidRDefault="00072D0D" w:rsidP="00072D0D">
            <w:pPr>
              <w:spacing w:after="0" w:line="240" w:lineRule="auto"/>
              <w:jc w:val="center"/>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Источник информации</w:t>
            </w:r>
          </w:p>
        </w:tc>
        <w:tc>
          <w:tcPr>
            <w:tcW w:w="5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072D0D" w:rsidRPr="00072D0D" w:rsidRDefault="00072D0D" w:rsidP="00072D0D">
            <w:pPr>
              <w:spacing w:after="0" w:line="240" w:lineRule="auto"/>
              <w:jc w:val="center"/>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2019год</w:t>
            </w:r>
          </w:p>
        </w:tc>
        <w:tc>
          <w:tcPr>
            <w:tcW w:w="526" w:type="pct"/>
            <w:vMerge w:val="restart"/>
            <w:tcBorders>
              <w:top w:val="single" w:sz="4" w:space="0" w:color="auto"/>
              <w:left w:val="single" w:sz="4" w:space="0" w:color="auto"/>
              <w:bottom w:val="single" w:sz="4" w:space="0" w:color="000000"/>
              <w:right w:val="nil"/>
            </w:tcBorders>
            <w:shd w:val="clear" w:color="auto" w:fill="auto"/>
            <w:hideMark/>
          </w:tcPr>
          <w:p w:rsidR="00072D0D" w:rsidRPr="00072D0D" w:rsidRDefault="00072D0D" w:rsidP="00072D0D">
            <w:pPr>
              <w:spacing w:after="0" w:line="240" w:lineRule="auto"/>
              <w:jc w:val="center"/>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2020год</w:t>
            </w:r>
          </w:p>
        </w:tc>
        <w:tc>
          <w:tcPr>
            <w:tcW w:w="557"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072D0D" w:rsidRPr="00072D0D" w:rsidRDefault="00072D0D" w:rsidP="00072D0D">
            <w:pPr>
              <w:spacing w:after="0" w:line="240" w:lineRule="auto"/>
              <w:jc w:val="center"/>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2021год</w:t>
            </w:r>
          </w:p>
        </w:tc>
        <w:tc>
          <w:tcPr>
            <w:tcW w:w="572"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072D0D" w:rsidRPr="00072D0D" w:rsidRDefault="00072D0D" w:rsidP="00072D0D">
            <w:pPr>
              <w:spacing w:after="0" w:line="240" w:lineRule="auto"/>
              <w:jc w:val="center"/>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2022год</w:t>
            </w:r>
          </w:p>
        </w:tc>
      </w:tr>
      <w:tr w:rsidR="00072D0D" w:rsidRPr="00072D0D" w:rsidTr="003F24CE">
        <w:trPr>
          <w:trHeight w:val="161"/>
        </w:trPr>
        <w:tc>
          <w:tcPr>
            <w:tcW w:w="248" w:type="pct"/>
            <w:vMerge/>
            <w:tcBorders>
              <w:top w:val="single" w:sz="4" w:space="0" w:color="auto"/>
              <w:left w:val="single" w:sz="4" w:space="0" w:color="auto"/>
              <w:bottom w:val="single" w:sz="4" w:space="0" w:color="000000"/>
              <w:right w:val="single" w:sz="4" w:space="0" w:color="auto"/>
            </w:tcBorders>
            <w:vAlign w:val="center"/>
            <w:hideMark/>
          </w:tcPr>
          <w:p w:rsidR="00072D0D" w:rsidRPr="00072D0D" w:rsidRDefault="00072D0D" w:rsidP="00072D0D">
            <w:pPr>
              <w:spacing w:after="0" w:line="240" w:lineRule="auto"/>
              <w:rPr>
                <w:rFonts w:ascii="Times New Roman" w:eastAsia="Times New Roman" w:hAnsi="Times New Roman"/>
                <w:sz w:val="14"/>
                <w:szCs w:val="14"/>
                <w:lang w:eastAsia="ru-RU"/>
              </w:rPr>
            </w:pPr>
          </w:p>
        </w:tc>
        <w:tc>
          <w:tcPr>
            <w:tcW w:w="1393" w:type="pct"/>
            <w:vMerge/>
            <w:tcBorders>
              <w:top w:val="single" w:sz="4" w:space="0" w:color="auto"/>
              <w:left w:val="single" w:sz="4" w:space="0" w:color="auto"/>
              <w:bottom w:val="single" w:sz="4" w:space="0" w:color="000000"/>
              <w:right w:val="single" w:sz="4" w:space="0" w:color="auto"/>
            </w:tcBorders>
            <w:vAlign w:val="center"/>
            <w:hideMark/>
          </w:tcPr>
          <w:p w:rsidR="00072D0D" w:rsidRPr="00072D0D" w:rsidRDefault="00072D0D" w:rsidP="00072D0D">
            <w:pPr>
              <w:spacing w:after="0" w:line="240" w:lineRule="auto"/>
              <w:rPr>
                <w:rFonts w:ascii="Times New Roman" w:eastAsia="Times New Roman" w:hAnsi="Times New Roman"/>
                <w:sz w:val="14"/>
                <w:szCs w:val="14"/>
                <w:lang w:eastAsia="ru-RU"/>
              </w:rPr>
            </w:pPr>
          </w:p>
        </w:tc>
        <w:tc>
          <w:tcPr>
            <w:tcW w:w="457" w:type="pct"/>
            <w:vMerge/>
            <w:tcBorders>
              <w:top w:val="single" w:sz="4" w:space="0" w:color="auto"/>
              <w:left w:val="single" w:sz="4" w:space="0" w:color="auto"/>
              <w:bottom w:val="single" w:sz="4" w:space="0" w:color="000000"/>
              <w:right w:val="single" w:sz="4" w:space="0" w:color="auto"/>
            </w:tcBorders>
            <w:vAlign w:val="center"/>
            <w:hideMark/>
          </w:tcPr>
          <w:p w:rsidR="00072D0D" w:rsidRPr="00072D0D" w:rsidRDefault="00072D0D" w:rsidP="00072D0D">
            <w:pPr>
              <w:spacing w:after="0" w:line="240" w:lineRule="auto"/>
              <w:rPr>
                <w:rFonts w:ascii="Times New Roman" w:eastAsia="Times New Roman" w:hAnsi="Times New Roman"/>
                <w:sz w:val="14"/>
                <w:szCs w:val="14"/>
                <w:lang w:eastAsia="ru-RU"/>
              </w:rPr>
            </w:pPr>
          </w:p>
        </w:tc>
        <w:tc>
          <w:tcPr>
            <w:tcW w:w="697" w:type="pct"/>
            <w:vMerge/>
            <w:tcBorders>
              <w:top w:val="single" w:sz="4" w:space="0" w:color="auto"/>
              <w:left w:val="single" w:sz="4" w:space="0" w:color="auto"/>
              <w:bottom w:val="single" w:sz="4" w:space="0" w:color="000000"/>
              <w:right w:val="nil"/>
            </w:tcBorders>
            <w:vAlign w:val="center"/>
            <w:hideMark/>
          </w:tcPr>
          <w:p w:rsidR="00072D0D" w:rsidRPr="00072D0D" w:rsidRDefault="00072D0D" w:rsidP="00072D0D">
            <w:pPr>
              <w:spacing w:after="0" w:line="240" w:lineRule="auto"/>
              <w:rPr>
                <w:rFonts w:ascii="Times New Roman" w:eastAsia="Times New Roman" w:hAnsi="Times New Roman"/>
                <w:sz w:val="14"/>
                <w:szCs w:val="14"/>
                <w:lang w:eastAsia="ru-RU"/>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072D0D" w:rsidRPr="00072D0D" w:rsidRDefault="00072D0D" w:rsidP="00072D0D">
            <w:pPr>
              <w:spacing w:after="0" w:line="240" w:lineRule="auto"/>
              <w:rPr>
                <w:rFonts w:ascii="Times New Roman" w:eastAsia="Times New Roman" w:hAnsi="Times New Roman"/>
                <w:sz w:val="14"/>
                <w:szCs w:val="14"/>
                <w:lang w:eastAsia="ru-RU"/>
              </w:rPr>
            </w:pPr>
          </w:p>
        </w:tc>
        <w:tc>
          <w:tcPr>
            <w:tcW w:w="526" w:type="pct"/>
            <w:vMerge/>
            <w:tcBorders>
              <w:top w:val="single" w:sz="4" w:space="0" w:color="auto"/>
              <w:left w:val="single" w:sz="4" w:space="0" w:color="auto"/>
              <w:bottom w:val="single" w:sz="4" w:space="0" w:color="000000"/>
              <w:right w:val="nil"/>
            </w:tcBorders>
            <w:vAlign w:val="center"/>
            <w:hideMark/>
          </w:tcPr>
          <w:p w:rsidR="00072D0D" w:rsidRPr="00072D0D" w:rsidRDefault="00072D0D" w:rsidP="00072D0D">
            <w:pPr>
              <w:spacing w:after="0" w:line="240" w:lineRule="auto"/>
              <w:rPr>
                <w:rFonts w:ascii="Times New Roman" w:eastAsia="Times New Roman" w:hAnsi="Times New Roman"/>
                <w:sz w:val="14"/>
                <w:szCs w:val="14"/>
                <w:lang w:eastAsia="ru-RU"/>
              </w:rPr>
            </w:pPr>
          </w:p>
        </w:tc>
        <w:tc>
          <w:tcPr>
            <w:tcW w:w="557" w:type="pct"/>
            <w:vMerge/>
            <w:tcBorders>
              <w:top w:val="single" w:sz="4" w:space="0" w:color="auto"/>
              <w:left w:val="single" w:sz="4" w:space="0" w:color="auto"/>
              <w:bottom w:val="single" w:sz="4" w:space="0" w:color="000000"/>
              <w:right w:val="single" w:sz="4" w:space="0" w:color="auto"/>
            </w:tcBorders>
            <w:vAlign w:val="center"/>
            <w:hideMark/>
          </w:tcPr>
          <w:p w:rsidR="00072D0D" w:rsidRPr="00072D0D" w:rsidRDefault="00072D0D" w:rsidP="00072D0D">
            <w:pPr>
              <w:spacing w:after="0" w:line="240" w:lineRule="auto"/>
              <w:rPr>
                <w:rFonts w:ascii="Times New Roman" w:eastAsia="Times New Roman" w:hAnsi="Times New Roman"/>
                <w:sz w:val="14"/>
                <w:szCs w:val="14"/>
                <w:lang w:eastAsia="ru-RU"/>
              </w:rPr>
            </w:pPr>
          </w:p>
        </w:tc>
        <w:tc>
          <w:tcPr>
            <w:tcW w:w="572" w:type="pct"/>
            <w:vMerge/>
            <w:tcBorders>
              <w:top w:val="single" w:sz="4" w:space="0" w:color="auto"/>
              <w:left w:val="single" w:sz="4" w:space="0" w:color="auto"/>
              <w:bottom w:val="single" w:sz="4" w:space="0" w:color="000000"/>
              <w:right w:val="single" w:sz="4" w:space="0" w:color="auto"/>
            </w:tcBorders>
            <w:vAlign w:val="center"/>
            <w:hideMark/>
          </w:tcPr>
          <w:p w:rsidR="00072D0D" w:rsidRPr="00072D0D" w:rsidRDefault="00072D0D" w:rsidP="00072D0D">
            <w:pPr>
              <w:spacing w:after="0" w:line="240" w:lineRule="auto"/>
              <w:rPr>
                <w:rFonts w:ascii="Times New Roman" w:eastAsia="Times New Roman" w:hAnsi="Times New Roman"/>
                <w:sz w:val="14"/>
                <w:szCs w:val="14"/>
                <w:lang w:eastAsia="ru-RU"/>
              </w:rPr>
            </w:pPr>
          </w:p>
        </w:tc>
      </w:tr>
      <w:tr w:rsidR="00072D0D" w:rsidRPr="00072D0D" w:rsidTr="00072D0D">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000000" w:fill="FFFFFF"/>
            <w:hideMark/>
          </w:tcPr>
          <w:p w:rsidR="00072D0D" w:rsidRPr="00072D0D" w:rsidRDefault="00072D0D" w:rsidP="00072D0D">
            <w:pPr>
              <w:spacing w:after="0" w:line="240" w:lineRule="auto"/>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Цель: Обеспечение развития массовой физкультурой на территории Богучанского района</w:t>
            </w:r>
            <w:r w:rsidRPr="00072D0D">
              <w:rPr>
                <w:rFonts w:ascii="Times New Roman" w:eastAsia="Times New Roman" w:hAnsi="Times New Roman"/>
                <w:sz w:val="14"/>
                <w:szCs w:val="14"/>
                <w:lang w:eastAsia="ru-RU"/>
              </w:rPr>
              <w:br/>
              <w:t>Задача; Обеспечение развитиямассовой физкультуры на территории Богучанского района</w:t>
            </w:r>
          </w:p>
        </w:tc>
      </w:tr>
      <w:tr w:rsidR="00072D0D" w:rsidRPr="00072D0D" w:rsidTr="00072D0D">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000000" w:fill="FFFFFF"/>
            <w:hideMark/>
          </w:tcPr>
          <w:p w:rsidR="00072D0D" w:rsidRPr="00072D0D" w:rsidRDefault="00072D0D" w:rsidP="00072D0D">
            <w:pPr>
              <w:spacing w:after="0" w:line="240" w:lineRule="auto"/>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 xml:space="preserve">Целевые индикаторы </w:t>
            </w:r>
          </w:p>
        </w:tc>
      </w:tr>
      <w:tr w:rsidR="003F24CE" w:rsidRPr="00072D0D" w:rsidTr="003F24CE">
        <w:trPr>
          <w:trHeight w:val="20"/>
        </w:trPr>
        <w:tc>
          <w:tcPr>
            <w:tcW w:w="248" w:type="pct"/>
            <w:tcBorders>
              <w:top w:val="nil"/>
              <w:left w:val="single" w:sz="4" w:space="0" w:color="auto"/>
              <w:bottom w:val="single" w:sz="4" w:space="0" w:color="auto"/>
              <w:right w:val="single" w:sz="4" w:space="0" w:color="auto"/>
            </w:tcBorders>
            <w:shd w:val="clear" w:color="000000" w:fill="FFFFFF"/>
            <w:hideMark/>
          </w:tcPr>
          <w:p w:rsidR="00072D0D" w:rsidRPr="00072D0D" w:rsidRDefault="00072D0D" w:rsidP="00072D0D">
            <w:pPr>
              <w:spacing w:after="0" w:line="240" w:lineRule="auto"/>
              <w:jc w:val="center"/>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1</w:t>
            </w:r>
          </w:p>
        </w:tc>
        <w:tc>
          <w:tcPr>
            <w:tcW w:w="1393" w:type="pct"/>
            <w:tcBorders>
              <w:top w:val="nil"/>
              <w:left w:val="nil"/>
              <w:bottom w:val="nil"/>
              <w:right w:val="nil"/>
            </w:tcBorders>
            <w:shd w:val="clear" w:color="auto" w:fill="auto"/>
            <w:vAlign w:val="bottom"/>
            <w:hideMark/>
          </w:tcPr>
          <w:p w:rsidR="00072D0D" w:rsidRPr="00072D0D" w:rsidRDefault="00072D0D" w:rsidP="00072D0D">
            <w:pPr>
              <w:spacing w:after="0" w:line="240" w:lineRule="auto"/>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Доля взрослых жителей района, занимающихся физической культурой и спортом, в общей численности взрослого населения.</w:t>
            </w:r>
          </w:p>
        </w:tc>
        <w:tc>
          <w:tcPr>
            <w:tcW w:w="457" w:type="pct"/>
            <w:tcBorders>
              <w:top w:val="nil"/>
              <w:left w:val="single" w:sz="4" w:space="0" w:color="auto"/>
              <w:bottom w:val="single" w:sz="4" w:space="0" w:color="auto"/>
              <w:right w:val="single" w:sz="4" w:space="0" w:color="auto"/>
            </w:tcBorders>
            <w:shd w:val="clear" w:color="000000" w:fill="FFFFFF"/>
            <w:hideMark/>
          </w:tcPr>
          <w:p w:rsidR="00072D0D" w:rsidRPr="00072D0D" w:rsidRDefault="00072D0D" w:rsidP="00072D0D">
            <w:pPr>
              <w:spacing w:after="0" w:line="240" w:lineRule="auto"/>
              <w:jc w:val="center"/>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w:t>
            </w:r>
          </w:p>
        </w:tc>
        <w:tc>
          <w:tcPr>
            <w:tcW w:w="697" w:type="pct"/>
            <w:tcBorders>
              <w:top w:val="nil"/>
              <w:left w:val="nil"/>
              <w:bottom w:val="single" w:sz="4" w:space="0" w:color="auto"/>
              <w:right w:val="single" w:sz="4" w:space="0" w:color="auto"/>
            </w:tcBorders>
            <w:shd w:val="clear" w:color="000000" w:fill="FFFFFF"/>
            <w:vAlign w:val="center"/>
            <w:hideMark/>
          </w:tcPr>
          <w:p w:rsidR="00072D0D" w:rsidRPr="00072D0D" w:rsidRDefault="00072D0D" w:rsidP="00072D0D">
            <w:pPr>
              <w:spacing w:after="0" w:line="240" w:lineRule="auto"/>
              <w:jc w:val="center"/>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ведомственная отчетность</w:t>
            </w:r>
          </w:p>
        </w:tc>
        <w:tc>
          <w:tcPr>
            <w:tcW w:w="550" w:type="pct"/>
            <w:tcBorders>
              <w:top w:val="nil"/>
              <w:left w:val="nil"/>
              <w:bottom w:val="single" w:sz="4" w:space="0" w:color="auto"/>
              <w:right w:val="single" w:sz="4" w:space="0" w:color="auto"/>
            </w:tcBorders>
            <w:shd w:val="clear" w:color="000000" w:fill="FFFFFF"/>
            <w:vAlign w:val="center"/>
            <w:hideMark/>
          </w:tcPr>
          <w:p w:rsidR="00072D0D" w:rsidRPr="00072D0D" w:rsidRDefault="00072D0D" w:rsidP="00072D0D">
            <w:pPr>
              <w:spacing w:after="0" w:line="240" w:lineRule="auto"/>
              <w:jc w:val="center"/>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35,18</w:t>
            </w:r>
          </w:p>
        </w:tc>
        <w:tc>
          <w:tcPr>
            <w:tcW w:w="526" w:type="pct"/>
            <w:tcBorders>
              <w:top w:val="nil"/>
              <w:left w:val="nil"/>
              <w:bottom w:val="single" w:sz="4" w:space="0" w:color="auto"/>
              <w:right w:val="nil"/>
            </w:tcBorders>
            <w:shd w:val="clear" w:color="000000" w:fill="FFFFFF"/>
            <w:vAlign w:val="center"/>
            <w:hideMark/>
          </w:tcPr>
          <w:p w:rsidR="00072D0D" w:rsidRPr="00072D0D" w:rsidRDefault="00072D0D" w:rsidP="00072D0D">
            <w:pPr>
              <w:spacing w:after="0" w:line="240" w:lineRule="auto"/>
              <w:jc w:val="center"/>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35,18</w:t>
            </w:r>
          </w:p>
        </w:tc>
        <w:tc>
          <w:tcPr>
            <w:tcW w:w="557" w:type="pct"/>
            <w:tcBorders>
              <w:top w:val="nil"/>
              <w:left w:val="single" w:sz="4" w:space="0" w:color="auto"/>
              <w:bottom w:val="single" w:sz="4" w:space="0" w:color="auto"/>
              <w:right w:val="single" w:sz="4" w:space="0" w:color="auto"/>
            </w:tcBorders>
            <w:shd w:val="clear" w:color="auto" w:fill="auto"/>
            <w:vAlign w:val="center"/>
            <w:hideMark/>
          </w:tcPr>
          <w:p w:rsidR="00072D0D" w:rsidRPr="00072D0D" w:rsidRDefault="00072D0D" w:rsidP="00072D0D">
            <w:pPr>
              <w:spacing w:after="0" w:line="240" w:lineRule="auto"/>
              <w:jc w:val="center"/>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35,18</w:t>
            </w:r>
          </w:p>
        </w:tc>
        <w:tc>
          <w:tcPr>
            <w:tcW w:w="572" w:type="pct"/>
            <w:tcBorders>
              <w:top w:val="nil"/>
              <w:left w:val="nil"/>
              <w:bottom w:val="single" w:sz="4" w:space="0" w:color="auto"/>
              <w:right w:val="single" w:sz="4" w:space="0" w:color="auto"/>
            </w:tcBorders>
            <w:shd w:val="clear" w:color="auto" w:fill="auto"/>
            <w:vAlign w:val="center"/>
            <w:hideMark/>
          </w:tcPr>
          <w:p w:rsidR="00072D0D" w:rsidRPr="00072D0D" w:rsidRDefault="00072D0D" w:rsidP="00072D0D">
            <w:pPr>
              <w:spacing w:after="0" w:line="240" w:lineRule="auto"/>
              <w:jc w:val="center"/>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35,18</w:t>
            </w:r>
          </w:p>
        </w:tc>
      </w:tr>
      <w:tr w:rsidR="003F24CE" w:rsidRPr="00072D0D" w:rsidTr="003F24CE">
        <w:trPr>
          <w:trHeight w:val="161"/>
        </w:trPr>
        <w:tc>
          <w:tcPr>
            <w:tcW w:w="248" w:type="pct"/>
            <w:vMerge w:val="restart"/>
            <w:tcBorders>
              <w:top w:val="nil"/>
              <w:left w:val="single" w:sz="4" w:space="0" w:color="auto"/>
              <w:bottom w:val="single" w:sz="4" w:space="0" w:color="auto"/>
              <w:right w:val="single" w:sz="4" w:space="0" w:color="auto"/>
            </w:tcBorders>
            <w:shd w:val="clear" w:color="000000" w:fill="FFFFFF"/>
            <w:hideMark/>
          </w:tcPr>
          <w:p w:rsidR="00072D0D" w:rsidRPr="00072D0D" w:rsidRDefault="00072D0D" w:rsidP="00072D0D">
            <w:pPr>
              <w:spacing w:after="0" w:line="240" w:lineRule="auto"/>
              <w:jc w:val="center"/>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2</w:t>
            </w:r>
          </w:p>
        </w:tc>
        <w:tc>
          <w:tcPr>
            <w:tcW w:w="139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072D0D" w:rsidRPr="00072D0D" w:rsidRDefault="00072D0D" w:rsidP="00072D0D">
            <w:pPr>
              <w:spacing w:after="0" w:line="240" w:lineRule="auto"/>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Доля учащихся, систематически занимающихся физической культурой и спортом, в общей численности учащихся.</w:t>
            </w:r>
            <w:proofErr w:type="gramStart"/>
            <w:r w:rsidRPr="00072D0D">
              <w:rPr>
                <w:rFonts w:ascii="Times New Roman" w:eastAsia="Times New Roman" w:hAnsi="Times New Roman"/>
                <w:sz w:val="14"/>
                <w:szCs w:val="14"/>
                <w:lang w:eastAsia="ru-RU"/>
              </w:rPr>
              <w:t xml:space="preserve"> .</w:t>
            </w:r>
            <w:proofErr w:type="gramEnd"/>
          </w:p>
        </w:tc>
        <w:tc>
          <w:tcPr>
            <w:tcW w:w="457" w:type="pct"/>
            <w:vMerge w:val="restart"/>
            <w:tcBorders>
              <w:top w:val="nil"/>
              <w:left w:val="single" w:sz="4" w:space="0" w:color="auto"/>
              <w:bottom w:val="single" w:sz="4" w:space="0" w:color="000000"/>
              <w:right w:val="single" w:sz="4" w:space="0" w:color="auto"/>
            </w:tcBorders>
            <w:shd w:val="clear" w:color="000000" w:fill="FFFFFF"/>
            <w:hideMark/>
          </w:tcPr>
          <w:p w:rsidR="00072D0D" w:rsidRPr="00072D0D" w:rsidRDefault="00072D0D" w:rsidP="00072D0D">
            <w:pPr>
              <w:spacing w:after="0" w:line="240" w:lineRule="auto"/>
              <w:jc w:val="center"/>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w:t>
            </w:r>
          </w:p>
        </w:tc>
        <w:tc>
          <w:tcPr>
            <w:tcW w:w="697" w:type="pct"/>
            <w:vMerge w:val="restart"/>
            <w:tcBorders>
              <w:top w:val="nil"/>
              <w:left w:val="single" w:sz="4" w:space="0" w:color="auto"/>
              <w:bottom w:val="single" w:sz="4" w:space="0" w:color="000000"/>
              <w:right w:val="single" w:sz="4" w:space="0" w:color="auto"/>
            </w:tcBorders>
            <w:shd w:val="clear" w:color="000000" w:fill="FFFFFF"/>
            <w:hideMark/>
          </w:tcPr>
          <w:p w:rsidR="00072D0D" w:rsidRPr="00072D0D" w:rsidRDefault="00072D0D" w:rsidP="00072D0D">
            <w:pPr>
              <w:spacing w:after="0" w:line="240" w:lineRule="auto"/>
              <w:jc w:val="center"/>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ведомственная отчетность</w:t>
            </w:r>
          </w:p>
        </w:tc>
        <w:tc>
          <w:tcPr>
            <w:tcW w:w="55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072D0D" w:rsidRPr="00072D0D" w:rsidRDefault="00072D0D" w:rsidP="00072D0D">
            <w:pPr>
              <w:spacing w:after="0" w:line="240" w:lineRule="auto"/>
              <w:jc w:val="center"/>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41,88</w:t>
            </w:r>
          </w:p>
        </w:tc>
        <w:tc>
          <w:tcPr>
            <w:tcW w:w="526" w:type="pct"/>
            <w:vMerge w:val="restart"/>
            <w:tcBorders>
              <w:top w:val="nil"/>
              <w:left w:val="single" w:sz="4" w:space="0" w:color="auto"/>
              <w:bottom w:val="single" w:sz="4" w:space="0" w:color="000000"/>
              <w:right w:val="nil"/>
            </w:tcBorders>
            <w:shd w:val="clear" w:color="000000" w:fill="FFFFFF"/>
            <w:vAlign w:val="center"/>
            <w:hideMark/>
          </w:tcPr>
          <w:p w:rsidR="00072D0D" w:rsidRPr="00072D0D" w:rsidRDefault="00072D0D" w:rsidP="00072D0D">
            <w:pPr>
              <w:spacing w:after="0" w:line="240" w:lineRule="auto"/>
              <w:jc w:val="center"/>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41,88</w:t>
            </w:r>
          </w:p>
        </w:tc>
        <w:tc>
          <w:tcPr>
            <w:tcW w:w="557" w:type="pct"/>
            <w:vMerge w:val="restart"/>
            <w:tcBorders>
              <w:top w:val="nil"/>
              <w:left w:val="single" w:sz="4" w:space="0" w:color="auto"/>
              <w:bottom w:val="single" w:sz="4" w:space="0" w:color="000000"/>
              <w:right w:val="single" w:sz="4" w:space="0" w:color="auto"/>
            </w:tcBorders>
            <w:shd w:val="clear" w:color="auto" w:fill="auto"/>
            <w:vAlign w:val="center"/>
            <w:hideMark/>
          </w:tcPr>
          <w:p w:rsidR="00072D0D" w:rsidRPr="00072D0D" w:rsidRDefault="00072D0D" w:rsidP="00072D0D">
            <w:pPr>
              <w:spacing w:after="0" w:line="240" w:lineRule="auto"/>
              <w:jc w:val="center"/>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41,88</w:t>
            </w:r>
          </w:p>
        </w:tc>
        <w:tc>
          <w:tcPr>
            <w:tcW w:w="572" w:type="pct"/>
            <w:vMerge w:val="restart"/>
            <w:tcBorders>
              <w:top w:val="nil"/>
              <w:left w:val="single" w:sz="4" w:space="0" w:color="auto"/>
              <w:bottom w:val="single" w:sz="4" w:space="0" w:color="000000"/>
              <w:right w:val="single" w:sz="4" w:space="0" w:color="auto"/>
            </w:tcBorders>
            <w:shd w:val="clear" w:color="auto" w:fill="auto"/>
            <w:vAlign w:val="center"/>
            <w:hideMark/>
          </w:tcPr>
          <w:p w:rsidR="00072D0D" w:rsidRPr="00072D0D" w:rsidRDefault="00072D0D" w:rsidP="00072D0D">
            <w:pPr>
              <w:spacing w:after="0" w:line="240" w:lineRule="auto"/>
              <w:jc w:val="center"/>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41,88</w:t>
            </w:r>
          </w:p>
        </w:tc>
      </w:tr>
      <w:tr w:rsidR="00072D0D" w:rsidRPr="00072D0D" w:rsidTr="003F24CE">
        <w:trPr>
          <w:trHeight w:val="161"/>
        </w:trPr>
        <w:tc>
          <w:tcPr>
            <w:tcW w:w="248" w:type="pct"/>
            <w:vMerge/>
            <w:tcBorders>
              <w:top w:val="nil"/>
              <w:left w:val="single" w:sz="4" w:space="0" w:color="auto"/>
              <w:bottom w:val="single" w:sz="4" w:space="0" w:color="auto"/>
              <w:right w:val="single" w:sz="4" w:space="0" w:color="auto"/>
            </w:tcBorders>
            <w:vAlign w:val="center"/>
            <w:hideMark/>
          </w:tcPr>
          <w:p w:rsidR="00072D0D" w:rsidRPr="00072D0D" w:rsidRDefault="00072D0D" w:rsidP="00072D0D">
            <w:pPr>
              <w:spacing w:after="0" w:line="240" w:lineRule="auto"/>
              <w:rPr>
                <w:rFonts w:ascii="Times New Roman" w:eastAsia="Times New Roman" w:hAnsi="Times New Roman"/>
                <w:sz w:val="14"/>
                <w:szCs w:val="14"/>
                <w:lang w:eastAsia="ru-RU"/>
              </w:rPr>
            </w:pPr>
          </w:p>
        </w:tc>
        <w:tc>
          <w:tcPr>
            <w:tcW w:w="1393" w:type="pct"/>
            <w:vMerge/>
            <w:tcBorders>
              <w:top w:val="single" w:sz="4" w:space="0" w:color="auto"/>
              <w:left w:val="single" w:sz="4" w:space="0" w:color="auto"/>
              <w:bottom w:val="single" w:sz="4" w:space="0" w:color="auto"/>
              <w:right w:val="single" w:sz="4" w:space="0" w:color="auto"/>
            </w:tcBorders>
            <w:vAlign w:val="center"/>
            <w:hideMark/>
          </w:tcPr>
          <w:p w:rsidR="00072D0D" w:rsidRPr="00072D0D" w:rsidRDefault="00072D0D" w:rsidP="00072D0D">
            <w:pPr>
              <w:spacing w:after="0" w:line="240" w:lineRule="auto"/>
              <w:rPr>
                <w:rFonts w:ascii="Times New Roman" w:eastAsia="Times New Roman" w:hAnsi="Times New Roman"/>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072D0D" w:rsidRPr="00072D0D" w:rsidRDefault="00072D0D" w:rsidP="00072D0D">
            <w:pPr>
              <w:spacing w:after="0" w:line="240" w:lineRule="auto"/>
              <w:rPr>
                <w:rFonts w:ascii="Times New Roman" w:eastAsia="Times New Roman" w:hAnsi="Times New Roman"/>
                <w:sz w:val="14"/>
                <w:szCs w:val="14"/>
                <w:lang w:eastAsia="ru-RU"/>
              </w:rPr>
            </w:pPr>
          </w:p>
        </w:tc>
        <w:tc>
          <w:tcPr>
            <w:tcW w:w="697" w:type="pct"/>
            <w:vMerge/>
            <w:tcBorders>
              <w:top w:val="nil"/>
              <w:left w:val="single" w:sz="4" w:space="0" w:color="auto"/>
              <w:bottom w:val="single" w:sz="4" w:space="0" w:color="000000"/>
              <w:right w:val="single" w:sz="4" w:space="0" w:color="auto"/>
            </w:tcBorders>
            <w:vAlign w:val="center"/>
            <w:hideMark/>
          </w:tcPr>
          <w:p w:rsidR="00072D0D" w:rsidRPr="00072D0D" w:rsidRDefault="00072D0D" w:rsidP="00072D0D">
            <w:pPr>
              <w:spacing w:after="0" w:line="240" w:lineRule="auto"/>
              <w:rPr>
                <w:rFonts w:ascii="Times New Roman" w:eastAsia="Times New Roman" w:hAnsi="Times New Roman"/>
                <w:sz w:val="14"/>
                <w:szCs w:val="14"/>
                <w:lang w:eastAsia="ru-RU"/>
              </w:rPr>
            </w:pPr>
          </w:p>
        </w:tc>
        <w:tc>
          <w:tcPr>
            <w:tcW w:w="550" w:type="pct"/>
            <w:vMerge/>
            <w:tcBorders>
              <w:top w:val="nil"/>
              <w:left w:val="single" w:sz="4" w:space="0" w:color="auto"/>
              <w:bottom w:val="single" w:sz="4" w:space="0" w:color="000000"/>
              <w:right w:val="single" w:sz="4" w:space="0" w:color="auto"/>
            </w:tcBorders>
            <w:vAlign w:val="center"/>
            <w:hideMark/>
          </w:tcPr>
          <w:p w:rsidR="00072D0D" w:rsidRPr="00072D0D" w:rsidRDefault="00072D0D" w:rsidP="00072D0D">
            <w:pPr>
              <w:spacing w:after="0" w:line="240" w:lineRule="auto"/>
              <w:rPr>
                <w:rFonts w:ascii="Times New Roman" w:eastAsia="Times New Roman" w:hAnsi="Times New Roman"/>
                <w:sz w:val="14"/>
                <w:szCs w:val="14"/>
                <w:lang w:eastAsia="ru-RU"/>
              </w:rPr>
            </w:pPr>
          </w:p>
        </w:tc>
        <w:tc>
          <w:tcPr>
            <w:tcW w:w="526" w:type="pct"/>
            <w:vMerge/>
            <w:tcBorders>
              <w:top w:val="nil"/>
              <w:left w:val="single" w:sz="4" w:space="0" w:color="auto"/>
              <w:bottom w:val="single" w:sz="4" w:space="0" w:color="000000"/>
              <w:right w:val="nil"/>
            </w:tcBorders>
            <w:vAlign w:val="center"/>
            <w:hideMark/>
          </w:tcPr>
          <w:p w:rsidR="00072D0D" w:rsidRPr="00072D0D" w:rsidRDefault="00072D0D" w:rsidP="00072D0D">
            <w:pPr>
              <w:spacing w:after="0" w:line="240" w:lineRule="auto"/>
              <w:rPr>
                <w:rFonts w:ascii="Times New Roman" w:eastAsia="Times New Roman" w:hAnsi="Times New Roman"/>
                <w:sz w:val="14"/>
                <w:szCs w:val="14"/>
                <w:lang w:eastAsia="ru-RU"/>
              </w:rPr>
            </w:pPr>
          </w:p>
        </w:tc>
        <w:tc>
          <w:tcPr>
            <w:tcW w:w="557" w:type="pct"/>
            <w:vMerge/>
            <w:tcBorders>
              <w:top w:val="nil"/>
              <w:left w:val="single" w:sz="4" w:space="0" w:color="auto"/>
              <w:bottom w:val="single" w:sz="4" w:space="0" w:color="000000"/>
              <w:right w:val="single" w:sz="4" w:space="0" w:color="auto"/>
            </w:tcBorders>
            <w:vAlign w:val="center"/>
            <w:hideMark/>
          </w:tcPr>
          <w:p w:rsidR="00072D0D" w:rsidRPr="00072D0D" w:rsidRDefault="00072D0D" w:rsidP="00072D0D">
            <w:pPr>
              <w:spacing w:after="0" w:line="240" w:lineRule="auto"/>
              <w:rPr>
                <w:rFonts w:ascii="Times New Roman" w:eastAsia="Times New Roman" w:hAnsi="Times New Roman"/>
                <w:sz w:val="14"/>
                <w:szCs w:val="14"/>
                <w:lang w:eastAsia="ru-RU"/>
              </w:rPr>
            </w:pPr>
          </w:p>
        </w:tc>
        <w:tc>
          <w:tcPr>
            <w:tcW w:w="572" w:type="pct"/>
            <w:vMerge/>
            <w:tcBorders>
              <w:top w:val="nil"/>
              <w:left w:val="single" w:sz="4" w:space="0" w:color="auto"/>
              <w:bottom w:val="single" w:sz="4" w:space="0" w:color="000000"/>
              <w:right w:val="single" w:sz="4" w:space="0" w:color="auto"/>
            </w:tcBorders>
            <w:vAlign w:val="center"/>
            <w:hideMark/>
          </w:tcPr>
          <w:p w:rsidR="00072D0D" w:rsidRPr="00072D0D" w:rsidRDefault="00072D0D" w:rsidP="00072D0D">
            <w:pPr>
              <w:spacing w:after="0" w:line="240" w:lineRule="auto"/>
              <w:rPr>
                <w:rFonts w:ascii="Times New Roman" w:eastAsia="Times New Roman" w:hAnsi="Times New Roman"/>
                <w:sz w:val="14"/>
                <w:szCs w:val="14"/>
                <w:lang w:eastAsia="ru-RU"/>
              </w:rPr>
            </w:pPr>
          </w:p>
        </w:tc>
      </w:tr>
      <w:tr w:rsidR="00072D0D" w:rsidRPr="00072D0D" w:rsidTr="003F24CE">
        <w:trPr>
          <w:trHeight w:val="161"/>
        </w:trPr>
        <w:tc>
          <w:tcPr>
            <w:tcW w:w="248" w:type="pct"/>
            <w:vMerge/>
            <w:tcBorders>
              <w:top w:val="nil"/>
              <w:left w:val="single" w:sz="4" w:space="0" w:color="auto"/>
              <w:bottom w:val="single" w:sz="4" w:space="0" w:color="auto"/>
              <w:right w:val="single" w:sz="4" w:space="0" w:color="auto"/>
            </w:tcBorders>
            <w:vAlign w:val="center"/>
            <w:hideMark/>
          </w:tcPr>
          <w:p w:rsidR="00072D0D" w:rsidRPr="00072D0D" w:rsidRDefault="00072D0D" w:rsidP="00072D0D">
            <w:pPr>
              <w:spacing w:after="0" w:line="240" w:lineRule="auto"/>
              <w:rPr>
                <w:rFonts w:ascii="Times New Roman" w:eastAsia="Times New Roman" w:hAnsi="Times New Roman"/>
                <w:sz w:val="14"/>
                <w:szCs w:val="14"/>
                <w:lang w:eastAsia="ru-RU"/>
              </w:rPr>
            </w:pPr>
          </w:p>
        </w:tc>
        <w:tc>
          <w:tcPr>
            <w:tcW w:w="1393" w:type="pct"/>
            <w:vMerge/>
            <w:tcBorders>
              <w:top w:val="single" w:sz="4" w:space="0" w:color="auto"/>
              <w:left w:val="single" w:sz="4" w:space="0" w:color="auto"/>
              <w:bottom w:val="single" w:sz="4" w:space="0" w:color="auto"/>
              <w:right w:val="single" w:sz="4" w:space="0" w:color="auto"/>
            </w:tcBorders>
            <w:vAlign w:val="center"/>
            <w:hideMark/>
          </w:tcPr>
          <w:p w:rsidR="00072D0D" w:rsidRPr="00072D0D" w:rsidRDefault="00072D0D" w:rsidP="00072D0D">
            <w:pPr>
              <w:spacing w:after="0" w:line="240" w:lineRule="auto"/>
              <w:rPr>
                <w:rFonts w:ascii="Times New Roman" w:eastAsia="Times New Roman" w:hAnsi="Times New Roman"/>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072D0D" w:rsidRPr="00072D0D" w:rsidRDefault="00072D0D" w:rsidP="00072D0D">
            <w:pPr>
              <w:spacing w:after="0" w:line="240" w:lineRule="auto"/>
              <w:rPr>
                <w:rFonts w:ascii="Times New Roman" w:eastAsia="Times New Roman" w:hAnsi="Times New Roman"/>
                <w:sz w:val="14"/>
                <w:szCs w:val="14"/>
                <w:lang w:eastAsia="ru-RU"/>
              </w:rPr>
            </w:pPr>
          </w:p>
        </w:tc>
        <w:tc>
          <w:tcPr>
            <w:tcW w:w="697" w:type="pct"/>
            <w:vMerge/>
            <w:tcBorders>
              <w:top w:val="nil"/>
              <w:left w:val="single" w:sz="4" w:space="0" w:color="auto"/>
              <w:bottom w:val="single" w:sz="4" w:space="0" w:color="000000"/>
              <w:right w:val="single" w:sz="4" w:space="0" w:color="auto"/>
            </w:tcBorders>
            <w:vAlign w:val="center"/>
            <w:hideMark/>
          </w:tcPr>
          <w:p w:rsidR="00072D0D" w:rsidRPr="00072D0D" w:rsidRDefault="00072D0D" w:rsidP="00072D0D">
            <w:pPr>
              <w:spacing w:after="0" w:line="240" w:lineRule="auto"/>
              <w:rPr>
                <w:rFonts w:ascii="Times New Roman" w:eastAsia="Times New Roman" w:hAnsi="Times New Roman"/>
                <w:sz w:val="14"/>
                <w:szCs w:val="14"/>
                <w:lang w:eastAsia="ru-RU"/>
              </w:rPr>
            </w:pPr>
          </w:p>
        </w:tc>
        <w:tc>
          <w:tcPr>
            <w:tcW w:w="550" w:type="pct"/>
            <w:vMerge/>
            <w:tcBorders>
              <w:top w:val="nil"/>
              <w:left w:val="single" w:sz="4" w:space="0" w:color="auto"/>
              <w:bottom w:val="single" w:sz="4" w:space="0" w:color="000000"/>
              <w:right w:val="single" w:sz="4" w:space="0" w:color="auto"/>
            </w:tcBorders>
            <w:vAlign w:val="center"/>
            <w:hideMark/>
          </w:tcPr>
          <w:p w:rsidR="00072D0D" w:rsidRPr="00072D0D" w:rsidRDefault="00072D0D" w:rsidP="00072D0D">
            <w:pPr>
              <w:spacing w:after="0" w:line="240" w:lineRule="auto"/>
              <w:rPr>
                <w:rFonts w:ascii="Times New Roman" w:eastAsia="Times New Roman" w:hAnsi="Times New Roman"/>
                <w:sz w:val="14"/>
                <w:szCs w:val="14"/>
                <w:lang w:eastAsia="ru-RU"/>
              </w:rPr>
            </w:pPr>
          </w:p>
        </w:tc>
        <w:tc>
          <w:tcPr>
            <w:tcW w:w="526" w:type="pct"/>
            <w:vMerge/>
            <w:tcBorders>
              <w:top w:val="nil"/>
              <w:left w:val="single" w:sz="4" w:space="0" w:color="auto"/>
              <w:bottom w:val="single" w:sz="4" w:space="0" w:color="000000"/>
              <w:right w:val="nil"/>
            </w:tcBorders>
            <w:vAlign w:val="center"/>
            <w:hideMark/>
          </w:tcPr>
          <w:p w:rsidR="00072D0D" w:rsidRPr="00072D0D" w:rsidRDefault="00072D0D" w:rsidP="00072D0D">
            <w:pPr>
              <w:spacing w:after="0" w:line="240" w:lineRule="auto"/>
              <w:rPr>
                <w:rFonts w:ascii="Times New Roman" w:eastAsia="Times New Roman" w:hAnsi="Times New Roman"/>
                <w:sz w:val="14"/>
                <w:szCs w:val="14"/>
                <w:lang w:eastAsia="ru-RU"/>
              </w:rPr>
            </w:pPr>
          </w:p>
        </w:tc>
        <w:tc>
          <w:tcPr>
            <w:tcW w:w="557" w:type="pct"/>
            <w:vMerge/>
            <w:tcBorders>
              <w:top w:val="nil"/>
              <w:left w:val="single" w:sz="4" w:space="0" w:color="auto"/>
              <w:bottom w:val="single" w:sz="4" w:space="0" w:color="000000"/>
              <w:right w:val="single" w:sz="4" w:space="0" w:color="auto"/>
            </w:tcBorders>
            <w:vAlign w:val="center"/>
            <w:hideMark/>
          </w:tcPr>
          <w:p w:rsidR="00072D0D" w:rsidRPr="00072D0D" w:rsidRDefault="00072D0D" w:rsidP="00072D0D">
            <w:pPr>
              <w:spacing w:after="0" w:line="240" w:lineRule="auto"/>
              <w:rPr>
                <w:rFonts w:ascii="Times New Roman" w:eastAsia="Times New Roman" w:hAnsi="Times New Roman"/>
                <w:sz w:val="14"/>
                <w:szCs w:val="14"/>
                <w:lang w:eastAsia="ru-RU"/>
              </w:rPr>
            </w:pPr>
          </w:p>
        </w:tc>
        <w:tc>
          <w:tcPr>
            <w:tcW w:w="572" w:type="pct"/>
            <w:vMerge/>
            <w:tcBorders>
              <w:top w:val="nil"/>
              <w:left w:val="single" w:sz="4" w:space="0" w:color="auto"/>
              <w:bottom w:val="single" w:sz="4" w:space="0" w:color="000000"/>
              <w:right w:val="single" w:sz="4" w:space="0" w:color="auto"/>
            </w:tcBorders>
            <w:vAlign w:val="center"/>
            <w:hideMark/>
          </w:tcPr>
          <w:p w:rsidR="00072D0D" w:rsidRPr="00072D0D" w:rsidRDefault="00072D0D" w:rsidP="00072D0D">
            <w:pPr>
              <w:spacing w:after="0" w:line="240" w:lineRule="auto"/>
              <w:rPr>
                <w:rFonts w:ascii="Times New Roman" w:eastAsia="Times New Roman" w:hAnsi="Times New Roman"/>
                <w:sz w:val="14"/>
                <w:szCs w:val="14"/>
                <w:lang w:eastAsia="ru-RU"/>
              </w:rPr>
            </w:pPr>
          </w:p>
        </w:tc>
      </w:tr>
      <w:tr w:rsidR="003F24CE" w:rsidRPr="00072D0D" w:rsidTr="003F24CE">
        <w:trPr>
          <w:trHeight w:val="161"/>
        </w:trPr>
        <w:tc>
          <w:tcPr>
            <w:tcW w:w="248" w:type="pct"/>
            <w:vMerge w:val="restart"/>
            <w:tcBorders>
              <w:top w:val="nil"/>
              <w:left w:val="single" w:sz="4" w:space="0" w:color="auto"/>
              <w:bottom w:val="single" w:sz="4" w:space="0" w:color="auto"/>
              <w:right w:val="single" w:sz="4" w:space="0" w:color="auto"/>
            </w:tcBorders>
            <w:shd w:val="clear" w:color="000000" w:fill="FFFFFF"/>
            <w:hideMark/>
          </w:tcPr>
          <w:p w:rsidR="00072D0D" w:rsidRPr="00072D0D" w:rsidRDefault="00072D0D" w:rsidP="00072D0D">
            <w:pPr>
              <w:spacing w:after="0" w:line="240" w:lineRule="auto"/>
              <w:jc w:val="center"/>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3</w:t>
            </w:r>
          </w:p>
        </w:tc>
        <w:tc>
          <w:tcPr>
            <w:tcW w:w="1393" w:type="pct"/>
            <w:vMerge w:val="restart"/>
            <w:tcBorders>
              <w:top w:val="nil"/>
              <w:left w:val="single" w:sz="4" w:space="0" w:color="auto"/>
              <w:bottom w:val="single" w:sz="4" w:space="0" w:color="auto"/>
              <w:right w:val="single" w:sz="4" w:space="0" w:color="auto"/>
            </w:tcBorders>
            <w:shd w:val="clear" w:color="000000" w:fill="FFFFFF"/>
            <w:hideMark/>
          </w:tcPr>
          <w:p w:rsidR="00072D0D" w:rsidRPr="00072D0D" w:rsidRDefault="00072D0D" w:rsidP="00072D0D">
            <w:pPr>
              <w:spacing w:after="0" w:line="240" w:lineRule="auto"/>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 xml:space="preserve">Доля лиц  с ограниченными </w:t>
            </w:r>
            <w:r w:rsidRPr="00072D0D">
              <w:rPr>
                <w:rFonts w:ascii="Times New Roman" w:eastAsia="Times New Roman" w:hAnsi="Times New Roman"/>
                <w:sz w:val="14"/>
                <w:szCs w:val="14"/>
                <w:lang w:eastAsia="ru-RU"/>
              </w:rPr>
              <w:lastRenderedPageBreak/>
              <w:t>возможностями здоровья и инвалидов, систематически занимающихся физкультурой и спортом, в общей численности данной категории  населения.</w:t>
            </w:r>
          </w:p>
        </w:tc>
        <w:tc>
          <w:tcPr>
            <w:tcW w:w="457" w:type="pct"/>
            <w:vMerge w:val="restart"/>
            <w:tcBorders>
              <w:top w:val="nil"/>
              <w:left w:val="single" w:sz="4" w:space="0" w:color="auto"/>
              <w:bottom w:val="single" w:sz="4" w:space="0" w:color="auto"/>
              <w:right w:val="single" w:sz="4" w:space="0" w:color="auto"/>
            </w:tcBorders>
            <w:shd w:val="clear" w:color="000000" w:fill="FFFFFF"/>
            <w:hideMark/>
          </w:tcPr>
          <w:p w:rsidR="00072D0D" w:rsidRPr="00072D0D" w:rsidRDefault="00072D0D" w:rsidP="00072D0D">
            <w:pPr>
              <w:spacing w:after="0" w:line="240" w:lineRule="auto"/>
              <w:jc w:val="center"/>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lastRenderedPageBreak/>
              <w:t>%</w:t>
            </w:r>
          </w:p>
        </w:tc>
        <w:tc>
          <w:tcPr>
            <w:tcW w:w="697" w:type="pct"/>
            <w:vMerge w:val="restart"/>
            <w:tcBorders>
              <w:top w:val="nil"/>
              <w:left w:val="single" w:sz="4" w:space="0" w:color="auto"/>
              <w:bottom w:val="single" w:sz="4" w:space="0" w:color="auto"/>
              <w:right w:val="single" w:sz="4" w:space="0" w:color="auto"/>
            </w:tcBorders>
            <w:shd w:val="clear" w:color="auto" w:fill="auto"/>
            <w:vAlign w:val="center"/>
            <w:hideMark/>
          </w:tcPr>
          <w:p w:rsidR="00072D0D" w:rsidRPr="00072D0D" w:rsidRDefault="00072D0D" w:rsidP="00072D0D">
            <w:pPr>
              <w:spacing w:after="0" w:line="240" w:lineRule="auto"/>
              <w:jc w:val="center"/>
              <w:rPr>
                <w:rFonts w:ascii="Times New Roman" w:eastAsia="Times New Roman" w:hAnsi="Times New Roman"/>
                <w:color w:val="000000"/>
                <w:sz w:val="14"/>
                <w:szCs w:val="14"/>
                <w:lang w:eastAsia="ru-RU"/>
              </w:rPr>
            </w:pPr>
            <w:r w:rsidRPr="00072D0D">
              <w:rPr>
                <w:rFonts w:ascii="Times New Roman" w:eastAsia="Times New Roman" w:hAnsi="Times New Roman"/>
                <w:color w:val="000000"/>
                <w:sz w:val="14"/>
                <w:szCs w:val="14"/>
                <w:lang w:eastAsia="ru-RU"/>
              </w:rPr>
              <w:t xml:space="preserve">ведомственная </w:t>
            </w:r>
            <w:r w:rsidRPr="00072D0D">
              <w:rPr>
                <w:rFonts w:ascii="Times New Roman" w:eastAsia="Times New Roman" w:hAnsi="Times New Roman"/>
                <w:color w:val="000000"/>
                <w:sz w:val="14"/>
                <w:szCs w:val="14"/>
                <w:lang w:eastAsia="ru-RU"/>
              </w:rPr>
              <w:lastRenderedPageBreak/>
              <w:t>отчетность</w:t>
            </w:r>
          </w:p>
        </w:tc>
        <w:tc>
          <w:tcPr>
            <w:tcW w:w="550" w:type="pct"/>
            <w:vMerge w:val="restart"/>
            <w:tcBorders>
              <w:top w:val="nil"/>
              <w:left w:val="single" w:sz="4" w:space="0" w:color="auto"/>
              <w:bottom w:val="single" w:sz="4" w:space="0" w:color="auto"/>
              <w:right w:val="single" w:sz="4" w:space="0" w:color="auto"/>
            </w:tcBorders>
            <w:shd w:val="clear" w:color="000000" w:fill="FFFFFF"/>
            <w:vAlign w:val="center"/>
            <w:hideMark/>
          </w:tcPr>
          <w:p w:rsidR="00072D0D" w:rsidRPr="00072D0D" w:rsidRDefault="00072D0D" w:rsidP="00072D0D">
            <w:pPr>
              <w:spacing w:after="0" w:line="240" w:lineRule="auto"/>
              <w:jc w:val="center"/>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lastRenderedPageBreak/>
              <w:t>1,25</w:t>
            </w:r>
          </w:p>
        </w:tc>
        <w:tc>
          <w:tcPr>
            <w:tcW w:w="526" w:type="pct"/>
            <w:vMerge w:val="restart"/>
            <w:tcBorders>
              <w:top w:val="nil"/>
              <w:left w:val="single" w:sz="4" w:space="0" w:color="auto"/>
              <w:bottom w:val="single" w:sz="4" w:space="0" w:color="auto"/>
              <w:right w:val="nil"/>
            </w:tcBorders>
            <w:shd w:val="clear" w:color="000000" w:fill="FFFFFF"/>
            <w:vAlign w:val="center"/>
            <w:hideMark/>
          </w:tcPr>
          <w:p w:rsidR="00072D0D" w:rsidRPr="00072D0D" w:rsidRDefault="00072D0D" w:rsidP="00072D0D">
            <w:pPr>
              <w:spacing w:after="0" w:line="240" w:lineRule="auto"/>
              <w:jc w:val="center"/>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1,25</w:t>
            </w:r>
          </w:p>
        </w:tc>
        <w:tc>
          <w:tcPr>
            <w:tcW w:w="557" w:type="pct"/>
            <w:vMerge w:val="restart"/>
            <w:tcBorders>
              <w:top w:val="nil"/>
              <w:left w:val="single" w:sz="4" w:space="0" w:color="auto"/>
              <w:bottom w:val="single" w:sz="4" w:space="0" w:color="000000"/>
              <w:right w:val="single" w:sz="4" w:space="0" w:color="auto"/>
            </w:tcBorders>
            <w:shd w:val="clear" w:color="auto" w:fill="auto"/>
            <w:vAlign w:val="center"/>
            <w:hideMark/>
          </w:tcPr>
          <w:p w:rsidR="00072D0D" w:rsidRPr="00072D0D" w:rsidRDefault="00072D0D" w:rsidP="00072D0D">
            <w:pPr>
              <w:spacing w:after="0" w:line="240" w:lineRule="auto"/>
              <w:jc w:val="center"/>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1,25</w:t>
            </w:r>
          </w:p>
        </w:tc>
        <w:tc>
          <w:tcPr>
            <w:tcW w:w="572" w:type="pct"/>
            <w:vMerge w:val="restart"/>
            <w:tcBorders>
              <w:top w:val="nil"/>
              <w:left w:val="single" w:sz="4" w:space="0" w:color="auto"/>
              <w:bottom w:val="single" w:sz="4" w:space="0" w:color="000000"/>
              <w:right w:val="single" w:sz="4" w:space="0" w:color="auto"/>
            </w:tcBorders>
            <w:shd w:val="clear" w:color="auto" w:fill="auto"/>
            <w:vAlign w:val="center"/>
            <w:hideMark/>
          </w:tcPr>
          <w:p w:rsidR="00072D0D" w:rsidRPr="00072D0D" w:rsidRDefault="00072D0D" w:rsidP="00072D0D">
            <w:pPr>
              <w:spacing w:after="0" w:line="240" w:lineRule="auto"/>
              <w:jc w:val="center"/>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1,25</w:t>
            </w:r>
          </w:p>
        </w:tc>
      </w:tr>
      <w:tr w:rsidR="00072D0D" w:rsidRPr="00072D0D" w:rsidTr="003F24CE">
        <w:trPr>
          <w:trHeight w:val="161"/>
        </w:trPr>
        <w:tc>
          <w:tcPr>
            <w:tcW w:w="248" w:type="pct"/>
            <w:vMerge/>
            <w:tcBorders>
              <w:top w:val="nil"/>
              <w:left w:val="single" w:sz="4" w:space="0" w:color="auto"/>
              <w:bottom w:val="single" w:sz="4" w:space="0" w:color="auto"/>
              <w:right w:val="single" w:sz="4" w:space="0" w:color="auto"/>
            </w:tcBorders>
            <w:vAlign w:val="center"/>
            <w:hideMark/>
          </w:tcPr>
          <w:p w:rsidR="00072D0D" w:rsidRPr="00072D0D" w:rsidRDefault="00072D0D" w:rsidP="00072D0D">
            <w:pPr>
              <w:spacing w:after="0" w:line="240" w:lineRule="auto"/>
              <w:rPr>
                <w:rFonts w:ascii="Times New Roman" w:eastAsia="Times New Roman" w:hAnsi="Times New Roman"/>
                <w:sz w:val="14"/>
                <w:szCs w:val="14"/>
                <w:lang w:eastAsia="ru-RU"/>
              </w:rPr>
            </w:pPr>
          </w:p>
        </w:tc>
        <w:tc>
          <w:tcPr>
            <w:tcW w:w="1393" w:type="pct"/>
            <w:vMerge/>
            <w:tcBorders>
              <w:top w:val="nil"/>
              <w:left w:val="single" w:sz="4" w:space="0" w:color="auto"/>
              <w:bottom w:val="single" w:sz="4" w:space="0" w:color="auto"/>
              <w:right w:val="single" w:sz="4" w:space="0" w:color="auto"/>
            </w:tcBorders>
            <w:vAlign w:val="center"/>
            <w:hideMark/>
          </w:tcPr>
          <w:p w:rsidR="00072D0D" w:rsidRPr="00072D0D" w:rsidRDefault="00072D0D" w:rsidP="00072D0D">
            <w:pPr>
              <w:spacing w:after="0" w:line="240" w:lineRule="auto"/>
              <w:rPr>
                <w:rFonts w:ascii="Times New Roman" w:eastAsia="Times New Roman" w:hAnsi="Times New Roman"/>
                <w:sz w:val="14"/>
                <w:szCs w:val="14"/>
                <w:lang w:eastAsia="ru-RU"/>
              </w:rPr>
            </w:pPr>
          </w:p>
        </w:tc>
        <w:tc>
          <w:tcPr>
            <w:tcW w:w="457" w:type="pct"/>
            <w:vMerge/>
            <w:tcBorders>
              <w:top w:val="nil"/>
              <w:left w:val="single" w:sz="4" w:space="0" w:color="auto"/>
              <w:bottom w:val="single" w:sz="4" w:space="0" w:color="auto"/>
              <w:right w:val="single" w:sz="4" w:space="0" w:color="auto"/>
            </w:tcBorders>
            <w:vAlign w:val="center"/>
            <w:hideMark/>
          </w:tcPr>
          <w:p w:rsidR="00072D0D" w:rsidRPr="00072D0D" w:rsidRDefault="00072D0D" w:rsidP="00072D0D">
            <w:pPr>
              <w:spacing w:after="0" w:line="240" w:lineRule="auto"/>
              <w:rPr>
                <w:rFonts w:ascii="Times New Roman" w:eastAsia="Times New Roman" w:hAnsi="Times New Roman"/>
                <w:sz w:val="14"/>
                <w:szCs w:val="14"/>
                <w:lang w:eastAsia="ru-RU"/>
              </w:rPr>
            </w:pPr>
          </w:p>
        </w:tc>
        <w:tc>
          <w:tcPr>
            <w:tcW w:w="697" w:type="pct"/>
            <w:vMerge/>
            <w:tcBorders>
              <w:top w:val="nil"/>
              <w:left w:val="single" w:sz="4" w:space="0" w:color="auto"/>
              <w:bottom w:val="single" w:sz="4" w:space="0" w:color="auto"/>
              <w:right w:val="single" w:sz="4" w:space="0" w:color="auto"/>
            </w:tcBorders>
            <w:vAlign w:val="center"/>
            <w:hideMark/>
          </w:tcPr>
          <w:p w:rsidR="00072D0D" w:rsidRPr="00072D0D" w:rsidRDefault="00072D0D" w:rsidP="00072D0D">
            <w:pPr>
              <w:spacing w:after="0" w:line="240" w:lineRule="auto"/>
              <w:rPr>
                <w:rFonts w:ascii="Times New Roman" w:eastAsia="Times New Roman" w:hAnsi="Times New Roman"/>
                <w:color w:val="000000"/>
                <w:sz w:val="14"/>
                <w:szCs w:val="14"/>
                <w:lang w:eastAsia="ru-RU"/>
              </w:rPr>
            </w:pPr>
          </w:p>
        </w:tc>
        <w:tc>
          <w:tcPr>
            <w:tcW w:w="550" w:type="pct"/>
            <w:vMerge/>
            <w:tcBorders>
              <w:top w:val="nil"/>
              <w:left w:val="single" w:sz="4" w:space="0" w:color="auto"/>
              <w:bottom w:val="single" w:sz="4" w:space="0" w:color="auto"/>
              <w:right w:val="single" w:sz="4" w:space="0" w:color="auto"/>
            </w:tcBorders>
            <w:vAlign w:val="center"/>
            <w:hideMark/>
          </w:tcPr>
          <w:p w:rsidR="00072D0D" w:rsidRPr="00072D0D" w:rsidRDefault="00072D0D" w:rsidP="00072D0D">
            <w:pPr>
              <w:spacing w:after="0" w:line="240" w:lineRule="auto"/>
              <w:rPr>
                <w:rFonts w:ascii="Times New Roman" w:eastAsia="Times New Roman" w:hAnsi="Times New Roman"/>
                <w:sz w:val="14"/>
                <w:szCs w:val="14"/>
                <w:lang w:eastAsia="ru-RU"/>
              </w:rPr>
            </w:pPr>
          </w:p>
        </w:tc>
        <w:tc>
          <w:tcPr>
            <w:tcW w:w="526" w:type="pct"/>
            <w:vMerge/>
            <w:tcBorders>
              <w:top w:val="nil"/>
              <w:left w:val="single" w:sz="4" w:space="0" w:color="auto"/>
              <w:bottom w:val="single" w:sz="4" w:space="0" w:color="auto"/>
              <w:right w:val="nil"/>
            </w:tcBorders>
            <w:vAlign w:val="center"/>
            <w:hideMark/>
          </w:tcPr>
          <w:p w:rsidR="00072D0D" w:rsidRPr="00072D0D" w:rsidRDefault="00072D0D" w:rsidP="00072D0D">
            <w:pPr>
              <w:spacing w:after="0" w:line="240" w:lineRule="auto"/>
              <w:rPr>
                <w:rFonts w:ascii="Times New Roman" w:eastAsia="Times New Roman" w:hAnsi="Times New Roman"/>
                <w:sz w:val="14"/>
                <w:szCs w:val="14"/>
                <w:lang w:eastAsia="ru-RU"/>
              </w:rPr>
            </w:pPr>
          </w:p>
        </w:tc>
        <w:tc>
          <w:tcPr>
            <w:tcW w:w="557" w:type="pct"/>
            <w:vMerge/>
            <w:tcBorders>
              <w:top w:val="nil"/>
              <w:left w:val="single" w:sz="4" w:space="0" w:color="auto"/>
              <w:bottom w:val="single" w:sz="4" w:space="0" w:color="000000"/>
              <w:right w:val="single" w:sz="4" w:space="0" w:color="auto"/>
            </w:tcBorders>
            <w:vAlign w:val="center"/>
            <w:hideMark/>
          </w:tcPr>
          <w:p w:rsidR="00072D0D" w:rsidRPr="00072D0D" w:rsidRDefault="00072D0D" w:rsidP="00072D0D">
            <w:pPr>
              <w:spacing w:after="0" w:line="240" w:lineRule="auto"/>
              <w:rPr>
                <w:rFonts w:ascii="Times New Roman" w:eastAsia="Times New Roman" w:hAnsi="Times New Roman"/>
                <w:sz w:val="14"/>
                <w:szCs w:val="14"/>
                <w:lang w:eastAsia="ru-RU"/>
              </w:rPr>
            </w:pPr>
          </w:p>
        </w:tc>
        <w:tc>
          <w:tcPr>
            <w:tcW w:w="572" w:type="pct"/>
            <w:vMerge/>
            <w:tcBorders>
              <w:top w:val="nil"/>
              <w:left w:val="single" w:sz="4" w:space="0" w:color="auto"/>
              <w:bottom w:val="single" w:sz="4" w:space="0" w:color="000000"/>
              <w:right w:val="single" w:sz="4" w:space="0" w:color="auto"/>
            </w:tcBorders>
            <w:vAlign w:val="center"/>
            <w:hideMark/>
          </w:tcPr>
          <w:p w:rsidR="00072D0D" w:rsidRPr="00072D0D" w:rsidRDefault="00072D0D" w:rsidP="00072D0D">
            <w:pPr>
              <w:spacing w:after="0" w:line="240" w:lineRule="auto"/>
              <w:rPr>
                <w:rFonts w:ascii="Times New Roman" w:eastAsia="Times New Roman" w:hAnsi="Times New Roman"/>
                <w:sz w:val="14"/>
                <w:szCs w:val="14"/>
                <w:lang w:eastAsia="ru-RU"/>
              </w:rPr>
            </w:pPr>
          </w:p>
        </w:tc>
      </w:tr>
      <w:tr w:rsidR="00072D0D" w:rsidRPr="00072D0D" w:rsidTr="003F24CE">
        <w:trPr>
          <w:trHeight w:val="161"/>
        </w:trPr>
        <w:tc>
          <w:tcPr>
            <w:tcW w:w="248" w:type="pct"/>
            <w:vMerge/>
            <w:tcBorders>
              <w:top w:val="nil"/>
              <w:left w:val="single" w:sz="4" w:space="0" w:color="auto"/>
              <w:bottom w:val="single" w:sz="4" w:space="0" w:color="auto"/>
              <w:right w:val="single" w:sz="4" w:space="0" w:color="auto"/>
            </w:tcBorders>
            <w:vAlign w:val="center"/>
            <w:hideMark/>
          </w:tcPr>
          <w:p w:rsidR="00072D0D" w:rsidRPr="00072D0D" w:rsidRDefault="00072D0D" w:rsidP="00072D0D">
            <w:pPr>
              <w:spacing w:after="0" w:line="240" w:lineRule="auto"/>
              <w:rPr>
                <w:rFonts w:ascii="Times New Roman" w:eastAsia="Times New Roman" w:hAnsi="Times New Roman"/>
                <w:sz w:val="14"/>
                <w:szCs w:val="14"/>
                <w:lang w:eastAsia="ru-RU"/>
              </w:rPr>
            </w:pPr>
          </w:p>
        </w:tc>
        <w:tc>
          <w:tcPr>
            <w:tcW w:w="1393" w:type="pct"/>
            <w:vMerge/>
            <w:tcBorders>
              <w:top w:val="nil"/>
              <w:left w:val="single" w:sz="4" w:space="0" w:color="auto"/>
              <w:bottom w:val="single" w:sz="4" w:space="0" w:color="auto"/>
              <w:right w:val="single" w:sz="4" w:space="0" w:color="auto"/>
            </w:tcBorders>
            <w:vAlign w:val="center"/>
            <w:hideMark/>
          </w:tcPr>
          <w:p w:rsidR="00072D0D" w:rsidRPr="00072D0D" w:rsidRDefault="00072D0D" w:rsidP="00072D0D">
            <w:pPr>
              <w:spacing w:after="0" w:line="240" w:lineRule="auto"/>
              <w:rPr>
                <w:rFonts w:ascii="Times New Roman" w:eastAsia="Times New Roman" w:hAnsi="Times New Roman"/>
                <w:sz w:val="14"/>
                <w:szCs w:val="14"/>
                <w:lang w:eastAsia="ru-RU"/>
              </w:rPr>
            </w:pPr>
          </w:p>
        </w:tc>
        <w:tc>
          <w:tcPr>
            <w:tcW w:w="457" w:type="pct"/>
            <w:vMerge/>
            <w:tcBorders>
              <w:top w:val="nil"/>
              <w:left w:val="single" w:sz="4" w:space="0" w:color="auto"/>
              <w:bottom w:val="single" w:sz="4" w:space="0" w:color="auto"/>
              <w:right w:val="single" w:sz="4" w:space="0" w:color="auto"/>
            </w:tcBorders>
            <w:vAlign w:val="center"/>
            <w:hideMark/>
          </w:tcPr>
          <w:p w:rsidR="00072D0D" w:rsidRPr="00072D0D" w:rsidRDefault="00072D0D" w:rsidP="00072D0D">
            <w:pPr>
              <w:spacing w:after="0" w:line="240" w:lineRule="auto"/>
              <w:rPr>
                <w:rFonts w:ascii="Times New Roman" w:eastAsia="Times New Roman" w:hAnsi="Times New Roman"/>
                <w:sz w:val="14"/>
                <w:szCs w:val="14"/>
                <w:lang w:eastAsia="ru-RU"/>
              </w:rPr>
            </w:pPr>
          </w:p>
        </w:tc>
        <w:tc>
          <w:tcPr>
            <w:tcW w:w="697" w:type="pct"/>
            <w:vMerge/>
            <w:tcBorders>
              <w:top w:val="nil"/>
              <w:left w:val="single" w:sz="4" w:space="0" w:color="auto"/>
              <w:bottom w:val="single" w:sz="4" w:space="0" w:color="auto"/>
              <w:right w:val="single" w:sz="4" w:space="0" w:color="auto"/>
            </w:tcBorders>
            <w:vAlign w:val="center"/>
            <w:hideMark/>
          </w:tcPr>
          <w:p w:rsidR="00072D0D" w:rsidRPr="00072D0D" w:rsidRDefault="00072D0D" w:rsidP="00072D0D">
            <w:pPr>
              <w:spacing w:after="0" w:line="240" w:lineRule="auto"/>
              <w:rPr>
                <w:rFonts w:ascii="Times New Roman" w:eastAsia="Times New Roman" w:hAnsi="Times New Roman"/>
                <w:color w:val="000000"/>
                <w:sz w:val="14"/>
                <w:szCs w:val="14"/>
                <w:lang w:eastAsia="ru-RU"/>
              </w:rPr>
            </w:pPr>
          </w:p>
        </w:tc>
        <w:tc>
          <w:tcPr>
            <w:tcW w:w="550" w:type="pct"/>
            <w:vMerge/>
            <w:tcBorders>
              <w:top w:val="nil"/>
              <w:left w:val="single" w:sz="4" w:space="0" w:color="auto"/>
              <w:bottom w:val="single" w:sz="4" w:space="0" w:color="auto"/>
              <w:right w:val="single" w:sz="4" w:space="0" w:color="auto"/>
            </w:tcBorders>
            <w:vAlign w:val="center"/>
            <w:hideMark/>
          </w:tcPr>
          <w:p w:rsidR="00072D0D" w:rsidRPr="00072D0D" w:rsidRDefault="00072D0D" w:rsidP="00072D0D">
            <w:pPr>
              <w:spacing w:after="0" w:line="240" w:lineRule="auto"/>
              <w:rPr>
                <w:rFonts w:ascii="Times New Roman" w:eastAsia="Times New Roman" w:hAnsi="Times New Roman"/>
                <w:sz w:val="14"/>
                <w:szCs w:val="14"/>
                <w:lang w:eastAsia="ru-RU"/>
              </w:rPr>
            </w:pPr>
          </w:p>
        </w:tc>
        <w:tc>
          <w:tcPr>
            <w:tcW w:w="526" w:type="pct"/>
            <w:vMerge/>
            <w:tcBorders>
              <w:top w:val="nil"/>
              <w:left w:val="single" w:sz="4" w:space="0" w:color="auto"/>
              <w:bottom w:val="single" w:sz="4" w:space="0" w:color="auto"/>
              <w:right w:val="nil"/>
            </w:tcBorders>
            <w:vAlign w:val="center"/>
            <w:hideMark/>
          </w:tcPr>
          <w:p w:rsidR="00072D0D" w:rsidRPr="00072D0D" w:rsidRDefault="00072D0D" w:rsidP="00072D0D">
            <w:pPr>
              <w:spacing w:after="0" w:line="240" w:lineRule="auto"/>
              <w:rPr>
                <w:rFonts w:ascii="Times New Roman" w:eastAsia="Times New Roman" w:hAnsi="Times New Roman"/>
                <w:sz w:val="14"/>
                <w:szCs w:val="14"/>
                <w:lang w:eastAsia="ru-RU"/>
              </w:rPr>
            </w:pPr>
          </w:p>
        </w:tc>
        <w:tc>
          <w:tcPr>
            <w:tcW w:w="557" w:type="pct"/>
            <w:vMerge/>
            <w:tcBorders>
              <w:top w:val="nil"/>
              <w:left w:val="single" w:sz="4" w:space="0" w:color="auto"/>
              <w:bottom w:val="single" w:sz="4" w:space="0" w:color="000000"/>
              <w:right w:val="single" w:sz="4" w:space="0" w:color="auto"/>
            </w:tcBorders>
            <w:vAlign w:val="center"/>
            <w:hideMark/>
          </w:tcPr>
          <w:p w:rsidR="00072D0D" w:rsidRPr="00072D0D" w:rsidRDefault="00072D0D" w:rsidP="00072D0D">
            <w:pPr>
              <w:spacing w:after="0" w:line="240" w:lineRule="auto"/>
              <w:rPr>
                <w:rFonts w:ascii="Times New Roman" w:eastAsia="Times New Roman" w:hAnsi="Times New Roman"/>
                <w:sz w:val="14"/>
                <w:szCs w:val="14"/>
                <w:lang w:eastAsia="ru-RU"/>
              </w:rPr>
            </w:pPr>
          </w:p>
        </w:tc>
        <w:tc>
          <w:tcPr>
            <w:tcW w:w="572" w:type="pct"/>
            <w:vMerge/>
            <w:tcBorders>
              <w:top w:val="nil"/>
              <w:left w:val="single" w:sz="4" w:space="0" w:color="auto"/>
              <w:bottom w:val="single" w:sz="4" w:space="0" w:color="000000"/>
              <w:right w:val="single" w:sz="4" w:space="0" w:color="auto"/>
            </w:tcBorders>
            <w:vAlign w:val="center"/>
            <w:hideMark/>
          </w:tcPr>
          <w:p w:rsidR="00072D0D" w:rsidRPr="00072D0D" w:rsidRDefault="00072D0D" w:rsidP="00072D0D">
            <w:pPr>
              <w:spacing w:after="0" w:line="240" w:lineRule="auto"/>
              <w:rPr>
                <w:rFonts w:ascii="Times New Roman" w:eastAsia="Times New Roman" w:hAnsi="Times New Roman"/>
                <w:sz w:val="14"/>
                <w:szCs w:val="14"/>
                <w:lang w:eastAsia="ru-RU"/>
              </w:rPr>
            </w:pPr>
          </w:p>
        </w:tc>
      </w:tr>
      <w:tr w:rsidR="003F24CE" w:rsidRPr="00072D0D" w:rsidTr="003F24CE">
        <w:trPr>
          <w:trHeight w:val="20"/>
        </w:trPr>
        <w:tc>
          <w:tcPr>
            <w:tcW w:w="248" w:type="pct"/>
            <w:tcBorders>
              <w:top w:val="nil"/>
              <w:left w:val="single" w:sz="4" w:space="0" w:color="auto"/>
              <w:bottom w:val="single" w:sz="4" w:space="0" w:color="auto"/>
              <w:right w:val="single" w:sz="4" w:space="0" w:color="auto"/>
            </w:tcBorders>
            <w:shd w:val="clear" w:color="000000" w:fill="FFFFFF"/>
            <w:hideMark/>
          </w:tcPr>
          <w:p w:rsidR="00072D0D" w:rsidRPr="00072D0D" w:rsidRDefault="00072D0D" w:rsidP="00072D0D">
            <w:pPr>
              <w:spacing w:after="0" w:line="240" w:lineRule="auto"/>
              <w:jc w:val="center"/>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4</w:t>
            </w:r>
          </w:p>
        </w:tc>
        <w:tc>
          <w:tcPr>
            <w:tcW w:w="1393" w:type="pct"/>
            <w:tcBorders>
              <w:top w:val="nil"/>
              <w:left w:val="nil"/>
              <w:bottom w:val="nil"/>
              <w:right w:val="nil"/>
            </w:tcBorders>
            <w:shd w:val="clear" w:color="auto" w:fill="auto"/>
            <w:vAlign w:val="bottom"/>
            <w:hideMark/>
          </w:tcPr>
          <w:p w:rsidR="00072D0D" w:rsidRPr="00072D0D" w:rsidRDefault="00072D0D" w:rsidP="00072D0D">
            <w:pPr>
              <w:spacing w:after="0" w:line="240" w:lineRule="auto"/>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Количество жителей Богучанского района, проинформированных о мероприятиях в области физической культуры и спорта.</w:t>
            </w:r>
          </w:p>
        </w:tc>
        <w:tc>
          <w:tcPr>
            <w:tcW w:w="457" w:type="pct"/>
            <w:tcBorders>
              <w:top w:val="nil"/>
              <w:left w:val="single" w:sz="4" w:space="0" w:color="auto"/>
              <w:bottom w:val="single" w:sz="4" w:space="0" w:color="auto"/>
              <w:right w:val="single" w:sz="4" w:space="0" w:color="auto"/>
            </w:tcBorders>
            <w:shd w:val="clear" w:color="000000" w:fill="FFFFFF"/>
            <w:hideMark/>
          </w:tcPr>
          <w:p w:rsidR="00072D0D" w:rsidRPr="00072D0D" w:rsidRDefault="00072D0D" w:rsidP="00072D0D">
            <w:pPr>
              <w:spacing w:after="0" w:line="240" w:lineRule="auto"/>
              <w:jc w:val="center"/>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тыс. человек</w:t>
            </w:r>
          </w:p>
        </w:tc>
        <w:tc>
          <w:tcPr>
            <w:tcW w:w="697" w:type="pct"/>
            <w:tcBorders>
              <w:top w:val="nil"/>
              <w:left w:val="nil"/>
              <w:bottom w:val="single" w:sz="4" w:space="0" w:color="auto"/>
              <w:right w:val="single" w:sz="4" w:space="0" w:color="auto"/>
            </w:tcBorders>
            <w:shd w:val="clear" w:color="000000" w:fill="FFFFFF"/>
            <w:vAlign w:val="center"/>
            <w:hideMark/>
          </w:tcPr>
          <w:p w:rsidR="00072D0D" w:rsidRPr="00072D0D" w:rsidRDefault="00072D0D" w:rsidP="00072D0D">
            <w:pPr>
              <w:spacing w:after="0" w:line="240" w:lineRule="auto"/>
              <w:jc w:val="center"/>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ведомственная отчетность</w:t>
            </w:r>
          </w:p>
        </w:tc>
        <w:tc>
          <w:tcPr>
            <w:tcW w:w="550" w:type="pct"/>
            <w:tcBorders>
              <w:top w:val="nil"/>
              <w:left w:val="nil"/>
              <w:bottom w:val="single" w:sz="4" w:space="0" w:color="auto"/>
              <w:right w:val="single" w:sz="4" w:space="0" w:color="auto"/>
            </w:tcBorders>
            <w:shd w:val="clear" w:color="000000" w:fill="FFFFFF"/>
            <w:vAlign w:val="center"/>
            <w:hideMark/>
          </w:tcPr>
          <w:p w:rsidR="00072D0D" w:rsidRPr="00072D0D" w:rsidRDefault="00072D0D" w:rsidP="00072D0D">
            <w:pPr>
              <w:spacing w:after="0" w:line="240" w:lineRule="auto"/>
              <w:jc w:val="center"/>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25,50</w:t>
            </w:r>
          </w:p>
        </w:tc>
        <w:tc>
          <w:tcPr>
            <w:tcW w:w="526" w:type="pct"/>
            <w:tcBorders>
              <w:top w:val="nil"/>
              <w:left w:val="nil"/>
              <w:bottom w:val="single" w:sz="4" w:space="0" w:color="auto"/>
              <w:right w:val="nil"/>
            </w:tcBorders>
            <w:shd w:val="clear" w:color="000000" w:fill="FFFFFF"/>
            <w:vAlign w:val="center"/>
            <w:hideMark/>
          </w:tcPr>
          <w:p w:rsidR="00072D0D" w:rsidRPr="00072D0D" w:rsidRDefault="00072D0D" w:rsidP="00072D0D">
            <w:pPr>
              <w:spacing w:after="0" w:line="240" w:lineRule="auto"/>
              <w:jc w:val="center"/>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25,50</w:t>
            </w:r>
          </w:p>
        </w:tc>
        <w:tc>
          <w:tcPr>
            <w:tcW w:w="557" w:type="pct"/>
            <w:tcBorders>
              <w:top w:val="nil"/>
              <w:left w:val="single" w:sz="4" w:space="0" w:color="auto"/>
              <w:bottom w:val="single" w:sz="4" w:space="0" w:color="auto"/>
              <w:right w:val="single" w:sz="4" w:space="0" w:color="auto"/>
            </w:tcBorders>
            <w:shd w:val="clear" w:color="auto" w:fill="auto"/>
            <w:vAlign w:val="center"/>
            <w:hideMark/>
          </w:tcPr>
          <w:p w:rsidR="00072D0D" w:rsidRPr="00072D0D" w:rsidRDefault="00072D0D" w:rsidP="00072D0D">
            <w:pPr>
              <w:spacing w:after="0" w:line="240" w:lineRule="auto"/>
              <w:jc w:val="center"/>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25,5</w:t>
            </w:r>
          </w:p>
        </w:tc>
        <w:tc>
          <w:tcPr>
            <w:tcW w:w="572" w:type="pct"/>
            <w:tcBorders>
              <w:top w:val="nil"/>
              <w:left w:val="nil"/>
              <w:bottom w:val="single" w:sz="4" w:space="0" w:color="auto"/>
              <w:right w:val="single" w:sz="4" w:space="0" w:color="auto"/>
            </w:tcBorders>
            <w:shd w:val="clear" w:color="auto" w:fill="auto"/>
            <w:vAlign w:val="center"/>
            <w:hideMark/>
          </w:tcPr>
          <w:p w:rsidR="00072D0D" w:rsidRPr="00072D0D" w:rsidRDefault="00072D0D" w:rsidP="00072D0D">
            <w:pPr>
              <w:spacing w:after="0" w:line="240" w:lineRule="auto"/>
              <w:jc w:val="center"/>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25,5</w:t>
            </w:r>
          </w:p>
        </w:tc>
      </w:tr>
      <w:tr w:rsidR="003F24CE" w:rsidRPr="00072D0D" w:rsidTr="003F24CE">
        <w:trPr>
          <w:trHeight w:val="20"/>
        </w:trPr>
        <w:tc>
          <w:tcPr>
            <w:tcW w:w="248" w:type="pct"/>
            <w:tcBorders>
              <w:top w:val="nil"/>
              <w:left w:val="single" w:sz="4" w:space="0" w:color="auto"/>
              <w:bottom w:val="single" w:sz="4" w:space="0" w:color="auto"/>
              <w:right w:val="single" w:sz="4" w:space="0" w:color="auto"/>
            </w:tcBorders>
            <w:shd w:val="clear" w:color="auto" w:fill="auto"/>
            <w:noWrap/>
            <w:hideMark/>
          </w:tcPr>
          <w:p w:rsidR="00072D0D" w:rsidRPr="00072D0D" w:rsidRDefault="00072D0D" w:rsidP="00072D0D">
            <w:pPr>
              <w:spacing w:after="0" w:line="240" w:lineRule="auto"/>
              <w:jc w:val="center"/>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5</w:t>
            </w:r>
          </w:p>
        </w:tc>
        <w:tc>
          <w:tcPr>
            <w:tcW w:w="1393" w:type="pct"/>
            <w:tcBorders>
              <w:top w:val="single" w:sz="4" w:space="0" w:color="auto"/>
              <w:left w:val="nil"/>
              <w:bottom w:val="single" w:sz="4" w:space="0" w:color="auto"/>
              <w:right w:val="single" w:sz="4" w:space="0" w:color="auto"/>
            </w:tcBorders>
            <w:shd w:val="clear" w:color="auto" w:fill="auto"/>
            <w:hideMark/>
          </w:tcPr>
          <w:p w:rsidR="00072D0D" w:rsidRPr="00072D0D" w:rsidRDefault="00072D0D" w:rsidP="00072D0D">
            <w:pPr>
              <w:spacing w:after="0" w:line="240" w:lineRule="auto"/>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Проведение занятий физкультурно-спортивной направленности по месту проживания граждан</w:t>
            </w:r>
          </w:p>
        </w:tc>
        <w:tc>
          <w:tcPr>
            <w:tcW w:w="457" w:type="pct"/>
            <w:tcBorders>
              <w:top w:val="nil"/>
              <w:left w:val="nil"/>
              <w:bottom w:val="single" w:sz="4" w:space="0" w:color="auto"/>
              <w:right w:val="single" w:sz="4" w:space="0" w:color="auto"/>
            </w:tcBorders>
            <w:shd w:val="clear" w:color="000000" w:fill="FFFFFF"/>
            <w:hideMark/>
          </w:tcPr>
          <w:p w:rsidR="00072D0D" w:rsidRPr="00072D0D" w:rsidRDefault="00072D0D" w:rsidP="00072D0D">
            <w:pPr>
              <w:spacing w:after="0" w:line="240" w:lineRule="auto"/>
              <w:jc w:val="center"/>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штука</w:t>
            </w:r>
          </w:p>
        </w:tc>
        <w:tc>
          <w:tcPr>
            <w:tcW w:w="697" w:type="pct"/>
            <w:tcBorders>
              <w:top w:val="nil"/>
              <w:left w:val="nil"/>
              <w:bottom w:val="single" w:sz="4" w:space="0" w:color="auto"/>
              <w:right w:val="single" w:sz="4" w:space="0" w:color="auto"/>
            </w:tcBorders>
            <w:shd w:val="clear" w:color="auto" w:fill="auto"/>
            <w:hideMark/>
          </w:tcPr>
          <w:p w:rsidR="00072D0D" w:rsidRPr="00072D0D" w:rsidRDefault="00072D0D" w:rsidP="00072D0D">
            <w:pPr>
              <w:spacing w:after="0" w:line="240" w:lineRule="auto"/>
              <w:jc w:val="center"/>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Ведомственная отчетность</w:t>
            </w:r>
          </w:p>
        </w:tc>
        <w:tc>
          <w:tcPr>
            <w:tcW w:w="550" w:type="pct"/>
            <w:tcBorders>
              <w:top w:val="nil"/>
              <w:left w:val="nil"/>
              <w:bottom w:val="single" w:sz="4" w:space="0" w:color="auto"/>
              <w:right w:val="single" w:sz="4" w:space="0" w:color="auto"/>
            </w:tcBorders>
            <w:shd w:val="clear" w:color="000000" w:fill="FFFFFF"/>
            <w:vAlign w:val="center"/>
            <w:hideMark/>
          </w:tcPr>
          <w:p w:rsidR="00072D0D" w:rsidRPr="00072D0D" w:rsidRDefault="00072D0D" w:rsidP="00072D0D">
            <w:pPr>
              <w:spacing w:after="0" w:line="240" w:lineRule="auto"/>
              <w:jc w:val="center"/>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1740</w:t>
            </w:r>
          </w:p>
        </w:tc>
        <w:tc>
          <w:tcPr>
            <w:tcW w:w="526" w:type="pct"/>
            <w:tcBorders>
              <w:top w:val="nil"/>
              <w:left w:val="nil"/>
              <w:bottom w:val="single" w:sz="4" w:space="0" w:color="auto"/>
              <w:right w:val="nil"/>
            </w:tcBorders>
            <w:shd w:val="clear" w:color="auto" w:fill="auto"/>
            <w:vAlign w:val="center"/>
            <w:hideMark/>
          </w:tcPr>
          <w:p w:rsidR="00072D0D" w:rsidRPr="00072D0D" w:rsidRDefault="00072D0D" w:rsidP="00072D0D">
            <w:pPr>
              <w:spacing w:after="0" w:line="240" w:lineRule="auto"/>
              <w:jc w:val="center"/>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1740</w:t>
            </w:r>
          </w:p>
        </w:tc>
        <w:tc>
          <w:tcPr>
            <w:tcW w:w="557" w:type="pct"/>
            <w:tcBorders>
              <w:top w:val="nil"/>
              <w:left w:val="single" w:sz="4" w:space="0" w:color="auto"/>
              <w:bottom w:val="single" w:sz="4" w:space="0" w:color="auto"/>
              <w:right w:val="single" w:sz="4" w:space="0" w:color="auto"/>
            </w:tcBorders>
            <w:shd w:val="clear" w:color="auto" w:fill="auto"/>
            <w:vAlign w:val="center"/>
            <w:hideMark/>
          </w:tcPr>
          <w:p w:rsidR="00072D0D" w:rsidRPr="00072D0D" w:rsidRDefault="00072D0D" w:rsidP="00072D0D">
            <w:pPr>
              <w:spacing w:after="0" w:line="240" w:lineRule="auto"/>
              <w:jc w:val="center"/>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1740</w:t>
            </w:r>
          </w:p>
        </w:tc>
        <w:tc>
          <w:tcPr>
            <w:tcW w:w="572" w:type="pct"/>
            <w:tcBorders>
              <w:top w:val="nil"/>
              <w:left w:val="nil"/>
              <w:bottom w:val="single" w:sz="4" w:space="0" w:color="auto"/>
              <w:right w:val="single" w:sz="4" w:space="0" w:color="auto"/>
            </w:tcBorders>
            <w:shd w:val="clear" w:color="auto" w:fill="auto"/>
            <w:vAlign w:val="center"/>
            <w:hideMark/>
          </w:tcPr>
          <w:p w:rsidR="00072D0D" w:rsidRPr="00072D0D" w:rsidRDefault="00072D0D" w:rsidP="00072D0D">
            <w:pPr>
              <w:spacing w:after="0" w:line="240" w:lineRule="auto"/>
              <w:jc w:val="center"/>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1740</w:t>
            </w:r>
          </w:p>
        </w:tc>
      </w:tr>
      <w:tr w:rsidR="003F24CE" w:rsidRPr="00072D0D" w:rsidTr="003F24CE">
        <w:trPr>
          <w:trHeight w:val="20"/>
        </w:trPr>
        <w:tc>
          <w:tcPr>
            <w:tcW w:w="248" w:type="pct"/>
            <w:tcBorders>
              <w:top w:val="nil"/>
              <w:left w:val="single" w:sz="4" w:space="0" w:color="auto"/>
              <w:bottom w:val="single" w:sz="4" w:space="0" w:color="auto"/>
              <w:right w:val="single" w:sz="4" w:space="0" w:color="auto"/>
            </w:tcBorders>
            <w:shd w:val="clear" w:color="auto" w:fill="auto"/>
            <w:noWrap/>
            <w:hideMark/>
          </w:tcPr>
          <w:p w:rsidR="00072D0D" w:rsidRPr="00072D0D" w:rsidRDefault="00072D0D" w:rsidP="00072D0D">
            <w:pPr>
              <w:spacing w:after="0" w:line="240" w:lineRule="auto"/>
              <w:jc w:val="center"/>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6</w:t>
            </w:r>
          </w:p>
        </w:tc>
        <w:tc>
          <w:tcPr>
            <w:tcW w:w="1393" w:type="pct"/>
            <w:tcBorders>
              <w:top w:val="nil"/>
              <w:left w:val="nil"/>
              <w:bottom w:val="single" w:sz="4" w:space="0" w:color="auto"/>
              <w:right w:val="single" w:sz="4" w:space="0" w:color="auto"/>
            </w:tcBorders>
            <w:shd w:val="clear" w:color="auto" w:fill="auto"/>
            <w:hideMark/>
          </w:tcPr>
          <w:p w:rsidR="00072D0D" w:rsidRPr="00072D0D" w:rsidRDefault="00072D0D" w:rsidP="00072D0D">
            <w:pPr>
              <w:spacing w:after="0" w:line="240" w:lineRule="auto"/>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Организация и проведение официальных спортивных мероприятий</w:t>
            </w:r>
          </w:p>
        </w:tc>
        <w:tc>
          <w:tcPr>
            <w:tcW w:w="457" w:type="pct"/>
            <w:tcBorders>
              <w:top w:val="nil"/>
              <w:left w:val="nil"/>
              <w:bottom w:val="single" w:sz="4" w:space="0" w:color="auto"/>
              <w:right w:val="single" w:sz="4" w:space="0" w:color="auto"/>
            </w:tcBorders>
            <w:shd w:val="clear" w:color="000000" w:fill="FFFFFF"/>
            <w:hideMark/>
          </w:tcPr>
          <w:p w:rsidR="00072D0D" w:rsidRPr="00072D0D" w:rsidRDefault="00072D0D" w:rsidP="00072D0D">
            <w:pPr>
              <w:spacing w:after="0" w:line="240" w:lineRule="auto"/>
              <w:jc w:val="center"/>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штука</w:t>
            </w:r>
          </w:p>
        </w:tc>
        <w:tc>
          <w:tcPr>
            <w:tcW w:w="697" w:type="pct"/>
            <w:tcBorders>
              <w:top w:val="nil"/>
              <w:left w:val="nil"/>
              <w:bottom w:val="single" w:sz="4" w:space="0" w:color="auto"/>
              <w:right w:val="single" w:sz="4" w:space="0" w:color="auto"/>
            </w:tcBorders>
            <w:shd w:val="clear" w:color="auto" w:fill="auto"/>
            <w:hideMark/>
          </w:tcPr>
          <w:p w:rsidR="00072D0D" w:rsidRPr="00072D0D" w:rsidRDefault="00072D0D" w:rsidP="00072D0D">
            <w:pPr>
              <w:spacing w:after="0" w:line="240" w:lineRule="auto"/>
              <w:jc w:val="center"/>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Ведомственная отчетность</w:t>
            </w:r>
          </w:p>
        </w:tc>
        <w:tc>
          <w:tcPr>
            <w:tcW w:w="550" w:type="pct"/>
            <w:tcBorders>
              <w:top w:val="nil"/>
              <w:left w:val="nil"/>
              <w:bottom w:val="single" w:sz="4" w:space="0" w:color="auto"/>
              <w:right w:val="single" w:sz="4" w:space="0" w:color="auto"/>
            </w:tcBorders>
            <w:shd w:val="clear" w:color="000000" w:fill="FFFFFF"/>
            <w:hideMark/>
          </w:tcPr>
          <w:p w:rsidR="00072D0D" w:rsidRPr="00072D0D" w:rsidRDefault="00072D0D" w:rsidP="00072D0D">
            <w:pPr>
              <w:spacing w:after="0" w:line="240" w:lineRule="auto"/>
              <w:jc w:val="center"/>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56</w:t>
            </w:r>
          </w:p>
        </w:tc>
        <w:tc>
          <w:tcPr>
            <w:tcW w:w="526" w:type="pct"/>
            <w:tcBorders>
              <w:top w:val="nil"/>
              <w:left w:val="nil"/>
              <w:bottom w:val="single" w:sz="4" w:space="0" w:color="auto"/>
              <w:right w:val="nil"/>
            </w:tcBorders>
            <w:shd w:val="clear" w:color="auto" w:fill="auto"/>
            <w:hideMark/>
          </w:tcPr>
          <w:p w:rsidR="00072D0D" w:rsidRPr="00072D0D" w:rsidRDefault="00072D0D" w:rsidP="00072D0D">
            <w:pPr>
              <w:spacing w:after="0" w:line="240" w:lineRule="auto"/>
              <w:jc w:val="center"/>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56</w:t>
            </w:r>
          </w:p>
        </w:tc>
        <w:tc>
          <w:tcPr>
            <w:tcW w:w="557" w:type="pct"/>
            <w:tcBorders>
              <w:top w:val="nil"/>
              <w:left w:val="single" w:sz="4" w:space="0" w:color="auto"/>
              <w:bottom w:val="single" w:sz="4" w:space="0" w:color="auto"/>
              <w:right w:val="single" w:sz="4" w:space="0" w:color="auto"/>
            </w:tcBorders>
            <w:shd w:val="clear" w:color="auto" w:fill="auto"/>
            <w:vAlign w:val="center"/>
            <w:hideMark/>
          </w:tcPr>
          <w:p w:rsidR="00072D0D" w:rsidRPr="00072D0D" w:rsidRDefault="00072D0D" w:rsidP="00072D0D">
            <w:pPr>
              <w:spacing w:after="0" w:line="240" w:lineRule="auto"/>
              <w:jc w:val="center"/>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56</w:t>
            </w:r>
          </w:p>
        </w:tc>
        <w:tc>
          <w:tcPr>
            <w:tcW w:w="572" w:type="pct"/>
            <w:tcBorders>
              <w:top w:val="nil"/>
              <w:left w:val="nil"/>
              <w:bottom w:val="single" w:sz="4" w:space="0" w:color="auto"/>
              <w:right w:val="single" w:sz="4" w:space="0" w:color="auto"/>
            </w:tcBorders>
            <w:shd w:val="clear" w:color="auto" w:fill="auto"/>
            <w:vAlign w:val="center"/>
            <w:hideMark/>
          </w:tcPr>
          <w:p w:rsidR="00072D0D" w:rsidRPr="00072D0D" w:rsidRDefault="00072D0D" w:rsidP="00072D0D">
            <w:pPr>
              <w:spacing w:after="0" w:line="240" w:lineRule="auto"/>
              <w:jc w:val="center"/>
              <w:rPr>
                <w:rFonts w:ascii="Times New Roman" w:eastAsia="Times New Roman" w:hAnsi="Times New Roman"/>
                <w:sz w:val="14"/>
                <w:szCs w:val="14"/>
                <w:lang w:eastAsia="ru-RU"/>
              </w:rPr>
            </w:pPr>
            <w:r w:rsidRPr="00072D0D">
              <w:rPr>
                <w:rFonts w:ascii="Times New Roman" w:eastAsia="Times New Roman" w:hAnsi="Times New Roman"/>
                <w:sz w:val="14"/>
                <w:szCs w:val="14"/>
                <w:lang w:eastAsia="ru-RU"/>
              </w:rPr>
              <w:t>56</w:t>
            </w:r>
          </w:p>
        </w:tc>
      </w:tr>
      <w:tr w:rsidR="003F24CE" w:rsidRPr="003F24CE" w:rsidTr="003F24CE">
        <w:trPr>
          <w:trHeight w:val="20"/>
        </w:trPr>
        <w:tc>
          <w:tcPr>
            <w:tcW w:w="5000" w:type="pct"/>
            <w:gridSpan w:val="8"/>
            <w:tcBorders>
              <w:top w:val="nil"/>
              <w:left w:val="nil"/>
              <w:right w:val="nil"/>
            </w:tcBorders>
            <w:shd w:val="clear" w:color="auto" w:fill="auto"/>
            <w:noWrap/>
            <w:vAlign w:val="bottom"/>
            <w:hideMark/>
          </w:tcPr>
          <w:p w:rsidR="003F24CE" w:rsidRPr="003F24CE" w:rsidRDefault="003F24CE" w:rsidP="003F24CE">
            <w:pPr>
              <w:spacing w:after="0" w:line="240" w:lineRule="auto"/>
              <w:jc w:val="right"/>
              <w:rPr>
                <w:rFonts w:ascii="Times New Roman" w:eastAsia="Times New Roman" w:hAnsi="Times New Roman"/>
                <w:color w:val="000000"/>
                <w:sz w:val="18"/>
                <w:szCs w:val="14"/>
                <w:lang w:eastAsia="ru-RU"/>
              </w:rPr>
            </w:pPr>
            <w:r w:rsidRPr="003F24CE">
              <w:rPr>
                <w:rFonts w:ascii="Times New Roman" w:eastAsia="Times New Roman" w:hAnsi="Times New Roman"/>
                <w:color w:val="000000"/>
                <w:sz w:val="14"/>
                <w:szCs w:val="14"/>
                <w:lang w:eastAsia="ru-RU"/>
              </w:rPr>
              <w:br/>
            </w:r>
            <w:r w:rsidRPr="003F24CE">
              <w:rPr>
                <w:rFonts w:ascii="Times New Roman" w:eastAsia="Times New Roman" w:hAnsi="Times New Roman"/>
                <w:color w:val="000000"/>
                <w:sz w:val="18"/>
                <w:szCs w:val="14"/>
                <w:lang w:eastAsia="ru-RU"/>
              </w:rPr>
              <w:t>Приложение № 6</w:t>
            </w:r>
          </w:p>
          <w:p w:rsidR="003F24CE" w:rsidRPr="003F24CE" w:rsidRDefault="003F24CE" w:rsidP="003F24CE">
            <w:pPr>
              <w:spacing w:after="0" w:line="240" w:lineRule="auto"/>
              <w:jc w:val="right"/>
              <w:rPr>
                <w:rFonts w:ascii="Times New Roman" w:eastAsia="Times New Roman" w:hAnsi="Times New Roman"/>
                <w:color w:val="000000"/>
                <w:sz w:val="18"/>
                <w:szCs w:val="14"/>
                <w:lang w:eastAsia="ru-RU"/>
              </w:rPr>
            </w:pPr>
            <w:r w:rsidRPr="003F24CE">
              <w:rPr>
                <w:rFonts w:ascii="Times New Roman" w:eastAsia="Times New Roman" w:hAnsi="Times New Roman"/>
                <w:color w:val="000000"/>
                <w:sz w:val="18"/>
                <w:szCs w:val="14"/>
                <w:lang w:eastAsia="ru-RU"/>
              </w:rPr>
              <w:t xml:space="preserve"> к постановлению администрации </w:t>
            </w:r>
          </w:p>
          <w:p w:rsidR="003F24CE" w:rsidRPr="003F24CE" w:rsidRDefault="003F24CE" w:rsidP="003F24CE">
            <w:pPr>
              <w:spacing w:after="0" w:line="240" w:lineRule="auto"/>
              <w:jc w:val="right"/>
              <w:rPr>
                <w:rFonts w:ascii="Times New Roman" w:eastAsia="Times New Roman" w:hAnsi="Times New Roman"/>
                <w:color w:val="000000"/>
                <w:sz w:val="18"/>
                <w:szCs w:val="14"/>
                <w:lang w:eastAsia="ru-RU"/>
              </w:rPr>
            </w:pPr>
            <w:r w:rsidRPr="003F24CE">
              <w:rPr>
                <w:rFonts w:ascii="Times New Roman" w:eastAsia="Times New Roman" w:hAnsi="Times New Roman"/>
                <w:color w:val="000000"/>
                <w:sz w:val="18"/>
                <w:szCs w:val="14"/>
                <w:lang w:eastAsia="ru-RU"/>
              </w:rPr>
              <w:t xml:space="preserve">Богучанского района от "30"_12__2019 года № 1271-п </w:t>
            </w:r>
            <w:r w:rsidRPr="003F24CE">
              <w:rPr>
                <w:rFonts w:ascii="Times New Roman" w:eastAsia="Times New Roman" w:hAnsi="Times New Roman"/>
                <w:color w:val="000000"/>
                <w:sz w:val="18"/>
                <w:szCs w:val="14"/>
                <w:lang w:eastAsia="ru-RU"/>
              </w:rPr>
              <w:br/>
              <w:t>Приложение № 1</w:t>
            </w:r>
            <w:r w:rsidRPr="003F24CE">
              <w:rPr>
                <w:rFonts w:ascii="Times New Roman" w:eastAsia="Times New Roman" w:hAnsi="Times New Roman"/>
                <w:color w:val="000000"/>
                <w:sz w:val="18"/>
                <w:szCs w:val="14"/>
                <w:lang w:eastAsia="ru-RU"/>
              </w:rPr>
              <w:br/>
              <w:t>к паспорту муниципальной программы</w:t>
            </w:r>
          </w:p>
          <w:p w:rsidR="003F24CE" w:rsidRPr="003F24CE" w:rsidRDefault="003F24CE" w:rsidP="003F24CE">
            <w:pPr>
              <w:spacing w:after="0" w:line="240" w:lineRule="auto"/>
              <w:jc w:val="right"/>
              <w:rPr>
                <w:rFonts w:ascii="Times New Roman" w:eastAsia="Times New Roman" w:hAnsi="Times New Roman"/>
                <w:color w:val="000000"/>
                <w:sz w:val="18"/>
                <w:szCs w:val="14"/>
                <w:lang w:eastAsia="ru-RU"/>
              </w:rPr>
            </w:pPr>
            <w:r w:rsidRPr="003F24CE">
              <w:rPr>
                <w:rFonts w:ascii="Times New Roman" w:eastAsia="Times New Roman" w:hAnsi="Times New Roman"/>
                <w:color w:val="000000"/>
                <w:sz w:val="18"/>
                <w:szCs w:val="14"/>
                <w:lang w:eastAsia="ru-RU"/>
              </w:rPr>
              <w:t xml:space="preserve"> «Развитие физкультуры и </w:t>
            </w:r>
            <w:r w:rsidRPr="003F24CE">
              <w:rPr>
                <w:rFonts w:ascii="Times New Roman" w:eastAsia="Times New Roman" w:hAnsi="Times New Roman"/>
                <w:color w:val="000000"/>
                <w:sz w:val="18"/>
                <w:szCs w:val="14"/>
                <w:lang w:eastAsia="ru-RU"/>
              </w:rPr>
              <w:br/>
              <w:t>спорта в Богучанском районе»</w:t>
            </w:r>
          </w:p>
          <w:p w:rsidR="003F24CE" w:rsidRPr="003F24CE" w:rsidRDefault="003F24CE" w:rsidP="003F24CE">
            <w:pPr>
              <w:spacing w:after="0" w:line="240" w:lineRule="auto"/>
              <w:jc w:val="right"/>
              <w:rPr>
                <w:rFonts w:ascii="Times New Roman" w:eastAsia="Times New Roman" w:hAnsi="Times New Roman"/>
                <w:color w:val="000000"/>
                <w:sz w:val="14"/>
                <w:szCs w:val="14"/>
                <w:lang w:eastAsia="ru-RU"/>
              </w:rPr>
            </w:pPr>
            <w:r w:rsidRPr="003F24CE">
              <w:rPr>
                <w:rFonts w:ascii="Times New Roman" w:eastAsia="Times New Roman" w:hAnsi="Times New Roman"/>
                <w:color w:val="000000"/>
                <w:sz w:val="14"/>
                <w:szCs w:val="14"/>
                <w:lang w:eastAsia="ru-RU"/>
              </w:rPr>
              <w:t xml:space="preserve"> </w:t>
            </w:r>
          </w:p>
          <w:p w:rsidR="003F24CE" w:rsidRPr="003F24CE" w:rsidRDefault="003F24CE" w:rsidP="003F24CE">
            <w:pPr>
              <w:spacing w:after="0" w:line="240" w:lineRule="auto"/>
              <w:jc w:val="center"/>
              <w:rPr>
                <w:rFonts w:ascii="Times New Roman" w:eastAsia="Times New Roman" w:hAnsi="Times New Roman"/>
                <w:color w:val="000000"/>
                <w:sz w:val="14"/>
                <w:szCs w:val="14"/>
                <w:lang w:eastAsia="ru-RU"/>
              </w:rPr>
            </w:pPr>
            <w:r w:rsidRPr="003F24CE">
              <w:rPr>
                <w:rFonts w:ascii="Times New Roman" w:eastAsia="Times New Roman" w:hAnsi="Times New Roman"/>
                <w:sz w:val="20"/>
                <w:szCs w:val="14"/>
                <w:lang w:eastAsia="ru-RU"/>
              </w:rPr>
              <w:t>Перечень целевых показателей и показателей результативности программы с расшифровкой плановых значений по годам ее реализации</w:t>
            </w:r>
          </w:p>
        </w:tc>
      </w:tr>
    </w:tbl>
    <w:p w:rsidR="00D817D7" w:rsidRDefault="00D817D7" w:rsidP="002673BB">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531"/>
        <w:gridCol w:w="3129"/>
        <w:gridCol w:w="844"/>
        <w:gridCol w:w="867"/>
        <w:gridCol w:w="1199"/>
        <w:gridCol w:w="819"/>
        <w:gridCol w:w="695"/>
        <w:gridCol w:w="791"/>
        <w:gridCol w:w="695"/>
      </w:tblGrid>
      <w:tr w:rsidR="003F24CE" w:rsidRPr="003F24CE" w:rsidTr="003F24CE">
        <w:trPr>
          <w:trHeight w:val="20"/>
        </w:trPr>
        <w:tc>
          <w:tcPr>
            <w:tcW w:w="278" w:type="pct"/>
            <w:tcBorders>
              <w:top w:val="single" w:sz="4" w:space="0" w:color="auto"/>
              <w:left w:val="single" w:sz="4" w:space="0" w:color="auto"/>
              <w:bottom w:val="single" w:sz="4" w:space="0" w:color="auto"/>
              <w:right w:val="single" w:sz="4" w:space="0" w:color="auto"/>
            </w:tcBorders>
            <w:shd w:val="clear" w:color="auto" w:fill="auto"/>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 xml:space="preserve">№  </w:t>
            </w:r>
            <w:r w:rsidRPr="003F24CE">
              <w:rPr>
                <w:rFonts w:ascii="Times New Roman" w:eastAsia="Times New Roman" w:hAnsi="Times New Roman"/>
                <w:sz w:val="14"/>
                <w:szCs w:val="14"/>
                <w:lang w:eastAsia="ru-RU"/>
              </w:rPr>
              <w:br/>
            </w:r>
            <w:proofErr w:type="gramStart"/>
            <w:r w:rsidRPr="003F24CE">
              <w:rPr>
                <w:rFonts w:ascii="Times New Roman" w:eastAsia="Times New Roman" w:hAnsi="Times New Roman"/>
                <w:sz w:val="14"/>
                <w:szCs w:val="14"/>
                <w:lang w:eastAsia="ru-RU"/>
              </w:rPr>
              <w:t>п</w:t>
            </w:r>
            <w:proofErr w:type="gramEnd"/>
            <w:r w:rsidRPr="003F24CE">
              <w:rPr>
                <w:rFonts w:ascii="Times New Roman" w:eastAsia="Times New Roman" w:hAnsi="Times New Roman"/>
                <w:sz w:val="14"/>
                <w:szCs w:val="14"/>
                <w:lang w:eastAsia="ru-RU"/>
              </w:rPr>
              <w:t>/п</w:t>
            </w:r>
          </w:p>
        </w:tc>
        <w:tc>
          <w:tcPr>
            <w:tcW w:w="1696" w:type="pct"/>
            <w:tcBorders>
              <w:top w:val="single" w:sz="4" w:space="0" w:color="auto"/>
              <w:left w:val="nil"/>
              <w:bottom w:val="single" w:sz="4" w:space="0" w:color="auto"/>
              <w:right w:val="single" w:sz="4" w:space="0" w:color="auto"/>
            </w:tcBorders>
            <w:shd w:val="clear" w:color="auto" w:fill="auto"/>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 xml:space="preserve">Цели, задачи, показатели </w:t>
            </w:r>
          </w:p>
        </w:tc>
        <w:tc>
          <w:tcPr>
            <w:tcW w:w="354" w:type="pct"/>
            <w:tcBorders>
              <w:top w:val="single" w:sz="4" w:space="0" w:color="auto"/>
              <w:left w:val="nil"/>
              <w:bottom w:val="single" w:sz="4" w:space="0" w:color="auto"/>
              <w:right w:val="single" w:sz="4" w:space="0" w:color="auto"/>
            </w:tcBorders>
            <w:shd w:val="clear" w:color="auto" w:fill="auto"/>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Единица</w:t>
            </w:r>
            <w:r w:rsidRPr="003F24CE">
              <w:rPr>
                <w:rFonts w:ascii="Times New Roman" w:eastAsia="Times New Roman" w:hAnsi="Times New Roman"/>
                <w:sz w:val="14"/>
                <w:szCs w:val="14"/>
                <w:lang w:eastAsia="ru-RU"/>
              </w:rPr>
              <w:br/>
              <w:t>измерения</w:t>
            </w:r>
          </w:p>
        </w:tc>
        <w:tc>
          <w:tcPr>
            <w:tcW w:w="365" w:type="pct"/>
            <w:tcBorders>
              <w:top w:val="single" w:sz="4" w:space="0" w:color="auto"/>
              <w:left w:val="nil"/>
              <w:bottom w:val="single" w:sz="4" w:space="0" w:color="auto"/>
              <w:right w:val="single" w:sz="4" w:space="0" w:color="auto"/>
            </w:tcBorders>
            <w:shd w:val="clear" w:color="auto" w:fill="auto"/>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 xml:space="preserve">Вес показателя </w:t>
            </w:r>
          </w:p>
        </w:tc>
        <w:tc>
          <w:tcPr>
            <w:tcW w:w="657" w:type="pct"/>
            <w:tcBorders>
              <w:top w:val="single" w:sz="4" w:space="0" w:color="auto"/>
              <w:left w:val="nil"/>
              <w:bottom w:val="single" w:sz="4" w:space="0" w:color="auto"/>
              <w:right w:val="single" w:sz="4" w:space="0" w:color="auto"/>
            </w:tcBorders>
            <w:shd w:val="clear" w:color="auto" w:fill="auto"/>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 xml:space="preserve">Источник </w:t>
            </w:r>
            <w:r w:rsidRPr="003F24CE">
              <w:rPr>
                <w:rFonts w:ascii="Times New Roman" w:eastAsia="Times New Roman" w:hAnsi="Times New Roman"/>
                <w:sz w:val="14"/>
                <w:szCs w:val="14"/>
                <w:lang w:eastAsia="ru-RU"/>
              </w:rPr>
              <w:br/>
              <w:t>информации</w:t>
            </w:r>
          </w:p>
        </w:tc>
        <w:tc>
          <w:tcPr>
            <w:tcW w:w="458" w:type="pct"/>
            <w:tcBorders>
              <w:top w:val="single" w:sz="4" w:space="0" w:color="auto"/>
              <w:left w:val="nil"/>
              <w:bottom w:val="single" w:sz="4" w:space="0" w:color="auto"/>
              <w:right w:val="single" w:sz="4" w:space="0" w:color="auto"/>
            </w:tcBorders>
            <w:shd w:val="clear" w:color="auto" w:fill="auto"/>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 xml:space="preserve"> 2019 год</w:t>
            </w:r>
          </w:p>
        </w:tc>
        <w:tc>
          <w:tcPr>
            <w:tcW w:w="392" w:type="pct"/>
            <w:tcBorders>
              <w:top w:val="single" w:sz="4" w:space="0" w:color="auto"/>
              <w:left w:val="nil"/>
              <w:bottom w:val="single" w:sz="4" w:space="0" w:color="auto"/>
              <w:right w:val="single" w:sz="4" w:space="0" w:color="auto"/>
            </w:tcBorders>
            <w:shd w:val="clear" w:color="auto" w:fill="auto"/>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2020год</w:t>
            </w:r>
          </w:p>
        </w:tc>
        <w:tc>
          <w:tcPr>
            <w:tcW w:w="445" w:type="pct"/>
            <w:tcBorders>
              <w:top w:val="single" w:sz="4" w:space="0" w:color="auto"/>
              <w:left w:val="nil"/>
              <w:bottom w:val="single" w:sz="4" w:space="0" w:color="auto"/>
              <w:right w:val="single" w:sz="4" w:space="0" w:color="auto"/>
            </w:tcBorders>
            <w:shd w:val="clear" w:color="auto" w:fill="auto"/>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2021 год</w:t>
            </w:r>
          </w:p>
        </w:tc>
        <w:tc>
          <w:tcPr>
            <w:tcW w:w="355" w:type="pct"/>
            <w:tcBorders>
              <w:top w:val="single" w:sz="4" w:space="0" w:color="auto"/>
              <w:left w:val="nil"/>
              <w:bottom w:val="single" w:sz="4" w:space="0" w:color="auto"/>
              <w:right w:val="single" w:sz="4" w:space="0" w:color="auto"/>
            </w:tcBorders>
            <w:shd w:val="clear" w:color="auto" w:fill="auto"/>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2022год</w:t>
            </w:r>
          </w:p>
        </w:tc>
      </w:tr>
      <w:tr w:rsidR="003F24CE" w:rsidRPr="003F24CE" w:rsidTr="003F24CE">
        <w:trPr>
          <w:trHeight w:val="20"/>
        </w:trPr>
        <w:tc>
          <w:tcPr>
            <w:tcW w:w="278" w:type="pct"/>
            <w:tcBorders>
              <w:top w:val="nil"/>
              <w:left w:val="single" w:sz="4" w:space="0" w:color="auto"/>
              <w:bottom w:val="single" w:sz="4" w:space="0" w:color="auto"/>
              <w:right w:val="single" w:sz="4" w:space="0" w:color="auto"/>
            </w:tcBorders>
            <w:shd w:val="clear" w:color="000000" w:fill="FFFFFF"/>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1.</w:t>
            </w:r>
          </w:p>
        </w:tc>
        <w:tc>
          <w:tcPr>
            <w:tcW w:w="3530" w:type="pct"/>
            <w:gridSpan w:val="5"/>
            <w:tcBorders>
              <w:top w:val="single" w:sz="4" w:space="0" w:color="auto"/>
              <w:left w:val="nil"/>
              <w:bottom w:val="single" w:sz="4" w:space="0" w:color="auto"/>
              <w:right w:val="single" w:sz="4" w:space="0" w:color="auto"/>
            </w:tcBorders>
            <w:shd w:val="clear" w:color="000000" w:fill="FFFFFF"/>
            <w:hideMark/>
          </w:tcPr>
          <w:p w:rsidR="003F24CE" w:rsidRPr="003F24CE" w:rsidRDefault="003F24CE" w:rsidP="003F24CE">
            <w:pPr>
              <w:spacing w:after="0" w:line="240" w:lineRule="auto"/>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 xml:space="preserve">Цель: создание условий, обеспечивающих возможность гражданам заниматься  физической культурой и спортом,  формирование культуры  здорового образа жизни населения Богучанского района. </w:t>
            </w:r>
          </w:p>
        </w:tc>
        <w:tc>
          <w:tcPr>
            <w:tcW w:w="392" w:type="pct"/>
            <w:tcBorders>
              <w:top w:val="nil"/>
              <w:left w:val="nil"/>
              <w:bottom w:val="nil"/>
              <w:right w:val="nil"/>
            </w:tcBorders>
            <w:shd w:val="clear" w:color="auto" w:fill="auto"/>
            <w:hideMark/>
          </w:tcPr>
          <w:p w:rsidR="003F24CE" w:rsidRPr="003F24CE" w:rsidRDefault="003F24CE" w:rsidP="003F24CE">
            <w:pPr>
              <w:spacing w:after="0" w:line="240" w:lineRule="auto"/>
              <w:jc w:val="center"/>
              <w:rPr>
                <w:rFonts w:ascii="Arial CYR" w:eastAsia="Times New Roman" w:hAnsi="Arial CYR" w:cs="Arial CYR"/>
                <w:sz w:val="14"/>
                <w:szCs w:val="14"/>
                <w:lang w:eastAsia="ru-RU"/>
              </w:rPr>
            </w:pPr>
          </w:p>
        </w:tc>
        <w:tc>
          <w:tcPr>
            <w:tcW w:w="445" w:type="pct"/>
            <w:tcBorders>
              <w:top w:val="nil"/>
              <w:left w:val="nil"/>
              <w:bottom w:val="nil"/>
              <w:right w:val="nil"/>
            </w:tcBorders>
            <w:shd w:val="clear" w:color="auto" w:fill="auto"/>
            <w:hideMark/>
          </w:tcPr>
          <w:p w:rsidR="003F24CE" w:rsidRPr="003F24CE" w:rsidRDefault="003F24CE" w:rsidP="003F24CE">
            <w:pPr>
              <w:spacing w:after="0" w:line="240" w:lineRule="auto"/>
              <w:jc w:val="center"/>
              <w:rPr>
                <w:rFonts w:ascii="Arial CYR" w:eastAsia="Times New Roman" w:hAnsi="Arial CYR" w:cs="Arial CYR"/>
                <w:sz w:val="14"/>
                <w:szCs w:val="14"/>
                <w:lang w:eastAsia="ru-RU"/>
              </w:rPr>
            </w:pPr>
          </w:p>
        </w:tc>
        <w:tc>
          <w:tcPr>
            <w:tcW w:w="355" w:type="pct"/>
            <w:tcBorders>
              <w:top w:val="nil"/>
              <w:left w:val="nil"/>
              <w:bottom w:val="nil"/>
              <w:right w:val="nil"/>
            </w:tcBorders>
            <w:shd w:val="clear" w:color="auto" w:fill="auto"/>
            <w:hideMark/>
          </w:tcPr>
          <w:p w:rsidR="003F24CE" w:rsidRPr="003F24CE" w:rsidRDefault="003F24CE" w:rsidP="003F24CE">
            <w:pPr>
              <w:spacing w:after="0" w:line="240" w:lineRule="auto"/>
              <w:jc w:val="center"/>
              <w:rPr>
                <w:rFonts w:ascii="Arial CYR" w:eastAsia="Times New Roman" w:hAnsi="Arial CYR" w:cs="Arial CYR"/>
                <w:sz w:val="14"/>
                <w:szCs w:val="14"/>
                <w:lang w:eastAsia="ru-RU"/>
              </w:rPr>
            </w:pPr>
          </w:p>
        </w:tc>
      </w:tr>
      <w:tr w:rsidR="003F24CE" w:rsidRPr="003F24CE" w:rsidTr="003F24CE">
        <w:trPr>
          <w:trHeight w:val="20"/>
        </w:trPr>
        <w:tc>
          <w:tcPr>
            <w:tcW w:w="278" w:type="pct"/>
            <w:tcBorders>
              <w:top w:val="nil"/>
              <w:left w:val="single" w:sz="4" w:space="0" w:color="auto"/>
              <w:bottom w:val="single" w:sz="4" w:space="0" w:color="auto"/>
              <w:right w:val="nil"/>
            </w:tcBorders>
            <w:shd w:val="clear" w:color="000000" w:fill="FFFFFF"/>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 </w:t>
            </w:r>
          </w:p>
        </w:tc>
        <w:tc>
          <w:tcPr>
            <w:tcW w:w="1696" w:type="pct"/>
            <w:tcBorders>
              <w:top w:val="nil"/>
              <w:left w:val="single" w:sz="4" w:space="0" w:color="auto"/>
              <w:bottom w:val="nil"/>
              <w:right w:val="single" w:sz="4" w:space="0" w:color="auto"/>
            </w:tcBorders>
            <w:shd w:val="clear" w:color="000000" w:fill="FFFFFF"/>
            <w:hideMark/>
          </w:tcPr>
          <w:p w:rsidR="003F24CE" w:rsidRPr="003F24CE" w:rsidRDefault="003F24CE" w:rsidP="003F24CE">
            <w:pPr>
              <w:spacing w:after="0" w:line="240" w:lineRule="auto"/>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 xml:space="preserve">Целевой индикатор 1. Доля граждан Богучанского района, систематически занимающихся физической  культурой и спортом, к общей численности населения района. </w:t>
            </w:r>
          </w:p>
        </w:tc>
        <w:tc>
          <w:tcPr>
            <w:tcW w:w="354" w:type="pct"/>
            <w:tcBorders>
              <w:top w:val="nil"/>
              <w:left w:val="nil"/>
              <w:bottom w:val="nil"/>
              <w:right w:val="single" w:sz="4" w:space="0" w:color="auto"/>
            </w:tcBorders>
            <w:shd w:val="clear" w:color="auto" w:fill="auto"/>
            <w:hideMark/>
          </w:tcPr>
          <w:p w:rsidR="003F24CE" w:rsidRPr="003F24CE" w:rsidRDefault="003F24CE" w:rsidP="003F24CE">
            <w:pPr>
              <w:spacing w:after="0" w:line="240" w:lineRule="auto"/>
              <w:jc w:val="center"/>
              <w:rPr>
                <w:rFonts w:ascii="Arial CYR" w:eastAsia="Times New Roman" w:hAnsi="Arial CYR" w:cs="Arial CYR"/>
                <w:sz w:val="14"/>
                <w:szCs w:val="14"/>
                <w:lang w:eastAsia="ru-RU"/>
              </w:rPr>
            </w:pPr>
            <w:r w:rsidRPr="003F24CE">
              <w:rPr>
                <w:rFonts w:ascii="Arial CYR" w:eastAsia="Times New Roman" w:hAnsi="Arial CYR" w:cs="Arial CYR"/>
                <w:sz w:val="14"/>
                <w:szCs w:val="14"/>
                <w:lang w:eastAsia="ru-RU"/>
              </w:rPr>
              <w:t>%</w:t>
            </w:r>
          </w:p>
        </w:tc>
        <w:tc>
          <w:tcPr>
            <w:tcW w:w="365" w:type="pct"/>
            <w:tcBorders>
              <w:top w:val="nil"/>
              <w:left w:val="nil"/>
              <w:bottom w:val="nil"/>
              <w:right w:val="single" w:sz="4" w:space="0" w:color="auto"/>
            </w:tcBorders>
            <w:shd w:val="clear" w:color="000000" w:fill="FFFFFF"/>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Х</w:t>
            </w:r>
          </w:p>
        </w:tc>
        <w:tc>
          <w:tcPr>
            <w:tcW w:w="657" w:type="pct"/>
            <w:tcBorders>
              <w:top w:val="nil"/>
              <w:left w:val="nil"/>
              <w:bottom w:val="nil"/>
              <w:right w:val="single" w:sz="4" w:space="0" w:color="auto"/>
            </w:tcBorders>
            <w:shd w:val="clear" w:color="auto" w:fill="auto"/>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Ведомственная отчетность</w:t>
            </w:r>
          </w:p>
        </w:tc>
        <w:tc>
          <w:tcPr>
            <w:tcW w:w="458" w:type="pct"/>
            <w:tcBorders>
              <w:top w:val="single" w:sz="4" w:space="0" w:color="auto"/>
              <w:left w:val="nil"/>
              <w:bottom w:val="single" w:sz="4" w:space="0" w:color="auto"/>
              <w:right w:val="single" w:sz="4" w:space="0" w:color="auto"/>
            </w:tcBorders>
            <w:shd w:val="clear" w:color="auto" w:fill="auto"/>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29,28</w:t>
            </w:r>
          </w:p>
        </w:tc>
        <w:tc>
          <w:tcPr>
            <w:tcW w:w="392" w:type="pct"/>
            <w:tcBorders>
              <w:top w:val="single" w:sz="4" w:space="0" w:color="auto"/>
              <w:left w:val="nil"/>
              <w:bottom w:val="single" w:sz="4" w:space="0" w:color="auto"/>
              <w:right w:val="single" w:sz="4" w:space="0" w:color="auto"/>
            </w:tcBorders>
            <w:shd w:val="clear" w:color="auto" w:fill="auto"/>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29,28</w:t>
            </w:r>
          </w:p>
        </w:tc>
        <w:tc>
          <w:tcPr>
            <w:tcW w:w="445" w:type="pct"/>
            <w:tcBorders>
              <w:top w:val="single" w:sz="4" w:space="0" w:color="auto"/>
              <w:left w:val="nil"/>
              <w:bottom w:val="single" w:sz="4" w:space="0" w:color="auto"/>
              <w:right w:val="single" w:sz="4" w:space="0" w:color="auto"/>
            </w:tcBorders>
            <w:shd w:val="clear" w:color="auto" w:fill="auto"/>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30,5</w:t>
            </w:r>
          </w:p>
        </w:tc>
        <w:tc>
          <w:tcPr>
            <w:tcW w:w="355" w:type="pct"/>
            <w:tcBorders>
              <w:top w:val="single" w:sz="4" w:space="0" w:color="auto"/>
              <w:left w:val="nil"/>
              <w:bottom w:val="single" w:sz="4" w:space="0" w:color="auto"/>
              <w:right w:val="single" w:sz="4" w:space="0" w:color="auto"/>
            </w:tcBorders>
            <w:shd w:val="clear" w:color="auto" w:fill="auto"/>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30,5</w:t>
            </w:r>
          </w:p>
        </w:tc>
      </w:tr>
      <w:tr w:rsidR="003F24CE" w:rsidRPr="003F24CE" w:rsidTr="003F24CE">
        <w:trPr>
          <w:trHeight w:val="20"/>
        </w:trPr>
        <w:tc>
          <w:tcPr>
            <w:tcW w:w="278" w:type="pct"/>
            <w:tcBorders>
              <w:top w:val="nil"/>
              <w:left w:val="single" w:sz="4" w:space="0" w:color="auto"/>
              <w:bottom w:val="single" w:sz="4" w:space="0" w:color="auto"/>
              <w:right w:val="nil"/>
            </w:tcBorders>
            <w:shd w:val="clear" w:color="000000" w:fill="FFFFFF"/>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 xml:space="preserve">1.1. </w:t>
            </w:r>
          </w:p>
        </w:tc>
        <w:tc>
          <w:tcPr>
            <w:tcW w:w="4722" w:type="pct"/>
            <w:gridSpan w:val="8"/>
            <w:tcBorders>
              <w:top w:val="single" w:sz="4" w:space="0" w:color="auto"/>
              <w:left w:val="single" w:sz="4" w:space="0" w:color="auto"/>
              <w:bottom w:val="single" w:sz="4" w:space="0" w:color="auto"/>
              <w:right w:val="single" w:sz="4" w:space="0" w:color="000000"/>
            </w:tcBorders>
            <w:shd w:val="clear" w:color="000000" w:fill="FFFFFF"/>
            <w:hideMark/>
          </w:tcPr>
          <w:p w:rsidR="003F24CE" w:rsidRPr="003F24CE" w:rsidRDefault="003F24CE" w:rsidP="003F24CE">
            <w:pPr>
              <w:spacing w:after="0" w:line="240" w:lineRule="auto"/>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Задача 1.  1. Обеспечение развития массовой физкультурой на территории Богучанского района.</w:t>
            </w:r>
          </w:p>
        </w:tc>
      </w:tr>
      <w:tr w:rsidR="003F24CE" w:rsidRPr="003F24CE" w:rsidTr="003F24CE">
        <w:trPr>
          <w:trHeight w:val="20"/>
        </w:trPr>
        <w:tc>
          <w:tcPr>
            <w:tcW w:w="278" w:type="pct"/>
            <w:tcBorders>
              <w:top w:val="nil"/>
              <w:left w:val="single" w:sz="4" w:space="0" w:color="auto"/>
              <w:bottom w:val="single" w:sz="4" w:space="0" w:color="auto"/>
              <w:right w:val="nil"/>
            </w:tcBorders>
            <w:shd w:val="clear" w:color="000000" w:fill="FFFFFF"/>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 xml:space="preserve">1.1.1. </w:t>
            </w:r>
          </w:p>
        </w:tc>
        <w:tc>
          <w:tcPr>
            <w:tcW w:w="4722" w:type="pct"/>
            <w:gridSpan w:val="8"/>
            <w:tcBorders>
              <w:top w:val="single" w:sz="4" w:space="0" w:color="auto"/>
              <w:left w:val="single" w:sz="4" w:space="0" w:color="auto"/>
              <w:bottom w:val="single" w:sz="4" w:space="0" w:color="auto"/>
              <w:right w:val="single" w:sz="4" w:space="0" w:color="000000"/>
            </w:tcBorders>
            <w:shd w:val="clear" w:color="000000" w:fill="FFFFFF"/>
            <w:hideMark/>
          </w:tcPr>
          <w:p w:rsidR="003F24CE" w:rsidRPr="003F24CE" w:rsidRDefault="003F24CE" w:rsidP="003F24CE">
            <w:pPr>
              <w:spacing w:after="0" w:line="240" w:lineRule="auto"/>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Подпрограмма: Развитие массовой физической культуры и спорта.</w:t>
            </w:r>
          </w:p>
        </w:tc>
      </w:tr>
      <w:tr w:rsidR="003F24CE" w:rsidRPr="003F24CE" w:rsidTr="003F24CE">
        <w:trPr>
          <w:trHeight w:val="20"/>
        </w:trPr>
        <w:tc>
          <w:tcPr>
            <w:tcW w:w="278" w:type="pct"/>
            <w:tcBorders>
              <w:top w:val="nil"/>
              <w:left w:val="single" w:sz="4" w:space="0" w:color="auto"/>
              <w:bottom w:val="single" w:sz="4" w:space="0" w:color="auto"/>
              <w:right w:val="nil"/>
            </w:tcBorders>
            <w:shd w:val="clear" w:color="000000" w:fill="FFFFFF"/>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 </w:t>
            </w:r>
          </w:p>
        </w:tc>
        <w:tc>
          <w:tcPr>
            <w:tcW w:w="1696" w:type="pct"/>
            <w:tcBorders>
              <w:top w:val="nil"/>
              <w:left w:val="single" w:sz="4" w:space="0" w:color="auto"/>
              <w:bottom w:val="single" w:sz="4" w:space="0" w:color="auto"/>
              <w:right w:val="single" w:sz="4" w:space="0" w:color="auto"/>
            </w:tcBorders>
            <w:shd w:val="clear" w:color="000000" w:fill="FFFFFF"/>
            <w:hideMark/>
          </w:tcPr>
          <w:p w:rsidR="003F24CE" w:rsidRPr="003F24CE" w:rsidRDefault="003F24CE" w:rsidP="003F24CE">
            <w:pPr>
              <w:spacing w:after="0" w:line="240" w:lineRule="auto"/>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Доля взрослых жителей района, занимающихся физической культурой и спортом, в общей численности взрослого населения.</w:t>
            </w:r>
          </w:p>
        </w:tc>
        <w:tc>
          <w:tcPr>
            <w:tcW w:w="354" w:type="pct"/>
            <w:tcBorders>
              <w:top w:val="nil"/>
              <w:left w:val="nil"/>
              <w:bottom w:val="single" w:sz="4" w:space="0" w:color="auto"/>
              <w:right w:val="single" w:sz="4" w:space="0" w:color="auto"/>
            </w:tcBorders>
            <w:shd w:val="clear" w:color="000000" w:fill="FFFFFF"/>
            <w:hideMark/>
          </w:tcPr>
          <w:p w:rsidR="003F24CE" w:rsidRPr="003F24CE" w:rsidRDefault="003F24CE" w:rsidP="003F24CE">
            <w:pPr>
              <w:spacing w:after="0" w:line="240" w:lineRule="auto"/>
              <w:jc w:val="center"/>
              <w:rPr>
                <w:rFonts w:ascii="Arial CYR" w:eastAsia="Times New Roman" w:hAnsi="Arial CYR" w:cs="Arial CYR"/>
                <w:sz w:val="14"/>
                <w:szCs w:val="14"/>
                <w:lang w:eastAsia="ru-RU"/>
              </w:rPr>
            </w:pPr>
            <w:r w:rsidRPr="003F24CE">
              <w:rPr>
                <w:rFonts w:ascii="Arial CYR" w:eastAsia="Times New Roman" w:hAnsi="Arial CYR" w:cs="Arial CYR"/>
                <w:sz w:val="14"/>
                <w:szCs w:val="14"/>
                <w:lang w:eastAsia="ru-RU"/>
              </w:rPr>
              <w:t>%</w:t>
            </w:r>
          </w:p>
        </w:tc>
        <w:tc>
          <w:tcPr>
            <w:tcW w:w="365" w:type="pct"/>
            <w:tcBorders>
              <w:top w:val="nil"/>
              <w:left w:val="nil"/>
              <w:bottom w:val="single" w:sz="4" w:space="0" w:color="auto"/>
              <w:right w:val="single" w:sz="4" w:space="0" w:color="auto"/>
            </w:tcBorders>
            <w:shd w:val="clear" w:color="000000" w:fill="FFFFFF"/>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0,10</w:t>
            </w:r>
          </w:p>
        </w:tc>
        <w:tc>
          <w:tcPr>
            <w:tcW w:w="657" w:type="pct"/>
            <w:tcBorders>
              <w:top w:val="nil"/>
              <w:left w:val="nil"/>
              <w:bottom w:val="single" w:sz="4" w:space="0" w:color="auto"/>
              <w:right w:val="single" w:sz="4" w:space="0" w:color="auto"/>
            </w:tcBorders>
            <w:shd w:val="clear" w:color="auto" w:fill="auto"/>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Ведомственная отчетность</w:t>
            </w:r>
          </w:p>
        </w:tc>
        <w:tc>
          <w:tcPr>
            <w:tcW w:w="458" w:type="pct"/>
            <w:tcBorders>
              <w:top w:val="nil"/>
              <w:left w:val="nil"/>
              <w:bottom w:val="nil"/>
              <w:right w:val="single" w:sz="4" w:space="0" w:color="auto"/>
            </w:tcBorders>
            <w:shd w:val="clear" w:color="000000" w:fill="FFFFFF"/>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35,18</w:t>
            </w:r>
          </w:p>
        </w:tc>
        <w:tc>
          <w:tcPr>
            <w:tcW w:w="392" w:type="pct"/>
            <w:tcBorders>
              <w:top w:val="nil"/>
              <w:left w:val="nil"/>
              <w:bottom w:val="single" w:sz="4" w:space="0" w:color="auto"/>
              <w:right w:val="single" w:sz="4" w:space="0" w:color="auto"/>
            </w:tcBorders>
            <w:shd w:val="clear" w:color="auto" w:fill="auto"/>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35,18</w:t>
            </w:r>
          </w:p>
        </w:tc>
        <w:tc>
          <w:tcPr>
            <w:tcW w:w="445" w:type="pct"/>
            <w:tcBorders>
              <w:top w:val="nil"/>
              <w:left w:val="nil"/>
              <w:bottom w:val="single" w:sz="4" w:space="0" w:color="auto"/>
              <w:right w:val="single" w:sz="4" w:space="0" w:color="auto"/>
            </w:tcBorders>
            <w:shd w:val="clear" w:color="auto" w:fill="auto"/>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35,18</w:t>
            </w:r>
          </w:p>
        </w:tc>
        <w:tc>
          <w:tcPr>
            <w:tcW w:w="355" w:type="pct"/>
            <w:tcBorders>
              <w:top w:val="nil"/>
              <w:left w:val="nil"/>
              <w:bottom w:val="single" w:sz="4" w:space="0" w:color="auto"/>
              <w:right w:val="single" w:sz="4" w:space="0" w:color="auto"/>
            </w:tcBorders>
            <w:shd w:val="clear" w:color="auto" w:fill="auto"/>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35,18</w:t>
            </w:r>
          </w:p>
        </w:tc>
      </w:tr>
      <w:tr w:rsidR="003F24CE" w:rsidRPr="003F24CE" w:rsidTr="003F24CE">
        <w:trPr>
          <w:trHeight w:val="20"/>
        </w:trPr>
        <w:tc>
          <w:tcPr>
            <w:tcW w:w="278" w:type="pct"/>
            <w:tcBorders>
              <w:top w:val="nil"/>
              <w:left w:val="single" w:sz="4" w:space="0" w:color="auto"/>
              <w:bottom w:val="single" w:sz="4" w:space="0" w:color="auto"/>
              <w:right w:val="single" w:sz="4" w:space="0" w:color="auto"/>
            </w:tcBorders>
            <w:shd w:val="clear" w:color="000000" w:fill="FFFFFF"/>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 </w:t>
            </w:r>
          </w:p>
        </w:tc>
        <w:tc>
          <w:tcPr>
            <w:tcW w:w="1696" w:type="pct"/>
            <w:tcBorders>
              <w:top w:val="nil"/>
              <w:left w:val="nil"/>
              <w:bottom w:val="single" w:sz="4" w:space="0" w:color="auto"/>
              <w:right w:val="single" w:sz="4" w:space="0" w:color="auto"/>
            </w:tcBorders>
            <w:shd w:val="clear" w:color="000000" w:fill="FFFFFF"/>
            <w:hideMark/>
          </w:tcPr>
          <w:p w:rsidR="003F24CE" w:rsidRPr="003F24CE" w:rsidRDefault="003F24CE" w:rsidP="003F24CE">
            <w:pPr>
              <w:spacing w:after="0" w:line="240" w:lineRule="auto"/>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 xml:space="preserve">Доля учащихся и студентов, систематически занимающихся физической культурой и спортом, в общей численности учащихся. </w:t>
            </w:r>
          </w:p>
        </w:tc>
        <w:tc>
          <w:tcPr>
            <w:tcW w:w="354" w:type="pct"/>
            <w:tcBorders>
              <w:top w:val="nil"/>
              <w:left w:val="nil"/>
              <w:bottom w:val="single" w:sz="4" w:space="0" w:color="auto"/>
              <w:right w:val="single" w:sz="4" w:space="0" w:color="auto"/>
            </w:tcBorders>
            <w:shd w:val="clear" w:color="000000" w:fill="FFFFFF"/>
            <w:hideMark/>
          </w:tcPr>
          <w:p w:rsidR="003F24CE" w:rsidRPr="003F24CE" w:rsidRDefault="003F24CE" w:rsidP="003F24CE">
            <w:pPr>
              <w:spacing w:after="0" w:line="240" w:lineRule="auto"/>
              <w:jc w:val="center"/>
              <w:rPr>
                <w:rFonts w:ascii="Arial CYR" w:eastAsia="Times New Roman" w:hAnsi="Arial CYR" w:cs="Arial CYR"/>
                <w:sz w:val="14"/>
                <w:szCs w:val="14"/>
                <w:lang w:eastAsia="ru-RU"/>
              </w:rPr>
            </w:pPr>
            <w:r w:rsidRPr="003F24CE">
              <w:rPr>
                <w:rFonts w:ascii="Arial CYR" w:eastAsia="Times New Roman" w:hAnsi="Arial CYR" w:cs="Arial CYR"/>
                <w:sz w:val="14"/>
                <w:szCs w:val="14"/>
                <w:lang w:eastAsia="ru-RU"/>
              </w:rPr>
              <w:t>%</w:t>
            </w:r>
          </w:p>
        </w:tc>
        <w:tc>
          <w:tcPr>
            <w:tcW w:w="365" w:type="pct"/>
            <w:tcBorders>
              <w:top w:val="nil"/>
              <w:left w:val="nil"/>
              <w:bottom w:val="single" w:sz="4" w:space="0" w:color="auto"/>
              <w:right w:val="single" w:sz="4" w:space="0" w:color="auto"/>
            </w:tcBorders>
            <w:shd w:val="clear" w:color="000000" w:fill="FFFFFF"/>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0,10</w:t>
            </w:r>
          </w:p>
        </w:tc>
        <w:tc>
          <w:tcPr>
            <w:tcW w:w="657" w:type="pct"/>
            <w:tcBorders>
              <w:top w:val="nil"/>
              <w:left w:val="nil"/>
              <w:bottom w:val="single" w:sz="4" w:space="0" w:color="auto"/>
              <w:right w:val="single" w:sz="4" w:space="0" w:color="auto"/>
            </w:tcBorders>
            <w:shd w:val="clear" w:color="auto" w:fill="auto"/>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Ведомственная отчетность</w:t>
            </w:r>
          </w:p>
        </w:tc>
        <w:tc>
          <w:tcPr>
            <w:tcW w:w="458" w:type="pct"/>
            <w:tcBorders>
              <w:top w:val="single" w:sz="4" w:space="0" w:color="auto"/>
              <w:left w:val="nil"/>
              <w:bottom w:val="single" w:sz="4" w:space="0" w:color="auto"/>
              <w:right w:val="single" w:sz="4" w:space="0" w:color="auto"/>
            </w:tcBorders>
            <w:shd w:val="clear" w:color="000000" w:fill="FFFFFF"/>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41,88</w:t>
            </w:r>
          </w:p>
        </w:tc>
        <w:tc>
          <w:tcPr>
            <w:tcW w:w="392" w:type="pct"/>
            <w:tcBorders>
              <w:top w:val="nil"/>
              <w:left w:val="nil"/>
              <w:bottom w:val="single" w:sz="4" w:space="0" w:color="auto"/>
              <w:right w:val="single" w:sz="4" w:space="0" w:color="auto"/>
            </w:tcBorders>
            <w:shd w:val="clear" w:color="auto" w:fill="auto"/>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41,88</w:t>
            </w:r>
          </w:p>
        </w:tc>
        <w:tc>
          <w:tcPr>
            <w:tcW w:w="445" w:type="pct"/>
            <w:tcBorders>
              <w:top w:val="nil"/>
              <w:left w:val="nil"/>
              <w:bottom w:val="single" w:sz="4" w:space="0" w:color="auto"/>
              <w:right w:val="single" w:sz="4" w:space="0" w:color="auto"/>
            </w:tcBorders>
            <w:shd w:val="clear" w:color="auto" w:fill="auto"/>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41,88</w:t>
            </w:r>
          </w:p>
        </w:tc>
        <w:tc>
          <w:tcPr>
            <w:tcW w:w="355" w:type="pct"/>
            <w:tcBorders>
              <w:top w:val="nil"/>
              <w:left w:val="nil"/>
              <w:bottom w:val="single" w:sz="4" w:space="0" w:color="auto"/>
              <w:right w:val="single" w:sz="4" w:space="0" w:color="auto"/>
            </w:tcBorders>
            <w:shd w:val="clear" w:color="auto" w:fill="auto"/>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41,88</w:t>
            </w:r>
          </w:p>
        </w:tc>
      </w:tr>
      <w:tr w:rsidR="003F24CE" w:rsidRPr="003F24CE" w:rsidTr="003F24CE">
        <w:trPr>
          <w:trHeight w:val="20"/>
        </w:trPr>
        <w:tc>
          <w:tcPr>
            <w:tcW w:w="278" w:type="pct"/>
            <w:tcBorders>
              <w:top w:val="nil"/>
              <w:left w:val="single" w:sz="4" w:space="0" w:color="auto"/>
              <w:bottom w:val="single" w:sz="4" w:space="0" w:color="auto"/>
              <w:right w:val="single" w:sz="4" w:space="0" w:color="auto"/>
            </w:tcBorders>
            <w:shd w:val="clear" w:color="000000" w:fill="FFFFFF"/>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 </w:t>
            </w:r>
          </w:p>
        </w:tc>
        <w:tc>
          <w:tcPr>
            <w:tcW w:w="1696" w:type="pct"/>
            <w:tcBorders>
              <w:top w:val="nil"/>
              <w:left w:val="nil"/>
              <w:bottom w:val="nil"/>
              <w:right w:val="nil"/>
            </w:tcBorders>
            <w:shd w:val="clear" w:color="auto" w:fill="auto"/>
            <w:vAlign w:val="bottom"/>
            <w:hideMark/>
          </w:tcPr>
          <w:p w:rsidR="003F24CE" w:rsidRPr="003F24CE" w:rsidRDefault="003F24CE" w:rsidP="003F24CE">
            <w:pPr>
              <w:spacing w:after="0" w:line="240" w:lineRule="auto"/>
              <w:rPr>
                <w:rFonts w:ascii="Times New Roman" w:eastAsia="Times New Roman" w:hAnsi="Times New Roman"/>
                <w:color w:val="000000"/>
                <w:sz w:val="14"/>
                <w:szCs w:val="14"/>
                <w:lang w:eastAsia="ru-RU"/>
              </w:rPr>
            </w:pPr>
            <w:r w:rsidRPr="003F24CE">
              <w:rPr>
                <w:rFonts w:ascii="Times New Roman" w:eastAsia="Times New Roman" w:hAnsi="Times New Roman"/>
                <w:color w:val="000000"/>
                <w:sz w:val="14"/>
                <w:szCs w:val="14"/>
                <w:lang w:eastAsia="ru-RU"/>
              </w:rPr>
              <w:t>Доля лиц с ограниченными возможностями здоровья и инвалидов, систематически занимающихся физкультурой и спортом, в общей численности данной категории  населения</w:t>
            </w:r>
          </w:p>
        </w:tc>
        <w:tc>
          <w:tcPr>
            <w:tcW w:w="354" w:type="pct"/>
            <w:tcBorders>
              <w:top w:val="nil"/>
              <w:left w:val="single" w:sz="4" w:space="0" w:color="auto"/>
              <w:bottom w:val="single" w:sz="4" w:space="0" w:color="auto"/>
              <w:right w:val="single" w:sz="4" w:space="0" w:color="auto"/>
            </w:tcBorders>
            <w:shd w:val="clear" w:color="000000" w:fill="FFFFFF"/>
            <w:hideMark/>
          </w:tcPr>
          <w:p w:rsidR="003F24CE" w:rsidRPr="003F24CE" w:rsidRDefault="003F24CE" w:rsidP="003F24CE">
            <w:pPr>
              <w:spacing w:after="0" w:line="240" w:lineRule="auto"/>
              <w:jc w:val="center"/>
              <w:rPr>
                <w:rFonts w:ascii="Arial CYR" w:eastAsia="Times New Roman" w:hAnsi="Arial CYR" w:cs="Arial CYR"/>
                <w:sz w:val="14"/>
                <w:szCs w:val="14"/>
                <w:lang w:eastAsia="ru-RU"/>
              </w:rPr>
            </w:pPr>
            <w:r w:rsidRPr="003F24CE">
              <w:rPr>
                <w:rFonts w:ascii="Arial CYR" w:eastAsia="Times New Roman" w:hAnsi="Arial CYR" w:cs="Arial CYR"/>
                <w:sz w:val="14"/>
                <w:szCs w:val="14"/>
                <w:lang w:eastAsia="ru-RU"/>
              </w:rPr>
              <w:t>%</w:t>
            </w:r>
          </w:p>
        </w:tc>
        <w:tc>
          <w:tcPr>
            <w:tcW w:w="365" w:type="pct"/>
            <w:tcBorders>
              <w:top w:val="nil"/>
              <w:left w:val="nil"/>
              <w:bottom w:val="single" w:sz="4" w:space="0" w:color="auto"/>
              <w:right w:val="single" w:sz="4" w:space="0" w:color="auto"/>
            </w:tcBorders>
            <w:shd w:val="clear" w:color="000000" w:fill="FFFFFF"/>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0,10</w:t>
            </w:r>
          </w:p>
        </w:tc>
        <w:tc>
          <w:tcPr>
            <w:tcW w:w="657" w:type="pct"/>
            <w:tcBorders>
              <w:top w:val="nil"/>
              <w:left w:val="nil"/>
              <w:bottom w:val="single" w:sz="4" w:space="0" w:color="auto"/>
              <w:right w:val="single" w:sz="4" w:space="0" w:color="auto"/>
            </w:tcBorders>
            <w:shd w:val="clear" w:color="auto" w:fill="auto"/>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Ведомственная отчетность</w:t>
            </w:r>
          </w:p>
        </w:tc>
        <w:tc>
          <w:tcPr>
            <w:tcW w:w="458" w:type="pct"/>
            <w:tcBorders>
              <w:top w:val="nil"/>
              <w:left w:val="nil"/>
              <w:bottom w:val="single" w:sz="4" w:space="0" w:color="auto"/>
              <w:right w:val="single" w:sz="4" w:space="0" w:color="auto"/>
            </w:tcBorders>
            <w:shd w:val="clear" w:color="000000" w:fill="FFFFFF"/>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1,25</w:t>
            </w:r>
          </w:p>
        </w:tc>
        <w:tc>
          <w:tcPr>
            <w:tcW w:w="392" w:type="pct"/>
            <w:tcBorders>
              <w:top w:val="nil"/>
              <w:left w:val="nil"/>
              <w:bottom w:val="single" w:sz="4" w:space="0" w:color="auto"/>
              <w:right w:val="single" w:sz="4" w:space="0" w:color="auto"/>
            </w:tcBorders>
            <w:shd w:val="clear" w:color="auto" w:fill="auto"/>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1,25</w:t>
            </w:r>
          </w:p>
        </w:tc>
        <w:tc>
          <w:tcPr>
            <w:tcW w:w="445" w:type="pct"/>
            <w:tcBorders>
              <w:top w:val="nil"/>
              <w:left w:val="nil"/>
              <w:bottom w:val="single" w:sz="4" w:space="0" w:color="auto"/>
              <w:right w:val="single" w:sz="4" w:space="0" w:color="auto"/>
            </w:tcBorders>
            <w:shd w:val="clear" w:color="auto" w:fill="auto"/>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1,25</w:t>
            </w:r>
          </w:p>
        </w:tc>
        <w:tc>
          <w:tcPr>
            <w:tcW w:w="355" w:type="pct"/>
            <w:tcBorders>
              <w:top w:val="nil"/>
              <w:left w:val="nil"/>
              <w:bottom w:val="single" w:sz="4" w:space="0" w:color="auto"/>
              <w:right w:val="single" w:sz="4" w:space="0" w:color="auto"/>
            </w:tcBorders>
            <w:shd w:val="clear" w:color="auto" w:fill="auto"/>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1,25</w:t>
            </w:r>
          </w:p>
        </w:tc>
      </w:tr>
      <w:tr w:rsidR="003F24CE" w:rsidRPr="003F24CE" w:rsidTr="003F24CE">
        <w:trPr>
          <w:trHeight w:val="20"/>
        </w:trPr>
        <w:tc>
          <w:tcPr>
            <w:tcW w:w="278" w:type="pct"/>
            <w:tcBorders>
              <w:top w:val="nil"/>
              <w:left w:val="single" w:sz="4" w:space="0" w:color="auto"/>
              <w:bottom w:val="single" w:sz="4" w:space="0" w:color="auto"/>
              <w:right w:val="single" w:sz="4" w:space="0" w:color="auto"/>
            </w:tcBorders>
            <w:shd w:val="clear" w:color="000000" w:fill="FFFFFF"/>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 </w:t>
            </w:r>
          </w:p>
        </w:tc>
        <w:tc>
          <w:tcPr>
            <w:tcW w:w="1696" w:type="pct"/>
            <w:tcBorders>
              <w:top w:val="single" w:sz="4" w:space="0" w:color="auto"/>
              <w:left w:val="nil"/>
              <w:bottom w:val="single" w:sz="4" w:space="0" w:color="auto"/>
              <w:right w:val="single" w:sz="4" w:space="0" w:color="auto"/>
            </w:tcBorders>
            <w:shd w:val="clear" w:color="auto" w:fill="auto"/>
            <w:hideMark/>
          </w:tcPr>
          <w:p w:rsidR="003F24CE" w:rsidRPr="003F24CE" w:rsidRDefault="003F24CE" w:rsidP="003F24CE">
            <w:pPr>
              <w:spacing w:after="0" w:line="240" w:lineRule="auto"/>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 xml:space="preserve">Количество жителей Богучанского района, проинформированных о мероприятиях в области физической культуры и спорта. </w:t>
            </w:r>
          </w:p>
        </w:tc>
        <w:tc>
          <w:tcPr>
            <w:tcW w:w="354" w:type="pct"/>
            <w:tcBorders>
              <w:top w:val="nil"/>
              <w:left w:val="nil"/>
              <w:bottom w:val="single" w:sz="4" w:space="0" w:color="auto"/>
              <w:right w:val="single" w:sz="4" w:space="0" w:color="auto"/>
            </w:tcBorders>
            <w:shd w:val="clear" w:color="000000" w:fill="FFFFFF"/>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тыс. человек.</w:t>
            </w:r>
          </w:p>
        </w:tc>
        <w:tc>
          <w:tcPr>
            <w:tcW w:w="365" w:type="pct"/>
            <w:tcBorders>
              <w:top w:val="nil"/>
              <w:left w:val="nil"/>
              <w:bottom w:val="single" w:sz="4" w:space="0" w:color="auto"/>
              <w:right w:val="single" w:sz="4" w:space="0" w:color="auto"/>
            </w:tcBorders>
            <w:shd w:val="clear" w:color="000000" w:fill="FFFFFF"/>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0,10</w:t>
            </w:r>
          </w:p>
        </w:tc>
        <w:tc>
          <w:tcPr>
            <w:tcW w:w="657" w:type="pct"/>
            <w:tcBorders>
              <w:top w:val="nil"/>
              <w:left w:val="nil"/>
              <w:bottom w:val="single" w:sz="4" w:space="0" w:color="auto"/>
              <w:right w:val="single" w:sz="4" w:space="0" w:color="auto"/>
            </w:tcBorders>
            <w:shd w:val="clear" w:color="auto" w:fill="auto"/>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Ведомственная отчетность</w:t>
            </w:r>
          </w:p>
        </w:tc>
        <w:tc>
          <w:tcPr>
            <w:tcW w:w="458" w:type="pct"/>
            <w:tcBorders>
              <w:top w:val="nil"/>
              <w:left w:val="nil"/>
              <w:bottom w:val="single" w:sz="4" w:space="0" w:color="auto"/>
              <w:right w:val="single" w:sz="4" w:space="0" w:color="auto"/>
            </w:tcBorders>
            <w:shd w:val="clear" w:color="000000" w:fill="FFFFFF"/>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25,5</w:t>
            </w:r>
          </w:p>
        </w:tc>
        <w:tc>
          <w:tcPr>
            <w:tcW w:w="392" w:type="pct"/>
            <w:tcBorders>
              <w:top w:val="nil"/>
              <w:left w:val="nil"/>
              <w:bottom w:val="single" w:sz="4" w:space="0" w:color="auto"/>
              <w:right w:val="single" w:sz="4" w:space="0" w:color="auto"/>
            </w:tcBorders>
            <w:shd w:val="clear" w:color="auto" w:fill="auto"/>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25,5</w:t>
            </w:r>
          </w:p>
        </w:tc>
        <w:tc>
          <w:tcPr>
            <w:tcW w:w="445" w:type="pct"/>
            <w:tcBorders>
              <w:top w:val="nil"/>
              <w:left w:val="nil"/>
              <w:bottom w:val="single" w:sz="4" w:space="0" w:color="auto"/>
              <w:right w:val="single" w:sz="4" w:space="0" w:color="auto"/>
            </w:tcBorders>
            <w:shd w:val="clear" w:color="auto" w:fill="auto"/>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25,5</w:t>
            </w:r>
          </w:p>
        </w:tc>
        <w:tc>
          <w:tcPr>
            <w:tcW w:w="355" w:type="pct"/>
            <w:tcBorders>
              <w:top w:val="nil"/>
              <w:left w:val="nil"/>
              <w:bottom w:val="single" w:sz="4" w:space="0" w:color="auto"/>
              <w:right w:val="single" w:sz="4" w:space="0" w:color="auto"/>
            </w:tcBorders>
            <w:shd w:val="clear" w:color="auto" w:fill="auto"/>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25,5</w:t>
            </w:r>
          </w:p>
        </w:tc>
      </w:tr>
      <w:tr w:rsidR="003F24CE" w:rsidRPr="003F24CE" w:rsidTr="003F24CE">
        <w:trPr>
          <w:trHeight w:val="20"/>
        </w:trPr>
        <w:tc>
          <w:tcPr>
            <w:tcW w:w="278" w:type="pct"/>
            <w:tcBorders>
              <w:top w:val="nil"/>
              <w:left w:val="single" w:sz="4" w:space="0" w:color="auto"/>
              <w:bottom w:val="single" w:sz="4" w:space="0" w:color="auto"/>
              <w:right w:val="single" w:sz="4" w:space="0" w:color="auto"/>
            </w:tcBorders>
            <w:shd w:val="clear" w:color="000000" w:fill="FFFFFF"/>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 </w:t>
            </w:r>
          </w:p>
        </w:tc>
        <w:tc>
          <w:tcPr>
            <w:tcW w:w="1696" w:type="pct"/>
            <w:tcBorders>
              <w:top w:val="nil"/>
              <w:left w:val="nil"/>
              <w:bottom w:val="single" w:sz="4" w:space="0" w:color="auto"/>
              <w:right w:val="single" w:sz="4" w:space="0" w:color="auto"/>
            </w:tcBorders>
            <w:shd w:val="clear" w:color="auto" w:fill="auto"/>
            <w:hideMark/>
          </w:tcPr>
          <w:p w:rsidR="003F24CE" w:rsidRPr="003F24CE" w:rsidRDefault="003F24CE" w:rsidP="003F24CE">
            <w:pPr>
              <w:spacing w:after="0" w:line="240" w:lineRule="auto"/>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Проведение занятий физкультурно-спортивной направленности по месту проживания граждан</w:t>
            </w:r>
          </w:p>
        </w:tc>
        <w:tc>
          <w:tcPr>
            <w:tcW w:w="354" w:type="pct"/>
            <w:tcBorders>
              <w:top w:val="nil"/>
              <w:left w:val="nil"/>
              <w:bottom w:val="single" w:sz="4" w:space="0" w:color="auto"/>
              <w:right w:val="single" w:sz="4" w:space="0" w:color="auto"/>
            </w:tcBorders>
            <w:shd w:val="clear" w:color="000000" w:fill="FFFFFF"/>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штука</w:t>
            </w:r>
          </w:p>
        </w:tc>
        <w:tc>
          <w:tcPr>
            <w:tcW w:w="365" w:type="pct"/>
            <w:tcBorders>
              <w:top w:val="nil"/>
              <w:left w:val="nil"/>
              <w:bottom w:val="single" w:sz="4" w:space="0" w:color="auto"/>
              <w:right w:val="single" w:sz="4" w:space="0" w:color="auto"/>
            </w:tcBorders>
            <w:shd w:val="clear" w:color="000000" w:fill="FFFFFF"/>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0,10</w:t>
            </w:r>
          </w:p>
        </w:tc>
        <w:tc>
          <w:tcPr>
            <w:tcW w:w="657" w:type="pct"/>
            <w:tcBorders>
              <w:top w:val="nil"/>
              <w:left w:val="nil"/>
              <w:bottom w:val="single" w:sz="4" w:space="0" w:color="auto"/>
              <w:right w:val="single" w:sz="4" w:space="0" w:color="auto"/>
            </w:tcBorders>
            <w:shd w:val="clear" w:color="auto" w:fill="auto"/>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Ведомственная отчетность</w:t>
            </w:r>
          </w:p>
        </w:tc>
        <w:tc>
          <w:tcPr>
            <w:tcW w:w="458" w:type="pct"/>
            <w:tcBorders>
              <w:top w:val="nil"/>
              <w:left w:val="nil"/>
              <w:bottom w:val="single" w:sz="4" w:space="0" w:color="auto"/>
              <w:right w:val="single" w:sz="4" w:space="0" w:color="auto"/>
            </w:tcBorders>
            <w:shd w:val="clear" w:color="000000" w:fill="FFFFFF"/>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1740</w:t>
            </w:r>
          </w:p>
        </w:tc>
        <w:tc>
          <w:tcPr>
            <w:tcW w:w="392" w:type="pct"/>
            <w:tcBorders>
              <w:top w:val="nil"/>
              <w:left w:val="nil"/>
              <w:bottom w:val="single" w:sz="4" w:space="0" w:color="auto"/>
              <w:right w:val="single" w:sz="4" w:space="0" w:color="auto"/>
            </w:tcBorders>
            <w:shd w:val="clear" w:color="auto" w:fill="auto"/>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1740</w:t>
            </w:r>
          </w:p>
        </w:tc>
        <w:tc>
          <w:tcPr>
            <w:tcW w:w="445" w:type="pct"/>
            <w:tcBorders>
              <w:top w:val="nil"/>
              <w:left w:val="nil"/>
              <w:bottom w:val="single" w:sz="4" w:space="0" w:color="auto"/>
              <w:right w:val="single" w:sz="4" w:space="0" w:color="auto"/>
            </w:tcBorders>
            <w:shd w:val="clear" w:color="auto" w:fill="auto"/>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1740</w:t>
            </w:r>
          </w:p>
        </w:tc>
        <w:tc>
          <w:tcPr>
            <w:tcW w:w="355" w:type="pct"/>
            <w:tcBorders>
              <w:top w:val="nil"/>
              <w:left w:val="nil"/>
              <w:bottom w:val="single" w:sz="4" w:space="0" w:color="auto"/>
              <w:right w:val="single" w:sz="4" w:space="0" w:color="auto"/>
            </w:tcBorders>
            <w:shd w:val="clear" w:color="auto" w:fill="auto"/>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1740</w:t>
            </w:r>
          </w:p>
        </w:tc>
      </w:tr>
      <w:tr w:rsidR="003F24CE" w:rsidRPr="003F24CE" w:rsidTr="003F24CE">
        <w:trPr>
          <w:trHeight w:val="20"/>
        </w:trPr>
        <w:tc>
          <w:tcPr>
            <w:tcW w:w="278" w:type="pct"/>
            <w:tcBorders>
              <w:top w:val="nil"/>
              <w:left w:val="single" w:sz="4" w:space="0" w:color="auto"/>
              <w:bottom w:val="single" w:sz="4" w:space="0" w:color="auto"/>
              <w:right w:val="single" w:sz="4" w:space="0" w:color="auto"/>
            </w:tcBorders>
            <w:shd w:val="clear" w:color="000000" w:fill="FFFFFF"/>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 </w:t>
            </w:r>
          </w:p>
        </w:tc>
        <w:tc>
          <w:tcPr>
            <w:tcW w:w="1696" w:type="pct"/>
            <w:tcBorders>
              <w:top w:val="nil"/>
              <w:left w:val="nil"/>
              <w:bottom w:val="single" w:sz="4" w:space="0" w:color="auto"/>
              <w:right w:val="single" w:sz="4" w:space="0" w:color="auto"/>
            </w:tcBorders>
            <w:shd w:val="clear" w:color="auto" w:fill="auto"/>
            <w:hideMark/>
          </w:tcPr>
          <w:p w:rsidR="003F24CE" w:rsidRPr="003F24CE" w:rsidRDefault="003F24CE" w:rsidP="003F24CE">
            <w:pPr>
              <w:spacing w:after="0" w:line="240" w:lineRule="auto"/>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Организация и проведение официальных спортивных мероприятий</w:t>
            </w:r>
          </w:p>
        </w:tc>
        <w:tc>
          <w:tcPr>
            <w:tcW w:w="354" w:type="pct"/>
            <w:tcBorders>
              <w:top w:val="nil"/>
              <w:left w:val="nil"/>
              <w:bottom w:val="single" w:sz="4" w:space="0" w:color="auto"/>
              <w:right w:val="single" w:sz="4" w:space="0" w:color="auto"/>
            </w:tcBorders>
            <w:shd w:val="clear" w:color="000000" w:fill="FFFFFF"/>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штука</w:t>
            </w:r>
          </w:p>
        </w:tc>
        <w:tc>
          <w:tcPr>
            <w:tcW w:w="365" w:type="pct"/>
            <w:tcBorders>
              <w:top w:val="nil"/>
              <w:left w:val="nil"/>
              <w:bottom w:val="single" w:sz="4" w:space="0" w:color="auto"/>
              <w:right w:val="single" w:sz="4" w:space="0" w:color="auto"/>
            </w:tcBorders>
            <w:shd w:val="clear" w:color="000000" w:fill="FFFFFF"/>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0,10</w:t>
            </w:r>
          </w:p>
        </w:tc>
        <w:tc>
          <w:tcPr>
            <w:tcW w:w="657" w:type="pct"/>
            <w:tcBorders>
              <w:top w:val="nil"/>
              <w:left w:val="nil"/>
              <w:bottom w:val="single" w:sz="4" w:space="0" w:color="auto"/>
              <w:right w:val="single" w:sz="4" w:space="0" w:color="auto"/>
            </w:tcBorders>
            <w:shd w:val="clear" w:color="auto" w:fill="auto"/>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Ведомственная отчетность</w:t>
            </w:r>
          </w:p>
        </w:tc>
        <w:tc>
          <w:tcPr>
            <w:tcW w:w="458" w:type="pct"/>
            <w:tcBorders>
              <w:top w:val="nil"/>
              <w:left w:val="nil"/>
              <w:bottom w:val="single" w:sz="4" w:space="0" w:color="auto"/>
              <w:right w:val="single" w:sz="4" w:space="0" w:color="auto"/>
            </w:tcBorders>
            <w:shd w:val="clear" w:color="000000" w:fill="FFFFFF"/>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56</w:t>
            </w:r>
          </w:p>
        </w:tc>
        <w:tc>
          <w:tcPr>
            <w:tcW w:w="392" w:type="pct"/>
            <w:tcBorders>
              <w:top w:val="nil"/>
              <w:left w:val="nil"/>
              <w:bottom w:val="single" w:sz="4" w:space="0" w:color="auto"/>
              <w:right w:val="single" w:sz="4" w:space="0" w:color="auto"/>
            </w:tcBorders>
            <w:shd w:val="clear" w:color="auto" w:fill="auto"/>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56</w:t>
            </w:r>
          </w:p>
        </w:tc>
        <w:tc>
          <w:tcPr>
            <w:tcW w:w="445" w:type="pct"/>
            <w:tcBorders>
              <w:top w:val="nil"/>
              <w:left w:val="nil"/>
              <w:bottom w:val="single" w:sz="4" w:space="0" w:color="auto"/>
              <w:right w:val="single" w:sz="4" w:space="0" w:color="auto"/>
            </w:tcBorders>
            <w:shd w:val="clear" w:color="auto" w:fill="auto"/>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56</w:t>
            </w:r>
          </w:p>
        </w:tc>
        <w:tc>
          <w:tcPr>
            <w:tcW w:w="355" w:type="pct"/>
            <w:tcBorders>
              <w:top w:val="nil"/>
              <w:left w:val="nil"/>
              <w:bottom w:val="single" w:sz="4" w:space="0" w:color="auto"/>
              <w:right w:val="single" w:sz="4" w:space="0" w:color="auto"/>
            </w:tcBorders>
            <w:shd w:val="clear" w:color="auto" w:fill="auto"/>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56</w:t>
            </w:r>
          </w:p>
        </w:tc>
      </w:tr>
      <w:tr w:rsidR="003F24CE" w:rsidRPr="003F24CE" w:rsidTr="003F24CE">
        <w:trPr>
          <w:trHeight w:val="20"/>
        </w:trPr>
        <w:tc>
          <w:tcPr>
            <w:tcW w:w="278" w:type="pct"/>
            <w:tcBorders>
              <w:top w:val="nil"/>
              <w:left w:val="single" w:sz="4" w:space="0" w:color="auto"/>
              <w:bottom w:val="single" w:sz="4" w:space="0" w:color="auto"/>
              <w:right w:val="single" w:sz="4" w:space="0" w:color="auto"/>
            </w:tcBorders>
            <w:shd w:val="clear" w:color="000000" w:fill="FFFFFF"/>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 xml:space="preserve"> 1.2.</w:t>
            </w:r>
          </w:p>
        </w:tc>
        <w:tc>
          <w:tcPr>
            <w:tcW w:w="4722" w:type="pct"/>
            <w:gridSpan w:val="8"/>
            <w:tcBorders>
              <w:top w:val="single" w:sz="4" w:space="0" w:color="auto"/>
              <w:left w:val="nil"/>
              <w:bottom w:val="single" w:sz="4" w:space="0" w:color="auto"/>
              <w:right w:val="single" w:sz="4" w:space="0" w:color="000000"/>
            </w:tcBorders>
            <w:shd w:val="clear" w:color="000000" w:fill="FFFFFF"/>
            <w:hideMark/>
          </w:tcPr>
          <w:p w:rsidR="003F24CE" w:rsidRPr="003F24CE" w:rsidRDefault="003F24CE" w:rsidP="003F24CE">
            <w:pPr>
              <w:spacing w:after="0" w:line="240" w:lineRule="auto"/>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 xml:space="preserve">Задача 2. 2. Создание условий, способствующих формированию здорового образа жизни населения Богучанского района. </w:t>
            </w:r>
          </w:p>
        </w:tc>
      </w:tr>
      <w:tr w:rsidR="003F24CE" w:rsidRPr="003F24CE" w:rsidTr="003F24CE">
        <w:trPr>
          <w:trHeight w:val="20"/>
        </w:trPr>
        <w:tc>
          <w:tcPr>
            <w:tcW w:w="278" w:type="pct"/>
            <w:tcBorders>
              <w:top w:val="nil"/>
              <w:left w:val="single" w:sz="4" w:space="0" w:color="auto"/>
              <w:bottom w:val="single" w:sz="4" w:space="0" w:color="auto"/>
              <w:right w:val="single" w:sz="4" w:space="0" w:color="auto"/>
            </w:tcBorders>
            <w:shd w:val="clear" w:color="000000" w:fill="FFFFFF"/>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1.2.1</w:t>
            </w:r>
          </w:p>
        </w:tc>
        <w:tc>
          <w:tcPr>
            <w:tcW w:w="4722" w:type="pct"/>
            <w:gridSpan w:val="8"/>
            <w:tcBorders>
              <w:top w:val="single" w:sz="4" w:space="0" w:color="auto"/>
              <w:left w:val="nil"/>
              <w:bottom w:val="single" w:sz="4" w:space="0" w:color="auto"/>
              <w:right w:val="single" w:sz="4" w:space="0" w:color="000000"/>
            </w:tcBorders>
            <w:shd w:val="clear" w:color="000000" w:fill="FFFFFF"/>
            <w:hideMark/>
          </w:tcPr>
          <w:p w:rsidR="003F24CE" w:rsidRPr="003F24CE" w:rsidRDefault="003F24CE" w:rsidP="003F24CE">
            <w:pPr>
              <w:spacing w:after="0" w:line="240" w:lineRule="auto"/>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Подпрограмма: «Формирование культуры здорового образа жизни».</w:t>
            </w:r>
          </w:p>
        </w:tc>
      </w:tr>
      <w:tr w:rsidR="003F24CE" w:rsidRPr="003F24CE" w:rsidTr="003F24CE">
        <w:trPr>
          <w:trHeight w:val="20"/>
        </w:trPr>
        <w:tc>
          <w:tcPr>
            <w:tcW w:w="278" w:type="pct"/>
            <w:tcBorders>
              <w:top w:val="nil"/>
              <w:left w:val="single" w:sz="4" w:space="0" w:color="auto"/>
              <w:bottom w:val="single" w:sz="4" w:space="0" w:color="auto"/>
              <w:right w:val="single" w:sz="4" w:space="0" w:color="auto"/>
            </w:tcBorders>
            <w:shd w:val="clear" w:color="000000" w:fill="FFFFFF"/>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 </w:t>
            </w:r>
          </w:p>
        </w:tc>
        <w:tc>
          <w:tcPr>
            <w:tcW w:w="1696" w:type="pct"/>
            <w:tcBorders>
              <w:top w:val="nil"/>
              <w:left w:val="nil"/>
              <w:bottom w:val="single" w:sz="4" w:space="0" w:color="auto"/>
              <w:right w:val="single" w:sz="4" w:space="0" w:color="auto"/>
            </w:tcBorders>
            <w:shd w:val="clear" w:color="auto" w:fill="auto"/>
            <w:vAlign w:val="bottom"/>
            <w:hideMark/>
          </w:tcPr>
          <w:p w:rsidR="003F24CE" w:rsidRPr="003F24CE" w:rsidRDefault="003F24CE" w:rsidP="003F24CE">
            <w:pPr>
              <w:spacing w:after="0" w:line="240" w:lineRule="auto"/>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Доля детей и молодежи в возрасте от 8 до 19 лет, вовлеченных в профилактические мероприятия, по отношению к общей численности указанных категорий лиц.</w:t>
            </w:r>
          </w:p>
        </w:tc>
        <w:tc>
          <w:tcPr>
            <w:tcW w:w="354" w:type="pct"/>
            <w:tcBorders>
              <w:top w:val="nil"/>
              <w:left w:val="nil"/>
              <w:bottom w:val="single" w:sz="4" w:space="0" w:color="auto"/>
              <w:right w:val="single" w:sz="4" w:space="0" w:color="auto"/>
            </w:tcBorders>
            <w:shd w:val="clear" w:color="000000" w:fill="FFFFFF"/>
            <w:hideMark/>
          </w:tcPr>
          <w:p w:rsidR="003F24CE" w:rsidRPr="003F24CE" w:rsidRDefault="003F24CE" w:rsidP="003F24CE">
            <w:pPr>
              <w:spacing w:after="0" w:line="240" w:lineRule="auto"/>
              <w:jc w:val="center"/>
              <w:rPr>
                <w:rFonts w:ascii="Arial CYR" w:eastAsia="Times New Roman" w:hAnsi="Arial CYR" w:cs="Arial CYR"/>
                <w:sz w:val="14"/>
                <w:szCs w:val="14"/>
                <w:lang w:eastAsia="ru-RU"/>
              </w:rPr>
            </w:pPr>
            <w:r w:rsidRPr="003F24CE">
              <w:rPr>
                <w:rFonts w:ascii="Arial CYR" w:eastAsia="Times New Roman" w:hAnsi="Arial CYR" w:cs="Arial CYR"/>
                <w:sz w:val="14"/>
                <w:szCs w:val="14"/>
                <w:lang w:eastAsia="ru-RU"/>
              </w:rPr>
              <w:t>%</w:t>
            </w:r>
          </w:p>
        </w:tc>
        <w:tc>
          <w:tcPr>
            <w:tcW w:w="365" w:type="pct"/>
            <w:tcBorders>
              <w:top w:val="nil"/>
              <w:left w:val="nil"/>
              <w:bottom w:val="single" w:sz="4" w:space="0" w:color="auto"/>
              <w:right w:val="single" w:sz="4" w:space="0" w:color="auto"/>
            </w:tcBorders>
            <w:shd w:val="clear" w:color="000000" w:fill="FFFFFF"/>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0,10</w:t>
            </w:r>
          </w:p>
        </w:tc>
        <w:tc>
          <w:tcPr>
            <w:tcW w:w="657" w:type="pct"/>
            <w:tcBorders>
              <w:top w:val="nil"/>
              <w:left w:val="nil"/>
              <w:bottom w:val="single" w:sz="4" w:space="0" w:color="auto"/>
              <w:right w:val="single" w:sz="4" w:space="0" w:color="auto"/>
            </w:tcBorders>
            <w:shd w:val="clear" w:color="auto" w:fill="auto"/>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Ведомственная отчетность</w:t>
            </w:r>
          </w:p>
        </w:tc>
        <w:tc>
          <w:tcPr>
            <w:tcW w:w="458" w:type="pct"/>
            <w:tcBorders>
              <w:top w:val="nil"/>
              <w:left w:val="nil"/>
              <w:bottom w:val="single" w:sz="4" w:space="0" w:color="auto"/>
              <w:right w:val="single" w:sz="4" w:space="0" w:color="auto"/>
            </w:tcBorders>
            <w:shd w:val="clear" w:color="000000" w:fill="FFFFFF"/>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20,5</w:t>
            </w:r>
          </w:p>
        </w:tc>
        <w:tc>
          <w:tcPr>
            <w:tcW w:w="392" w:type="pct"/>
            <w:tcBorders>
              <w:top w:val="nil"/>
              <w:left w:val="nil"/>
              <w:bottom w:val="single" w:sz="4" w:space="0" w:color="auto"/>
              <w:right w:val="single" w:sz="4" w:space="0" w:color="auto"/>
            </w:tcBorders>
            <w:shd w:val="clear" w:color="auto" w:fill="auto"/>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20,5</w:t>
            </w:r>
          </w:p>
        </w:tc>
        <w:tc>
          <w:tcPr>
            <w:tcW w:w="445" w:type="pct"/>
            <w:tcBorders>
              <w:top w:val="nil"/>
              <w:left w:val="nil"/>
              <w:bottom w:val="single" w:sz="4" w:space="0" w:color="auto"/>
              <w:right w:val="single" w:sz="4" w:space="0" w:color="auto"/>
            </w:tcBorders>
            <w:shd w:val="clear" w:color="auto" w:fill="auto"/>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20,5</w:t>
            </w:r>
          </w:p>
        </w:tc>
        <w:tc>
          <w:tcPr>
            <w:tcW w:w="355" w:type="pct"/>
            <w:tcBorders>
              <w:top w:val="nil"/>
              <w:left w:val="nil"/>
              <w:bottom w:val="single" w:sz="4" w:space="0" w:color="auto"/>
              <w:right w:val="single" w:sz="4" w:space="0" w:color="auto"/>
            </w:tcBorders>
            <w:shd w:val="clear" w:color="auto" w:fill="auto"/>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20,5</w:t>
            </w:r>
          </w:p>
        </w:tc>
      </w:tr>
      <w:tr w:rsidR="003F24CE" w:rsidRPr="003F24CE" w:rsidTr="003F24CE">
        <w:trPr>
          <w:trHeight w:val="20"/>
        </w:trPr>
        <w:tc>
          <w:tcPr>
            <w:tcW w:w="278" w:type="pct"/>
            <w:tcBorders>
              <w:top w:val="nil"/>
              <w:left w:val="single" w:sz="4" w:space="0" w:color="auto"/>
              <w:bottom w:val="single" w:sz="4" w:space="0" w:color="auto"/>
              <w:right w:val="single" w:sz="4" w:space="0" w:color="auto"/>
            </w:tcBorders>
            <w:shd w:val="clear" w:color="000000" w:fill="FFFFFF"/>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 </w:t>
            </w:r>
          </w:p>
        </w:tc>
        <w:tc>
          <w:tcPr>
            <w:tcW w:w="1696" w:type="pct"/>
            <w:tcBorders>
              <w:top w:val="nil"/>
              <w:left w:val="nil"/>
              <w:bottom w:val="nil"/>
              <w:right w:val="nil"/>
            </w:tcBorders>
            <w:shd w:val="clear" w:color="auto" w:fill="auto"/>
            <w:vAlign w:val="bottom"/>
            <w:hideMark/>
          </w:tcPr>
          <w:p w:rsidR="003F24CE" w:rsidRPr="003F24CE" w:rsidRDefault="003F24CE" w:rsidP="003F24CE">
            <w:pPr>
              <w:spacing w:after="0" w:line="240" w:lineRule="auto"/>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Доля населения района в возрасте 19 лет и более, вовлеченных в профилактические мероприятия, по отношению к общей численности указанных категорий лиц.</w:t>
            </w:r>
          </w:p>
        </w:tc>
        <w:tc>
          <w:tcPr>
            <w:tcW w:w="354" w:type="pct"/>
            <w:tcBorders>
              <w:top w:val="nil"/>
              <w:left w:val="single" w:sz="4" w:space="0" w:color="auto"/>
              <w:bottom w:val="single" w:sz="4" w:space="0" w:color="auto"/>
              <w:right w:val="single" w:sz="4" w:space="0" w:color="auto"/>
            </w:tcBorders>
            <w:shd w:val="clear" w:color="000000" w:fill="FFFFFF"/>
            <w:hideMark/>
          </w:tcPr>
          <w:p w:rsidR="003F24CE" w:rsidRPr="003F24CE" w:rsidRDefault="003F24CE" w:rsidP="003F24CE">
            <w:pPr>
              <w:spacing w:after="0" w:line="240" w:lineRule="auto"/>
              <w:jc w:val="center"/>
              <w:rPr>
                <w:rFonts w:ascii="Arial CYR" w:eastAsia="Times New Roman" w:hAnsi="Arial CYR" w:cs="Arial CYR"/>
                <w:sz w:val="14"/>
                <w:szCs w:val="14"/>
                <w:lang w:eastAsia="ru-RU"/>
              </w:rPr>
            </w:pPr>
            <w:r w:rsidRPr="003F24CE">
              <w:rPr>
                <w:rFonts w:ascii="Arial CYR" w:eastAsia="Times New Roman" w:hAnsi="Arial CYR" w:cs="Arial CYR"/>
                <w:sz w:val="14"/>
                <w:szCs w:val="14"/>
                <w:lang w:eastAsia="ru-RU"/>
              </w:rPr>
              <w:t>%</w:t>
            </w:r>
          </w:p>
        </w:tc>
        <w:tc>
          <w:tcPr>
            <w:tcW w:w="365" w:type="pct"/>
            <w:tcBorders>
              <w:top w:val="nil"/>
              <w:left w:val="nil"/>
              <w:bottom w:val="single" w:sz="4" w:space="0" w:color="auto"/>
              <w:right w:val="single" w:sz="4" w:space="0" w:color="auto"/>
            </w:tcBorders>
            <w:shd w:val="clear" w:color="000000" w:fill="FFFFFF"/>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0,10</w:t>
            </w:r>
          </w:p>
        </w:tc>
        <w:tc>
          <w:tcPr>
            <w:tcW w:w="657" w:type="pct"/>
            <w:tcBorders>
              <w:top w:val="nil"/>
              <w:left w:val="nil"/>
              <w:bottom w:val="single" w:sz="4" w:space="0" w:color="auto"/>
              <w:right w:val="single" w:sz="4" w:space="0" w:color="auto"/>
            </w:tcBorders>
            <w:shd w:val="clear" w:color="auto" w:fill="auto"/>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Ведомственная отчетность</w:t>
            </w:r>
          </w:p>
        </w:tc>
        <w:tc>
          <w:tcPr>
            <w:tcW w:w="458" w:type="pct"/>
            <w:tcBorders>
              <w:top w:val="nil"/>
              <w:left w:val="nil"/>
              <w:bottom w:val="single" w:sz="4" w:space="0" w:color="auto"/>
              <w:right w:val="single" w:sz="4" w:space="0" w:color="auto"/>
            </w:tcBorders>
            <w:shd w:val="clear" w:color="000000" w:fill="FFFFFF"/>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20,5</w:t>
            </w:r>
          </w:p>
        </w:tc>
        <w:tc>
          <w:tcPr>
            <w:tcW w:w="392" w:type="pct"/>
            <w:tcBorders>
              <w:top w:val="nil"/>
              <w:left w:val="nil"/>
              <w:bottom w:val="single" w:sz="4" w:space="0" w:color="auto"/>
              <w:right w:val="single" w:sz="4" w:space="0" w:color="auto"/>
            </w:tcBorders>
            <w:shd w:val="clear" w:color="auto" w:fill="auto"/>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20,5</w:t>
            </w:r>
          </w:p>
        </w:tc>
        <w:tc>
          <w:tcPr>
            <w:tcW w:w="445" w:type="pct"/>
            <w:tcBorders>
              <w:top w:val="nil"/>
              <w:left w:val="nil"/>
              <w:bottom w:val="single" w:sz="4" w:space="0" w:color="auto"/>
              <w:right w:val="single" w:sz="4" w:space="0" w:color="auto"/>
            </w:tcBorders>
            <w:shd w:val="clear" w:color="auto" w:fill="auto"/>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20,5</w:t>
            </w:r>
          </w:p>
        </w:tc>
        <w:tc>
          <w:tcPr>
            <w:tcW w:w="355" w:type="pct"/>
            <w:tcBorders>
              <w:top w:val="nil"/>
              <w:left w:val="nil"/>
              <w:bottom w:val="single" w:sz="4" w:space="0" w:color="auto"/>
              <w:right w:val="single" w:sz="4" w:space="0" w:color="auto"/>
            </w:tcBorders>
            <w:shd w:val="clear" w:color="auto" w:fill="auto"/>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20,5</w:t>
            </w:r>
          </w:p>
        </w:tc>
      </w:tr>
      <w:tr w:rsidR="003F24CE" w:rsidRPr="003F24CE" w:rsidTr="003F24CE">
        <w:trPr>
          <w:trHeight w:val="20"/>
        </w:trPr>
        <w:tc>
          <w:tcPr>
            <w:tcW w:w="278" w:type="pct"/>
            <w:tcBorders>
              <w:top w:val="nil"/>
              <w:left w:val="single" w:sz="4" w:space="0" w:color="auto"/>
              <w:bottom w:val="single" w:sz="4" w:space="0" w:color="auto"/>
              <w:right w:val="single" w:sz="4" w:space="0" w:color="auto"/>
            </w:tcBorders>
            <w:shd w:val="clear" w:color="000000" w:fill="FFFFFF"/>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 </w:t>
            </w:r>
          </w:p>
        </w:tc>
        <w:tc>
          <w:tcPr>
            <w:tcW w:w="1696" w:type="pct"/>
            <w:tcBorders>
              <w:top w:val="single" w:sz="4" w:space="0" w:color="auto"/>
              <w:left w:val="nil"/>
              <w:bottom w:val="single" w:sz="4" w:space="0" w:color="auto"/>
              <w:right w:val="single" w:sz="4" w:space="0" w:color="auto"/>
            </w:tcBorders>
            <w:shd w:val="clear" w:color="000000" w:fill="FFFFFF"/>
            <w:hideMark/>
          </w:tcPr>
          <w:p w:rsidR="003F24CE" w:rsidRPr="003F24CE" w:rsidRDefault="003F24CE" w:rsidP="003F24CE">
            <w:pPr>
              <w:spacing w:after="0" w:line="240" w:lineRule="auto"/>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Количество специалистов, работающих с детьми и молодежью в поселениях, повысивших уровень квалификации.</w:t>
            </w:r>
          </w:p>
        </w:tc>
        <w:tc>
          <w:tcPr>
            <w:tcW w:w="354" w:type="pct"/>
            <w:tcBorders>
              <w:top w:val="nil"/>
              <w:left w:val="nil"/>
              <w:bottom w:val="single" w:sz="4" w:space="0" w:color="auto"/>
              <w:right w:val="single" w:sz="4" w:space="0" w:color="auto"/>
            </w:tcBorders>
            <w:shd w:val="clear" w:color="000000" w:fill="FFFFFF"/>
            <w:hideMark/>
          </w:tcPr>
          <w:p w:rsidR="003F24CE" w:rsidRPr="003F24CE" w:rsidRDefault="003F24CE" w:rsidP="003F24CE">
            <w:pPr>
              <w:spacing w:after="0" w:line="240" w:lineRule="auto"/>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человек</w:t>
            </w:r>
          </w:p>
        </w:tc>
        <w:tc>
          <w:tcPr>
            <w:tcW w:w="365" w:type="pct"/>
            <w:tcBorders>
              <w:top w:val="nil"/>
              <w:left w:val="nil"/>
              <w:bottom w:val="single" w:sz="4" w:space="0" w:color="auto"/>
              <w:right w:val="single" w:sz="4" w:space="0" w:color="auto"/>
            </w:tcBorders>
            <w:shd w:val="clear" w:color="000000" w:fill="FFFFFF"/>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0,20</w:t>
            </w:r>
          </w:p>
        </w:tc>
        <w:tc>
          <w:tcPr>
            <w:tcW w:w="657" w:type="pct"/>
            <w:tcBorders>
              <w:top w:val="nil"/>
              <w:left w:val="nil"/>
              <w:bottom w:val="single" w:sz="4" w:space="0" w:color="auto"/>
              <w:right w:val="single" w:sz="4" w:space="0" w:color="auto"/>
            </w:tcBorders>
            <w:shd w:val="clear" w:color="auto" w:fill="auto"/>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Ведомственная отчетность</w:t>
            </w:r>
          </w:p>
        </w:tc>
        <w:tc>
          <w:tcPr>
            <w:tcW w:w="458" w:type="pct"/>
            <w:tcBorders>
              <w:top w:val="nil"/>
              <w:left w:val="nil"/>
              <w:bottom w:val="single" w:sz="4" w:space="0" w:color="auto"/>
              <w:right w:val="single" w:sz="4" w:space="0" w:color="auto"/>
            </w:tcBorders>
            <w:shd w:val="clear" w:color="auto" w:fill="auto"/>
            <w:hideMark/>
          </w:tcPr>
          <w:p w:rsidR="003F24CE" w:rsidRPr="003F24CE" w:rsidRDefault="003F24CE" w:rsidP="003F24CE">
            <w:pPr>
              <w:spacing w:after="0" w:line="240" w:lineRule="auto"/>
              <w:jc w:val="center"/>
              <w:rPr>
                <w:rFonts w:ascii="Arial CYR" w:eastAsia="Times New Roman" w:hAnsi="Arial CYR" w:cs="Arial CYR"/>
                <w:sz w:val="14"/>
                <w:szCs w:val="14"/>
                <w:lang w:eastAsia="ru-RU"/>
              </w:rPr>
            </w:pPr>
            <w:r w:rsidRPr="003F24CE">
              <w:rPr>
                <w:rFonts w:ascii="Arial CYR" w:eastAsia="Times New Roman" w:hAnsi="Arial CYR" w:cs="Arial CYR"/>
                <w:sz w:val="14"/>
                <w:szCs w:val="14"/>
                <w:lang w:eastAsia="ru-RU"/>
              </w:rPr>
              <w:t>5</w:t>
            </w:r>
          </w:p>
        </w:tc>
        <w:tc>
          <w:tcPr>
            <w:tcW w:w="392" w:type="pct"/>
            <w:tcBorders>
              <w:top w:val="nil"/>
              <w:left w:val="nil"/>
              <w:bottom w:val="single" w:sz="4" w:space="0" w:color="auto"/>
              <w:right w:val="single" w:sz="4" w:space="0" w:color="auto"/>
            </w:tcBorders>
            <w:shd w:val="clear" w:color="auto" w:fill="auto"/>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5</w:t>
            </w:r>
          </w:p>
        </w:tc>
        <w:tc>
          <w:tcPr>
            <w:tcW w:w="445" w:type="pct"/>
            <w:tcBorders>
              <w:top w:val="nil"/>
              <w:left w:val="nil"/>
              <w:bottom w:val="single" w:sz="4" w:space="0" w:color="auto"/>
              <w:right w:val="single" w:sz="4" w:space="0" w:color="auto"/>
            </w:tcBorders>
            <w:shd w:val="clear" w:color="auto" w:fill="auto"/>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5</w:t>
            </w:r>
          </w:p>
        </w:tc>
        <w:tc>
          <w:tcPr>
            <w:tcW w:w="355" w:type="pct"/>
            <w:tcBorders>
              <w:top w:val="nil"/>
              <w:left w:val="nil"/>
              <w:bottom w:val="single" w:sz="4" w:space="0" w:color="auto"/>
              <w:right w:val="single" w:sz="4" w:space="0" w:color="auto"/>
            </w:tcBorders>
            <w:shd w:val="clear" w:color="auto" w:fill="auto"/>
            <w:hideMark/>
          </w:tcPr>
          <w:p w:rsidR="003F24CE" w:rsidRPr="003F24CE" w:rsidRDefault="003F24CE" w:rsidP="003F24CE">
            <w:pPr>
              <w:spacing w:after="0" w:line="240" w:lineRule="auto"/>
              <w:jc w:val="center"/>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5</w:t>
            </w:r>
          </w:p>
        </w:tc>
      </w:tr>
    </w:tbl>
    <w:p w:rsidR="003F24CE" w:rsidRPr="00921C4C" w:rsidRDefault="003F24CE" w:rsidP="00921C4C">
      <w:pPr>
        <w:autoSpaceDE w:val="0"/>
        <w:autoSpaceDN w:val="0"/>
        <w:adjustRightInd w:val="0"/>
        <w:spacing w:after="0" w:line="240" w:lineRule="auto"/>
        <w:rPr>
          <w:rFonts w:ascii="Times New Roman" w:eastAsia="Times New Roman" w:hAnsi="Times New Roman"/>
          <w:sz w:val="20"/>
          <w:szCs w:val="20"/>
          <w:lang w:val="en-US" w:eastAsia="ru-RU"/>
        </w:rPr>
      </w:pPr>
    </w:p>
    <w:p w:rsidR="003F24CE" w:rsidRPr="003F24CE" w:rsidRDefault="003F24CE" w:rsidP="003F24CE">
      <w:pPr>
        <w:tabs>
          <w:tab w:val="center" w:pos="1836"/>
          <w:tab w:val="left" w:pos="2620"/>
        </w:tabs>
        <w:suppressAutoHyphens/>
        <w:jc w:val="center"/>
        <w:rPr>
          <w:rFonts w:eastAsia="Lucida Sans Unicode" w:cs="Tahoma"/>
          <w:kern w:val="1"/>
          <w:sz w:val="26"/>
          <w:szCs w:val="26"/>
          <w:lang w:eastAsia="ar-SA"/>
        </w:rPr>
      </w:pPr>
      <w:r>
        <w:rPr>
          <w:rFonts w:eastAsia="Lucida Sans Unicode" w:cs="Tahoma"/>
          <w:noProof/>
          <w:kern w:val="1"/>
          <w:lang w:eastAsia="ru-RU"/>
        </w:rPr>
        <w:drawing>
          <wp:inline distT="0" distB="0" distL="0" distR="0">
            <wp:extent cx="476885" cy="55562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srcRect/>
                    <a:stretch>
                      <a:fillRect/>
                    </a:stretch>
                  </pic:blipFill>
                  <pic:spPr bwMode="auto">
                    <a:xfrm>
                      <a:off x="0" y="0"/>
                      <a:ext cx="476885" cy="555625"/>
                    </a:xfrm>
                    <a:prstGeom prst="rect">
                      <a:avLst/>
                    </a:prstGeom>
                    <a:solidFill>
                      <a:srgbClr val="FFFFFF"/>
                    </a:solidFill>
                    <a:ln w="9525">
                      <a:noFill/>
                      <a:miter lim="800000"/>
                      <a:headEnd/>
                      <a:tailEnd/>
                    </a:ln>
                  </pic:spPr>
                </pic:pic>
              </a:graphicData>
            </a:graphic>
          </wp:inline>
        </w:drawing>
      </w:r>
    </w:p>
    <w:p w:rsidR="003F24CE" w:rsidRPr="003F24CE" w:rsidRDefault="003F24CE" w:rsidP="003F24CE">
      <w:pPr>
        <w:widowControl w:val="0"/>
        <w:suppressAutoHyphens/>
        <w:spacing w:after="0" w:line="240" w:lineRule="auto"/>
        <w:jc w:val="center"/>
        <w:rPr>
          <w:rFonts w:ascii="Times New Roman" w:eastAsia="Times New Roman" w:hAnsi="Times New Roman"/>
          <w:kern w:val="1"/>
          <w:sz w:val="18"/>
          <w:szCs w:val="20"/>
          <w:lang w:eastAsia="ar-SA"/>
        </w:rPr>
      </w:pPr>
      <w:r w:rsidRPr="003F24CE">
        <w:rPr>
          <w:rFonts w:ascii="Times New Roman" w:eastAsia="Times New Roman" w:hAnsi="Times New Roman"/>
          <w:kern w:val="1"/>
          <w:sz w:val="18"/>
          <w:szCs w:val="20"/>
          <w:lang w:eastAsia="ar-SA"/>
        </w:rPr>
        <w:t>АДМИНИСТРАЦИЯ БОГУЧАНСКОГО РАЙОНА</w:t>
      </w:r>
    </w:p>
    <w:p w:rsidR="003F24CE" w:rsidRPr="003F24CE" w:rsidRDefault="003F24CE" w:rsidP="003F24CE">
      <w:pPr>
        <w:keepNext/>
        <w:widowControl w:val="0"/>
        <w:suppressAutoHyphens/>
        <w:spacing w:after="0" w:line="240" w:lineRule="auto"/>
        <w:jc w:val="center"/>
        <w:rPr>
          <w:rFonts w:ascii="Times New Roman" w:eastAsia="Times New Roman" w:hAnsi="Times New Roman"/>
          <w:kern w:val="1"/>
          <w:sz w:val="18"/>
          <w:szCs w:val="20"/>
          <w:lang w:eastAsia="ar-SA"/>
        </w:rPr>
      </w:pPr>
      <w:proofErr w:type="gramStart"/>
      <w:r w:rsidRPr="003F24CE">
        <w:rPr>
          <w:rFonts w:ascii="Times New Roman" w:eastAsia="Times New Roman" w:hAnsi="Times New Roman"/>
          <w:kern w:val="1"/>
          <w:sz w:val="18"/>
          <w:szCs w:val="20"/>
          <w:lang w:eastAsia="ar-SA"/>
        </w:rPr>
        <w:t>П</w:t>
      </w:r>
      <w:proofErr w:type="gramEnd"/>
      <w:r w:rsidRPr="003F24CE">
        <w:rPr>
          <w:rFonts w:ascii="Times New Roman" w:eastAsia="Times New Roman" w:hAnsi="Times New Roman"/>
          <w:kern w:val="1"/>
          <w:sz w:val="18"/>
          <w:szCs w:val="20"/>
          <w:lang w:eastAsia="ar-SA"/>
        </w:rPr>
        <w:t xml:space="preserve"> О С Т А Н О В Л Е Н И Е</w:t>
      </w:r>
    </w:p>
    <w:p w:rsidR="003F24CE" w:rsidRPr="003F24CE" w:rsidRDefault="003F24CE" w:rsidP="003F24CE">
      <w:pPr>
        <w:widowControl w:val="0"/>
        <w:suppressAutoHyphens/>
        <w:spacing w:after="0" w:line="240" w:lineRule="auto"/>
        <w:jc w:val="center"/>
        <w:rPr>
          <w:rFonts w:ascii="Times New Roman" w:eastAsia="Times New Roman" w:hAnsi="Times New Roman"/>
          <w:kern w:val="1"/>
          <w:sz w:val="20"/>
          <w:szCs w:val="20"/>
          <w:lang w:eastAsia="ar-SA"/>
        </w:rPr>
      </w:pPr>
      <w:r w:rsidRPr="003F24CE">
        <w:rPr>
          <w:rFonts w:ascii="Times New Roman" w:eastAsia="Times New Roman" w:hAnsi="Times New Roman"/>
          <w:kern w:val="1"/>
          <w:sz w:val="20"/>
          <w:szCs w:val="20"/>
          <w:lang w:eastAsia="ar-SA"/>
        </w:rPr>
        <w:t xml:space="preserve">30 .12. 2019  </w:t>
      </w:r>
      <w:r w:rsidRPr="003F24CE">
        <w:rPr>
          <w:rFonts w:ascii="Times New Roman" w:eastAsia="Times New Roman" w:hAnsi="Times New Roman"/>
          <w:kern w:val="1"/>
          <w:sz w:val="20"/>
          <w:szCs w:val="20"/>
          <w:lang w:eastAsia="ar-SA"/>
        </w:rPr>
        <w:tab/>
      </w:r>
      <w:r w:rsidRPr="003F24CE">
        <w:rPr>
          <w:rFonts w:ascii="Times New Roman" w:eastAsia="Times New Roman" w:hAnsi="Times New Roman"/>
          <w:kern w:val="1"/>
          <w:sz w:val="20"/>
          <w:szCs w:val="20"/>
          <w:lang w:eastAsia="ar-SA"/>
        </w:rPr>
        <w:tab/>
      </w:r>
      <w:r w:rsidRPr="003F24CE">
        <w:rPr>
          <w:rFonts w:ascii="Times New Roman" w:eastAsia="Times New Roman" w:hAnsi="Times New Roman"/>
          <w:kern w:val="1"/>
          <w:sz w:val="20"/>
          <w:szCs w:val="20"/>
          <w:lang w:eastAsia="ar-SA"/>
        </w:rPr>
        <w:tab/>
      </w:r>
      <w:r w:rsidRPr="003F24CE">
        <w:rPr>
          <w:rFonts w:ascii="Times New Roman" w:eastAsia="Times New Roman" w:hAnsi="Times New Roman"/>
          <w:kern w:val="1"/>
          <w:sz w:val="20"/>
          <w:szCs w:val="20"/>
          <w:lang w:eastAsia="ar-SA"/>
        </w:rPr>
        <w:tab/>
        <w:t xml:space="preserve">с. Богучаны </w:t>
      </w:r>
      <w:r w:rsidRPr="003F24CE">
        <w:rPr>
          <w:rFonts w:ascii="Times New Roman" w:eastAsia="Times New Roman" w:hAnsi="Times New Roman"/>
          <w:kern w:val="1"/>
          <w:sz w:val="20"/>
          <w:szCs w:val="20"/>
          <w:lang w:eastAsia="ar-SA"/>
        </w:rPr>
        <w:tab/>
      </w:r>
      <w:r w:rsidRPr="003F24CE">
        <w:rPr>
          <w:rFonts w:ascii="Times New Roman" w:eastAsia="Times New Roman" w:hAnsi="Times New Roman"/>
          <w:kern w:val="1"/>
          <w:sz w:val="20"/>
          <w:szCs w:val="20"/>
          <w:lang w:eastAsia="ar-SA"/>
        </w:rPr>
        <w:tab/>
      </w:r>
      <w:r w:rsidRPr="003F24CE">
        <w:rPr>
          <w:rFonts w:ascii="Times New Roman" w:eastAsia="Times New Roman" w:hAnsi="Times New Roman"/>
          <w:kern w:val="1"/>
          <w:sz w:val="20"/>
          <w:szCs w:val="20"/>
          <w:lang w:eastAsia="ar-SA"/>
        </w:rPr>
        <w:tab/>
        <w:t xml:space="preserve">        № 1272-п</w:t>
      </w:r>
    </w:p>
    <w:p w:rsidR="003F24CE" w:rsidRPr="00B60C99" w:rsidRDefault="003F24CE" w:rsidP="003F24CE">
      <w:pPr>
        <w:widowControl w:val="0"/>
        <w:suppressAutoHyphens/>
        <w:spacing w:after="0" w:line="240" w:lineRule="auto"/>
        <w:rPr>
          <w:rFonts w:ascii="Times New Roman" w:eastAsia="Times New Roman" w:hAnsi="Times New Roman"/>
          <w:kern w:val="1"/>
          <w:sz w:val="20"/>
          <w:szCs w:val="20"/>
          <w:lang w:eastAsia="ar-SA"/>
        </w:rPr>
      </w:pPr>
    </w:p>
    <w:p w:rsidR="003F24CE" w:rsidRPr="003F24CE" w:rsidRDefault="003F24CE" w:rsidP="003F24CE">
      <w:pPr>
        <w:widowControl w:val="0"/>
        <w:suppressAutoHyphens/>
        <w:spacing w:after="0" w:line="240" w:lineRule="auto"/>
        <w:jc w:val="center"/>
        <w:rPr>
          <w:rFonts w:ascii="Times New Roman" w:eastAsia="Times New Roman" w:hAnsi="Times New Roman"/>
          <w:kern w:val="1"/>
          <w:sz w:val="20"/>
          <w:szCs w:val="20"/>
          <w:lang w:eastAsia="ar-SA"/>
        </w:rPr>
      </w:pPr>
      <w:r w:rsidRPr="003F24CE">
        <w:rPr>
          <w:rFonts w:ascii="Times New Roman" w:eastAsia="Times New Roman" w:hAnsi="Times New Roman"/>
          <w:kern w:val="1"/>
          <w:sz w:val="20"/>
          <w:szCs w:val="20"/>
          <w:lang w:eastAsia="ar-SA"/>
        </w:rPr>
        <w:lastRenderedPageBreak/>
        <w:t>О внесении изменений в муниципальную  программу Богучанского района «Развитие культуры», утвержденную постановлением администрации Богучанского района от 01.11.2013 № 1392-п</w:t>
      </w:r>
    </w:p>
    <w:p w:rsidR="003F24CE" w:rsidRPr="00B60C99" w:rsidRDefault="003F24CE" w:rsidP="003F24CE">
      <w:pPr>
        <w:widowControl w:val="0"/>
        <w:suppressAutoHyphens/>
        <w:spacing w:after="0" w:line="240" w:lineRule="auto"/>
        <w:jc w:val="both"/>
        <w:rPr>
          <w:rFonts w:ascii="Times New Roman" w:eastAsia="Times New Roman" w:hAnsi="Times New Roman"/>
          <w:kern w:val="1"/>
          <w:sz w:val="20"/>
          <w:szCs w:val="20"/>
          <w:lang w:eastAsia="ar-SA"/>
        </w:rPr>
      </w:pPr>
    </w:p>
    <w:p w:rsidR="003F24CE" w:rsidRPr="003F24CE" w:rsidRDefault="003F24CE" w:rsidP="003F24CE">
      <w:pPr>
        <w:suppressAutoHyphens/>
        <w:spacing w:after="0" w:line="240" w:lineRule="auto"/>
        <w:ind w:firstLine="720"/>
        <w:jc w:val="both"/>
        <w:rPr>
          <w:rFonts w:ascii="Times New Roman" w:eastAsia="Lucida Sans Unicode" w:hAnsi="Times New Roman"/>
          <w:kern w:val="1"/>
          <w:sz w:val="20"/>
          <w:szCs w:val="20"/>
          <w:lang w:eastAsia="ar-SA"/>
        </w:rPr>
      </w:pPr>
      <w:r w:rsidRPr="003F24CE">
        <w:rPr>
          <w:rFonts w:ascii="Times New Roman" w:eastAsia="Lucida Sans Unicode" w:hAnsi="Times New Roman"/>
          <w:kern w:val="1"/>
          <w:sz w:val="20"/>
          <w:szCs w:val="20"/>
          <w:lang w:eastAsia="ar-SA"/>
        </w:rPr>
        <w:t>В соответствии со статьей 179 Бюджетного кодекса Российской Федерации,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 статьями  7,43,47  Устава Богучанского района Красноярского края,</w:t>
      </w:r>
    </w:p>
    <w:p w:rsidR="003F24CE" w:rsidRPr="003F24CE" w:rsidRDefault="003F24CE" w:rsidP="003F24CE">
      <w:pPr>
        <w:suppressAutoHyphens/>
        <w:spacing w:after="0" w:line="240" w:lineRule="auto"/>
        <w:ind w:firstLine="720"/>
        <w:jc w:val="both"/>
        <w:rPr>
          <w:rFonts w:ascii="Times New Roman" w:eastAsia="Lucida Sans Unicode" w:hAnsi="Times New Roman"/>
          <w:kern w:val="1"/>
          <w:sz w:val="20"/>
          <w:szCs w:val="20"/>
          <w:lang w:eastAsia="ar-SA"/>
        </w:rPr>
      </w:pPr>
      <w:r w:rsidRPr="003F24CE">
        <w:rPr>
          <w:rFonts w:ascii="Times New Roman" w:eastAsia="Lucida Sans Unicode" w:hAnsi="Times New Roman"/>
          <w:kern w:val="1"/>
          <w:sz w:val="20"/>
          <w:szCs w:val="20"/>
          <w:lang w:eastAsia="ar-SA"/>
        </w:rPr>
        <w:t xml:space="preserve">  ПОСТАНОВЛЯЮ:</w:t>
      </w:r>
    </w:p>
    <w:p w:rsidR="003F24CE" w:rsidRPr="003F24CE" w:rsidRDefault="003F24CE" w:rsidP="003F24CE">
      <w:pPr>
        <w:suppressAutoHyphens/>
        <w:spacing w:after="0" w:line="240" w:lineRule="auto"/>
        <w:ind w:firstLine="708"/>
        <w:jc w:val="both"/>
        <w:rPr>
          <w:rFonts w:ascii="Times New Roman" w:eastAsia="Lucida Sans Unicode" w:hAnsi="Times New Roman"/>
          <w:kern w:val="1"/>
          <w:sz w:val="20"/>
          <w:szCs w:val="20"/>
          <w:lang w:eastAsia="ar-SA"/>
        </w:rPr>
      </w:pPr>
      <w:r w:rsidRPr="003F24CE">
        <w:rPr>
          <w:rFonts w:ascii="Times New Roman" w:eastAsia="Lucida Sans Unicode" w:hAnsi="Times New Roman"/>
          <w:kern w:val="1"/>
          <w:sz w:val="20"/>
          <w:szCs w:val="20"/>
          <w:lang w:eastAsia="ar-SA"/>
        </w:rPr>
        <w:t xml:space="preserve">1. Внести изменения в </w:t>
      </w:r>
      <w:r w:rsidRPr="003F24CE">
        <w:rPr>
          <w:rFonts w:ascii="Times New Roman" w:eastAsia="Lucida Sans Unicode" w:hAnsi="Times New Roman"/>
          <w:color w:val="000000"/>
          <w:kern w:val="1"/>
          <w:sz w:val="20"/>
          <w:szCs w:val="20"/>
          <w:lang w:eastAsia="ar-SA"/>
        </w:rPr>
        <w:t>муниципальную программу Богучанского района «</w:t>
      </w:r>
      <w:r w:rsidRPr="003F24CE">
        <w:rPr>
          <w:rFonts w:ascii="Times New Roman" w:eastAsia="Lucida Sans Unicode" w:hAnsi="Times New Roman"/>
          <w:kern w:val="1"/>
          <w:sz w:val="20"/>
          <w:szCs w:val="20"/>
          <w:lang w:eastAsia="ar-SA"/>
        </w:rPr>
        <w:t>Развитие культуры» утвержденную постановлением администрации Богучанского района от 01.11.2013 № 1392-п следующего содержания;</w:t>
      </w:r>
    </w:p>
    <w:p w:rsidR="003F24CE" w:rsidRPr="003F24CE" w:rsidRDefault="003F24CE" w:rsidP="003F24CE">
      <w:pPr>
        <w:suppressAutoHyphens/>
        <w:spacing w:after="0" w:line="240" w:lineRule="auto"/>
        <w:ind w:firstLine="708"/>
        <w:jc w:val="both"/>
        <w:rPr>
          <w:rFonts w:ascii="Times New Roman" w:eastAsia="Lucida Sans Unicode" w:hAnsi="Times New Roman"/>
          <w:kern w:val="1"/>
          <w:sz w:val="20"/>
          <w:szCs w:val="20"/>
          <w:lang w:eastAsia="ar-SA"/>
        </w:rPr>
      </w:pPr>
      <w:r w:rsidRPr="003F24CE">
        <w:rPr>
          <w:rFonts w:ascii="Times New Roman" w:eastAsia="Lucida Sans Unicode" w:hAnsi="Times New Roman"/>
          <w:kern w:val="1"/>
          <w:sz w:val="20"/>
          <w:szCs w:val="20"/>
          <w:lang w:eastAsia="ar-SA"/>
        </w:rPr>
        <w:t>1.1. В разделе 1. Паспорт муниципальной программы Богучанского района «Развитие культуры», строку «ресурсное обеспечение программы, в том числе в разбивке по всем источникам финансирования по годам реализации», читать в новой редакции: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0"/>
        <w:gridCol w:w="6060"/>
      </w:tblGrid>
      <w:tr w:rsidR="003F24CE" w:rsidRPr="003F24CE" w:rsidTr="003F24CE">
        <w:tc>
          <w:tcPr>
            <w:tcW w:w="1834" w:type="pct"/>
          </w:tcPr>
          <w:p w:rsidR="003F24CE" w:rsidRPr="003F24CE" w:rsidRDefault="003F24CE" w:rsidP="003F24CE">
            <w:pPr>
              <w:suppressAutoHyphens/>
              <w:spacing w:after="0" w:line="240" w:lineRule="auto"/>
              <w:jc w:val="both"/>
              <w:rPr>
                <w:rFonts w:ascii="Times New Roman" w:eastAsia="Lucida Sans Unicode" w:hAnsi="Times New Roman"/>
                <w:kern w:val="1"/>
                <w:sz w:val="14"/>
                <w:szCs w:val="14"/>
                <w:lang w:eastAsia="ar-SA"/>
              </w:rPr>
            </w:pPr>
            <w:r w:rsidRPr="003F24CE">
              <w:rPr>
                <w:rFonts w:ascii="Times New Roman" w:eastAsia="Lucida Sans Unicode" w:hAnsi="Times New Roman"/>
                <w:kern w:val="1"/>
                <w:sz w:val="14"/>
                <w:szCs w:val="14"/>
                <w:lang w:eastAsia="ar-SA"/>
              </w:rPr>
              <w:t xml:space="preserve">Ресурсное обеспечение </w:t>
            </w:r>
            <w:proofErr w:type="gramStart"/>
            <w:r w:rsidRPr="003F24CE">
              <w:rPr>
                <w:rFonts w:ascii="Times New Roman" w:eastAsia="Lucida Sans Unicode" w:hAnsi="Times New Roman"/>
                <w:kern w:val="1"/>
                <w:sz w:val="14"/>
                <w:szCs w:val="14"/>
                <w:lang w:eastAsia="ar-SA"/>
              </w:rPr>
              <w:t>программы</w:t>
            </w:r>
            <w:proofErr w:type="gramEnd"/>
            <w:r w:rsidRPr="003F24CE">
              <w:rPr>
                <w:rFonts w:ascii="Times New Roman" w:eastAsia="Lucida Sans Unicode" w:hAnsi="Times New Roman"/>
                <w:kern w:val="1"/>
                <w:sz w:val="14"/>
                <w:szCs w:val="14"/>
                <w:lang w:eastAsia="ar-SA"/>
              </w:rPr>
              <w:t xml:space="preserve"> в том числе в разбивке по всем источникам финансирования по годам реализации</w:t>
            </w:r>
          </w:p>
        </w:tc>
        <w:tc>
          <w:tcPr>
            <w:tcW w:w="3166" w:type="pct"/>
          </w:tcPr>
          <w:p w:rsidR="003F24CE" w:rsidRPr="003F24CE" w:rsidRDefault="003F24CE" w:rsidP="003F24CE">
            <w:pPr>
              <w:suppressAutoHyphens/>
              <w:spacing w:after="0" w:line="240" w:lineRule="auto"/>
              <w:rPr>
                <w:rFonts w:ascii="Times New Roman" w:eastAsia="Lucida Sans Unicode" w:hAnsi="Times New Roman"/>
                <w:kern w:val="1"/>
                <w:sz w:val="14"/>
                <w:szCs w:val="14"/>
                <w:lang w:eastAsia="ar-SA"/>
              </w:rPr>
            </w:pPr>
            <w:r w:rsidRPr="003F24CE">
              <w:rPr>
                <w:rFonts w:ascii="Times New Roman" w:eastAsia="Lucida Sans Unicode" w:hAnsi="Times New Roman"/>
                <w:kern w:val="1"/>
                <w:sz w:val="14"/>
                <w:szCs w:val="14"/>
                <w:lang w:eastAsia="ar-SA"/>
              </w:rPr>
              <w:t>Общий объем финансирования программы –  2 070 516 059,79 рублей, в том числе по годам:</w:t>
            </w:r>
          </w:p>
          <w:p w:rsidR="003F24CE" w:rsidRPr="003F24CE" w:rsidRDefault="003F24CE" w:rsidP="003F24CE">
            <w:pPr>
              <w:suppressAutoHyphens/>
              <w:spacing w:after="0" w:line="240" w:lineRule="auto"/>
              <w:jc w:val="both"/>
              <w:outlineLvl w:val="0"/>
              <w:rPr>
                <w:rFonts w:ascii="Times New Roman" w:eastAsia="Lucida Sans Unicode" w:hAnsi="Times New Roman"/>
                <w:kern w:val="1"/>
                <w:sz w:val="14"/>
                <w:szCs w:val="14"/>
                <w:lang w:eastAsia="ar-SA"/>
              </w:rPr>
            </w:pPr>
            <w:r w:rsidRPr="003F24CE">
              <w:rPr>
                <w:rFonts w:ascii="Times New Roman" w:eastAsia="Lucida Sans Unicode" w:hAnsi="Times New Roman"/>
                <w:kern w:val="1"/>
                <w:sz w:val="14"/>
                <w:szCs w:val="14"/>
                <w:lang w:eastAsia="ar-SA"/>
              </w:rPr>
              <w:t xml:space="preserve">в 2014 году – </w:t>
            </w:r>
            <w:r w:rsidRPr="003F24CE">
              <w:rPr>
                <w:rFonts w:ascii="Times New Roman" w:eastAsia="Lucida Sans Unicode" w:hAnsi="Times New Roman"/>
                <w:color w:val="000000"/>
                <w:kern w:val="1"/>
                <w:sz w:val="14"/>
                <w:szCs w:val="14"/>
                <w:lang w:eastAsia="ar-SA"/>
              </w:rPr>
              <w:t xml:space="preserve">165 587 445,10 </w:t>
            </w:r>
            <w:r w:rsidRPr="003F24CE">
              <w:rPr>
                <w:rFonts w:ascii="Times New Roman" w:eastAsia="Lucida Sans Unicode" w:hAnsi="Times New Roman"/>
                <w:kern w:val="1"/>
                <w:sz w:val="14"/>
                <w:szCs w:val="14"/>
                <w:lang w:eastAsia="ar-SA"/>
              </w:rPr>
              <w:t>рублей, в том числе;</w:t>
            </w:r>
          </w:p>
          <w:p w:rsidR="003F24CE" w:rsidRPr="003F24CE" w:rsidRDefault="003F24CE" w:rsidP="003F24CE">
            <w:pPr>
              <w:autoSpaceDE w:val="0"/>
              <w:autoSpaceDN w:val="0"/>
              <w:adjustRightInd w:val="0"/>
              <w:spacing w:after="0" w:line="240" w:lineRule="auto"/>
              <w:contextualSpacing/>
              <w:rPr>
                <w:rFonts w:ascii="Times New Roman" w:hAnsi="Times New Roman"/>
                <w:sz w:val="14"/>
                <w:szCs w:val="14"/>
              </w:rPr>
            </w:pPr>
            <w:r w:rsidRPr="003F24CE">
              <w:rPr>
                <w:rFonts w:ascii="Times New Roman" w:hAnsi="Times New Roman"/>
                <w:sz w:val="14"/>
                <w:szCs w:val="14"/>
              </w:rPr>
              <w:t>147 113 242, 51 рублей - средства районного бюджета,</w:t>
            </w:r>
          </w:p>
          <w:p w:rsidR="003F24CE" w:rsidRPr="003F24CE" w:rsidRDefault="003F24CE" w:rsidP="003F24CE">
            <w:pPr>
              <w:suppressAutoHyphens/>
              <w:spacing w:after="0" w:line="240" w:lineRule="auto"/>
              <w:outlineLvl w:val="0"/>
              <w:rPr>
                <w:rFonts w:ascii="Times New Roman" w:eastAsia="Lucida Sans Unicode" w:hAnsi="Times New Roman"/>
                <w:kern w:val="1"/>
                <w:sz w:val="14"/>
                <w:szCs w:val="14"/>
                <w:lang w:eastAsia="ar-SA"/>
              </w:rPr>
            </w:pPr>
            <w:r w:rsidRPr="003F24CE">
              <w:rPr>
                <w:rFonts w:ascii="Times New Roman" w:eastAsia="Lucida Sans Unicode" w:hAnsi="Times New Roman"/>
                <w:kern w:val="1"/>
                <w:sz w:val="14"/>
                <w:szCs w:val="14"/>
                <w:lang w:eastAsia="ar-SA"/>
              </w:rPr>
              <w:t>17 152 940,00 рублей - средства бюджета поселений.</w:t>
            </w:r>
          </w:p>
          <w:p w:rsidR="003F24CE" w:rsidRPr="003F24CE" w:rsidRDefault="003F24CE" w:rsidP="003F24CE">
            <w:pPr>
              <w:suppressAutoHyphens/>
              <w:spacing w:after="0" w:line="240" w:lineRule="auto"/>
              <w:outlineLvl w:val="0"/>
              <w:rPr>
                <w:rFonts w:ascii="Times New Roman" w:eastAsia="Lucida Sans Unicode" w:hAnsi="Times New Roman"/>
                <w:kern w:val="1"/>
                <w:sz w:val="14"/>
                <w:szCs w:val="14"/>
                <w:lang w:eastAsia="ar-SA"/>
              </w:rPr>
            </w:pPr>
            <w:r w:rsidRPr="003F24CE">
              <w:rPr>
                <w:rFonts w:ascii="Times New Roman" w:eastAsia="Lucida Sans Unicode" w:hAnsi="Times New Roman"/>
                <w:kern w:val="1"/>
                <w:sz w:val="14"/>
                <w:szCs w:val="14"/>
                <w:lang w:eastAsia="ar-SA"/>
              </w:rPr>
              <w:t xml:space="preserve">1 321 262,59 рублей - средства краевого бюджета </w:t>
            </w:r>
          </w:p>
          <w:p w:rsidR="003F24CE" w:rsidRPr="003F24CE" w:rsidRDefault="003F24CE" w:rsidP="003F24CE">
            <w:pPr>
              <w:suppressAutoHyphens/>
              <w:spacing w:after="0" w:line="240" w:lineRule="auto"/>
              <w:outlineLvl w:val="0"/>
              <w:rPr>
                <w:rFonts w:ascii="Times New Roman" w:eastAsia="Lucida Sans Unicode" w:hAnsi="Times New Roman"/>
                <w:kern w:val="1"/>
                <w:sz w:val="14"/>
                <w:szCs w:val="14"/>
                <w:lang w:eastAsia="ar-SA"/>
              </w:rPr>
            </w:pPr>
            <w:r w:rsidRPr="003F24CE">
              <w:rPr>
                <w:rFonts w:ascii="Times New Roman" w:eastAsia="Lucida Sans Unicode" w:hAnsi="Times New Roman"/>
                <w:kern w:val="1"/>
                <w:sz w:val="14"/>
                <w:szCs w:val="14"/>
                <w:lang w:eastAsia="ar-SA"/>
              </w:rPr>
              <w:t xml:space="preserve">в 2015 году – </w:t>
            </w:r>
            <w:r w:rsidRPr="003F24CE">
              <w:rPr>
                <w:rFonts w:ascii="Times New Roman" w:eastAsia="Lucida Sans Unicode" w:hAnsi="Times New Roman"/>
                <w:color w:val="000000"/>
                <w:kern w:val="1"/>
                <w:sz w:val="14"/>
                <w:szCs w:val="14"/>
                <w:lang w:eastAsia="ar-SA"/>
              </w:rPr>
              <w:t xml:space="preserve">180 027 426,26 </w:t>
            </w:r>
            <w:r w:rsidRPr="003F24CE">
              <w:rPr>
                <w:rFonts w:ascii="Times New Roman" w:eastAsia="Lucida Sans Unicode" w:hAnsi="Times New Roman"/>
                <w:kern w:val="1"/>
                <w:sz w:val="14"/>
                <w:szCs w:val="14"/>
                <w:lang w:eastAsia="ar-SA"/>
              </w:rPr>
              <w:t>рублей, в том числе;</w:t>
            </w:r>
          </w:p>
          <w:p w:rsidR="003F24CE" w:rsidRPr="003F24CE" w:rsidRDefault="003F24CE" w:rsidP="003F24CE">
            <w:pPr>
              <w:autoSpaceDE w:val="0"/>
              <w:autoSpaceDN w:val="0"/>
              <w:adjustRightInd w:val="0"/>
              <w:spacing w:after="0" w:line="240" w:lineRule="auto"/>
              <w:contextualSpacing/>
              <w:rPr>
                <w:rFonts w:ascii="Times New Roman" w:hAnsi="Times New Roman"/>
                <w:sz w:val="14"/>
                <w:szCs w:val="14"/>
              </w:rPr>
            </w:pPr>
            <w:r w:rsidRPr="003F24CE">
              <w:rPr>
                <w:rFonts w:ascii="Times New Roman" w:hAnsi="Times New Roman"/>
                <w:sz w:val="14"/>
                <w:szCs w:val="14"/>
              </w:rPr>
              <w:t>153 119 165,26 рублей - средства районного бюджета,</w:t>
            </w:r>
          </w:p>
          <w:p w:rsidR="003F24CE" w:rsidRPr="003F24CE" w:rsidRDefault="003F24CE" w:rsidP="003F24CE">
            <w:pPr>
              <w:suppressAutoHyphens/>
              <w:spacing w:after="0" w:line="240" w:lineRule="auto"/>
              <w:outlineLvl w:val="0"/>
              <w:rPr>
                <w:rFonts w:ascii="Times New Roman" w:eastAsia="Lucida Sans Unicode" w:hAnsi="Times New Roman"/>
                <w:kern w:val="1"/>
                <w:sz w:val="14"/>
                <w:szCs w:val="14"/>
                <w:lang w:eastAsia="ar-SA"/>
              </w:rPr>
            </w:pPr>
            <w:r w:rsidRPr="003F24CE">
              <w:rPr>
                <w:rFonts w:ascii="Times New Roman" w:eastAsia="Lucida Sans Unicode" w:hAnsi="Times New Roman"/>
                <w:kern w:val="1"/>
                <w:sz w:val="14"/>
                <w:szCs w:val="14"/>
                <w:lang w:eastAsia="ar-SA"/>
              </w:rPr>
              <w:t>26 053 396,00 рублей - средства бюджета поселений,</w:t>
            </w:r>
          </w:p>
          <w:p w:rsidR="003F24CE" w:rsidRPr="003F24CE" w:rsidRDefault="003F24CE" w:rsidP="003F24CE">
            <w:pPr>
              <w:suppressAutoHyphens/>
              <w:spacing w:after="0" w:line="240" w:lineRule="auto"/>
              <w:outlineLvl w:val="0"/>
              <w:rPr>
                <w:rFonts w:ascii="Times New Roman" w:eastAsia="Lucida Sans Unicode" w:hAnsi="Times New Roman"/>
                <w:kern w:val="1"/>
                <w:sz w:val="14"/>
                <w:szCs w:val="14"/>
                <w:lang w:eastAsia="ar-SA"/>
              </w:rPr>
            </w:pPr>
            <w:r w:rsidRPr="003F24CE">
              <w:rPr>
                <w:rFonts w:ascii="Times New Roman" w:eastAsia="Lucida Sans Unicode" w:hAnsi="Times New Roman"/>
                <w:kern w:val="1"/>
                <w:sz w:val="14"/>
                <w:szCs w:val="14"/>
                <w:lang w:eastAsia="ar-SA"/>
              </w:rPr>
              <w:t>686 165,00  рубле</w:t>
            </w:r>
            <w:proofErr w:type="gramStart"/>
            <w:r w:rsidRPr="003F24CE">
              <w:rPr>
                <w:rFonts w:ascii="Times New Roman" w:eastAsia="Lucida Sans Unicode" w:hAnsi="Times New Roman"/>
                <w:kern w:val="1"/>
                <w:sz w:val="14"/>
                <w:szCs w:val="14"/>
                <w:lang w:eastAsia="ar-SA"/>
              </w:rPr>
              <w:t>й-</w:t>
            </w:r>
            <w:proofErr w:type="gramEnd"/>
            <w:r w:rsidRPr="003F24CE">
              <w:rPr>
                <w:rFonts w:ascii="Times New Roman" w:eastAsia="Lucida Sans Unicode" w:hAnsi="Times New Roman"/>
                <w:kern w:val="1"/>
                <w:sz w:val="14"/>
                <w:szCs w:val="14"/>
                <w:lang w:eastAsia="ar-SA"/>
              </w:rPr>
              <w:t xml:space="preserve"> средства краевого бюджета,</w:t>
            </w:r>
          </w:p>
          <w:p w:rsidR="003F24CE" w:rsidRPr="003F24CE" w:rsidRDefault="003F24CE" w:rsidP="003F24CE">
            <w:pPr>
              <w:suppressAutoHyphens/>
              <w:spacing w:after="0" w:line="240" w:lineRule="auto"/>
              <w:outlineLvl w:val="0"/>
              <w:rPr>
                <w:rFonts w:ascii="Times New Roman" w:eastAsia="Lucida Sans Unicode" w:hAnsi="Times New Roman"/>
                <w:kern w:val="1"/>
                <w:sz w:val="14"/>
                <w:szCs w:val="14"/>
                <w:lang w:eastAsia="ar-SA"/>
              </w:rPr>
            </w:pPr>
            <w:r w:rsidRPr="003F24CE">
              <w:rPr>
                <w:rFonts w:ascii="Times New Roman" w:eastAsia="Lucida Sans Unicode" w:hAnsi="Times New Roman"/>
                <w:kern w:val="1"/>
                <w:sz w:val="14"/>
                <w:szCs w:val="14"/>
                <w:lang w:eastAsia="ar-SA"/>
              </w:rPr>
              <w:t xml:space="preserve">168 700,00 рублей </w:t>
            </w:r>
            <w:proofErr w:type="gramStart"/>
            <w:r w:rsidRPr="003F24CE">
              <w:rPr>
                <w:rFonts w:ascii="Times New Roman" w:eastAsia="Lucida Sans Unicode" w:hAnsi="Times New Roman"/>
                <w:kern w:val="1"/>
                <w:sz w:val="14"/>
                <w:szCs w:val="14"/>
                <w:lang w:eastAsia="ar-SA"/>
              </w:rPr>
              <w:t>-с</w:t>
            </w:r>
            <w:proofErr w:type="gramEnd"/>
            <w:r w:rsidRPr="003F24CE">
              <w:rPr>
                <w:rFonts w:ascii="Times New Roman" w:eastAsia="Lucida Sans Unicode" w:hAnsi="Times New Roman"/>
                <w:kern w:val="1"/>
                <w:sz w:val="14"/>
                <w:szCs w:val="14"/>
                <w:lang w:eastAsia="ar-SA"/>
              </w:rPr>
              <w:t xml:space="preserve">редства федерального бюджета. </w:t>
            </w:r>
          </w:p>
          <w:p w:rsidR="003F24CE" w:rsidRPr="003F24CE" w:rsidRDefault="003F24CE" w:rsidP="003F24CE">
            <w:pPr>
              <w:suppressAutoHyphens/>
              <w:spacing w:after="0" w:line="240" w:lineRule="auto"/>
              <w:outlineLvl w:val="0"/>
              <w:rPr>
                <w:rFonts w:ascii="Times New Roman" w:eastAsia="Lucida Sans Unicode" w:hAnsi="Times New Roman"/>
                <w:kern w:val="1"/>
                <w:sz w:val="14"/>
                <w:szCs w:val="14"/>
                <w:lang w:eastAsia="ar-SA"/>
              </w:rPr>
            </w:pPr>
            <w:r w:rsidRPr="003F24CE">
              <w:rPr>
                <w:rFonts w:ascii="Times New Roman" w:eastAsia="Lucida Sans Unicode" w:hAnsi="Times New Roman"/>
                <w:kern w:val="1"/>
                <w:sz w:val="14"/>
                <w:szCs w:val="14"/>
                <w:lang w:eastAsia="ar-SA"/>
              </w:rPr>
              <w:t xml:space="preserve">в 2016 году – </w:t>
            </w:r>
            <w:r w:rsidRPr="003F24CE">
              <w:rPr>
                <w:rFonts w:ascii="Times New Roman" w:eastAsia="Lucida Sans Unicode" w:hAnsi="Times New Roman"/>
                <w:color w:val="000000"/>
                <w:kern w:val="1"/>
                <w:sz w:val="14"/>
                <w:szCs w:val="14"/>
                <w:lang w:eastAsia="ar-SA"/>
              </w:rPr>
              <w:t xml:space="preserve">191  857  789,95  </w:t>
            </w:r>
            <w:r w:rsidRPr="003F24CE">
              <w:rPr>
                <w:rFonts w:ascii="Times New Roman" w:eastAsia="Lucida Sans Unicode" w:hAnsi="Times New Roman"/>
                <w:kern w:val="1"/>
                <w:sz w:val="14"/>
                <w:szCs w:val="14"/>
                <w:lang w:eastAsia="ar-SA"/>
              </w:rPr>
              <w:t>рублей, в том числе;</w:t>
            </w:r>
          </w:p>
          <w:p w:rsidR="003F24CE" w:rsidRPr="003F24CE" w:rsidRDefault="003F24CE" w:rsidP="003F24CE">
            <w:pPr>
              <w:autoSpaceDE w:val="0"/>
              <w:autoSpaceDN w:val="0"/>
              <w:adjustRightInd w:val="0"/>
              <w:spacing w:after="0" w:line="240" w:lineRule="auto"/>
              <w:contextualSpacing/>
              <w:rPr>
                <w:rFonts w:ascii="Times New Roman" w:hAnsi="Times New Roman"/>
                <w:sz w:val="14"/>
                <w:szCs w:val="14"/>
              </w:rPr>
            </w:pPr>
            <w:r w:rsidRPr="003F24CE">
              <w:rPr>
                <w:rFonts w:ascii="Times New Roman" w:hAnsi="Times New Roman"/>
                <w:sz w:val="14"/>
                <w:szCs w:val="14"/>
              </w:rPr>
              <w:t xml:space="preserve">162  674 471,95  рублей </w:t>
            </w:r>
            <w:proofErr w:type="gramStart"/>
            <w:r w:rsidRPr="003F24CE">
              <w:rPr>
                <w:rFonts w:ascii="Times New Roman" w:hAnsi="Times New Roman"/>
                <w:sz w:val="14"/>
                <w:szCs w:val="14"/>
              </w:rPr>
              <w:t>-с</w:t>
            </w:r>
            <w:proofErr w:type="gramEnd"/>
            <w:r w:rsidRPr="003F24CE">
              <w:rPr>
                <w:rFonts w:ascii="Times New Roman" w:hAnsi="Times New Roman"/>
                <w:sz w:val="14"/>
                <w:szCs w:val="14"/>
              </w:rPr>
              <w:t>редства районного бюджета,</w:t>
            </w:r>
          </w:p>
          <w:p w:rsidR="003F24CE" w:rsidRPr="003F24CE" w:rsidRDefault="003F24CE" w:rsidP="003F24CE">
            <w:pPr>
              <w:suppressAutoHyphens/>
              <w:spacing w:after="0" w:line="240" w:lineRule="auto"/>
              <w:outlineLvl w:val="0"/>
              <w:rPr>
                <w:rFonts w:ascii="Times New Roman" w:eastAsia="Lucida Sans Unicode" w:hAnsi="Times New Roman"/>
                <w:kern w:val="1"/>
                <w:sz w:val="14"/>
                <w:szCs w:val="14"/>
                <w:lang w:eastAsia="ar-SA"/>
              </w:rPr>
            </w:pPr>
            <w:r w:rsidRPr="003F24CE">
              <w:rPr>
                <w:rFonts w:ascii="Times New Roman" w:eastAsia="Lucida Sans Unicode" w:hAnsi="Times New Roman"/>
                <w:kern w:val="1"/>
                <w:sz w:val="14"/>
                <w:szCs w:val="14"/>
                <w:lang w:eastAsia="ar-SA"/>
              </w:rPr>
              <w:t xml:space="preserve">25 406 310,00 рублей </w:t>
            </w:r>
            <w:proofErr w:type="gramStart"/>
            <w:r w:rsidRPr="003F24CE">
              <w:rPr>
                <w:rFonts w:ascii="Times New Roman" w:eastAsia="Lucida Sans Unicode" w:hAnsi="Times New Roman"/>
                <w:kern w:val="1"/>
                <w:sz w:val="14"/>
                <w:szCs w:val="14"/>
                <w:lang w:eastAsia="ar-SA"/>
              </w:rPr>
              <w:t>-с</w:t>
            </w:r>
            <w:proofErr w:type="gramEnd"/>
            <w:r w:rsidRPr="003F24CE">
              <w:rPr>
                <w:rFonts w:ascii="Times New Roman" w:eastAsia="Lucida Sans Unicode" w:hAnsi="Times New Roman"/>
                <w:kern w:val="1"/>
                <w:sz w:val="14"/>
                <w:szCs w:val="14"/>
                <w:lang w:eastAsia="ar-SA"/>
              </w:rPr>
              <w:t>редства бюджета поселений,</w:t>
            </w:r>
          </w:p>
          <w:p w:rsidR="003F24CE" w:rsidRPr="003F24CE" w:rsidRDefault="003F24CE" w:rsidP="003F24CE">
            <w:pPr>
              <w:suppressAutoHyphens/>
              <w:spacing w:after="0" w:line="240" w:lineRule="auto"/>
              <w:outlineLvl w:val="0"/>
              <w:rPr>
                <w:rFonts w:ascii="Times New Roman" w:eastAsia="Lucida Sans Unicode" w:hAnsi="Times New Roman"/>
                <w:kern w:val="1"/>
                <w:sz w:val="14"/>
                <w:szCs w:val="14"/>
                <w:lang w:eastAsia="ar-SA"/>
              </w:rPr>
            </w:pPr>
            <w:r w:rsidRPr="003F24CE">
              <w:rPr>
                <w:rFonts w:ascii="Times New Roman" w:eastAsia="Lucida Sans Unicode" w:hAnsi="Times New Roman"/>
                <w:kern w:val="1"/>
                <w:sz w:val="14"/>
                <w:szCs w:val="14"/>
                <w:lang w:eastAsia="ar-SA"/>
              </w:rPr>
              <w:t>3 708 608,00 рублей – средства краевого бюджета,</w:t>
            </w:r>
          </w:p>
          <w:p w:rsidR="003F24CE" w:rsidRPr="003F24CE" w:rsidRDefault="003F24CE" w:rsidP="003F24CE">
            <w:pPr>
              <w:suppressAutoHyphens/>
              <w:spacing w:after="0" w:line="240" w:lineRule="auto"/>
              <w:outlineLvl w:val="0"/>
              <w:rPr>
                <w:rFonts w:ascii="Times New Roman" w:eastAsia="Lucida Sans Unicode" w:hAnsi="Times New Roman"/>
                <w:kern w:val="1"/>
                <w:sz w:val="14"/>
                <w:szCs w:val="14"/>
                <w:lang w:eastAsia="ar-SA"/>
              </w:rPr>
            </w:pPr>
            <w:r w:rsidRPr="003F24CE">
              <w:rPr>
                <w:rFonts w:ascii="Times New Roman" w:eastAsia="Lucida Sans Unicode" w:hAnsi="Times New Roman"/>
                <w:kern w:val="1"/>
                <w:sz w:val="14"/>
                <w:szCs w:val="14"/>
                <w:lang w:eastAsia="ar-SA"/>
              </w:rPr>
              <w:t xml:space="preserve">68 400,00 рублей </w:t>
            </w:r>
            <w:proofErr w:type="gramStart"/>
            <w:r w:rsidRPr="003F24CE">
              <w:rPr>
                <w:rFonts w:ascii="Times New Roman" w:eastAsia="Lucida Sans Unicode" w:hAnsi="Times New Roman"/>
                <w:kern w:val="1"/>
                <w:sz w:val="14"/>
                <w:szCs w:val="14"/>
                <w:lang w:eastAsia="ar-SA"/>
              </w:rPr>
              <w:t>-с</w:t>
            </w:r>
            <w:proofErr w:type="gramEnd"/>
            <w:r w:rsidRPr="003F24CE">
              <w:rPr>
                <w:rFonts w:ascii="Times New Roman" w:eastAsia="Lucida Sans Unicode" w:hAnsi="Times New Roman"/>
                <w:kern w:val="1"/>
                <w:sz w:val="14"/>
                <w:szCs w:val="14"/>
                <w:lang w:eastAsia="ar-SA"/>
              </w:rPr>
              <w:t>редства федерального бюджета.</w:t>
            </w:r>
          </w:p>
          <w:p w:rsidR="003F24CE" w:rsidRPr="003F24CE" w:rsidRDefault="003F24CE" w:rsidP="003F24CE">
            <w:pPr>
              <w:suppressAutoHyphens/>
              <w:spacing w:after="0" w:line="240" w:lineRule="auto"/>
              <w:outlineLvl w:val="0"/>
              <w:rPr>
                <w:rFonts w:ascii="Times New Roman" w:eastAsia="Lucida Sans Unicode" w:hAnsi="Times New Roman"/>
                <w:kern w:val="1"/>
                <w:sz w:val="14"/>
                <w:szCs w:val="14"/>
                <w:lang w:eastAsia="ar-SA"/>
              </w:rPr>
            </w:pPr>
            <w:r w:rsidRPr="003F24CE">
              <w:rPr>
                <w:rFonts w:ascii="Times New Roman" w:eastAsia="Lucida Sans Unicode" w:hAnsi="Times New Roman"/>
                <w:kern w:val="1"/>
                <w:sz w:val="14"/>
                <w:szCs w:val="14"/>
                <w:lang w:eastAsia="ar-SA"/>
              </w:rPr>
              <w:t xml:space="preserve">в 2017 году – </w:t>
            </w:r>
            <w:r w:rsidRPr="003F24CE">
              <w:rPr>
                <w:rFonts w:ascii="Times New Roman" w:eastAsia="Lucida Sans Unicode" w:hAnsi="Times New Roman"/>
                <w:color w:val="000000"/>
                <w:kern w:val="1"/>
                <w:sz w:val="14"/>
                <w:szCs w:val="14"/>
                <w:lang w:eastAsia="ar-SA"/>
              </w:rPr>
              <w:t xml:space="preserve">216 579 777,79 </w:t>
            </w:r>
            <w:r w:rsidRPr="003F24CE">
              <w:rPr>
                <w:rFonts w:ascii="Times New Roman" w:eastAsia="Lucida Sans Unicode" w:hAnsi="Times New Roman"/>
                <w:kern w:val="1"/>
                <w:sz w:val="14"/>
                <w:szCs w:val="14"/>
                <w:lang w:eastAsia="ar-SA"/>
              </w:rPr>
              <w:t>рублей, в том числе;</w:t>
            </w:r>
          </w:p>
          <w:p w:rsidR="003F24CE" w:rsidRPr="003F24CE" w:rsidRDefault="003F24CE" w:rsidP="003F24CE">
            <w:pPr>
              <w:autoSpaceDE w:val="0"/>
              <w:autoSpaceDN w:val="0"/>
              <w:adjustRightInd w:val="0"/>
              <w:spacing w:after="0" w:line="240" w:lineRule="auto"/>
              <w:contextualSpacing/>
              <w:rPr>
                <w:rFonts w:ascii="Times New Roman" w:hAnsi="Times New Roman"/>
                <w:sz w:val="14"/>
                <w:szCs w:val="14"/>
              </w:rPr>
            </w:pPr>
            <w:r w:rsidRPr="003F24CE">
              <w:rPr>
                <w:rFonts w:ascii="Times New Roman" w:hAnsi="Times New Roman"/>
                <w:sz w:val="14"/>
                <w:szCs w:val="14"/>
              </w:rPr>
              <w:t xml:space="preserve">167 709 020,86 рублей </w:t>
            </w:r>
            <w:proofErr w:type="gramStart"/>
            <w:r w:rsidRPr="003F24CE">
              <w:rPr>
                <w:rFonts w:ascii="Times New Roman" w:hAnsi="Times New Roman"/>
                <w:sz w:val="14"/>
                <w:szCs w:val="14"/>
              </w:rPr>
              <w:t>-с</w:t>
            </w:r>
            <w:proofErr w:type="gramEnd"/>
            <w:r w:rsidRPr="003F24CE">
              <w:rPr>
                <w:rFonts w:ascii="Times New Roman" w:hAnsi="Times New Roman"/>
                <w:sz w:val="14"/>
                <w:szCs w:val="14"/>
              </w:rPr>
              <w:t>редства районного бюджета,</w:t>
            </w:r>
          </w:p>
          <w:p w:rsidR="003F24CE" w:rsidRPr="003F24CE" w:rsidRDefault="003F24CE" w:rsidP="003F24CE">
            <w:pPr>
              <w:suppressAutoHyphens/>
              <w:spacing w:after="0" w:line="240" w:lineRule="auto"/>
              <w:outlineLvl w:val="0"/>
              <w:rPr>
                <w:rFonts w:ascii="Times New Roman" w:eastAsia="Lucida Sans Unicode" w:hAnsi="Times New Roman"/>
                <w:kern w:val="1"/>
                <w:sz w:val="14"/>
                <w:szCs w:val="14"/>
                <w:lang w:eastAsia="ar-SA"/>
              </w:rPr>
            </w:pPr>
            <w:r w:rsidRPr="003F24CE">
              <w:rPr>
                <w:rFonts w:ascii="Times New Roman" w:eastAsia="Lucida Sans Unicode" w:hAnsi="Times New Roman"/>
                <w:kern w:val="1"/>
                <w:sz w:val="14"/>
                <w:szCs w:val="14"/>
                <w:lang w:eastAsia="ar-SA"/>
              </w:rPr>
              <w:t xml:space="preserve">32 087 867,00  рублей </w:t>
            </w:r>
            <w:proofErr w:type="gramStart"/>
            <w:r w:rsidRPr="003F24CE">
              <w:rPr>
                <w:rFonts w:ascii="Times New Roman" w:eastAsia="Lucida Sans Unicode" w:hAnsi="Times New Roman"/>
                <w:kern w:val="1"/>
                <w:sz w:val="14"/>
                <w:szCs w:val="14"/>
                <w:lang w:eastAsia="ar-SA"/>
              </w:rPr>
              <w:t>-с</w:t>
            </w:r>
            <w:proofErr w:type="gramEnd"/>
            <w:r w:rsidRPr="003F24CE">
              <w:rPr>
                <w:rFonts w:ascii="Times New Roman" w:eastAsia="Lucida Sans Unicode" w:hAnsi="Times New Roman"/>
                <w:kern w:val="1"/>
                <w:sz w:val="14"/>
                <w:szCs w:val="14"/>
                <w:lang w:eastAsia="ar-SA"/>
              </w:rPr>
              <w:t>редства бюджета поселений;</w:t>
            </w:r>
          </w:p>
          <w:p w:rsidR="003F24CE" w:rsidRPr="003F24CE" w:rsidRDefault="003F24CE" w:rsidP="003F24CE">
            <w:pPr>
              <w:suppressAutoHyphens/>
              <w:spacing w:after="0" w:line="240" w:lineRule="auto"/>
              <w:outlineLvl w:val="0"/>
              <w:rPr>
                <w:rFonts w:ascii="Times New Roman" w:eastAsia="Lucida Sans Unicode" w:hAnsi="Times New Roman"/>
                <w:kern w:val="1"/>
                <w:sz w:val="14"/>
                <w:szCs w:val="14"/>
                <w:lang w:eastAsia="ar-SA"/>
              </w:rPr>
            </w:pPr>
            <w:r w:rsidRPr="003F24CE">
              <w:rPr>
                <w:rFonts w:ascii="Times New Roman" w:eastAsia="Lucida Sans Unicode" w:hAnsi="Times New Roman"/>
                <w:kern w:val="1"/>
                <w:sz w:val="14"/>
                <w:szCs w:val="14"/>
                <w:lang w:eastAsia="ar-SA"/>
              </w:rPr>
              <w:t xml:space="preserve">16 215 399,93  рублей </w:t>
            </w:r>
            <w:proofErr w:type="gramStart"/>
            <w:r w:rsidRPr="003F24CE">
              <w:rPr>
                <w:rFonts w:ascii="Times New Roman" w:eastAsia="Lucida Sans Unicode" w:hAnsi="Times New Roman"/>
                <w:kern w:val="1"/>
                <w:sz w:val="14"/>
                <w:szCs w:val="14"/>
                <w:lang w:eastAsia="ar-SA"/>
              </w:rPr>
              <w:t>-с</w:t>
            </w:r>
            <w:proofErr w:type="gramEnd"/>
            <w:r w:rsidRPr="003F24CE">
              <w:rPr>
                <w:rFonts w:ascii="Times New Roman" w:eastAsia="Lucida Sans Unicode" w:hAnsi="Times New Roman"/>
                <w:kern w:val="1"/>
                <w:sz w:val="14"/>
                <w:szCs w:val="14"/>
                <w:lang w:eastAsia="ar-SA"/>
              </w:rPr>
              <w:t>редства  краевого бюджета;</w:t>
            </w:r>
          </w:p>
          <w:p w:rsidR="003F24CE" w:rsidRPr="003F24CE" w:rsidRDefault="003F24CE" w:rsidP="003F24CE">
            <w:pPr>
              <w:suppressAutoHyphens/>
              <w:spacing w:after="0" w:line="240" w:lineRule="auto"/>
              <w:outlineLvl w:val="0"/>
              <w:rPr>
                <w:rFonts w:ascii="Times New Roman" w:eastAsia="Lucida Sans Unicode" w:hAnsi="Times New Roman"/>
                <w:kern w:val="1"/>
                <w:sz w:val="14"/>
                <w:szCs w:val="14"/>
                <w:lang w:eastAsia="ar-SA"/>
              </w:rPr>
            </w:pPr>
            <w:r w:rsidRPr="003F24CE">
              <w:rPr>
                <w:rFonts w:ascii="Times New Roman" w:eastAsia="Lucida Sans Unicode" w:hAnsi="Times New Roman"/>
                <w:kern w:val="1"/>
                <w:sz w:val="14"/>
                <w:szCs w:val="14"/>
                <w:lang w:eastAsia="ar-SA"/>
              </w:rPr>
              <w:t xml:space="preserve">567 490,00 рублей </w:t>
            </w:r>
            <w:proofErr w:type="gramStart"/>
            <w:r w:rsidRPr="003F24CE">
              <w:rPr>
                <w:rFonts w:ascii="Times New Roman" w:eastAsia="Lucida Sans Unicode" w:hAnsi="Times New Roman"/>
                <w:kern w:val="1"/>
                <w:sz w:val="14"/>
                <w:szCs w:val="14"/>
                <w:lang w:eastAsia="ar-SA"/>
              </w:rPr>
              <w:t>-с</w:t>
            </w:r>
            <w:proofErr w:type="gramEnd"/>
            <w:r w:rsidRPr="003F24CE">
              <w:rPr>
                <w:rFonts w:ascii="Times New Roman" w:eastAsia="Lucida Sans Unicode" w:hAnsi="Times New Roman"/>
                <w:kern w:val="1"/>
                <w:sz w:val="14"/>
                <w:szCs w:val="14"/>
                <w:lang w:eastAsia="ar-SA"/>
              </w:rPr>
              <w:t>редства федерального бюджета.</w:t>
            </w:r>
          </w:p>
          <w:p w:rsidR="003F24CE" w:rsidRPr="003F24CE" w:rsidRDefault="003F24CE" w:rsidP="003F24CE">
            <w:pPr>
              <w:suppressAutoHyphens/>
              <w:spacing w:after="0" w:line="240" w:lineRule="auto"/>
              <w:outlineLvl w:val="0"/>
              <w:rPr>
                <w:rFonts w:ascii="Times New Roman" w:eastAsia="Lucida Sans Unicode" w:hAnsi="Times New Roman"/>
                <w:kern w:val="1"/>
                <w:sz w:val="14"/>
                <w:szCs w:val="14"/>
                <w:lang w:eastAsia="ar-SA"/>
              </w:rPr>
            </w:pPr>
            <w:r w:rsidRPr="003F24CE">
              <w:rPr>
                <w:rFonts w:ascii="Times New Roman" w:eastAsia="Lucida Sans Unicode" w:hAnsi="Times New Roman"/>
                <w:kern w:val="1"/>
                <w:sz w:val="14"/>
                <w:szCs w:val="14"/>
                <w:lang w:eastAsia="ar-SA"/>
              </w:rPr>
              <w:t xml:space="preserve">в 2018 году – </w:t>
            </w:r>
            <w:r w:rsidRPr="003F24CE">
              <w:rPr>
                <w:rFonts w:ascii="Times New Roman" w:eastAsia="Lucida Sans Unicode" w:hAnsi="Times New Roman"/>
                <w:color w:val="000000"/>
                <w:kern w:val="1"/>
                <w:sz w:val="14"/>
                <w:szCs w:val="14"/>
                <w:lang w:eastAsia="ar-SA"/>
              </w:rPr>
              <w:t xml:space="preserve">247 471 687,90 </w:t>
            </w:r>
            <w:r w:rsidRPr="003F24CE">
              <w:rPr>
                <w:rFonts w:ascii="Times New Roman" w:eastAsia="Lucida Sans Unicode" w:hAnsi="Times New Roman"/>
                <w:kern w:val="1"/>
                <w:sz w:val="14"/>
                <w:szCs w:val="14"/>
                <w:lang w:eastAsia="ar-SA"/>
              </w:rPr>
              <w:t>рублей, в том числе;</w:t>
            </w:r>
          </w:p>
          <w:p w:rsidR="003F24CE" w:rsidRPr="003F24CE" w:rsidRDefault="003F24CE" w:rsidP="003F24CE">
            <w:pPr>
              <w:autoSpaceDE w:val="0"/>
              <w:autoSpaceDN w:val="0"/>
              <w:adjustRightInd w:val="0"/>
              <w:spacing w:after="0" w:line="240" w:lineRule="auto"/>
              <w:contextualSpacing/>
              <w:rPr>
                <w:rFonts w:ascii="Times New Roman" w:hAnsi="Times New Roman"/>
                <w:sz w:val="14"/>
                <w:szCs w:val="14"/>
              </w:rPr>
            </w:pPr>
            <w:r w:rsidRPr="003F24CE">
              <w:rPr>
                <w:rFonts w:ascii="Times New Roman" w:hAnsi="Times New Roman"/>
                <w:sz w:val="14"/>
                <w:szCs w:val="14"/>
              </w:rPr>
              <w:t xml:space="preserve">221 745 677,90 рублей </w:t>
            </w:r>
            <w:proofErr w:type="gramStart"/>
            <w:r w:rsidRPr="003F24CE">
              <w:rPr>
                <w:rFonts w:ascii="Times New Roman" w:hAnsi="Times New Roman"/>
                <w:sz w:val="14"/>
                <w:szCs w:val="14"/>
              </w:rPr>
              <w:t>-с</w:t>
            </w:r>
            <w:proofErr w:type="gramEnd"/>
            <w:r w:rsidRPr="003F24CE">
              <w:rPr>
                <w:rFonts w:ascii="Times New Roman" w:hAnsi="Times New Roman"/>
                <w:sz w:val="14"/>
                <w:szCs w:val="14"/>
              </w:rPr>
              <w:t>редства районного бюджета,</w:t>
            </w:r>
          </w:p>
          <w:p w:rsidR="003F24CE" w:rsidRPr="003F24CE" w:rsidRDefault="003F24CE" w:rsidP="003F24CE">
            <w:pPr>
              <w:suppressAutoHyphens/>
              <w:spacing w:after="0" w:line="240" w:lineRule="auto"/>
              <w:outlineLvl w:val="0"/>
              <w:rPr>
                <w:rFonts w:ascii="Times New Roman" w:eastAsia="Lucida Sans Unicode" w:hAnsi="Times New Roman"/>
                <w:kern w:val="1"/>
                <w:sz w:val="14"/>
                <w:szCs w:val="14"/>
                <w:lang w:eastAsia="ar-SA"/>
              </w:rPr>
            </w:pPr>
            <w:r w:rsidRPr="003F24CE">
              <w:rPr>
                <w:rFonts w:ascii="Times New Roman" w:eastAsia="Lucida Sans Unicode" w:hAnsi="Times New Roman"/>
                <w:kern w:val="1"/>
                <w:sz w:val="14"/>
                <w:szCs w:val="14"/>
                <w:lang w:eastAsia="ar-SA"/>
              </w:rPr>
              <w:t xml:space="preserve">24 335 660,00  рублей </w:t>
            </w:r>
            <w:proofErr w:type="gramStart"/>
            <w:r w:rsidRPr="003F24CE">
              <w:rPr>
                <w:rFonts w:ascii="Times New Roman" w:eastAsia="Lucida Sans Unicode" w:hAnsi="Times New Roman"/>
                <w:kern w:val="1"/>
                <w:sz w:val="14"/>
                <w:szCs w:val="14"/>
                <w:lang w:eastAsia="ar-SA"/>
              </w:rPr>
              <w:t>-с</w:t>
            </w:r>
            <w:proofErr w:type="gramEnd"/>
            <w:r w:rsidRPr="003F24CE">
              <w:rPr>
                <w:rFonts w:ascii="Times New Roman" w:eastAsia="Lucida Sans Unicode" w:hAnsi="Times New Roman"/>
                <w:kern w:val="1"/>
                <w:sz w:val="14"/>
                <w:szCs w:val="14"/>
                <w:lang w:eastAsia="ar-SA"/>
              </w:rPr>
              <w:t>редства  краевого бюджета;</w:t>
            </w:r>
          </w:p>
          <w:p w:rsidR="003F24CE" w:rsidRPr="003F24CE" w:rsidRDefault="003F24CE" w:rsidP="003F24CE">
            <w:pPr>
              <w:suppressAutoHyphens/>
              <w:spacing w:after="0" w:line="240" w:lineRule="auto"/>
              <w:outlineLvl w:val="0"/>
              <w:rPr>
                <w:rFonts w:ascii="Times New Roman" w:eastAsia="Lucida Sans Unicode" w:hAnsi="Times New Roman"/>
                <w:kern w:val="1"/>
                <w:sz w:val="14"/>
                <w:szCs w:val="14"/>
                <w:lang w:eastAsia="ar-SA"/>
              </w:rPr>
            </w:pPr>
            <w:r w:rsidRPr="003F24CE">
              <w:rPr>
                <w:rFonts w:ascii="Times New Roman" w:eastAsia="Lucida Sans Unicode" w:hAnsi="Times New Roman"/>
                <w:kern w:val="1"/>
                <w:sz w:val="14"/>
                <w:szCs w:val="14"/>
                <w:lang w:eastAsia="ar-SA"/>
              </w:rPr>
              <w:t xml:space="preserve">1 390 350,00 рублей </w:t>
            </w:r>
            <w:proofErr w:type="gramStart"/>
            <w:r w:rsidRPr="003F24CE">
              <w:rPr>
                <w:rFonts w:ascii="Times New Roman" w:eastAsia="Lucida Sans Unicode" w:hAnsi="Times New Roman"/>
                <w:kern w:val="1"/>
                <w:sz w:val="14"/>
                <w:szCs w:val="14"/>
                <w:lang w:eastAsia="ar-SA"/>
              </w:rPr>
              <w:t>-с</w:t>
            </w:r>
            <w:proofErr w:type="gramEnd"/>
            <w:r w:rsidRPr="003F24CE">
              <w:rPr>
                <w:rFonts w:ascii="Times New Roman" w:eastAsia="Lucida Sans Unicode" w:hAnsi="Times New Roman"/>
                <w:kern w:val="1"/>
                <w:sz w:val="14"/>
                <w:szCs w:val="14"/>
                <w:lang w:eastAsia="ar-SA"/>
              </w:rPr>
              <w:t>редства федерального бюджета.</w:t>
            </w:r>
          </w:p>
          <w:p w:rsidR="003F24CE" w:rsidRPr="003F24CE" w:rsidRDefault="003F24CE" w:rsidP="003F24CE">
            <w:pPr>
              <w:suppressAutoHyphens/>
              <w:spacing w:after="0" w:line="240" w:lineRule="auto"/>
              <w:outlineLvl w:val="0"/>
              <w:rPr>
                <w:rFonts w:ascii="Times New Roman" w:eastAsia="Lucida Sans Unicode" w:hAnsi="Times New Roman"/>
                <w:kern w:val="1"/>
                <w:sz w:val="14"/>
                <w:szCs w:val="14"/>
                <w:lang w:eastAsia="ar-SA"/>
              </w:rPr>
            </w:pPr>
            <w:r w:rsidRPr="003F24CE">
              <w:rPr>
                <w:rFonts w:ascii="Times New Roman" w:eastAsia="Lucida Sans Unicode" w:hAnsi="Times New Roman"/>
                <w:kern w:val="1"/>
                <w:sz w:val="14"/>
                <w:szCs w:val="14"/>
                <w:lang w:eastAsia="ar-SA"/>
              </w:rPr>
              <w:t xml:space="preserve">в 2019 году – </w:t>
            </w:r>
            <w:r w:rsidRPr="003F24CE">
              <w:rPr>
                <w:rFonts w:ascii="Times New Roman" w:eastAsia="Lucida Sans Unicode" w:hAnsi="Times New Roman"/>
                <w:color w:val="000000"/>
                <w:kern w:val="1"/>
                <w:sz w:val="14"/>
                <w:szCs w:val="14"/>
                <w:lang w:eastAsia="ar-SA"/>
              </w:rPr>
              <w:t xml:space="preserve">281 222 262,79 </w:t>
            </w:r>
            <w:r w:rsidRPr="003F24CE">
              <w:rPr>
                <w:rFonts w:ascii="Times New Roman" w:eastAsia="Lucida Sans Unicode" w:hAnsi="Times New Roman"/>
                <w:kern w:val="1"/>
                <w:sz w:val="14"/>
                <w:szCs w:val="14"/>
                <w:lang w:eastAsia="ar-SA"/>
              </w:rPr>
              <w:t>рублей, в том числе;</w:t>
            </w:r>
          </w:p>
          <w:p w:rsidR="003F24CE" w:rsidRPr="003F24CE" w:rsidRDefault="003F24CE" w:rsidP="003F24CE">
            <w:pPr>
              <w:autoSpaceDE w:val="0"/>
              <w:autoSpaceDN w:val="0"/>
              <w:adjustRightInd w:val="0"/>
              <w:spacing w:after="0" w:line="240" w:lineRule="auto"/>
              <w:contextualSpacing/>
              <w:rPr>
                <w:rFonts w:ascii="Times New Roman" w:hAnsi="Times New Roman"/>
                <w:sz w:val="14"/>
                <w:szCs w:val="14"/>
              </w:rPr>
            </w:pPr>
            <w:r w:rsidRPr="003F24CE">
              <w:rPr>
                <w:rFonts w:ascii="Times New Roman" w:hAnsi="Times New Roman"/>
                <w:color w:val="000000"/>
                <w:sz w:val="14"/>
                <w:szCs w:val="14"/>
              </w:rPr>
              <w:t>244 556 162,79</w:t>
            </w:r>
            <w:r w:rsidRPr="003F24CE">
              <w:rPr>
                <w:rFonts w:ascii="Times New Roman" w:hAnsi="Times New Roman"/>
                <w:sz w:val="14"/>
                <w:szCs w:val="14"/>
              </w:rPr>
              <w:t xml:space="preserve"> рублей </w:t>
            </w:r>
            <w:proofErr w:type="gramStart"/>
            <w:r w:rsidRPr="003F24CE">
              <w:rPr>
                <w:rFonts w:ascii="Times New Roman" w:hAnsi="Times New Roman"/>
                <w:sz w:val="14"/>
                <w:szCs w:val="14"/>
              </w:rPr>
              <w:t>-с</w:t>
            </w:r>
            <w:proofErr w:type="gramEnd"/>
            <w:r w:rsidRPr="003F24CE">
              <w:rPr>
                <w:rFonts w:ascii="Times New Roman" w:hAnsi="Times New Roman"/>
                <w:sz w:val="14"/>
                <w:szCs w:val="14"/>
              </w:rPr>
              <w:t>редства районного бюджета;</w:t>
            </w:r>
          </w:p>
          <w:p w:rsidR="003F24CE" w:rsidRPr="003F24CE" w:rsidRDefault="003F24CE" w:rsidP="003F24CE">
            <w:pPr>
              <w:suppressAutoHyphens/>
              <w:spacing w:after="0" w:line="240" w:lineRule="auto"/>
              <w:outlineLvl w:val="0"/>
              <w:rPr>
                <w:rFonts w:ascii="Times New Roman" w:eastAsia="Lucida Sans Unicode" w:hAnsi="Times New Roman"/>
                <w:kern w:val="1"/>
                <w:sz w:val="14"/>
                <w:szCs w:val="14"/>
                <w:lang w:eastAsia="ar-SA"/>
              </w:rPr>
            </w:pPr>
            <w:r w:rsidRPr="003F24CE">
              <w:rPr>
                <w:rFonts w:ascii="Times New Roman" w:eastAsia="Lucida Sans Unicode" w:hAnsi="Times New Roman"/>
                <w:kern w:val="1"/>
                <w:sz w:val="14"/>
                <w:szCs w:val="14"/>
                <w:lang w:eastAsia="ar-SA"/>
              </w:rPr>
              <w:t xml:space="preserve">34 885 600,00  рублей </w:t>
            </w:r>
            <w:proofErr w:type="gramStart"/>
            <w:r w:rsidRPr="003F24CE">
              <w:rPr>
                <w:rFonts w:ascii="Times New Roman" w:eastAsia="Lucida Sans Unicode" w:hAnsi="Times New Roman"/>
                <w:kern w:val="1"/>
                <w:sz w:val="14"/>
                <w:szCs w:val="14"/>
                <w:lang w:eastAsia="ar-SA"/>
              </w:rPr>
              <w:t>-с</w:t>
            </w:r>
            <w:proofErr w:type="gramEnd"/>
            <w:r w:rsidRPr="003F24CE">
              <w:rPr>
                <w:rFonts w:ascii="Times New Roman" w:eastAsia="Lucida Sans Unicode" w:hAnsi="Times New Roman"/>
                <w:kern w:val="1"/>
                <w:sz w:val="14"/>
                <w:szCs w:val="14"/>
                <w:lang w:eastAsia="ar-SA"/>
              </w:rPr>
              <w:t>редства  краевого бюджета;</w:t>
            </w:r>
          </w:p>
          <w:p w:rsidR="003F24CE" w:rsidRPr="003F24CE" w:rsidRDefault="003F24CE" w:rsidP="003F24CE">
            <w:pPr>
              <w:suppressAutoHyphens/>
              <w:spacing w:after="0" w:line="240" w:lineRule="auto"/>
              <w:outlineLvl w:val="0"/>
              <w:rPr>
                <w:rFonts w:ascii="Times New Roman" w:eastAsia="Lucida Sans Unicode" w:hAnsi="Times New Roman"/>
                <w:kern w:val="1"/>
                <w:sz w:val="14"/>
                <w:szCs w:val="14"/>
                <w:lang w:eastAsia="ar-SA"/>
              </w:rPr>
            </w:pPr>
            <w:r w:rsidRPr="003F24CE">
              <w:rPr>
                <w:rFonts w:ascii="Times New Roman" w:eastAsia="Lucida Sans Unicode" w:hAnsi="Times New Roman"/>
                <w:kern w:val="1"/>
                <w:sz w:val="14"/>
                <w:szCs w:val="14"/>
                <w:lang w:eastAsia="ar-SA"/>
              </w:rPr>
              <w:t xml:space="preserve">1 780 500,00  рублей </w:t>
            </w:r>
            <w:proofErr w:type="gramStart"/>
            <w:r w:rsidRPr="003F24CE">
              <w:rPr>
                <w:rFonts w:ascii="Times New Roman" w:eastAsia="Lucida Sans Unicode" w:hAnsi="Times New Roman"/>
                <w:kern w:val="1"/>
                <w:sz w:val="14"/>
                <w:szCs w:val="14"/>
                <w:lang w:eastAsia="ar-SA"/>
              </w:rPr>
              <w:t>-с</w:t>
            </w:r>
            <w:proofErr w:type="gramEnd"/>
            <w:r w:rsidRPr="003F24CE">
              <w:rPr>
                <w:rFonts w:ascii="Times New Roman" w:eastAsia="Lucida Sans Unicode" w:hAnsi="Times New Roman"/>
                <w:kern w:val="1"/>
                <w:sz w:val="14"/>
                <w:szCs w:val="14"/>
                <w:lang w:eastAsia="ar-SA"/>
              </w:rPr>
              <w:t>редства федерального бюджета.</w:t>
            </w:r>
          </w:p>
          <w:p w:rsidR="003F24CE" w:rsidRPr="003F24CE" w:rsidRDefault="003F24CE" w:rsidP="003F24CE">
            <w:pPr>
              <w:suppressAutoHyphens/>
              <w:spacing w:after="0" w:line="240" w:lineRule="auto"/>
              <w:outlineLvl w:val="0"/>
              <w:rPr>
                <w:rFonts w:ascii="Times New Roman" w:eastAsia="Lucida Sans Unicode" w:hAnsi="Times New Roman"/>
                <w:kern w:val="1"/>
                <w:sz w:val="14"/>
                <w:szCs w:val="14"/>
                <w:lang w:eastAsia="ar-SA"/>
              </w:rPr>
            </w:pPr>
            <w:r w:rsidRPr="003F24CE">
              <w:rPr>
                <w:rFonts w:ascii="Times New Roman" w:eastAsia="Lucida Sans Unicode" w:hAnsi="Times New Roman"/>
                <w:kern w:val="1"/>
                <w:sz w:val="14"/>
                <w:szCs w:val="14"/>
                <w:lang w:eastAsia="ar-SA"/>
              </w:rPr>
              <w:t xml:space="preserve">в 2020 году – </w:t>
            </w:r>
            <w:r w:rsidRPr="003F24CE">
              <w:rPr>
                <w:rFonts w:ascii="Times New Roman" w:eastAsia="Lucida Sans Unicode" w:hAnsi="Times New Roman"/>
                <w:color w:val="000000"/>
                <w:kern w:val="1"/>
                <w:sz w:val="14"/>
                <w:szCs w:val="14"/>
                <w:lang w:eastAsia="ar-SA"/>
              </w:rPr>
              <w:t xml:space="preserve">263 853 210,00 </w:t>
            </w:r>
            <w:r w:rsidRPr="003F24CE">
              <w:rPr>
                <w:rFonts w:ascii="Times New Roman" w:eastAsia="Lucida Sans Unicode" w:hAnsi="Times New Roman"/>
                <w:kern w:val="1"/>
                <w:sz w:val="14"/>
                <w:szCs w:val="14"/>
                <w:lang w:eastAsia="ar-SA"/>
              </w:rPr>
              <w:t>рублей, в том числе;</w:t>
            </w:r>
          </w:p>
          <w:p w:rsidR="003F24CE" w:rsidRPr="003F24CE" w:rsidRDefault="003F24CE" w:rsidP="003F24CE">
            <w:pPr>
              <w:autoSpaceDE w:val="0"/>
              <w:autoSpaceDN w:val="0"/>
              <w:adjustRightInd w:val="0"/>
              <w:spacing w:after="0" w:line="240" w:lineRule="auto"/>
              <w:contextualSpacing/>
              <w:rPr>
                <w:rFonts w:ascii="Times New Roman" w:hAnsi="Times New Roman"/>
                <w:sz w:val="14"/>
                <w:szCs w:val="14"/>
              </w:rPr>
            </w:pPr>
            <w:r w:rsidRPr="003F24CE">
              <w:rPr>
                <w:rFonts w:ascii="Times New Roman" w:hAnsi="Times New Roman"/>
                <w:sz w:val="14"/>
                <w:szCs w:val="14"/>
              </w:rPr>
              <w:t xml:space="preserve">263 483 110,00 рублей </w:t>
            </w:r>
            <w:proofErr w:type="gramStart"/>
            <w:r w:rsidRPr="003F24CE">
              <w:rPr>
                <w:rFonts w:ascii="Times New Roman" w:hAnsi="Times New Roman"/>
                <w:sz w:val="14"/>
                <w:szCs w:val="14"/>
              </w:rPr>
              <w:t>-с</w:t>
            </w:r>
            <w:proofErr w:type="gramEnd"/>
            <w:r w:rsidRPr="003F24CE">
              <w:rPr>
                <w:rFonts w:ascii="Times New Roman" w:hAnsi="Times New Roman"/>
                <w:sz w:val="14"/>
                <w:szCs w:val="14"/>
              </w:rPr>
              <w:t>редства районного бюджета;</w:t>
            </w:r>
          </w:p>
          <w:p w:rsidR="003F24CE" w:rsidRPr="003F24CE" w:rsidRDefault="003F24CE" w:rsidP="003F24CE">
            <w:pPr>
              <w:autoSpaceDE w:val="0"/>
              <w:autoSpaceDN w:val="0"/>
              <w:adjustRightInd w:val="0"/>
              <w:spacing w:after="0" w:line="240" w:lineRule="auto"/>
              <w:contextualSpacing/>
              <w:rPr>
                <w:rFonts w:ascii="Times New Roman" w:hAnsi="Times New Roman"/>
                <w:sz w:val="14"/>
                <w:szCs w:val="14"/>
              </w:rPr>
            </w:pPr>
            <w:r w:rsidRPr="003F24CE">
              <w:rPr>
                <w:rFonts w:ascii="Times New Roman" w:hAnsi="Times New Roman"/>
                <w:sz w:val="14"/>
                <w:szCs w:val="14"/>
              </w:rPr>
              <w:t xml:space="preserve">370 100,00  рублей </w:t>
            </w:r>
            <w:proofErr w:type="gramStart"/>
            <w:r w:rsidRPr="003F24CE">
              <w:rPr>
                <w:rFonts w:ascii="Times New Roman" w:hAnsi="Times New Roman"/>
                <w:sz w:val="14"/>
                <w:szCs w:val="14"/>
              </w:rPr>
              <w:t>-с</w:t>
            </w:r>
            <w:proofErr w:type="gramEnd"/>
            <w:r w:rsidRPr="003F24CE">
              <w:rPr>
                <w:rFonts w:ascii="Times New Roman" w:hAnsi="Times New Roman"/>
                <w:sz w:val="14"/>
                <w:szCs w:val="14"/>
              </w:rPr>
              <w:t>редства  краевого бюджета.</w:t>
            </w:r>
          </w:p>
          <w:p w:rsidR="003F24CE" w:rsidRPr="003F24CE" w:rsidRDefault="003F24CE" w:rsidP="003F24CE">
            <w:pPr>
              <w:suppressAutoHyphens/>
              <w:spacing w:after="0" w:line="240" w:lineRule="auto"/>
              <w:outlineLvl w:val="0"/>
              <w:rPr>
                <w:rFonts w:ascii="Times New Roman" w:eastAsia="Lucida Sans Unicode" w:hAnsi="Times New Roman"/>
                <w:kern w:val="1"/>
                <w:sz w:val="14"/>
                <w:szCs w:val="14"/>
                <w:lang w:eastAsia="ar-SA"/>
              </w:rPr>
            </w:pPr>
            <w:r w:rsidRPr="003F24CE">
              <w:rPr>
                <w:rFonts w:ascii="Times New Roman" w:eastAsia="Lucida Sans Unicode" w:hAnsi="Times New Roman"/>
                <w:kern w:val="1"/>
                <w:sz w:val="14"/>
                <w:szCs w:val="14"/>
                <w:lang w:eastAsia="ar-SA"/>
              </w:rPr>
              <w:t xml:space="preserve">в 2021 году – </w:t>
            </w:r>
            <w:r w:rsidRPr="003F24CE">
              <w:rPr>
                <w:rFonts w:ascii="Times New Roman" w:eastAsia="Lucida Sans Unicode" w:hAnsi="Times New Roman"/>
                <w:color w:val="000000"/>
                <w:kern w:val="1"/>
                <w:sz w:val="14"/>
                <w:szCs w:val="14"/>
                <w:lang w:eastAsia="ar-SA"/>
              </w:rPr>
              <w:t xml:space="preserve">261 967 580,00 </w:t>
            </w:r>
            <w:r w:rsidRPr="003F24CE">
              <w:rPr>
                <w:rFonts w:ascii="Times New Roman" w:eastAsia="Lucida Sans Unicode" w:hAnsi="Times New Roman"/>
                <w:kern w:val="1"/>
                <w:sz w:val="14"/>
                <w:szCs w:val="14"/>
                <w:lang w:eastAsia="ar-SA"/>
              </w:rPr>
              <w:t>рублей, в том числе;</w:t>
            </w:r>
          </w:p>
          <w:p w:rsidR="003F24CE" w:rsidRPr="003F24CE" w:rsidRDefault="003F24CE" w:rsidP="003F24CE">
            <w:pPr>
              <w:autoSpaceDE w:val="0"/>
              <w:autoSpaceDN w:val="0"/>
              <w:adjustRightInd w:val="0"/>
              <w:spacing w:after="0" w:line="240" w:lineRule="auto"/>
              <w:contextualSpacing/>
              <w:rPr>
                <w:rFonts w:ascii="Times New Roman" w:hAnsi="Times New Roman"/>
                <w:sz w:val="14"/>
                <w:szCs w:val="14"/>
              </w:rPr>
            </w:pPr>
            <w:r w:rsidRPr="003F24CE">
              <w:rPr>
                <w:rFonts w:ascii="Times New Roman" w:hAnsi="Times New Roman"/>
                <w:sz w:val="14"/>
                <w:szCs w:val="14"/>
              </w:rPr>
              <w:t xml:space="preserve">261 597 480,00 рублей </w:t>
            </w:r>
            <w:proofErr w:type="gramStart"/>
            <w:r w:rsidRPr="003F24CE">
              <w:rPr>
                <w:rFonts w:ascii="Times New Roman" w:hAnsi="Times New Roman"/>
                <w:sz w:val="14"/>
                <w:szCs w:val="14"/>
              </w:rPr>
              <w:t>-с</w:t>
            </w:r>
            <w:proofErr w:type="gramEnd"/>
            <w:r w:rsidRPr="003F24CE">
              <w:rPr>
                <w:rFonts w:ascii="Times New Roman" w:hAnsi="Times New Roman"/>
                <w:sz w:val="14"/>
                <w:szCs w:val="14"/>
              </w:rPr>
              <w:t>редства районного бюджета;</w:t>
            </w:r>
          </w:p>
          <w:p w:rsidR="003F24CE" w:rsidRPr="003F24CE" w:rsidRDefault="003F24CE" w:rsidP="003F24CE">
            <w:pPr>
              <w:autoSpaceDE w:val="0"/>
              <w:autoSpaceDN w:val="0"/>
              <w:adjustRightInd w:val="0"/>
              <w:spacing w:after="0" w:line="240" w:lineRule="auto"/>
              <w:contextualSpacing/>
              <w:rPr>
                <w:rFonts w:ascii="Times New Roman" w:hAnsi="Times New Roman"/>
                <w:sz w:val="14"/>
                <w:szCs w:val="14"/>
              </w:rPr>
            </w:pPr>
            <w:r w:rsidRPr="003F24CE">
              <w:rPr>
                <w:rFonts w:ascii="Times New Roman" w:hAnsi="Times New Roman"/>
                <w:sz w:val="14"/>
                <w:szCs w:val="14"/>
              </w:rPr>
              <w:t xml:space="preserve">370 100,00  рублей </w:t>
            </w:r>
            <w:proofErr w:type="gramStart"/>
            <w:r w:rsidRPr="003F24CE">
              <w:rPr>
                <w:rFonts w:ascii="Times New Roman" w:hAnsi="Times New Roman"/>
                <w:sz w:val="14"/>
                <w:szCs w:val="14"/>
              </w:rPr>
              <w:t>-с</w:t>
            </w:r>
            <w:proofErr w:type="gramEnd"/>
            <w:r w:rsidRPr="003F24CE">
              <w:rPr>
                <w:rFonts w:ascii="Times New Roman" w:hAnsi="Times New Roman"/>
                <w:sz w:val="14"/>
                <w:szCs w:val="14"/>
              </w:rPr>
              <w:t>редства  краевого бюджета.</w:t>
            </w:r>
          </w:p>
          <w:p w:rsidR="003F24CE" w:rsidRPr="003F24CE" w:rsidRDefault="003F24CE" w:rsidP="003F24CE">
            <w:pPr>
              <w:suppressAutoHyphens/>
              <w:spacing w:after="0" w:line="240" w:lineRule="auto"/>
              <w:outlineLvl w:val="0"/>
              <w:rPr>
                <w:rFonts w:ascii="Times New Roman" w:eastAsia="Lucida Sans Unicode" w:hAnsi="Times New Roman"/>
                <w:kern w:val="1"/>
                <w:sz w:val="14"/>
                <w:szCs w:val="14"/>
                <w:lang w:eastAsia="ar-SA"/>
              </w:rPr>
            </w:pPr>
            <w:r w:rsidRPr="003F24CE">
              <w:rPr>
                <w:rFonts w:ascii="Times New Roman" w:eastAsia="Lucida Sans Unicode" w:hAnsi="Times New Roman"/>
                <w:kern w:val="1"/>
                <w:sz w:val="14"/>
                <w:szCs w:val="14"/>
                <w:lang w:eastAsia="ar-SA"/>
              </w:rPr>
              <w:t xml:space="preserve">в 2022 году – </w:t>
            </w:r>
            <w:r w:rsidRPr="003F24CE">
              <w:rPr>
                <w:rFonts w:ascii="Times New Roman" w:eastAsia="Lucida Sans Unicode" w:hAnsi="Times New Roman"/>
                <w:color w:val="000000"/>
                <w:kern w:val="1"/>
                <w:sz w:val="14"/>
                <w:szCs w:val="14"/>
                <w:lang w:eastAsia="ar-SA"/>
              </w:rPr>
              <w:t xml:space="preserve">261 948 880,00 </w:t>
            </w:r>
            <w:r w:rsidRPr="003F24CE">
              <w:rPr>
                <w:rFonts w:ascii="Times New Roman" w:eastAsia="Lucida Sans Unicode" w:hAnsi="Times New Roman"/>
                <w:kern w:val="1"/>
                <w:sz w:val="14"/>
                <w:szCs w:val="14"/>
                <w:lang w:eastAsia="ar-SA"/>
              </w:rPr>
              <w:t>рублей, в том числе;</w:t>
            </w:r>
          </w:p>
          <w:p w:rsidR="003F24CE" w:rsidRPr="003F24CE" w:rsidRDefault="003F24CE" w:rsidP="003F24CE">
            <w:pPr>
              <w:autoSpaceDE w:val="0"/>
              <w:autoSpaceDN w:val="0"/>
              <w:adjustRightInd w:val="0"/>
              <w:spacing w:after="0" w:line="240" w:lineRule="auto"/>
              <w:contextualSpacing/>
              <w:rPr>
                <w:rFonts w:ascii="Times New Roman" w:hAnsi="Times New Roman"/>
                <w:sz w:val="14"/>
                <w:szCs w:val="14"/>
              </w:rPr>
            </w:pPr>
            <w:r w:rsidRPr="003F24CE">
              <w:rPr>
                <w:rFonts w:ascii="Times New Roman" w:hAnsi="Times New Roman"/>
                <w:sz w:val="14"/>
                <w:szCs w:val="14"/>
              </w:rPr>
              <w:t xml:space="preserve">261 597 480,00 рублей </w:t>
            </w:r>
            <w:proofErr w:type="gramStart"/>
            <w:r w:rsidRPr="003F24CE">
              <w:rPr>
                <w:rFonts w:ascii="Times New Roman" w:hAnsi="Times New Roman"/>
                <w:sz w:val="14"/>
                <w:szCs w:val="14"/>
              </w:rPr>
              <w:t>-с</w:t>
            </w:r>
            <w:proofErr w:type="gramEnd"/>
            <w:r w:rsidRPr="003F24CE">
              <w:rPr>
                <w:rFonts w:ascii="Times New Roman" w:hAnsi="Times New Roman"/>
                <w:sz w:val="14"/>
                <w:szCs w:val="14"/>
              </w:rPr>
              <w:t>редства районного бюджета;</w:t>
            </w:r>
          </w:p>
          <w:p w:rsidR="003F24CE" w:rsidRPr="003F24CE" w:rsidRDefault="003F24CE" w:rsidP="003F24CE">
            <w:pPr>
              <w:suppressAutoHyphens/>
              <w:spacing w:after="0" w:line="240" w:lineRule="auto"/>
              <w:rPr>
                <w:rFonts w:ascii="Times New Roman" w:eastAsia="Lucida Sans Unicode" w:hAnsi="Times New Roman"/>
                <w:kern w:val="1"/>
                <w:sz w:val="14"/>
                <w:szCs w:val="14"/>
                <w:lang w:eastAsia="ar-SA"/>
              </w:rPr>
            </w:pPr>
            <w:r w:rsidRPr="003F24CE">
              <w:rPr>
                <w:rFonts w:ascii="Times New Roman" w:eastAsia="Lucida Sans Unicode" w:hAnsi="Times New Roman"/>
                <w:kern w:val="1"/>
                <w:sz w:val="14"/>
                <w:szCs w:val="14"/>
                <w:lang w:eastAsia="ar-SA"/>
              </w:rPr>
              <w:t xml:space="preserve">351 400,00  рублей </w:t>
            </w:r>
            <w:proofErr w:type="gramStart"/>
            <w:r w:rsidRPr="003F24CE">
              <w:rPr>
                <w:rFonts w:ascii="Times New Roman" w:eastAsia="Lucida Sans Unicode" w:hAnsi="Times New Roman"/>
                <w:kern w:val="1"/>
                <w:sz w:val="14"/>
                <w:szCs w:val="14"/>
                <w:lang w:eastAsia="ar-SA"/>
              </w:rPr>
              <w:t>-с</w:t>
            </w:r>
            <w:proofErr w:type="gramEnd"/>
            <w:r w:rsidRPr="003F24CE">
              <w:rPr>
                <w:rFonts w:ascii="Times New Roman" w:eastAsia="Lucida Sans Unicode" w:hAnsi="Times New Roman"/>
                <w:kern w:val="1"/>
                <w:sz w:val="14"/>
                <w:szCs w:val="14"/>
                <w:lang w:eastAsia="ar-SA"/>
              </w:rPr>
              <w:t>редства  краевого бюджета.</w:t>
            </w:r>
          </w:p>
        </w:tc>
      </w:tr>
    </w:tbl>
    <w:p w:rsidR="003F24CE" w:rsidRPr="003F24CE" w:rsidRDefault="003F24CE" w:rsidP="003F24CE">
      <w:pPr>
        <w:widowControl w:val="0"/>
        <w:suppressAutoHyphens/>
        <w:autoSpaceDE w:val="0"/>
        <w:autoSpaceDN w:val="0"/>
        <w:adjustRightInd w:val="0"/>
        <w:spacing w:after="0" w:line="240" w:lineRule="auto"/>
        <w:ind w:firstLine="540"/>
        <w:jc w:val="both"/>
        <w:rPr>
          <w:rFonts w:ascii="Times New Roman" w:eastAsia="Lucida Sans Unicode" w:hAnsi="Times New Roman"/>
          <w:kern w:val="1"/>
          <w:sz w:val="20"/>
          <w:szCs w:val="20"/>
          <w:lang w:eastAsia="ar-SA"/>
        </w:rPr>
      </w:pPr>
      <w:r w:rsidRPr="003F24CE">
        <w:rPr>
          <w:rFonts w:ascii="Times New Roman" w:eastAsia="Lucida Sans Unicode" w:hAnsi="Times New Roman"/>
          <w:kern w:val="1"/>
          <w:sz w:val="20"/>
          <w:szCs w:val="20"/>
          <w:lang w:eastAsia="ar-SA"/>
        </w:rPr>
        <w:t>Раздел 6 «Перечень подпрограмм с указанием сроков их реализации и ожидаемых результатов» строку ожидаемые результаты читать в новой редакции:</w:t>
      </w:r>
    </w:p>
    <w:p w:rsidR="003F24CE" w:rsidRPr="003F24CE" w:rsidRDefault="003F24CE" w:rsidP="003F24CE">
      <w:pPr>
        <w:widowControl w:val="0"/>
        <w:suppressAutoHyphens/>
        <w:autoSpaceDE w:val="0"/>
        <w:autoSpaceDN w:val="0"/>
        <w:adjustRightInd w:val="0"/>
        <w:spacing w:after="0" w:line="240" w:lineRule="auto"/>
        <w:jc w:val="both"/>
        <w:rPr>
          <w:rFonts w:ascii="Times New Roman" w:eastAsia="Lucida Sans Unicode" w:hAnsi="Times New Roman"/>
          <w:kern w:val="1"/>
          <w:sz w:val="20"/>
          <w:szCs w:val="20"/>
          <w:lang w:eastAsia="ar-SA"/>
        </w:rPr>
      </w:pPr>
      <w:r w:rsidRPr="003F24CE">
        <w:rPr>
          <w:rFonts w:ascii="Times New Roman" w:eastAsia="Lucida Sans Unicode" w:hAnsi="Times New Roman"/>
          <w:kern w:val="1"/>
          <w:sz w:val="20"/>
          <w:szCs w:val="20"/>
          <w:lang w:eastAsia="ar-SA"/>
        </w:rPr>
        <w:t xml:space="preserve">       - число посещений, учреждений библиотечного типа составит 744 248 человек, в том числе по годам:</w:t>
      </w:r>
    </w:p>
    <w:p w:rsidR="003F24CE" w:rsidRPr="003F24CE" w:rsidRDefault="003F24CE" w:rsidP="003F24CE">
      <w:pPr>
        <w:widowControl w:val="0"/>
        <w:suppressAutoHyphens/>
        <w:autoSpaceDE w:val="0"/>
        <w:autoSpaceDN w:val="0"/>
        <w:adjustRightInd w:val="0"/>
        <w:spacing w:after="0" w:line="240" w:lineRule="auto"/>
        <w:ind w:firstLine="708"/>
        <w:jc w:val="both"/>
        <w:rPr>
          <w:rFonts w:ascii="Times New Roman" w:eastAsia="Lucida Sans Unicode" w:hAnsi="Times New Roman"/>
          <w:kern w:val="1"/>
          <w:sz w:val="20"/>
          <w:szCs w:val="20"/>
          <w:lang w:eastAsia="ar-SA"/>
        </w:rPr>
      </w:pPr>
      <w:r w:rsidRPr="003F24CE">
        <w:rPr>
          <w:rFonts w:ascii="Times New Roman" w:eastAsia="Lucida Sans Unicode" w:hAnsi="Times New Roman"/>
          <w:kern w:val="1"/>
          <w:sz w:val="20"/>
          <w:szCs w:val="20"/>
          <w:lang w:eastAsia="ar-SA"/>
        </w:rPr>
        <w:t>2019 год 185 144 человек;</w:t>
      </w:r>
    </w:p>
    <w:p w:rsidR="003F24CE" w:rsidRPr="003F24CE" w:rsidRDefault="003F24CE" w:rsidP="003F24CE">
      <w:pPr>
        <w:widowControl w:val="0"/>
        <w:suppressAutoHyphens/>
        <w:autoSpaceDE w:val="0"/>
        <w:autoSpaceDN w:val="0"/>
        <w:adjustRightInd w:val="0"/>
        <w:spacing w:after="0" w:line="240" w:lineRule="auto"/>
        <w:ind w:firstLine="708"/>
        <w:jc w:val="both"/>
        <w:rPr>
          <w:rFonts w:ascii="Times New Roman" w:eastAsia="Lucida Sans Unicode" w:hAnsi="Times New Roman"/>
          <w:kern w:val="1"/>
          <w:sz w:val="20"/>
          <w:szCs w:val="20"/>
          <w:lang w:eastAsia="ar-SA"/>
        </w:rPr>
      </w:pPr>
      <w:r w:rsidRPr="003F24CE">
        <w:rPr>
          <w:rFonts w:ascii="Times New Roman" w:eastAsia="Lucida Sans Unicode" w:hAnsi="Times New Roman"/>
          <w:kern w:val="1"/>
          <w:sz w:val="20"/>
          <w:szCs w:val="20"/>
          <w:lang w:eastAsia="ar-SA"/>
        </w:rPr>
        <w:t>2020 год 185 755 человек;</w:t>
      </w:r>
    </w:p>
    <w:p w:rsidR="003F24CE" w:rsidRPr="003F24CE" w:rsidRDefault="003F24CE" w:rsidP="003F24CE">
      <w:pPr>
        <w:widowControl w:val="0"/>
        <w:suppressAutoHyphens/>
        <w:autoSpaceDE w:val="0"/>
        <w:autoSpaceDN w:val="0"/>
        <w:adjustRightInd w:val="0"/>
        <w:spacing w:after="0" w:line="240" w:lineRule="auto"/>
        <w:ind w:firstLine="708"/>
        <w:jc w:val="both"/>
        <w:rPr>
          <w:rFonts w:ascii="Times New Roman" w:eastAsia="Lucida Sans Unicode" w:hAnsi="Times New Roman"/>
          <w:kern w:val="1"/>
          <w:sz w:val="20"/>
          <w:szCs w:val="20"/>
          <w:lang w:eastAsia="ar-SA"/>
        </w:rPr>
      </w:pPr>
      <w:r w:rsidRPr="003F24CE">
        <w:rPr>
          <w:rFonts w:ascii="Times New Roman" w:eastAsia="Lucida Sans Unicode" w:hAnsi="Times New Roman"/>
          <w:kern w:val="1"/>
          <w:sz w:val="20"/>
          <w:szCs w:val="20"/>
          <w:lang w:eastAsia="ar-SA"/>
        </w:rPr>
        <w:t>2021 год 186 368 человек;</w:t>
      </w:r>
    </w:p>
    <w:p w:rsidR="003F24CE" w:rsidRPr="003F24CE" w:rsidRDefault="003F24CE" w:rsidP="003F24CE">
      <w:pPr>
        <w:widowControl w:val="0"/>
        <w:suppressAutoHyphens/>
        <w:autoSpaceDE w:val="0"/>
        <w:autoSpaceDN w:val="0"/>
        <w:adjustRightInd w:val="0"/>
        <w:spacing w:after="0" w:line="240" w:lineRule="auto"/>
        <w:ind w:firstLine="708"/>
        <w:jc w:val="both"/>
        <w:rPr>
          <w:rFonts w:ascii="Times New Roman" w:eastAsia="Lucida Sans Unicode" w:hAnsi="Times New Roman"/>
          <w:kern w:val="1"/>
          <w:sz w:val="20"/>
          <w:szCs w:val="20"/>
          <w:lang w:eastAsia="ar-SA"/>
        </w:rPr>
      </w:pPr>
      <w:r w:rsidRPr="003F24CE">
        <w:rPr>
          <w:rFonts w:ascii="Times New Roman" w:eastAsia="Lucida Sans Unicode" w:hAnsi="Times New Roman"/>
          <w:kern w:val="1"/>
          <w:sz w:val="20"/>
          <w:szCs w:val="20"/>
          <w:lang w:eastAsia="ar-SA"/>
        </w:rPr>
        <w:t>2022 год 186 981 человек.</w:t>
      </w:r>
    </w:p>
    <w:p w:rsidR="003F24CE" w:rsidRPr="003F24CE" w:rsidRDefault="003F24CE" w:rsidP="003F24CE">
      <w:pPr>
        <w:widowControl w:val="0"/>
        <w:suppressAutoHyphens/>
        <w:autoSpaceDE w:val="0"/>
        <w:autoSpaceDN w:val="0"/>
        <w:adjustRightInd w:val="0"/>
        <w:spacing w:after="0" w:line="240" w:lineRule="auto"/>
        <w:ind w:firstLine="540"/>
        <w:jc w:val="both"/>
        <w:rPr>
          <w:rFonts w:ascii="Times New Roman" w:eastAsia="Lucida Sans Unicode" w:hAnsi="Times New Roman"/>
          <w:kern w:val="1"/>
          <w:sz w:val="20"/>
          <w:szCs w:val="20"/>
          <w:lang w:eastAsia="ar-SA"/>
        </w:rPr>
      </w:pPr>
      <w:r w:rsidRPr="003F24CE">
        <w:rPr>
          <w:rFonts w:ascii="Times New Roman" w:eastAsia="Lucida Sans Unicode" w:hAnsi="Times New Roman"/>
          <w:kern w:val="1"/>
          <w:sz w:val="20"/>
          <w:szCs w:val="20"/>
          <w:lang w:eastAsia="ar-SA"/>
        </w:rPr>
        <w:t>- число посетителей культурн</w:t>
      </w:r>
      <w:proofErr w:type="gramStart"/>
      <w:r w:rsidRPr="003F24CE">
        <w:rPr>
          <w:rFonts w:ascii="Times New Roman" w:eastAsia="Lucida Sans Unicode" w:hAnsi="Times New Roman"/>
          <w:kern w:val="1"/>
          <w:sz w:val="20"/>
          <w:szCs w:val="20"/>
          <w:lang w:eastAsia="ar-SA"/>
        </w:rPr>
        <w:t>о-</w:t>
      </w:r>
      <w:proofErr w:type="gramEnd"/>
      <w:r w:rsidRPr="003F24CE">
        <w:rPr>
          <w:rFonts w:ascii="Times New Roman" w:eastAsia="Lucida Sans Unicode" w:hAnsi="Times New Roman"/>
          <w:kern w:val="1"/>
          <w:sz w:val="20"/>
          <w:szCs w:val="20"/>
          <w:lang w:eastAsia="ar-SA"/>
        </w:rPr>
        <w:t xml:space="preserve"> досуговых мероприятий составит 1 094 086, в том числе по годам:</w:t>
      </w:r>
    </w:p>
    <w:p w:rsidR="003F24CE" w:rsidRPr="003F24CE" w:rsidRDefault="003F24CE" w:rsidP="003F24CE">
      <w:pPr>
        <w:widowControl w:val="0"/>
        <w:suppressAutoHyphens/>
        <w:autoSpaceDE w:val="0"/>
        <w:autoSpaceDN w:val="0"/>
        <w:adjustRightInd w:val="0"/>
        <w:spacing w:after="0" w:line="240" w:lineRule="auto"/>
        <w:ind w:firstLine="708"/>
        <w:jc w:val="both"/>
        <w:rPr>
          <w:rFonts w:ascii="Times New Roman" w:eastAsia="Lucida Sans Unicode" w:hAnsi="Times New Roman"/>
          <w:kern w:val="1"/>
          <w:sz w:val="20"/>
          <w:szCs w:val="20"/>
          <w:lang w:eastAsia="ar-SA"/>
        </w:rPr>
      </w:pPr>
      <w:r w:rsidRPr="003F24CE">
        <w:rPr>
          <w:rFonts w:ascii="Times New Roman" w:eastAsia="Lucida Sans Unicode" w:hAnsi="Times New Roman"/>
          <w:kern w:val="1"/>
          <w:sz w:val="20"/>
          <w:szCs w:val="20"/>
          <w:lang w:eastAsia="ar-SA"/>
        </w:rPr>
        <w:t>2019 год 273 436 человек;</w:t>
      </w:r>
    </w:p>
    <w:p w:rsidR="003F24CE" w:rsidRPr="003F24CE" w:rsidRDefault="003F24CE" w:rsidP="003F24CE">
      <w:pPr>
        <w:widowControl w:val="0"/>
        <w:suppressAutoHyphens/>
        <w:autoSpaceDE w:val="0"/>
        <w:autoSpaceDN w:val="0"/>
        <w:adjustRightInd w:val="0"/>
        <w:spacing w:after="0" w:line="240" w:lineRule="auto"/>
        <w:ind w:firstLine="708"/>
        <w:jc w:val="both"/>
        <w:rPr>
          <w:rFonts w:ascii="Times New Roman" w:eastAsia="Lucida Sans Unicode" w:hAnsi="Times New Roman"/>
          <w:kern w:val="1"/>
          <w:sz w:val="20"/>
          <w:szCs w:val="20"/>
          <w:lang w:eastAsia="ar-SA"/>
        </w:rPr>
      </w:pPr>
      <w:r w:rsidRPr="003F24CE">
        <w:rPr>
          <w:rFonts w:ascii="Times New Roman" w:eastAsia="Lucida Sans Unicode" w:hAnsi="Times New Roman"/>
          <w:kern w:val="1"/>
          <w:sz w:val="20"/>
          <w:szCs w:val="20"/>
          <w:lang w:eastAsia="ar-SA"/>
        </w:rPr>
        <w:t>2020 год 273 500 человек;</w:t>
      </w:r>
    </w:p>
    <w:p w:rsidR="003F24CE" w:rsidRPr="003F24CE" w:rsidRDefault="003F24CE" w:rsidP="003F24CE">
      <w:pPr>
        <w:widowControl w:val="0"/>
        <w:suppressAutoHyphens/>
        <w:autoSpaceDE w:val="0"/>
        <w:autoSpaceDN w:val="0"/>
        <w:adjustRightInd w:val="0"/>
        <w:spacing w:after="0" w:line="240" w:lineRule="auto"/>
        <w:ind w:firstLine="708"/>
        <w:jc w:val="both"/>
        <w:rPr>
          <w:rFonts w:ascii="Times New Roman" w:eastAsia="Lucida Sans Unicode" w:hAnsi="Times New Roman"/>
          <w:kern w:val="1"/>
          <w:sz w:val="20"/>
          <w:szCs w:val="20"/>
          <w:lang w:eastAsia="ar-SA"/>
        </w:rPr>
      </w:pPr>
      <w:r w:rsidRPr="003F24CE">
        <w:rPr>
          <w:rFonts w:ascii="Times New Roman" w:eastAsia="Lucida Sans Unicode" w:hAnsi="Times New Roman"/>
          <w:kern w:val="1"/>
          <w:sz w:val="20"/>
          <w:szCs w:val="20"/>
          <w:lang w:eastAsia="ar-SA"/>
        </w:rPr>
        <w:t>2021 год 273 550 человек;</w:t>
      </w:r>
    </w:p>
    <w:p w:rsidR="003F24CE" w:rsidRPr="003F24CE" w:rsidRDefault="003F24CE" w:rsidP="003F24CE">
      <w:pPr>
        <w:widowControl w:val="0"/>
        <w:suppressAutoHyphens/>
        <w:autoSpaceDE w:val="0"/>
        <w:autoSpaceDN w:val="0"/>
        <w:adjustRightInd w:val="0"/>
        <w:spacing w:after="0" w:line="240" w:lineRule="auto"/>
        <w:ind w:firstLine="708"/>
        <w:jc w:val="both"/>
        <w:rPr>
          <w:rFonts w:ascii="Times New Roman" w:eastAsia="Lucida Sans Unicode" w:hAnsi="Times New Roman"/>
          <w:kern w:val="1"/>
          <w:sz w:val="20"/>
          <w:szCs w:val="20"/>
          <w:lang w:eastAsia="ar-SA"/>
        </w:rPr>
      </w:pPr>
      <w:r w:rsidRPr="003F24CE">
        <w:rPr>
          <w:rFonts w:ascii="Times New Roman" w:eastAsia="Lucida Sans Unicode" w:hAnsi="Times New Roman"/>
          <w:kern w:val="1"/>
          <w:sz w:val="20"/>
          <w:szCs w:val="20"/>
          <w:lang w:eastAsia="ar-SA"/>
        </w:rPr>
        <w:t>2022 год 273 600 человек.</w:t>
      </w:r>
    </w:p>
    <w:p w:rsidR="003F24CE" w:rsidRPr="003F24CE" w:rsidRDefault="003F24CE" w:rsidP="003F24CE">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3F24CE">
        <w:rPr>
          <w:rFonts w:ascii="Times New Roman" w:eastAsia="Times New Roman" w:hAnsi="Times New Roman"/>
          <w:bCs/>
          <w:sz w:val="20"/>
          <w:szCs w:val="20"/>
          <w:lang w:eastAsia="ru-RU"/>
        </w:rPr>
        <w:t>В рамках подпрограммы «Искусство и народное творчество»,</w:t>
      </w:r>
      <w:r w:rsidRPr="003F24CE">
        <w:rPr>
          <w:rFonts w:ascii="Times New Roman" w:eastAsia="Times New Roman" w:hAnsi="Times New Roman"/>
          <w:sz w:val="20"/>
          <w:szCs w:val="20"/>
          <w:lang w:eastAsia="ru-RU"/>
        </w:rPr>
        <w:t xml:space="preserve"> решение задачи «сохранение и развитие традиционной народной культуры», </w:t>
      </w:r>
      <w:r w:rsidRPr="003F24CE">
        <w:rPr>
          <w:rFonts w:ascii="Times New Roman" w:eastAsia="Times New Roman" w:hAnsi="Times New Roman"/>
          <w:bCs/>
          <w:sz w:val="20"/>
          <w:szCs w:val="20"/>
          <w:lang w:eastAsia="ru-RU"/>
        </w:rPr>
        <w:t xml:space="preserve"> </w:t>
      </w:r>
      <w:r w:rsidRPr="003F24CE">
        <w:rPr>
          <w:rFonts w:ascii="Times New Roman" w:eastAsia="Times New Roman" w:hAnsi="Times New Roman"/>
          <w:sz w:val="20"/>
          <w:szCs w:val="20"/>
          <w:lang w:eastAsia="ru-RU"/>
        </w:rPr>
        <w:t>добавить строкой следующего содержания;</w:t>
      </w:r>
    </w:p>
    <w:p w:rsidR="003F24CE" w:rsidRPr="003F24CE" w:rsidRDefault="003F24CE" w:rsidP="003F24CE">
      <w:pPr>
        <w:widowControl w:val="0"/>
        <w:suppressAutoHyphens/>
        <w:autoSpaceDE w:val="0"/>
        <w:autoSpaceDN w:val="0"/>
        <w:adjustRightInd w:val="0"/>
        <w:spacing w:after="0" w:line="240" w:lineRule="auto"/>
        <w:ind w:firstLine="708"/>
        <w:jc w:val="both"/>
        <w:rPr>
          <w:rFonts w:ascii="Times New Roman" w:eastAsia="Lucida Sans Unicode" w:hAnsi="Times New Roman"/>
          <w:kern w:val="1"/>
          <w:sz w:val="20"/>
          <w:szCs w:val="20"/>
          <w:lang w:eastAsia="ar-SA"/>
        </w:rPr>
      </w:pPr>
      <w:r w:rsidRPr="003F24CE">
        <w:rPr>
          <w:rFonts w:ascii="Times New Roman" w:eastAsia="Lucida Sans Unicode" w:hAnsi="Times New Roman"/>
          <w:kern w:val="1"/>
          <w:sz w:val="20"/>
          <w:szCs w:val="20"/>
          <w:lang w:eastAsia="ar-SA"/>
        </w:rPr>
        <w:t>- Проведение мероприятий посвященных народным ремеслам;</w:t>
      </w:r>
    </w:p>
    <w:p w:rsidR="003F24CE" w:rsidRPr="003F24CE" w:rsidRDefault="003F24CE" w:rsidP="003F24CE">
      <w:pPr>
        <w:widowControl w:val="0"/>
        <w:suppressAutoHyphens/>
        <w:autoSpaceDE w:val="0"/>
        <w:autoSpaceDN w:val="0"/>
        <w:adjustRightInd w:val="0"/>
        <w:spacing w:after="0" w:line="240" w:lineRule="auto"/>
        <w:jc w:val="both"/>
        <w:rPr>
          <w:rFonts w:ascii="Times New Roman" w:eastAsia="Lucida Sans Unicode" w:hAnsi="Times New Roman"/>
          <w:kern w:val="1"/>
          <w:sz w:val="20"/>
          <w:szCs w:val="20"/>
          <w:lang w:eastAsia="ar-SA"/>
        </w:rPr>
      </w:pPr>
      <w:r w:rsidRPr="003F24CE">
        <w:rPr>
          <w:rFonts w:ascii="Times New Roman" w:eastAsia="Lucida Sans Unicode" w:hAnsi="Times New Roman"/>
          <w:kern w:val="1"/>
          <w:sz w:val="20"/>
          <w:szCs w:val="20"/>
          <w:lang w:eastAsia="ar-SA"/>
        </w:rPr>
        <w:t xml:space="preserve">       - число человеко-часов пребывания составит 784 218 ч/</w:t>
      </w:r>
      <w:proofErr w:type="gramStart"/>
      <w:r w:rsidRPr="003F24CE">
        <w:rPr>
          <w:rFonts w:ascii="Times New Roman" w:eastAsia="Lucida Sans Unicode" w:hAnsi="Times New Roman"/>
          <w:kern w:val="1"/>
          <w:sz w:val="20"/>
          <w:szCs w:val="20"/>
          <w:lang w:eastAsia="ar-SA"/>
        </w:rPr>
        <w:t>часов</w:t>
      </w:r>
      <w:proofErr w:type="gramEnd"/>
      <w:r w:rsidRPr="003F24CE">
        <w:rPr>
          <w:rFonts w:ascii="Times New Roman" w:eastAsia="Lucida Sans Unicode" w:hAnsi="Times New Roman"/>
          <w:kern w:val="1"/>
          <w:sz w:val="20"/>
          <w:szCs w:val="20"/>
          <w:lang w:eastAsia="ar-SA"/>
        </w:rPr>
        <w:t xml:space="preserve"> в том числе по годам:</w:t>
      </w:r>
    </w:p>
    <w:p w:rsidR="003F24CE" w:rsidRPr="003F24CE" w:rsidRDefault="003F24CE" w:rsidP="003F24CE">
      <w:pPr>
        <w:widowControl w:val="0"/>
        <w:suppressAutoHyphens/>
        <w:autoSpaceDE w:val="0"/>
        <w:autoSpaceDN w:val="0"/>
        <w:adjustRightInd w:val="0"/>
        <w:spacing w:after="0" w:line="240" w:lineRule="auto"/>
        <w:jc w:val="both"/>
        <w:rPr>
          <w:rFonts w:ascii="Times New Roman" w:eastAsia="Lucida Sans Unicode" w:hAnsi="Times New Roman"/>
          <w:kern w:val="1"/>
          <w:sz w:val="20"/>
          <w:szCs w:val="20"/>
          <w:lang w:eastAsia="ar-SA"/>
        </w:rPr>
      </w:pPr>
      <w:r w:rsidRPr="003F24CE">
        <w:rPr>
          <w:rFonts w:ascii="Times New Roman" w:eastAsia="Lucida Sans Unicode" w:hAnsi="Times New Roman"/>
          <w:kern w:val="1"/>
          <w:sz w:val="20"/>
          <w:szCs w:val="20"/>
          <w:lang w:eastAsia="ar-SA"/>
        </w:rPr>
        <w:t xml:space="preserve">          2019 год  -184 830 ч/ч;</w:t>
      </w:r>
    </w:p>
    <w:p w:rsidR="003F24CE" w:rsidRPr="003F24CE" w:rsidRDefault="003F24CE" w:rsidP="003F24CE">
      <w:pPr>
        <w:widowControl w:val="0"/>
        <w:suppressAutoHyphens/>
        <w:autoSpaceDE w:val="0"/>
        <w:autoSpaceDN w:val="0"/>
        <w:adjustRightInd w:val="0"/>
        <w:spacing w:after="0" w:line="240" w:lineRule="auto"/>
        <w:jc w:val="both"/>
        <w:rPr>
          <w:rFonts w:ascii="Times New Roman" w:eastAsia="Lucida Sans Unicode" w:hAnsi="Times New Roman"/>
          <w:kern w:val="1"/>
          <w:sz w:val="20"/>
          <w:szCs w:val="20"/>
          <w:lang w:eastAsia="ar-SA"/>
        </w:rPr>
      </w:pPr>
      <w:r w:rsidRPr="003F24CE">
        <w:rPr>
          <w:rFonts w:ascii="Times New Roman" w:eastAsia="Lucida Sans Unicode" w:hAnsi="Times New Roman"/>
          <w:kern w:val="1"/>
          <w:sz w:val="20"/>
          <w:szCs w:val="20"/>
          <w:lang w:eastAsia="ar-SA"/>
        </w:rPr>
        <w:t xml:space="preserve">          2020 год  -194 521 ч/ч;</w:t>
      </w:r>
    </w:p>
    <w:p w:rsidR="003F24CE" w:rsidRPr="003F24CE" w:rsidRDefault="003F24CE" w:rsidP="003F24CE">
      <w:pPr>
        <w:widowControl w:val="0"/>
        <w:suppressAutoHyphens/>
        <w:autoSpaceDE w:val="0"/>
        <w:autoSpaceDN w:val="0"/>
        <w:adjustRightInd w:val="0"/>
        <w:spacing w:after="0" w:line="240" w:lineRule="auto"/>
        <w:jc w:val="both"/>
        <w:rPr>
          <w:rFonts w:ascii="Times New Roman" w:eastAsia="Lucida Sans Unicode" w:hAnsi="Times New Roman"/>
          <w:kern w:val="1"/>
          <w:sz w:val="20"/>
          <w:szCs w:val="20"/>
          <w:lang w:eastAsia="ar-SA"/>
        </w:rPr>
      </w:pPr>
      <w:r w:rsidRPr="003F24CE">
        <w:rPr>
          <w:rFonts w:ascii="Times New Roman" w:eastAsia="Lucida Sans Unicode" w:hAnsi="Times New Roman"/>
          <w:kern w:val="1"/>
          <w:sz w:val="20"/>
          <w:szCs w:val="20"/>
          <w:lang w:eastAsia="ar-SA"/>
        </w:rPr>
        <w:t xml:space="preserve">          2021 год  -204 004 ч/ч;</w:t>
      </w:r>
    </w:p>
    <w:p w:rsidR="003F24CE" w:rsidRPr="003F24CE" w:rsidRDefault="003F24CE" w:rsidP="003F24CE">
      <w:pPr>
        <w:widowControl w:val="0"/>
        <w:suppressAutoHyphens/>
        <w:autoSpaceDE w:val="0"/>
        <w:autoSpaceDN w:val="0"/>
        <w:adjustRightInd w:val="0"/>
        <w:spacing w:after="0" w:line="240" w:lineRule="auto"/>
        <w:ind w:firstLine="708"/>
        <w:jc w:val="both"/>
        <w:rPr>
          <w:rFonts w:ascii="Times New Roman" w:eastAsia="Lucida Sans Unicode" w:hAnsi="Times New Roman"/>
          <w:kern w:val="1"/>
          <w:sz w:val="20"/>
          <w:szCs w:val="20"/>
          <w:lang w:eastAsia="ar-SA"/>
        </w:rPr>
      </w:pPr>
      <w:r w:rsidRPr="003F24CE">
        <w:rPr>
          <w:rFonts w:ascii="Times New Roman" w:eastAsia="Lucida Sans Unicode" w:hAnsi="Times New Roman"/>
          <w:kern w:val="1"/>
          <w:sz w:val="20"/>
          <w:szCs w:val="20"/>
          <w:lang w:eastAsia="ar-SA"/>
        </w:rPr>
        <w:t xml:space="preserve"> 2022 год  -200 863 ч/ч.</w:t>
      </w:r>
    </w:p>
    <w:p w:rsidR="003F24CE" w:rsidRPr="003F24CE" w:rsidRDefault="003F24CE" w:rsidP="003F24CE">
      <w:pPr>
        <w:widowControl w:val="0"/>
        <w:suppressAutoHyphens/>
        <w:autoSpaceDE w:val="0"/>
        <w:autoSpaceDN w:val="0"/>
        <w:adjustRightInd w:val="0"/>
        <w:spacing w:after="0" w:line="240" w:lineRule="auto"/>
        <w:ind w:firstLine="708"/>
        <w:jc w:val="both"/>
        <w:rPr>
          <w:rFonts w:ascii="Times New Roman" w:eastAsia="Lucida Sans Unicode" w:hAnsi="Times New Roman"/>
          <w:kern w:val="1"/>
          <w:sz w:val="20"/>
          <w:szCs w:val="20"/>
          <w:lang w:eastAsia="ar-SA"/>
        </w:rPr>
      </w:pPr>
      <w:r w:rsidRPr="003F24CE">
        <w:rPr>
          <w:rFonts w:ascii="Times New Roman" w:eastAsia="Lucida Sans Unicode" w:hAnsi="Times New Roman"/>
          <w:kern w:val="1"/>
          <w:sz w:val="20"/>
          <w:szCs w:val="20"/>
          <w:lang w:eastAsia="ar-SA"/>
        </w:rPr>
        <w:t xml:space="preserve">1.2. В приложении №5 к муниципальной программе Богучанского района «развитие культуры», в </w:t>
      </w:r>
      <w:r w:rsidRPr="003F24CE">
        <w:rPr>
          <w:rFonts w:ascii="Times New Roman" w:eastAsia="Lucida Sans Unicode" w:hAnsi="Times New Roman"/>
          <w:kern w:val="1"/>
          <w:sz w:val="20"/>
          <w:szCs w:val="20"/>
          <w:lang w:eastAsia="ar-SA"/>
        </w:rPr>
        <w:lastRenderedPageBreak/>
        <w:t xml:space="preserve">паспорте подпрограммы «Культурное наследие», строку «Показатели результативности», читать в новой редакции: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3"/>
        <w:gridCol w:w="6487"/>
      </w:tblGrid>
      <w:tr w:rsidR="003F24CE" w:rsidRPr="003F24CE" w:rsidTr="003F24CE">
        <w:tc>
          <w:tcPr>
            <w:tcW w:w="1611" w:type="pct"/>
          </w:tcPr>
          <w:p w:rsidR="003F24CE" w:rsidRPr="003F24CE" w:rsidRDefault="003F24CE" w:rsidP="003F24CE">
            <w:pPr>
              <w:autoSpaceDE w:val="0"/>
              <w:autoSpaceDN w:val="0"/>
              <w:adjustRightInd w:val="0"/>
              <w:spacing w:after="0" w:line="240" w:lineRule="auto"/>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 xml:space="preserve">Показатели результативности                 </w:t>
            </w:r>
          </w:p>
        </w:tc>
        <w:tc>
          <w:tcPr>
            <w:tcW w:w="3389" w:type="pct"/>
          </w:tcPr>
          <w:p w:rsidR="003F24CE" w:rsidRPr="003F24CE" w:rsidRDefault="003F24CE" w:rsidP="003F24CE">
            <w:pPr>
              <w:suppressAutoHyphens/>
              <w:spacing w:after="0" w:line="240" w:lineRule="auto"/>
              <w:rPr>
                <w:rFonts w:ascii="Times New Roman" w:eastAsia="Lucida Sans Unicode" w:hAnsi="Times New Roman"/>
                <w:bCs/>
                <w:kern w:val="1"/>
                <w:sz w:val="14"/>
                <w:szCs w:val="14"/>
                <w:lang w:eastAsia="ar-SA"/>
              </w:rPr>
            </w:pPr>
            <w:r w:rsidRPr="003F24CE">
              <w:rPr>
                <w:rFonts w:ascii="Times New Roman" w:eastAsia="Lucida Sans Unicode" w:hAnsi="Times New Roman"/>
                <w:bCs/>
                <w:kern w:val="1"/>
                <w:sz w:val="14"/>
                <w:szCs w:val="14"/>
                <w:lang w:eastAsia="ar-SA"/>
              </w:rPr>
              <w:t>Количество книговыдач в период с 2019 по 2022 год составит 2 112 032 экземпляра;</w:t>
            </w:r>
          </w:p>
          <w:p w:rsidR="003F24CE" w:rsidRPr="003F24CE" w:rsidRDefault="003F24CE" w:rsidP="003F24CE">
            <w:pPr>
              <w:suppressAutoHyphens/>
              <w:spacing w:after="0" w:line="240" w:lineRule="auto"/>
              <w:rPr>
                <w:rFonts w:ascii="Times New Roman" w:eastAsia="Lucida Sans Unicode" w:hAnsi="Times New Roman"/>
                <w:bCs/>
                <w:kern w:val="1"/>
                <w:sz w:val="14"/>
                <w:szCs w:val="14"/>
                <w:lang w:eastAsia="ar-SA"/>
              </w:rPr>
            </w:pPr>
            <w:r w:rsidRPr="003F24CE">
              <w:rPr>
                <w:rFonts w:ascii="Times New Roman" w:eastAsia="Lucida Sans Unicode" w:hAnsi="Times New Roman"/>
                <w:bCs/>
                <w:kern w:val="1"/>
                <w:sz w:val="14"/>
                <w:szCs w:val="14"/>
                <w:lang w:eastAsia="ar-SA"/>
              </w:rPr>
              <w:t>Число посещений в период с 2019 по  2022 год составит 744 248 человек;</w:t>
            </w:r>
          </w:p>
          <w:p w:rsidR="003F24CE" w:rsidRPr="003F24CE" w:rsidRDefault="003F24CE" w:rsidP="003F24CE">
            <w:pPr>
              <w:suppressAutoHyphens/>
              <w:spacing w:after="0" w:line="240" w:lineRule="auto"/>
              <w:rPr>
                <w:rFonts w:ascii="Times New Roman" w:eastAsia="Lucida Sans Unicode" w:hAnsi="Times New Roman"/>
                <w:bCs/>
                <w:kern w:val="1"/>
                <w:sz w:val="14"/>
                <w:szCs w:val="14"/>
                <w:lang w:eastAsia="ar-SA"/>
              </w:rPr>
            </w:pPr>
            <w:r w:rsidRPr="003F24CE">
              <w:rPr>
                <w:rFonts w:ascii="Times New Roman" w:eastAsia="Lucida Sans Unicode" w:hAnsi="Times New Roman"/>
                <w:bCs/>
                <w:kern w:val="1"/>
                <w:sz w:val="14"/>
                <w:szCs w:val="14"/>
                <w:lang w:eastAsia="ar-SA"/>
              </w:rPr>
              <w:t>Число посещений краеведческого музея в период с 2019 по 2022 год составит 28 400 человек;</w:t>
            </w:r>
          </w:p>
          <w:p w:rsidR="003F24CE" w:rsidRPr="003F24CE" w:rsidRDefault="003F24CE" w:rsidP="003F24CE">
            <w:pPr>
              <w:suppressAutoHyphens/>
              <w:spacing w:after="0" w:line="240" w:lineRule="auto"/>
              <w:rPr>
                <w:rFonts w:ascii="Times New Roman" w:eastAsia="Lucida Sans Unicode" w:hAnsi="Times New Roman"/>
                <w:bCs/>
                <w:kern w:val="1"/>
                <w:sz w:val="14"/>
                <w:szCs w:val="14"/>
                <w:lang w:eastAsia="ar-SA"/>
              </w:rPr>
            </w:pPr>
            <w:r w:rsidRPr="003F24CE">
              <w:rPr>
                <w:rFonts w:ascii="Times New Roman" w:eastAsia="Lucida Sans Unicode" w:hAnsi="Times New Roman"/>
                <w:bCs/>
                <w:kern w:val="1"/>
                <w:sz w:val="14"/>
                <w:szCs w:val="14"/>
                <w:lang w:eastAsia="ar-SA"/>
              </w:rPr>
              <w:t>Число экскурсий в период с 2019 по  2022 год составит 850 единиц.</w:t>
            </w:r>
          </w:p>
        </w:tc>
      </w:tr>
    </w:tbl>
    <w:p w:rsidR="003F24CE" w:rsidRPr="003F24CE" w:rsidRDefault="003F24CE" w:rsidP="003F24CE">
      <w:pPr>
        <w:widowControl w:val="0"/>
        <w:suppressAutoHyphens/>
        <w:autoSpaceDE w:val="0"/>
        <w:autoSpaceDN w:val="0"/>
        <w:adjustRightInd w:val="0"/>
        <w:spacing w:after="0" w:line="240" w:lineRule="auto"/>
        <w:ind w:firstLine="709"/>
        <w:jc w:val="both"/>
        <w:rPr>
          <w:rFonts w:ascii="Times New Roman" w:eastAsia="Lucida Sans Unicode" w:hAnsi="Times New Roman"/>
          <w:kern w:val="1"/>
          <w:sz w:val="20"/>
          <w:szCs w:val="20"/>
          <w:lang w:eastAsia="ar-SA"/>
        </w:rPr>
      </w:pPr>
      <w:r w:rsidRPr="003F24CE">
        <w:rPr>
          <w:rFonts w:ascii="Times New Roman" w:eastAsia="Lucida Sans Unicode" w:hAnsi="Times New Roman"/>
          <w:kern w:val="1"/>
          <w:sz w:val="20"/>
          <w:szCs w:val="20"/>
          <w:lang w:eastAsia="ar-SA"/>
        </w:rPr>
        <w:t>строку «Объемы и источники финансирования подпрограммы», читать в новой редакции: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7178"/>
      </w:tblGrid>
      <w:tr w:rsidR="003F24CE" w:rsidRPr="003F24CE" w:rsidTr="003F24CE">
        <w:tc>
          <w:tcPr>
            <w:tcW w:w="1250" w:type="pct"/>
          </w:tcPr>
          <w:p w:rsidR="003F24CE" w:rsidRPr="003F24CE" w:rsidRDefault="003F24CE" w:rsidP="003F24CE">
            <w:pPr>
              <w:widowControl w:val="0"/>
              <w:autoSpaceDE w:val="0"/>
              <w:autoSpaceDN w:val="0"/>
              <w:adjustRightInd w:val="0"/>
              <w:spacing w:after="0" w:line="240" w:lineRule="auto"/>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Объемы и источники финансирования подпрограммы</w:t>
            </w:r>
          </w:p>
        </w:tc>
        <w:tc>
          <w:tcPr>
            <w:tcW w:w="3750" w:type="pct"/>
          </w:tcPr>
          <w:p w:rsidR="003F24CE" w:rsidRPr="003F24CE" w:rsidRDefault="003F24CE" w:rsidP="003F24CE">
            <w:pPr>
              <w:suppressAutoHyphens/>
              <w:spacing w:after="0" w:line="240" w:lineRule="auto"/>
              <w:rPr>
                <w:rFonts w:ascii="Times New Roman" w:eastAsia="Lucida Sans Unicode" w:hAnsi="Times New Roman"/>
                <w:kern w:val="1"/>
                <w:sz w:val="14"/>
                <w:szCs w:val="14"/>
                <w:lang w:eastAsia="ar-SA"/>
              </w:rPr>
            </w:pPr>
            <w:r w:rsidRPr="003F24CE">
              <w:rPr>
                <w:rFonts w:ascii="Times New Roman" w:eastAsia="Lucida Sans Unicode" w:hAnsi="Times New Roman"/>
                <w:kern w:val="1"/>
                <w:sz w:val="14"/>
                <w:szCs w:val="14"/>
                <w:lang w:eastAsia="ar-SA"/>
              </w:rPr>
              <w:t>Общий объем финансирования подпрограммы – 166 995 301,08 рублей, в том числе по годам:</w:t>
            </w:r>
          </w:p>
          <w:p w:rsidR="003F24CE" w:rsidRPr="003F24CE" w:rsidRDefault="003F24CE" w:rsidP="003F24CE">
            <w:pPr>
              <w:autoSpaceDE w:val="0"/>
              <w:autoSpaceDN w:val="0"/>
              <w:adjustRightInd w:val="0"/>
              <w:spacing w:after="0" w:line="240" w:lineRule="auto"/>
              <w:contextualSpacing/>
              <w:jc w:val="both"/>
              <w:rPr>
                <w:rFonts w:ascii="Times New Roman" w:hAnsi="Times New Roman"/>
                <w:sz w:val="14"/>
                <w:szCs w:val="14"/>
              </w:rPr>
            </w:pPr>
            <w:r w:rsidRPr="003F24CE">
              <w:rPr>
                <w:rFonts w:ascii="Times New Roman" w:hAnsi="Times New Roman"/>
                <w:sz w:val="14"/>
                <w:szCs w:val="14"/>
              </w:rPr>
              <w:t>средства районного бюджета:</w:t>
            </w:r>
          </w:p>
          <w:p w:rsidR="003F24CE" w:rsidRPr="003F24CE" w:rsidRDefault="003F24CE" w:rsidP="003F24CE">
            <w:pPr>
              <w:suppressAutoHyphens/>
              <w:spacing w:after="0" w:line="240" w:lineRule="auto"/>
              <w:jc w:val="both"/>
              <w:outlineLvl w:val="0"/>
              <w:rPr>
                <w:rFonts w:ascii="Times New Roman" w:eastAsia="Lucida Sans Unicode" w:hAnsi="Times New Roman"/>
                <w:kern w:val="1"/>
                <w:sz w:val="14"/>
                <w:szCs w:val="14"/>
                <w:lang w:eastAsia="ar-SA"/>
              </w:rPr>
            </w:pPr>
            <w:r w:rsidRPr="003F24CE">
              <w:rPr>
                <w:rFonts w:ascii="Times New Roman" w:eastAsia="Lucida Sans Unicode" w:hAnsi="Times New Roman"/>
                <w:kern w:val="1"/>
                <w:sz w:val="14"/>
                <w:szCs w:val="14"/>
                <w:lang w:eastAsia="ar-SA"/>
              </w:rPr>
              <w:t>в 2019 году –</w:t>
            </w:r>
            <w:r w:rsidRPr="003F24CE">
              <w:rPr>
                <w:rFonts w:ascii="Times New Roman" w:eastAsia="Lucida Sans Unicode" w:hAnsi="Times New Roman"/>
                <w:color w:val="000000"/>
                <w:kern w:val="1"/>
                <w:sz w:val="14"/>
                <w:szCs w:val="14"/>
                <w:lang w:eastAsia="ar-SA"/>
              </w:rPr>
              <w:t xml:space="preserve"> 31 137 464,08 </w:t>
            </w:r>
            <w:r w:rsidRPr="003F24CE">
              <w:rPr>
                <w:rFonts w:ascii="Times New Roman" w:eastAsia="Lucida Sans Unicode" w:hAnsi="Times New Roman"/>
                <w:kern w:val="1"/>
                <w:sz w:val="14"/>
                <w:szCs w:val="14"/>
                <w:lang w:eastAsia="ar-SA"/>
              </w:rPr>
              <w:t>рублей;</w:t>
            </w:r>
          </w:p>
          <w:p w:rsidR="003F24CE" w:rsidRPr="003F24CE" w:rsidRDefault="003F24CE" w:rsidP="003F24CE">
            <w:pPr>
              <w:suppressAutoHyphens/>
              <w:spacing w:after="0" w:line="240" w:lineRule="auto"/>
              <w:jc w:val="both"/>
              <w:outlineLvl w:val="0"/>
              <w:rPr>
                <w:rFonts w:ascii="Times New Roman" w:eastAsia="Lucida Sans Unicode" w:hAnsi="Times New Roman"/>
                <w:kern w:val="1"/>
                <w:sz w:val="14"/>
                <w:szCs w:val="14"/>
                <w:lang w:eastAsia="ar-SA"/>
              </w:rPr>
            </w:pPr>
            <w:r w:rsidRPr="003F24CE">
              <w:rPr>
                <w:rFonts w:ascii="Times New Roman" w:eastAsia="Lucida Sans Unicode" w:hAnsi="Times New Roman"/>
                <w:kern w:val="1"/>
                <w:sz w:val="14"/>
                <w:szCs w:val="14"/>
                <w:lang w:eastAsia="ar-SA"/>
              </w:rPr>
              <w:t>в 2020 году –</w:t>
            </w:r>
            <w:r w:rsidRPr="003F24CE">
              <w:rPr>
                <w:rFonts w:ascii="Times New Roman" w:eastAsia="Lucida Sans Unicode" w:hAnsi="Times New Roman"/>
                <w:color w:val="000000"/>
                <w:kern w:val="1"/>
                <w:sz w:val="14"/>
                <w:szCs w:val="14"/>
                <w:lang w:eastAsia="ar-SA"/>
              </w:rPr>
              <w:t xml:space="preserve"> 41 213 069,00 </w:t>
            </w:r>
            <w:r w:rsidRPr="003F24CE">
              <w:rPr>
                <w:rFonts w:ascii="Times New Roman" w:eastAsia="Lucida Sans Unicode" w:hAnsi="Times New Roman"/>
                <w:kern w:val="1"/>
                <w:sz w:val="14"/>
                <w:szCs w:val="14"/>
                <w:lang w:eastAsia="ar-SA"/>
              </w:rPr>
              <w:t>рублей;</w:t>
            </w:r>
          </w:p>
          <w:p w:rsidR="003F24CE" w:rsidRPr="003F24CE" w:rsidRDefault="003F24CE" w:rsidP="003F24CE">
            <w:pPr>
              <w:suppressAutoHyphens/>
              <w:spacing w:after="0" w:line="240" w:lineRule="auto"/>
              <w:jc w:val="both"/>
              <w:outlineLvl w:val="0"/>
              <w:rPr>
                <w:rFonts w:ascii="Times New Roman" w:eastAsia="Lucida Sans Unicode" w:hAnsi="Times New Roman"/>
                <w:kern w:val="1"/>
                <w:sz w:val="14"/>
                <w:szCs w:val="14"/>
                <w:lang w:eastAsia="ar-SA"/>
              </w:rPr>
            </w:pPr>
            <w:r w:rsidRPr="003F24CE">
              <w:rPr>
                <w:rFonts w:ascii="Times New Roman" w:eastAsia="Lucida Sans Unicode" w:hAnsi="Times New Roman"/>
                <w:kern w:val="1"/>
                <w:sz w:val="14"/>
                <w:szCs w:val="14"/>
                <w:lang w:eastAsia="ar-SA"/>
              </w:rPr>
              <w:t>в 2021 году –</w:t>
            </w:r>
            <w:r w:rsidRPr="003F24CE">
              <w:rPr>
                <w:rFonts w:ascii="Times New Roman" w:eastAsia="Lucida Sans Unicode" w:hAnsi="Times New Roman"/>
                <w:color w:val="000000"/>
                <w:kern w:val="1"/>
                <w:sz w:val="14"/>
                <w:szCs w:val="14"/>
                <w:lang w:eastAsia="ar-SA"/>
              </w:rPr>
              <w:t xml:space="preserve"> 40 883 204,00 </w:t>
            </w:r>
            <w:r w:rsidRPr="003F24CE">
              <w:rPr>
                <w:rFonts w:ascii="Times New Roman" w:eastAsia="Lucida Sans Unicode" w:hAnsi="Times New Roman"/>
                <w:kern w:val="1"/>
                <w:sz w:val="14"/>
                <w:szCs w:val="14"/>
                <w:lang w:eastAsia="ar-SA"/>
              </w:rPr>
              <w:t>рублей;</w:t>
            </w:r>
          </w:p>
          <w:p w:rsidR="003F24CE" w:rsidRPr="003F24CE" w:rsidRDefault="003F24CE" w:rsidP="003F24CE">
            <w:pPr>
              <w:suppressAutoHyphens/>
              <w:spacing w:after="0" w:line="240" w:lineRule="auto"/>
              <w:jc w:val="both"/>
              <w:outlineLvl w:val="0"/>
              <w:rPr>
                <w:rFonts w:ascii="Times New Roman" w:eastAsia="Lucida Sans Unicode" w:hAnsi="Times New Roman"/>
                <w:kern w:val="1"/>
                <w:sz w:val="14"/>
                <w:szCs w:val="14"/>
                <w:lang w:eastAsia="ar-SA"/>
              </w:rPr>
            </w:pPr>
            <w:r w:rsidRPr="003F24CE">
              <w:rPr>
                <w:rFonts w:ascii="Times New Roman" w:eastAsia="Lucida Sans Unicode" w:hAnsi="Times New Roman"/>
                <w:kern w:val="1"/>
                <w:sz w:val="14"/>
                <w:szCs w:val="14"/>
                <w:lang w:eastAsia="ar-SA"/>
              </w:rPr>
              <w:t>в 2022 году –</w:t>
            </w:r>
            <w:r w:rsidRPr="003F24CE">
              <w:rPr>
                <w:rFonts w:ascii="Times New Roman" w:eastAsia="Lucida Sans Unicode" w:hAnsi="Times New Roman"/>
                <w:color w:val="000000"/>
                <w:kern w:val="1"/>
                <w:sz w:val="14"/>
                <w:szCs w:val="14"/>
                <w:lang w:eastAsia="ar-SA"/>
              </w:rPr>
              <w:t xml:space="preserve"> 40 883 204,00 </w:t>
            </w:r>
            <w:r w:rsidRPr="003F24CE">
              <w:rPr>
                <w:rFonts w:ascii="Times New Roman" w:eastAsia="Lucida Sans Unicode" w:hAnsi="Times New Roman"/>
                <w:kern w:val="1"/>
                <w:sz w:val="14"/>
                <w:szCs w:val="14"/>
                <w:lang w:eastAsia="ar-SA"/>
              </w:rPr>
              <w:t>рублей.</w:t>
            </w:r>
          </w:p>
          <w:p w:rsidR="003F24CE" w:rsidRPr="003F24CE" w:rsidRDefault="003F24CE" w:rsidP="003F24CE">
            <w:pPr>
              <w:suppressAutoHyphens/>
              <w:spacing w:after="0" w:line="240" w:lineRule="auto"/>
              <w:jc w:val="both"/>
              <w:outlineLvl w:val="0"/>
              <w:rPr>
                <w:rFonts w:ascii="Times New Roman" w:eastAsia="Lucida Sans Unicode" w:hAnsi="Times New Roman"/>
                <w:color w:val="000000"/>
                <w:kern w:val="1"/>
                <w:sz w:val="14"/>
                <w:szCs w:val="14"/>
                <w:lang w:eastAsia="ar-SA"/>
              </w:rPr>
            </w:pPr>
            <w:r w:rsidRPr="003F24CE">
              <w:rPr>
                <w:rFonts w:ascii="Times New Roman" w:eastAsia="Lucida Sans Unicode" w:hAnsi="Times New Roman"/>
                <w:kern w:val="1"/>
                <w:sz w:val="14"/>
                <w:szCs w:val="14"/>
                <w:lang w:eastAsia="ar-SA"/>
              </w:rPr>
              <w:t>средства краевого бюджета:</w:t>
            </w:r>
          </w:p>
          <w:p w:rsidR="003F24CE" w:rsidRPr="003F24CE" w:rsidRDefault="003F24CE" w:rsidP="003F24CE">
            <w:pPr>
              <w:suppressAutoHyphens/>
              <w:spacing w:after="0" w:line="240" w:lineRule="auto"/>
              <w:jc w:val="both"/>
              <w:outlineLvl w:val="0"/>
              <w:rPr>
                <w:rFonts w:ascii="Times New Roman" w:eastAsia="Lucida Sans Unicode" w:hAnsi="Times New Roman"/>
                <w:kern w:val="1"/>
                <w:sz w:val="14"/>
                <w:szCs w:val="14"/>
                <w:lang w:eastAsia="ar-SA"/>
              </w:rPr>
            </w:pPr>
            <w:r w:rsidRPr="003F24CE">
              <w:rPr>
                <w:rFonts w:ascii="Times New Roman" w:eastAsia="Lucida Sans Unicode" w:hAnsi="Times New Roman"/>
                <w:kern w:val="1"/>
                <w:sz w:val="14"/>
                <w:szCs w:val="14"/>
                <w:lang w:eastAsia="ar-SA"/>
              </w:rPr>
              <w:t xml:space="preserve">в 2019 году – </w:t>
            </w:r>
            <w:r w:rsidRPr="003F24CE">
              <w:rPr>
                <w:rFonts w:ascii="Times New Roman" w:eastAsia="Lucida Sans Unicode" w:hAnsi="Times New Roman"/>
                <w:color w:val="000000"/>
                <w:kern w:val="1"/>
                <w:sz w:val="14"/>
                <w:szCs w:val="14"/>
                <w:lang w:eastAsia="ar-SA"/>
              </w:rPr>
              <w:t xml:space="preserve">11 768 260,00 </w:t>
            </w:r>
            <w:r w:rsidRPr="003F24CE">
              <w:rPr>
                <w:rFonts w:ascii="Times New Roman" w:eastAsia="Lucida Sans Unicode" w:hAnsi="Times New Roman"/>
                <w:kern w:val="1"/>
                <w:sz w:val="14"/>
                <w:szCs w:val="14"/>
                <w:lang w:eastAsia="ar-SA"/>
              </w:rPr>
              <w:t>рублей;</w:t>
            </w:r>
          </w:p>
          <w:p w:rsidR="003F24CE" w:rsidRPr="003F24CE" w:rsidRDefault="003F24CE" w:rsidP="003F24CE">
            <w:pPr>
              <w:suppressAutoHyphens/>
              <w:spacing w:after="0" w:line="240" w:lineRule="auto"/>
              <w:jc w:val="both"/>
              <w:outlineLvl w:val="0"/>
              <w:rPr>
                <w:rFonts w:ascii="Times New Roman" w:eastAsia="Lucida Sans Unicode" w:hAnsi="Times New Roman"/>
                <w:kern w:val="1"/>
                <w:sz w:val="14"/>
                <w:szCs w:val="14"/>
                <w:lang w:eastAsia="ar-SA"/>
              </w:rPr>
            </w:pPr>
            <w:r w:rsidRPr="003F24CE">
              <w:rPr>
                <w:rFonts w:ascii="Times New Roman" w:eastAsia="Lucida Sans Unicode" w:hAnsi="Times New Roman"/>
                <w:kern w:val="1"/>
                <w:sz w:val="14"/>
                <w:szCs w:val="14"/>
                <w:lang w:eastAsia="ar-SA"/>
              </w:rPr>
              <w:t xml:space="preserve">в 2020 году – </w:t>
            </w:r>
            <w:r w:rsidRPr="003F24CE">
              <w:rPr>
                <w:rFonts w:ascii="Times New Roman" w:eastAsia="Lucida Sans Unicode" w:hAnsi="Times New Roman"/>
                <w:color w:val="000000"/>
                <w:kern w:val="1"/>
                <w:sz w:val="14"/>
                <w:szCs w:val="14"/>
                <w:lang w:eastAsia="ar-SA"/>
              </w:rPr>
              <w:t xml:space="preserve">370 100,00 </w:t>
            </w:r>
            <w:r w:rsidRPr="003F24CE">
              <w:rPr>
                <w:rFonts w:ascii="Times New Roman" w:eastAsia="Lucida Sans Unicode" w:hAnsi="Times New Roman"/>
                <w:kern w:val="1"/>
                <w:sz w:val="14"/>
                <w:szCs w:val="14"/>
                <w:lang w:eastAsia="ar-SA"/>
              </w:rPr>
              <w:t>рублей;</w:t>
            </w:r>
          </w:p>
          <w:p w:rsidR="003F24CE" w:rsidRPr="003F24CE" w:rsidRDefault="003F24CE" w:rsidP="003F24CE">
            <w:pPr>
              <w:suppressAutoHyphens/>
              <w:spacing w:after="0" w:line="240" w:lineRule="auto"/>
              <w:jc w:val="both"/>
              <w:outlineLvl w:val="0"/>
              <w:rPr>
                <w:rFonts w:ascii="Times New Roman" w:eastAsia="Lucida Sans Unicode" w:hAnsi="Times New Roman"/>
                <w:kern w:val="1"/>
                <w:sz w:val="14"/>
                <w:szCs w:val="14"/>
                <w:lang w:eastAsia="ar-SA"/>
              </w:rPr>
            </w:pPr>
            <w:r w:rsidRPr="003F24CE">
              <w:rPr>
                <w:rFonts w:ascii="Times New Roman" w:eastAsia="Lucida Sans Unicode" w:hAnsi="Times New Roman"/>
                <w:kern w:val="1"/>
                <w:sz w:val="14"/>
                <w:szCs w:val="14"/>
                <w:lang w:eastAsia="ar-SA"/>
              </w:rPr>
              <w:t xml:space="preserve">в 2021 году – </w:t>
            </w:r>
            <w:r w:rsidRPr="003F24CE">
              <w:rPr>
                <w:rFonts w:ascii="Times New Roman" w:eastAsia="Lucida Sans Unicode" w:hAnsi="Times New Roman"/>
                <w:color w:val="000000"/>
                <w:kern w:val="1"/>
                <w:sz w:val="14"/>
                <w:szCs w:val="14"/>
                <w:lang w:eastAsia="ar-SA"/>
              </w:rPr>
              <w:t xml:space="preserve">370 100,00 </w:t>
            </w:r>
            <w:r w:rsidRPr="003F24CE">
              <w:rPr>
                <w:rFonts w:ascii="Times New Roman" w:eastAsia="Lucida Sans Unicode" w:hAnsi="Times New Roman"/>
                <w:kern w:val="1"/>
                <w:sz w:val="14"/>
                <w:szCs w:val="14"/>
                <w:lang w:eastAsia="ar-SA"/>
              </w:rPr>
              <w:t>рублей;</w:t>
            </w:r>
          </w:p>
          <w:p w:rsidR="003F24CE" w:rsidRPr="003F24CE" w:rsidRDefault="003F24CE" w:rsidP="003F24CE">
            <w:pPr>
              <w:suppressAutoHyphens/>
              <w:spacing w:after="0" w:line="240" w:lineRule="auto"/>
              <w:jc w:val="both"/>
              <w:outlineLvl w:val="0"/>
              <w:rPr>
                <w:rFonts w:ascii="Times New Roman" w:eastAsia="Lucida Sans Unicode" w:hAnsi="Times New Roman"/>
                <w:kern w:val="1"/>
                <w:sz w:val="14"/>
                <w:szCs w:val="14"/>
                <w:lang w:eastAsia="ar-SA"/>
              </w:rPr>
            </w:pPr>
            <w:r w:rsidRPr="003F24CE">
              <w:rPr>
                <w:rFonts w:ascii="Times New Roman" w:eastAsia="Lucida Sans Unicode" w:hAnsi="Times New Roman"/>
                <w:kern w:val="1"/>
                <w:sz w:val="14"/>
                <w:szCs w:val="14"/>
                <w:lang w:eastAsia="ar-SA"/>
              </w:rPr>
              <w:t xml:space="preserve">в 2022 году – </w:t>
            </w:r>
            <w:r w:rsidRPr="003F24CE">
              <w:rPr>
                <w:rFonts w:ascii="Times New Roman" w:eastAsia="Lucida Sans Unicode" w:hAnsi="Times New Roman"/>
                <w:color w:val="000000"/>
                <w:kern w:val="1"/>
                <w:sz w:val="14"/>
                <w:szCs w:val="14"/>
                <w:lang w:eastAsia="ar-SA"/>
              </w:rPr>
              <w:t xml:space="preserve">351 400,00 </w:t>
            </w:r>
            <w:r w:rsidRPr="003F24CE">
              <w:rPr>
                <w:rFonts w:ascii="Times New Roman" w:eastAsia="Lucida Sans Unicode" w:hAnsi="Times New Roman"/>
                <w:kern w:val="1"/>
                <w:sz w:val="14"/>
                <w:szCs w:val="14"/>
                <w:lang w:eastAsia="ar-SA"/>
              </w:rPr>
              <w:t>рублей;</w:t>
            </w:r>
          </w:p>
          <w:p w:rsidR="003F24CE" w:rsidRPr="003F24CE" w:rsidRDefault="003F24CE" w:rsidP="003F24CE">
            <w:pPr>
              <w:suppressAutoHyphens/>
              <w:spacing w:after="0" w:line="240" w:lineRule="auto"/>
              <w:jc w:val="both"/>
              <w:outlineLvl w:val="0"/>
              <w:rPr>
                <w:rFonts w:ascii="Times New Roman" w:eastAsia="Lucida Sans Unicode" w:hAnsi="Times New Roman"/>
                <w:color w:val="000000"/>
                <w:kern w:val="1"/>
                <w:sz w:val="14"/>
                <w:szCs w:val="14"/>
                <w:lang w:eastAsia="ar-SA"/>
              </w:rPr>
            </w:pPr>
            <w:r w:rsidRPr="003F24CE">
              <w:rPr>
                <w:rFonts w:ascii="Times New Roman" w:eastAsia="Lucida Sans Unicode" w:hAnsi="Times New Roman"/>
                <w:kern w:val="1"/>
                <w:sz w:val="14"/>
                <w:szCs w:val="14"/>
                <w:lang w:eastAsia="ar-SA"/>
              </w:rPr>
              <w:t>средства федерального бюджета;</w:t>
            </w:r>
          </w:p>
          <w:p w:rsidR="003F24CE" w:rsidRPr="003F24CE" w:rsidRDefault="003F24CE" w:rsidP="003F24CE">
            <w:pPr>
              <w:widowControl w:val="0"/>
              <w:suppressAutoHyphens/>
              <w:autoSpaceDE w:val="0"/>
              <w:autoSpaceDN w:val="0"/>
              <w:adjustRightInd w:val="0"/>
              <w:spacing w:after="0" w:line="240" w:lineRule="auto"/>
              <w:jc w:val="both"/>
              <w:rPr>
                <w:rFonts w:ascii="Times New Roman" w:eastAsia="Lucida Sans Unicode" w:hAnsi="Times New Roman"/>
                <w:kern w:val="1"/>
                <w:sz w:val="14"/>
                <w:szCs w:val="14"/>
                <w:lang w:eastAsia="ar-SA"/>
              </w:rPr>
            </w:pPr>
            <w:r w:rsidRPr="003F24CE">
              <w:rPr>
                <w:rFonts w:ascii="Times New Roman" w:eastAsia="Lucida Sans Unicode" w:hAnsi="Times New Roman"/>
                <w:kern w:val="1"/>
                <w:sz w:val="14"/>
                <w:szCs w:val="14"/>
                <w:lang w:eastAsia="ar-SA"/>
              </w:rPr>
              <w:t>в 2019 году – 18 500,00 рублей.</w:t>
            </w:r>
          </w:p>
        </w:tc>
      </w:tr>
    </w:tbl>
    <w:p w:rsidR="003F24CE" w:rsidRPr="003F24CE" w:rsidRDefault="003F24CE" w:rsidP="003F24CE">
      <w:pPr>
        <w:widowControl w:val="0"/>
        <w:suppressAutoHyphens/>
        <w:autoSpaceDE w:val="0"/>
        <w:autoSpaceDN w:val="0"/>
        <w:adjustRightInd w:val="0"/>
        <w:spacing w:after="0" w:line="240" w:lineRule="auto"/>
        <w:ind w:firstLine="709"/>
        <w:jc w:val="both"/>
        <w:rPr>
          <w:rFonts w:ascii="Times New Roman" w:eastAsia="Lucida Sans Unicode" w:hAnsi="Times New Roman"/>
          <w:kern w:val="1"/>
          <w:sz w:val="20"/>
          <w:szCs w:val="20"/>
          <w:lang w:eastAsia="ar-SA"/>
        </w:rPr>
      </w:pPr>
      <w:r w:rsidRPr="003F24CE">
        <w:rPr>
          <w:rFonts w:ascii="Times New Roman" w:eastAsia="Lucida Sans Unicode" w:hAnsi="Times New Roman"/>
          <w:kern w:val="1"/>
          <w:sz w:val="20"/>
          <w:szCs w:val="20"/>
          <w:lang w:eastAsia="ar-SA"/>
        </w:rPr>
        <w:t>1.3. В приложении № 6 к муниципальной программе Богучанского района «развитие культуры», в паспорте подпрограммы «Искусство и народное творчество», строку «Показатели результативности», читать в новой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9"/>
        <w:gridCol w:w="6441"/>
      </w:tblGrid>
      <w:tr w:rsidR="003F24CE" w:rsidRPr="003F24CE" w:rsidTr="003F24CE">
        <w:tc>
          <w:tcPr>
            <w:tcW w:w="1635" w:type="pct"/>
          </w:tcPr>
          <w:p w:rsidR="003F24CE" w:rsidRPr="003F24CE" w:rsidRDefault="003F24CE" w:rsidP="003F24CE">
            <w:pPr>
              <w:autoSpaceDE w:val="0"/>
              <w:autoSpaceDN w:val="0"/>
              <w:adjustRightInd w:val="0"/>
              <w:spacing w:after="0" w:line="240" w:lineRule="auto"/>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 xml:space="preserve">Показатели результативности                 </w:t>
            </w:r>
          </w:p>
        </w:tc>
        <w:tc>
          <w:tcPr>
            <w:tcW w:w="3365" w:type="pct"/>
          </w:tcPr>
          <w:p w:rsidR="003F24CE" w:rsidRPr="003F24CE" w:rsidRDefault="003F24CE" w:rsidP="003F24CE">
            <w:pPr>
              <w:suppressAutoHyphens/>
              <w:spacing w:after="0" w:line="240" w:lineRule="auto"/>
              <w:rPr>
                <w:rFonts w:ascii="Times New Roman" w:eastAsia="Lucida Sans Unicode" w:hAnsi="Times New Roman"/>
                <w:bCs/>
                <w:kern w:val="1"/>
                <w:sz w:val="14"/>
                <w:szCs w:val="14"/>
                <w:lang w:eastAsia="ar-SA"/>
              </w:rPr>
            </w:pPr>
            <w:r w:rsidRPr="003F24CE">
              <w:rPr>
                <w:rFonts w:ascii="Times New Roman" w:eastAsia="Lucida Sans Unicode" w:hAnsi="Times New Roman"/>
                <w:bCs/>
                <w:kern w:val="1"/>
                <w:sz w:val="14"/>
                <w:szCs w:val="14"/>
                <w:lang w:eastAsia="ar-SA"/>
              </w:rPr>
              <w:t xml:space="preserve">Количество проведенных мероприятий в период с 2019 по 2022 год составит  20 987 </w:t>
            </w:r>
            <w:proofErr w:type="gramStart"/>
            <w:r w:rsidRPr="003F24CE">
              <w:rPr>
                <w:rFonts w:ascii="Times New Roman" w:eastAsia="Lucida Sans Unicode" w:hAnsi="Times New Roman"/>
                <w:bCs/>
                <w:kern w:val="1"/>
                <w:sz w:val="14"/>
                <w:szCs w:val="14"/>
                <w:lang w:eastAsia="ar-SA"/>
              </w:rPr>
              <w:t>шт</w:t>
            </w:r>
            <w:proofErr w:type="gramEnd"/>
            <w:r w:rsidRPr="003F24CE">
              <w:rPr>
                <w:rFonts w:ascii="Times New Roman" w:eastAsia="Lucida Sans Unicode" w:hAnsi="Times New Roman"/>
                <w:bCs/>
                <w:kern w:val="1"/>
                <w:sz w:val="14"/>
                <w:szCs w:val="14"/>
                <w:lang w:eastAsia="ar-SA"/>
              </w:rPr>
              <w:t>;</w:t>
            </w:r>
          </w:p>
          <w:p w:rsidR="003F24CE" w:rsidRPr="003F24CE" w:rsidRDefault="003F24CE" w:rsidP="003F24CE">
            <w:pPr>
              <w:suppressAutoHyphens/>
              <w:spacing w:after="0" w:line="240" w:lineRule="auto"/>
              <w:rPr>
                <w:rFonts w:ascii="Times New Roman" w:eastAsia="Lucida Sans Unicode" w:hAnsi="Times New Roman"/>
                <w:bCs/>
                <w:kern w:val="1"/>
                <w:sz w:val="14"/>
                <w:szCs w:val="14"/>
                <w:lang w:eastAsia="ar-SA"/>
              </w:rPr>
            </w:pPr>
            <w:r w:rsidRPr="003F24CE">
              <w:rPr>
                <w:rFonts w:ascii="Times New Roman" w:eastAsia="Lucida Sans Unicode" w:hAnsi="Times New Roman"/>
                <w:bCs/>
                <w:kern w:val="1"/>
                <w:sz w:val="14"/>
                <w:szCs w:val="14"/>
                <w:lang w:eastAsia="ar-SA"/>
              </w:rPr>
              <w:t>Количество клубных формирований в период с 2019 по 2022 год составит 1429 единиц;</w:t>
            </w:r>
          </w:p>
          <w:p w:rsidR="003F24CE" w:rsidRPr="003F24CE" w:rsidRDefault="003F24CE" w:rsidP="003F24CE">
            <w:pPr>
              <w:suppressAutoHyphens/>
              <w:spacing w:after="0" w:line="240" w:lineRule="auto"/>
              <w:rPr>
                <w:rFonts w:ascii="Times New Roman" w:eastAsia="Lucida Sans Unicode" w:hAnsi="Times New Roman"/>
                <w:bCs/>
                <w:kern w:val="1"/>
                <w:sz w:val="14"/>
                <w:szCs w:val="14"/>
                <w:lang w:eastAsia="ar-SA"/>
              </w:rPr>
            </w:pPr>
            <w:r w:rsidRPr="003F24CE">
              <w:rPr>
                <w:rFonts w:ascii="Times New Roman" w:eastAsia="Lucida Sans Unicode" w:hAnsi="Times New Roman"/>
                <w:bCs/>
                <w:kern w:val="1"/>
                <w:sz w:val="14"/>
                <w:szCs w:val="14"/>
                <w:lang w:eastAsia="ar-SA"/>
              </w:rPr>
              <w:t>Число посетителей культурно-досуговых мероприятий в период с 2019 по  2022 год составит 1 094 086 человек;</w:t>
            </w:r>
          </w:p>
          <w:p w:rsidR="003F24CE" w:rsidRPr="003F24CE" w:rsidRDefault="003F24CE" w:rsidP="003F24CE">
            <w:pPr>
              <w:suppressAutoHyphens/>
              <w:spacing w:after="0" w:line="240" w:lineRule="auto"/>
              <w:rPr>
                <w:rFonts w:ascii="Times New Roman" w:eastAsia="Lucida Sans Unicode" w:hAnsi="Times New Roman"/>
                <w:bCs/>
                <w:kern w:val="1"/>
                <w:sz w:val="14"/>
                <w:szCs w:val="14"/>
                <w:lang w:eastAsia="ar-SA"/>
              </w:rPr>
            </w:pPr>
            <w:r w:rsidRPr="003F24CE">
              <w:rPr>
                <w:rFonts w:ascii="Times New Roman" w:eastAsia="Lucida Sans Unicode" w:hAnsi="Times New Roman"/>
                <w:bCs/>
                <w:kern w:val="1"/>
                <w:sz w:val="14"/>
                <w:szCs w:val="14"/>
                <w:lang w:eastAsia="ar-SA"/>
              </w:rPr>
              <w:t>Число участников клубных формирований в период с 2019 по  2022 год составит 20 582 человек;</w:t>
            </w:r>
          </w:p>
        </w:tc>
      </w:tr>
    </w:tbl>
    <w:p w:rsidR="003F24CE" w:rsidRPr="003F24CE" w:rsidRDefault="003F24CE" w:rsidP="003F24CE">
      <w:pPr>
        <w:widowControl w:val="0"/>
        <w:suppressAutoHyphens/>
        <w:autoSpaceDE w:val="0"/>
        <w:autoSpaceDN w:val="0"/>
        <w:adjustRightInd w:val="0"/>
        <w:spacing w:after="0" w:line="240" w:lineRule="auto"/>
        <w:ind w:firstLine="709"/>
        <w:jc w:val="both"/>
        <w:rPr>
          <w:rFonts w:ascii="Times New Roman" w:eastAsia="Lucida Sans Unicode" w:hAnsi="Times New Roman"/>
          <w:kern w:val="1"/>
          <w:sz w:val="20"/>
          <w:szCs w:val="20"/>
          <w:lang w:eastAsia="ar-SA"/>
        </w:rPr>
      </w:pPr>
      <w:r w:rsidRPr="003F24CE">
        <w:rPr>
          <w:rFonts w:ascii="Times New Roman" w:eastAsia="Lucida Sans Unicode" w:hAnsi="Times New Roman"/>
          <w:kern w:val="1"/>
          <w:sz w:val="20"/>
          <w:szCs w:val="20"/>
          <w:lang w:eastAsia="ar-SA"/>
        </w:rPr>
        <w:t>строку «Объемы и источники финансирования подпрограммы», читать в новой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9"/>
        <w:gridCol w:w="6441"/>
      </w:tblGrid>
      <w:tr w:rsidR="003F24CE" w:rsidRPr="003F24CE" w:rsidTr="003F24CE">
        <w:tc>
          <w:tcPr>
            <w:tcW w:w="1635" w:type="pct"/>
          </w:tcPr>
          <w:p w:rsidR="003F24CE" w:rsidRPr="003F24CE" w:rsidRDefault="003F24CE" w:rsidP="003F24CE">
            <w:pPr>
              <w:widowControl w:val="0"/>
              <w:autoSpaceDE w:val="0"/>
              <w:autoSpaceDN w:val="0"/>
              <w:adjustRightInd w:val="0"/>
              <w:spacing w:after="0" w:line="240" w:lineRule="auto"/>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Объемы и источники финансирования подпрограммы</w:t>
            </w:r>
          </w:p>
        </w:tc>
        <w:tc>
          <w:tcPr>
            <w:tcW w:w="3365" w:type="pct"/>
          </w:tcPr>
          <w:p w:rsidR="003F24CE" w:rsidRPr="003F24CE" w:rsidRDefault="003F24CE" w:rsidP="003F24CE">
            <w:pPr>
              <w:suppressAutoHyphens/>
              <w:spacing w:after="0" w:line="240" w:lineRule="auto"/>
              <w:rPr>
                <w:rFonts w:ascii="Times New Roman" w:eastAsia="Lucida Sans Unicode" w:hAnsi="Times New Roman"/>
                <w:kern w:val="1"/>
                <w:sz w:val="14"/>
                <w:szCs w:val="14"/>
                <w:lang w:eastAsia="ar-SA"/>
              </w:rPr>
            </w:pPr>
            <w:r w:rsidRPr="003F24CE">
              <w:rPr>
                <w:rFonts w:ascii="Times New Roman" w:eastAsia="Lucida Sans Unicode" w:hAnsi="Times New Roman"/>
                <w:kern w:val="1"/>
                <w:sz w:val="14"/>
                <w:szCs w:val="14"/>
                <w:lang w:eastAsia="ar-SA"/>
              </w:rPr>
              <w:t>Общий объем финансирования подпрограммы – 384 067 146,00 рублей, в том числе по годам:</w:t>
            </w:r>
          </w:p>
          <w:p w:rsidR="003F24CE" w:rsidRPr="003F24CE" w:rsidRDefault="003F24CE" w:rsidP="003F24CE">
            <w:pPr>
              <w:autoSpaceDE w:val="0"/>
              <w:autoSpaceDN w:val="0"/>
              <w:adjustRightInd w:val="0"/>
              <w:spacing w:after="0" w:line="240" w:lineRule="auto"/>
              <w:contextualSpacing/>
              <w:jc w:val="both"/>
              <w:rPr>
                <w:rFonts w:ascii="Times New Roman" w:hAnsi="Times New Roman"/>
                <w:sz w:val="14"/>
                <w:szCs w:val="14"/>
              </w:rPr>
            </w:pPr>
            <w:r w:rsidRPr="003F24CE">
              <w:rPr>
                <w:rFonts w:ascii="Times New Roman" w:hAnsi="Times New Roman"/>
                <w:sz w:val="14"/>
                <w:szCs w:val="14"/>
              </w:rPr>
              <w:t>средства районного бюджета:</w:t>
            </w:r>
          </w:p>
          <w:p w:rsidR="003F24CE" w:rsidRPr="003F24CE" w:rsidRDefault="003F24CE" w:rsidP="003F24CE">
            <w:pPr>
              <w:suppressAutoHyphens/>
              <w:spacing w:after="0" w:line="240" w:lineRule="auto"/>
              <w:jc w:val="both"/>
              <w:outlineLvl w:val="0"/>
              <w:rPr>
                <w:rFonts w:ascii="Times New Roman" w:eastAsia="Lucida Sans Unicode" w:hAnsi="Times New Roman"/>
                <w:kern w:val="1"/>
                <w:sz w:val="14"/>
                <w:szCs w:val="14"/>
                <w:lang w:eastAsia="ar-SA"/>
              </w:rPr>
            </w:pPr>
            <w:r w:rsidRPr="003F24CE">
              <w:rPr>
                <w:rFonts w:ascii="Times New Roman" w:eastAsia="Lucida Sans Unicode" w:hAnsi="Times New Roman"/>
                <w:kern w:val="1"/>
                <w:sz w:val="14"/>
                <w:szCs w:val="14"/>
                <w:lang w:eastAsia="ar-SA"/>
              </w:rPr>
              <w:t>в 2019 году –</w:t>
            </w:r>
            <w:r w:rsidRPr="003F24CE">
              <w:rPr>
                <w:rFonts w:ascii="Times New Roman" w:eastAsia="Lucida Sans Unicode" w:hAnsi="Times New Roman"/>
                <w:color w:val="000000"/>
                <w:kern w:val="1"/>
                <w:sz w:val="14"/>
                <w:szCs w:val="14"/>
                <w:lang w:eastAsia="ar-SA"/>
              </w:rPr>
              <w:t xml:space="preserve"> 78 332 763,00  </w:t>
            </w:r>
            <w:r w:rsidRPr="003F24CE">
              <w:rPr>
                <w:rFonts w:ascii="Times New Roman" w:eastAsia="Lucida Sans Unicode" w:hAnsi="Times New Roman"/>
                <w:kern w:val="1"/>
                <w:sz w:val="14"/>
                <w:szCs w:val="14"/>
                <w:lang w:eastAsia="ar-SA"/>
              </w:rPr>
              <w:t>рублей;</w:t>
            </w:r>
          </w:p>
          <w:p w:rsidR="003F24CE" w:rsidRPr="003F24CE" w:rsidRDefault="003F24CE" w:rsidP="003F24CE">
            <w:pPr>
              <w:suppressAutoHyphens/>
              <w:spacing w:after="0" w:line="240" w:lineRule="auto"/>
              <w:jc w:val="both"/>
              <w:outlineLvl w:val="0"/>
              <w:rPr>
                <w:rFonts w:ascii="Times New Roman" w:eastAsia="Lucida Sans Unicode" w:hAnsi="Times New Roman"/>
                <w:kern w:val="1"/>
                <w:sz w:val="14"/>
                <w:szCs w:val="14"/>
                <w:lang w:eastAsia="ar-SA"/>
              </w:rPr>
            </w:pPr>
            <w:r w:rsidRPr="003F24CE">
              <w:rPr>
                <w:rFonts w:ascii="Times New Roman" w:eastAsia="Lucida Sans Unicode" w:hAnsi="Times New Roman"/>
                <w:kern w:val="1"/>
                <w:sz w:val="14"/>
                <w:szCs w:val="14"/>
                <w:lang w:eastAsia="ar-SA"/>
              </w:rPr>
              <w:t>в 2020 году –</w:t>
            </w:r>
            <w:r w:rsidRPr="003F24CE">
              <w:rPr>
                <w:rFonts w:ascii="Times New Roman" w:eastAsia="Lucida Sans Unicode" w:hAnsi="Times New Roman"/>
                <w:color w:val="000000"/>
                <w:kern w:val="1"/>
                <w:sz w:val="14"/>
                <w:szCs w:val="14"/>
                <w:lang w:eastAsia="ar-SA"/>
              </w:rPr>
              <w:t xml:space="preserve"> 96 840 591,00  </w:t>
            </w:r>
            <w:r w:rsidRPr="003F24CE">
              <w:rPr>
                <w:rFonts w:ascii="Times New Roman" w:eastAsia="Lucida Sans Unicode" w:hAnsi="Times New Roman"/>
                <w:kern w:val="1"/>
                <w:sz w:val="14"/>
                <w:szCs w:val="14"/>
                <w:lang w:eastAsia="ar-SA"/>
              </w:rPr>
              <w:t>рублей;</w:t>
            </w:r>
          </w:p>
          <w:p w:rsidR="003F24CE" w:rsidRPr="003F24CE" w:rsidRDefault="003F24CE" w:rsidP="003F24CE">
            <w:pPr>
              <w:suppressAutoHyphens/>
              <w:spacing w:after="0" w:line="240" w:lineRule="auto"/>
              <w:jc w:val="both"/>
              <w:outlineLvl w:val="0"/>
              <w:rPr>
                <w:rFonts w:ascii="Times New Roman" w:eastAsia="Lucida Sans Unicode" w:hAnsi="Times New Roman"/>
                <w:kern w:val="1"/>
                <w:sz w:val="14"/>
                <w:szCs w:val="14"/>
                <w:lang w:eastAsia="ar-SA"/>
              </w:rPr>
            </w:pPr>
            <w:r w:rsidRPr="003F24CE">
              <w:rPr>
                <w:rFonts w:ascii="Times New Roman" w:eastAsia="Lucida Sans Unicode" w:hAnsi="Times New Roman"/>
                <w:kern w:val="1"/>
                <w:sz w:val="14"/>
                <w:szCs w:val="14"/>
                <w:lang w:eastAsia="ar-SA"/>
              </w:rPr>
              <w:t>в 2021 году –</w:t>
            </w:r>
            <w:r w:rsidRPr="003F24CE">
              <w:rPr>
                <w:rFonts w:ascii="Times New Roman" w:eastAsia="Lucida Sans Unicode" w:hAnsi="Times New Roman"/>
                <w:color w:val="000000"/>
                <w:kern w:val="1"/>
                <w:sz w:val="14"/>
                <w:szCs w:val="14"/>
                <w:lang w:eastAsia="ar-SA"/>
              </w:rPr>
              <w:t xml:space="preserve"> 95 284 826,00  </w:t>
            </w:r>
            <w:r w:rsidRPr="003F24CE">
              <w:rPr>
                <w:rFonts w:ascii="Times New Roman" w:eastAsia="Lucida Sans Unicode" w:hAnsi="Times New Roman"/>
                <w:kern w:val="1"/>
                <w:sz w:val="14"/>
                <w:szCs w:val="14"/>
                <w:lang w:eastAsia="ar-SA"/>
              </w:rPr>
              <w:t>рублей;</w:t>
            </w:r>
          </w:p>
          <w:p w:rsidR="003F24CE" w:rsidRPr="003F24CE" w:rsidRDefault="003F24CE" w:rsidP="003F24CE">
            <w:pPr>
              <w:suppressAutoHyphens/>
              <w:spacing w:after="0" w:line="240" w:lineRule="auto"/>
              <w:jc w:val="both"/>
              <w:outlineLvl w:val="0"/>
              <w:rPr>
                <w:rFonts w:ascii="Times New Roman" w:eastAsia="Lucida Sans Unicode" w:hAnsi="Times New Roman"/>
                <w:kern w:val="1"/>
                <w:sz w:val="14"/>
                <w:szCs w:val="14"/>
                <w:lang w:eastAsia="ar-SA"/>
              </w:rPr>
            </w:pPr>
            <w:r w:rsidRPr="003F24CE">
              <w:rPr>
                <w:rFonts w:ascii="Times New Roman" w:eastAsia="Lucida Sans Unicode" w:hAnsi="Times New Roman"/>
                <w:kern w:val="1"/>
                <w:sz w:val="14"/>
                <w:szCs w:val="14"/>
                <w:lang w:eastAsia="ar-SA"/>
              </w:rPr>
              <w:t>в 2022 году –</w:t>
            </w:r>
            <w:r w:rsidRPr="003F24CE">
              <w:rPr>
                <w:rFonts w:ascii="Times New Roman" w:eastAsia="Lucida Sans Unicode" w:hAnsi="Times New Roman"/>
                <w:color w:val="000000"/>
                <w:kern w:val="1"/>
                <w:sz w:val="14"/>
                <w:szCs w:val="14"/>
                <w:lang w:eastAsia="ar-SA"/>
              </w:rPr>
              <w:t xml:space="preserve"> 95 284 826,00  </w:t>
            </w:r>
            <w:r w:rsidRPr="003F24CE">
              <w:rPr>
                <w:rFonts w:ascii="Times New Roman" w:eastAsia="Lucida Sans Unicode" w:hAnsi="Times New Roman"/>
                <w:kern w:val="1"/>
                <w:sz w:val="14"/>
                <w:szCs w:val="14"/>
                <w:lang w:eastAsia="ar-SA"/>
              </w:rPr>
              <w:t>рублей.</w:t>
            </w:r>
          </w:p>
          <w:p w:rsidR="003F24CE" w:rsidRPr="003F24CE" w:rsidRDefault="003F24CE" w:rsidP="003F24CE">
            <w:pPr>
              <w:tabs>
                <w:tab w:val="left" w:pos="3900"/>
              </w:tabs>
              <w:suppressAutoHyphens/>
              <w:spacing w:after="0" w:line="240" w:lineRule="auto"/>
              <w:jc w:val="both"/>
              <w:outlineLvl w:val="0"/>
              <w:rPr>
                <w:rFonts w:ascii="Times New Roman" w:eastAsia="Lucida Sans Unicode" w:hAnsi="Times New Roman"/>
                <w:color w:val="000000"/>
                <w:kern w:val="1"/>
                <w:sz w:val="14"/>
                <w:szCs w:val="14"/>
                <w:lang w:eastAsia="ar-SA"/>
              </w:rPr>
            </w:pPr>
            <w:r w:rsidRPr="003F24CE">
              <w:rPr>
                <w:rFonts w:ascii="Times New Roman" w:eastAsia="Lucida Sans Unicode" w:hAnsi="Times New Roman"/>
                <w:kern w:val="1"/>
                <w:sz w:val="14"/>
                <w:szCs w:val="14"/>
                <w:lang w:eastAsia="ar-SA"/>
              </w:rPr>
              <w:t>средства краевого бюджета:</w:t>
            </w:r>
            <w:r w:rsidRPr="003F24CE">
              <w:rPr>
                <w:rFonts w:ascii="Times New Roman" w:eastAsia="Lucida Sans Unicode" w:hAnsi="Times New Roman"/>
                <w:kern w:val="1"/>
                <w:sz w:val="14"/>
                <w:szCs w:val="14"/>
                <w:lang w:eastAsia="ar-SA"/>
              </w:rPr>
              <w:tab/>
            </w:r>
          </w:p>
          <w:p w:rsidR="003F24CE" w:rsidRPr="003F24CE" w:rsidRDefault="003F24CE" w:rsidP="003F24CE">
            <w:pPr>
              <w:suppressAutoHyphens/>
              <w:spacing w:after="0" w:line="240" w:lineRule="auto"/>
              <w:jc w:val="both"/>
              <w:outlineLvl w:val="0"/>
              <w:rPr>
                <w:rFonts w:ascii="Times New Roman" w:eastAsia="Lucida Sans Unicode" w:hAnsi="Times New Roman"/>
                <w:kern w:val="1"/>
                <w:sz w:val="14"/>
                <w:szCs w:val="14"/>
                <w:lang w:eastAsia="ar-SA"/>
              </w:rPr>
            </w:pPr>
            <w:r w:rsidRPr="003F24CE">
              <w:rPr>
                <w:rFonts w:ascii="Times New Roman" w:eastAsia="Lucida Sans Unicode" w:hAnsi="Times New Roman"/>
                <w:kern w:val="1"/>
                <w:sz w:val="14"/>
                <w:szCs w:val="14"/>
                <w:lang w:eastAsia="ar-SA"/>
              </w:rPr>
              <w:t xml:space="preserve">в 2019 году – </w:t>
            </w:r>
            <w:r w:rsidRPr="003F24CE">
              <w:rPr>
                <w:rFonts w:ascii="Times New Roman" w:eastAsia="Lucida Sans Unicode" w:hAnsi="Times New Roman"/>
                <w:color w:val="000000"/>
                <w:kern w:val="1"/>
                <w:sz w:val="14"/>
                <w:szCs w:val="14"/>
                <w:lang w:eastAsia="ar-SA"/>
              </w:rPr>
              <w:t xml:space="preserve">18 324 140,00 </w:t>
            </w:r>
            <w:r w:rsidRPr="003F24CE">
              <w:rPr>
                <w:rFonts w:ascii="Times New Roman" w:eastAsia="Lucida Sans Unicode" w:hAnsi="Times New Roman"/>
                <w:kern w:val="1"/>
                <w:sz w:val="14"/>
                <w:szCs w:val="14"/>
                <w:lang w:eastAsia="ar-SA"/>
              </w:rPr>
              <w:t>рублей.</w:t>
            </w:r>
          </w:p>
        </w:tc>
      </w:tr>
    </w:tbl>
    <w:p w:rsidR="003F24CE" w:rsidRPr="003F24CE" w:rsidRDefault="003F24CE" w:rsidP="003F24CE">
      <w:pPr>
        <w:widowControl w:val="0"/>
        <w:suppressAutoHyphens/>
        <w:autoSpaceDE w:val="0"/>
        <w:autoSpaceDN w:val="0"/>
        <w:adjustRightInd w:val="0"/>
        <w:spacing w:after="0" w:line="240" w:lineRule="auto"/>
        <w:ind w:firstLine="708"/>
        <w:jc w:val="both"/>
        <w:rPr>
          <w:rFonts w:ascii="Times New Roman" w:eastAsia="Lucida Sans Unicode" w:hAnsi="Times New Roman"/>
          <w:kern w:val="1"/>
          <w:sz w:val="20"/>
          <w:szCs w:val="20"/>
          <w:lang w:eastAsia="ar-SA"/>
        </w:rPr>
      </w:pPr>
      <w:r w:rsidRPr="003F24CE">
        <w:rPr>
          <w:rFonts w:ascii="Times New Roman" w:eastAsia="Lucida Sans Unicode" w:hAnsi="Times New Roman"/>
          <w:kern w:val="1"/>
          <w:sz w:val="20"/>
          <w:szCs w:val="20"/>
          <w:lang w:eastAsia="ar-SA"/>
        </w:rPr>
        <w:t xml:space="preserve">1.4.В приложении № 7 к муниципальной программе Богучанского района «развитие культуры», в паспорте подпрограммы «Обеспечение условий реализации программы и прочие мероприятия», строку «Показатели результативности», читать в новой редакции: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9"/>
        <w:gridCol w:w="6441"/>
      </w:tblGrid>
      <w:tr w:rsidR="003F24CE" w:rsidRPr="003F24CE" w:rsidTr="003F24CE">
        <w:tc>
          <w:tcPr>
            <w:tcW w:w="1635" w:type="pct"/>
          </w:tcPr>
          <w:p w:rsidR="003F24CE" w:rsidRPr="003F24CE" w:rsidRDefault="003F24CE" w:rsidP="003F24CE">
            <w:pPr>
              <w:autoSpaceDE w:val="0"/>
              <w:autoSpaceDN w:val="0"/>
              <w:adjustRightInd w:val="0"/>
              <w:spacing w:after="0" w:line="240" w:lineRule="auto"/>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 xml:space="preserve">Показатели результативности                 </w:t>
            </w:r>
          </w:p>
        </w:tc>
        <w:tc>
          <w:tcPr>
            <w:tcW w:w="3365" w:type="pct"/>
          </w:tcPr>
          <w:p w:rsidR="003F24CE" w:rsidRPr="003F24CE" w:rsidRDefault="003F24CE" w:rsidP="003F24CE">
            <w:pPr>
              <w:suppressAutoHyphens/>
              <w:spacing w:after="0" w:line="240" w:lineRule="auto"/>
              <w:rPr>
                <w:rFonts w:ascii="Times New Roman" w:eastAsia="Lucida Sans Unicode" w:hAnsi="Times New Roman"/>
                <w:color w:val="000000"/>
                <w:kern w:val="1"/>
                <w:sz w:val="14"/>
                <w:szCs w:val="14"/>
                <w:lang w:eastAsia="ar-SA"/>
              </w:rPr>
            </w:pPr>
            <w:r w:rsidRPr="003F24CE">
              <w:rPr>
                <w:rFonts w:ascii="Times New Roman" w:eastAsia="Lucida Sans Unicode" w:hAnsi="Times New Roman"/>
                <w:color w:val="000000"/>
                <w:kern w:val="1"/>
                <w:sz w:val="14"/>
                <w:szCs w:val="14"/>
                <w:lang w:eastAsia="ar-SA"/>
              </w:rPr>
              <w:t>Число человеко-часов пребывания в период с 2019 по 2022 год  составит  784 218 ч/ч;</w:t>
            </w:r>
          </w:p>
          <w:p w:rsidR="003F24CE" w:rsidRPr="003F24CE" w:rsidRDefault="003F24CE" w:rsidP="003F24CE">
            <w:pPr>
              <w:suppressAutoHyphens/>
              <w:spacing w:after="0" w:line="240" w:lineRule="auto"/>
              <w:rPr>
                <w:rFonts w:ascii="Times New Roman" w:eastAsia="Lucida Sans Unicode" w:hAnsi="Times New Roman"/>
                <w:bCs/>
                <w:kern w:val="1"/>
                <w:sz w:val="14"/>
                <w:szCs w:val="14"/>
                <w:lang w:eastAsia="ar-SA"/>
              </w:rPr>
            </w:pPr>
            <w:r w:rsidRPr="003F24CE">
              <w:rPr>
                <w:rFonts w:ascii="Times New Roman" w:eastAsia="Lucida Sans Unicode" w:hAnsi="Times New Roman"/>
                <w:bCs/>
                <w:kern w:val="1"/>
                <w:sz w:val="14"/>
                <w:szCs w:val="14"/>
                <w:lang w:eastAsia="ar-SA"/>
              </w:rPr>
              <w:t>Число обучающихся, ставших участниками районных конкурсов и фестивалей, в период с 2019 по 2022 год составит 648 человека;</w:t>
            </w:r>
          </w:p>
          <w:p w:rsidR="003F24CE" w:rsidRPr="003F24CE" w:rsidRDefault="003F24CE" w:rsidP="003F24CE">
            <w:pPr>
              <w:suppressAutoHyphens/>
              <w:spacing w:after="0" w:line="240" w:lineRule="auto"/>
              <w:rPr>
                <w:rFonts w:ascii="Times New Roman" w:eastAsia="Lucida Sans Unicode" w:hAnsi="Times New Roman"/>
                <w:bCs/>
                <w:kern w:val="1"/>
                <w:sz w:val="14"/>
                <w:szCs w:val="14"/>
                <w:lang w:eastAsia="ar-SA"/>
              </w:rPr>
            </w:pPr>
            <w:r w:rsidRPr="003F24CE">
              <w:rPr>
                <w:rFonts w:ascii="Times New Roman" w:eastAsia="Lucida Sans Unicode" w:hAnsi="Times New Roman"/>
                <w:bCs/>
                <w:kern w:val="1"/>
                <w:sz w:val="14"/>
                <w:szCs w:val="14"/>
                <w:lang w:eastAsia="ar-SA"/>
              </w:rPr>
              <w:t>Доведение до выпуска к 2022 году составит 54,2%;</w:t>
            </w:r>
          </w:p>
          <w:p w:rsidR="003F24CE" w:rsidRPr="003F24CE" w:rsidRDefault="003F24CE" w:rsidP="003F24CE">
            <w:pPr>
              <w:suppressAutoHyphens/>
              <w:spacing w:after="0" w:line="240" w:lineRule="auto"/>
              <w:rPr>
                <w:rFonts w:ascii="Times New Roman" w:eastAsia="Lucida Sans Unicode" w:hAnsi="Times New Roman"/>
                <w:bCs/>
                <w:kern w:val="1"/>
                <w:sz w:val="14"/>
                <w:szCs w:val="14"/>
                <w:lang w:eastAsia="ar-SA"/>
              </w:rPr>
            </w:pPr>
            <w:r w:rsidRPr="003F24CE">
              <w:rPr>
                <w:rFonts w:ascii="Times New Roman" w:eastAsia="Lucida Sans Unicode" w:hAnsi="Times New Roman"/>
                <w:bCs/>
                <w:kern w:val="1"/>
                <w:sz w:val="14"/>
                <w:szCs w:val="14"/>
                <w:lang w:eastAsia="ar-SA"/>
              </w:rPr>
              <w:t xml:space="preserve">Своевременность </w:t>
            </w:r>
            <w:proofErr w:type="gramStart"/>
            <w:r w:rsidRPr="003F24CE">
              <w:rPr>
                <w:rFonts w:ascii="Times New Roman" w:eastAsia="Lucida Sans Unicode" w:hAnsi="Times New Roman"/>
                <w:bCs/>
                <w:kern w:val="1"/>
                <w:sz w:val="14"/>
                <w:szCs w:val="14"/>
                <w:lang w:eastAsia="ar-SA"/>
              </w:rPr>
              <w:t>представления уточненного фрагмента реестра расходных обязательств главного распорядителя</w:t>
            </w:r>
            <w:proofErr w:type="gramEnd"/>
            <w:r w:rsidRPr="003F24CE">
              <w:rPr>
                <w:rFonts w:ascii="Times New Roman" w:eastAsia="Lucida Sans Unicode" w:hAnsi="Times New Roman"/>
                <w:bCs/>
                <w:kern w:val="1"/>
                <w:sz w:val="14"/>
                <w:szCs w:val="14"/>
                <w:lang w:eastAsia="ar-SA"/>
              </w:rPr>
              <w:t xml:space="preserve"> ежегодно составит 5 баллов;</w:t>
            </w:r>
          </w:p>
          <w:p w:rsidR="003F24CE" w:rsidRPr="003F24CE" w:rsidRDefault="003F24CE" w:rsidP="003F24CE">
            <w:pPr>
              <w:suppressAutoHyphens/>
              <w:spacing w:after="0" w:line="240" w:lineRule="auto"/>
              <w:rPr>
                <w:rFonts w:ascii="Times New Roman" w:eastAsia="Lucida Sans Unicode" w:hAnsi="Times New Roman"/>
                <w:bCs/>
                <w:kern w:val="1"/>
                <w:sz w:val="14"/>
                <w:szCs w:val="14"/>
                <w:lang w:eastAsia="ar-SA"/>
              </w:rPr>
            </w:pPr>
            <w:r w:rsidRPr="003F24CE">
              <w:rPr>
                <w:rFonts w:ascii="Times New Roman" w:eastAsia="Lucida Sans Unicode" w:hAnsi="Times New Roman"/>
                <w:bCs/>
                <w:kern w:val="1"/>
                <w:sz w:val="14"/>
                <w:szCs w:val="14"/>
                <w:lang w:eastAsia="ar-SA"/>
              </w:rPr>
              <w:t>Своевременность утверждения муниципальных заданий подведомственным главному распорядителю учреждениям на текущий финансовый год и плановый период ежегодно составит 5 баллов;</w:t>
            </w:r>
          </w:p>
          <w:p w:rsidR="003F24CE" w:rsidRPr="003F24CE" w:rsidRDefault="003F24CE" w:rsidP="003F24CE">
            <w:pPr>
              <w:suppressAutoHyphens/>
              <w:spacing w:after="0" w:line="240" w:lineRule="auto"/>
              <w:rPr>
                <w:rFonts w:ascii="Times New Roman" w:eastAsia="Lucida Sans Unicode" w:hAnsi="Times New Roman"/>
                <w:bCs/>
                <w:kern w:val="1"/>
                <w:sz w:val="14"/>
                <w:szCs w:val="14"/>
                <w:lang w:eastAsia="ar-SA"/>
              </w:rPr>
            </w:pPr>
            <w:r w:rsidRPr="003F24CE">
              <w:rPr>
                <w:rFonts w:ascii="Times New Roman" w:eastAsia="Lucida Sans Unicode" w:hAnsi="Times New Roman"/>
                <w:bCs/>
                <w:kern w:val="1"/>
                <w:sz w:val="14"/>
                <w:szCs w:val="14"/>
                <w:lang w:eastAsia="ar-SA"/>
              </w:rPr>
              <w:t>Соблюдение сроков представления главным распорядителем  годовой бюджетной отчетности ежегодно составит 5 баллов.</w:t>
            </w:r>
          </w:p>
        </w:tc>
      </w:tr>
    </w:tbl>
    <w:p w:rsidR="003F24CE" w:rsidRPr="003F24CE" w:rsidRDefault="003F24CE" w:rsidP="003F24CE">
      <w:pPr>
        <w:widowControl w:val="0"/>
        <w:suppressAutoHyphens/>
        <w:autoSpaceDE w:val="0"/>
        <w:autoSpaceDN w:val="0"/>
        <w:adjustRightInd w:val="0"/>
        <w:spacing w:after="0" w:line="240" w:lineRule="auto"/>
        <w:ind w:firstLine="709"/>
        <w:jc w:val="both"/>
        <w:rPr>
          <w:rFonts w:ascii="Times New Roman" w:eastAsia="Lucida Sans Unicode" w:hAnsi="Times New Roman"/>
          <w:kern w:val="1"/>
          <w:sz w:val="20"/>
          <w:szCs w:val="20"/>
          <w:lang w:eastAsia="ar-SA"/>
        </w:rPr>
      </w:pPr>
      <w:r w:rsidRPr="003F24CE">
        <w:rPr>
          <w:rFonts w:ascii="Times New Roman" w:eastAsia="Lucida Sans Unicode" w:hAnsi="Times New Roman"/>
          <w:kern w:val="1"/>
          <w:sz w:val="20"/>
          <w:szCs w:val="20"/>
          <w:lang w:eastAsia="ar-SA"/>
        </w:rPr>
        <w:t>строку «Объемы и источники финансирования подпрограммы», читать в новой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9"/>
        <w:gridCol w:w="6441"/>
      </w:tblGrid>
      <w:tr w:rsidR="003F24CE" w:rsidRPr="003F24CE" w:rsidTr="003F24CE">
        <w:tc>
          <w:tcPr>
            <w:tcW w:w="1635" w:type="pct"/>
          </w:tcPr>
          <w:p w:rsidR="003F24CE" w:rsidRPr="003F24CE" w:rsidRDefault="003F24CE" w:rsidP="003F24CE">
            <w:pPr>
              <w:widowControl w:val="0"/>
              <w:autoSpaceDE w:val="0"/>
              <w:autoSpaceDN w:val="0"/>
              <w:adjustRightInd w:val="0"/>
              <w:spacing w:after="0" w:line="240" w:lineRule="auto"/>
              <w:rPr>
                <w:rFonts w:ascii="Times New Roman" w:eastAsia="Times New Roman" w:hAnsi="Times New Roman"/>
                <w:sz w:val="14"/>
                <w:szCs w:val="14"/>
                <w:lang w:eastAsia="ru-RU"/>
              </w:rPr>
            </w:pPr>
            <w:r w:rsidRPr="003F24CE">
              <w:rPr>
                <w:rFonts w:ascii="Times New Roman" w:eastAsia="Times New Roman" w:hAnsi="Times New Roman"/>
                <w:sz w:val="14"/>
                <w:szCs w:val="14"/>
                <w:lang w:eastAsia="ru-RU"/>
              </w:rPr>
              <w:t>Объемы и источники финансирования Подпрограммы</w:t>
            </w:r>
          </w:p>
        </w:tc>
        <w:tc>
          <w:tcPr>
            <w:tcW w:w="3365" w:type="pct"/>
          </w:tcPr>
          <w:p w:rsidR="003F24CE" w:rsidRPr="003F24CE" w:rsidRDefault="003F24CE" w:rsidP="003F24CE">
            <w:pPr>
              <w:suppressAutoHyphens/>
              <w:spacing w:after="0" w:line="240" w:lineRule="auto"/>
              <w:rPr>
                <w:rFonts w:ascii="Times New Roman" w:eastAsia="Lucida Sans Unicode" w:hAnsi="Times New Roman"/>
                <w:kern w:val="1"/>
                <w:sz w:val="14"/>
                <w:szCs w:val="14"/>
                <w:lang w:eastAsia="ar-SA"/>
              </w:rPr>
            </w:pPr>
            <w:r w:rsidRPr="003F24CE">
              <w:rPr>
                <w:rFonts w:ascii="Times New Roman" w:eastAsia="Lucida Sans Unicode" w:hAnsi="Times New Roman"/>
                <w:kern w:val="1"/>
                <w:sz w:val="14"/>
                <w:szCs w:val="14"/>
                <w:lang w:eastAsia="ar-SA"/>
              </w:rPr>
              <w:t>Общий объем финансирования подпрограммы – 517 929 485,71 рублей, в том числе по годам:</w:t>
            </w:r>
          </w:p>
          <w:p w:rsidR="003F24CE" w:rsidRPr="003F24CE" w:rsidRDefault="003F24CE" w:rsidP="003F24CE">
            <w:pPr>
              <w:autoSpaceDE w:val="0"/>
              <w:autoSpaceDN w:val="0"/>
              <w:adjustRightInd w:val="0"/>
              <w:spacing w:after="0" w:line="240" w:lineRule="auto"/>
              <w:contextualSpacing/>
              <w:rPr>
                <w:rFonts w:ascii="Times New Roman" w:hAnsi="Times New Roman"/>
                <w:sz w:val="14"/>
                <w:szCs w:val="14"/>
              </w:rPr>
            </w:pPr>
            <w:r w:rsidRPr="003F24CE">
              <w:rPr>
                <w:rFonts w:ascii="Times New Roman" w:hAnsi="Times New Roman"/>
                <w:sz w:val="14"/>
                <w:szCs w:val="14"/>
              </w:rPr>
              <w:t>средства районного бюджета:</w:t>
            </w:r>
          </w:p>
          <w:p w:rsidR="003F24CE" w:rsidRPr="003F24CE" w:rsidRDefault="003F24CE" w:rsidP="003F24CE">
            <w:pPr>
              <w:suppressAutoHyphens/>
              <w:spacing w:after="0" w:line="240" w:lineRule="auto"/>
              <w:outlineLvl w:val="0"/>
              <w:rPr>
                <w:rFonts w:ascii="Times New Roman" w:eastAsia="Lucida Sans Unicode" w:hAnsi="Times New Roman"/>
                <w:kern w:val="1"/>
                <w:sz w:val="14"/>
                <w:szCs w:val="14"/>
                <w:lang w:eastAsia="ar-SA"/>
              </w:rPr>
            </w:pPr>
            <w:r w:rsidRPr="003F24CE">
              <w:rPr>
                <w:rFonts w:ascii="Times New Roman" w:eastAsia="Lucida Sans Unicode" w:hAnsi="Times New Roman"/>
                <w:kern w:val="1"/>
                <w:sz w:val="14"/>
                <w:szCs w:val="14"/>
                <w:lang w:eastAsia="ar-SA"/>
              </w:rPr>
              <w:t>в 2019 году –</w:t>
            </w:r>
            <w:r w:rsidRPr="003F24CE">
              <w:rPr>
                <w:rFonts w:ascii="Times New Roman" w:eastAsia="Lucida Sans Unicode" w:hAnsi="Times New Roman"/>
                <w:color w:val="000000"/>
                <w:kern w:val="1"/>
                <w:sz w:val="14"/>
                <w:szCs w:val="14"/>
                <w:lang w:eastAsia="ar-SA"/>
              </w:rPr>
              <w:t xml:space="preserve"> 135 085 935,71 </w:t>
            </w:r>
            <w:r w:rsidRPr="003F24CE">
              <w:rPr>
                <w:rFonts w:ascii="Times New Roman" w:eastAsia="Lucida Sans Unicode" w:hAnsi="Times New Roman"/>
                <w:kern w:val="1"/>
                <w:sz w:val="14"/>
                <w:szCs w:val="14"/>
                <w:lang w:eastAsia="ar-SA"/>
              </w:rPr>
              <w:t>рублей;</w:t>
            </w:r>
          </w:p>
          <w:p w:rsidR="003F24CE" w:rsidRPr="003F24CE" w:rsidRDefault="003F24CE" w:rsidP="003F24CE">
            <w:pPr>
              <w:suppressAutoHyphens/>
              <w:spacing w:after="0" w:line="240" w:lineRule="auto"/>
              <w:outlineLvl w:val="0"/>
              <w:rPr>
                <w:rFonts w:ascii="Times New Roman" w:eastAsia="Lucida Sans Unicode" w:hAnsi="Times New Roman"/>
                <w:kern w:val="1"/>
                <w:sz w:val="14"/>
                <w:szCs w:val="14"/>
                <w:lang w:eastAsia="ar-SA"/>
              </w:rPr>
            </w:pPr>
            <w:r w:rsidRPr="003F24CE">
              <w:rPr>
                <w:rFonts w:ascii="Times New Roman" w:eastAsia="Lucida Sans Unicode" w:hAnsi="Times New Roman"/>
                <w:kern w:val="1"/>
                <w:sz w:val="14"/>
                <w:szCs w:val="14"/>
                <w:lang w:eastAsia="ar-SA"/>
              </w:rPr>
              <w:t>в 2020 году –</w:t>
            </w:r>
            <w:r w:rsidRPr="003F24CE">
              <w:rPr>
                <w:rFonts w:ascii="Times New Roman" w:eastAsia="Lucida Sans Unicode" w:hAnsi="Times New Roman"/>
                <w:color w:val="000000"/>
                <w:kern w:val="1"/>
                <w:sz w:val="14"/>
                <w:szCs w:val="14"/>
                <w:lang w:eastAsia="ar-SA"/>
              </w:rPr>
              <w:t xml:space="preserve"> 125 429 450,00 </w:t>
            </w:r>
            <w:r w:rsidRPr="003F24CE">
              <w:rPr>
                <w:rFonts w:ascii="Times New Roman" w:eastAsia="Lucida Sans Unicode" w:hAnsi="Times New Roman"/>
                <w:kern w:val="1"/>
                <w:sz w:val="14"/>
                <w:szCs w:val="14"/>
                <w:lang w:eastAsia="ar-SA"/>
              </w:rPr>
              <w:t>рублей;</w:t>
            </w:r>
          </w:p>
          <w:p w:rsidR="003F24CE" w:rsidRPr="003F24CE" w:rsidRDefault="003F24CE" w:rsidP="003F24CE">
            <w:pPr>
              <w:suppressAutoHyphens/>
              <w:spacing w:after="0" w:line="240" w:lineRule="auto"/>
              <w:outlineLvl w:val="0"/>
              <w:rPr>
                <w:rFonts w:ascii="Times New Roman" w:eastAsia="Lucida Sans Unicode" w:hAnsi="Times New Roman"/>
                <w:kern w:val="1"/>
                <w:sz w:val="14"/>
                <w:szCs w:val="14"/>
                <w:lang w:eastAsia="ar-SA"/>
              </w:rPr>
            </w:pPr>
            <w:r w:rsidRPr="003F24CE">
              <w:rPr>
                <w:rFonts w:ascii="Times New Roman" w:eastAsia="Lucida Sans Unicode" w:hAnsi="Times New Roman"/>
                <w:kern w:val="1"/>
                <w:sz w:val="14"/>
                <w:szCs w:val="14"/>
                <w:lang w:eastAsia="ar-SA"/>
              </w:rPr>
              <w:t>в 2021 году –</w:t>
            </w:r>
            <w:r w:rsidRPr="003F24CE">
              <w:rPr>
                <w:rFonts w:ascii="Times New Roman" w:eastAsia="Lucida Sans Unicode" w:hAnsi="Times New Roman"/>
                <w:color w:val="000000"/>
                <w:kern w:val="1"/>
                <w:sz w:val="14"/>
                <w:szCs w:val="14"/>
                <w:lang w:eastAsia="ar-SA"/>
              </w:rPr>
              <w:t xml:space="preserve"> 125 429 450,00 </w:t>
            </w:r>
            <w:r w:rsidRPr="003F24CE">
              <w:rPr>
                <w:rFonts w:ascii="Times New Roman" w:eastAsia="Lucida Sans Unicode" w:hAnsi="Times New Roman"/>
                <w:kern w:val="1"/>
                <w:sz w:val="14"/>
                <w:szCs w:val="14"/>
                <w:lang w:eastAsia="ar-SA"/>
              </w:rPr>
              <w:t>рублей;</w:t>
            </w:r>
          </w:p>
          <w:p w:rsidR="003F24CE" w:rsidRPr="003F24CE" w:rsidRDefault="003F24CE" w:rsidP="003F24CE">
            <w:pPr>
              <w:suppressAutoHyphens/>
              <w:spacing w:after="0" w:line="240" w:lineRule="auto"/>
              <w:outlineLvl w:val="0"/>
              <w:rPr>
                <w:rFonts w:ascii="Times New Roman" w:eastAsia="Lucida Sans Unicode" w:hAnsi="Times New Roman"/>
                <w:kern w:val="1"/>
                <w:sz w:val="14"/>
                <w:szCs w:val="14"/>
                <w:lang w:eastAsia="ar-SA"/>
              </w:rPr>
            </w:pPr>
            <w:r w:rsidRPr="003F24CE">
              <w:rPr>
                <w:rFonts w:ascii="Times New Roman" w:eastAsia="Lucida Sans Unicode" w:hAnsi="Times New Roman"/>
                <w:kern w:val="1"/>
                <w:sz w:val="14"/>
                <w:szCs w:val="14"/>
                <w:lang w:eastAsia="ar-SA"/>
              </w:rPr>
              <w:t>в 2022 году –</w:t>
            </w:r>
            <w:r w:rsidRPr="003F24CE">
              <w:rPr>
                <w:rFonts w:ascii="Times New Roman" w:eastAsia="Lucida Sans Unicode" w:hAnsi="Times New Roman"/>
                <w:color w:val="000000"/>
                <w:kern w:val="1"/>
                <w:sz w:val="14"/>
                <w:szCs w:val="14"/>
                <w:lang w:eastAsia="ar-SA"/>
              </w:rPr>
              <w:t xml:space="preserve"> 125 429 450,00 </w:t>
            </w:r>
            <w:r w:rsidRPr="003F24CE">
              <w:rPr>
                <w:rFonts w:ascii="Times New Roman" w:eastAsia="Lucida Sans Unicode" w:hAnsi="Times New Roman"/>
                <w:kern w:val="1"/>
                <w:sz w:val="14"/>
                <w:szCs w:val="14"/>
                <w:lang w:eastAsia="ar-SA"/>
              </w:rPr>
              <w:t>рублей.</w:t>
            </w:r>
          </w:p>
          <w:p w:rsidR="003F24CE" w:rsidRPr="003F24CE" w:rsidRDefault="003F24CE" w:rsidP="003F24CE">
            <w:pPr>
              <w:suppressAutoHyphens/>
              <w:spacing w:after="0" w:line="240" w:lineRule="auto"/>
              <w:outlineLvl w:val="0"/>
              <w:rPr>
                <w:rFonts w:ascii="Times New Roman" w:eastAsia="Lucida Sans Unicode" w:hAnsi="Times New Roman"/>
                <w:color w:val="000000"/>
                <w:kern w:val="1"/>
                <w:sz w:val="14"/>
                <w:szCs w:val="14"/>
                <w:lang w:eastAsia="ar-SA"/>
              </w:rPr>
            </w:pPr>
            <w:r w:rsidRPr="003F24CE">
              <w:rPr>
                <w:rFonts w:ascii="Times New Roman" w:eastAsia="Lucida Sans Unicode" w:hAnsi="Times New Roman"/>
                <w:kern w:val="1"/>
                <w:sz w:val="14"/>
                <w:szCs w:val="14"/>
                <w:lang w:eastAsia="ar-SA"/>
              </w:rPr>
              <w:t xml:space="preserve">средства  краевого бюджета: </w:t>
            </w:r>
          </w:p>
          <w:p w:rsidR="003F24CE" w:rsidRPr="003F24CE" w:rsidRDefault="003F24CE" w:rsidP="003F24CE">
            <w:pPr>
              <w:suppressAutoHyphens/>
              <w:spacing w:after="0" w:line="240" w:lineRule="auto"/>
              <w:rPr>
                <w:rFonts w:ascii="Times New Roman" w:eastAsia="Lucida Sans Unicode" w:hAnsi="Times New Roman"/>
                <w:kern w:val="1"/>
                <w:sz w:val="14"/>
                <w:szCs w:val="14"/>
                <w:lang w:eastAsia="ar-SA"/>
              </w:rPr>
            </w:pPr>
            <w:r w:rsidRPr="003F24CE">
              <w:rPr>
                <w:rFonts w:ascii="Times New Roman" w:eastAsia="Lucida Sans Unicode" w:hAnsi="Times New Roman"/>
                <w:kern w:val="1"/>
                <w:sz w:val="14"/>
                <w:szCs w:val="14"/>
                <w:lang w:eastAsia="ar-SA"/>
              </w:rPr>
              <w:t xml:space="preserve">в 2019 году – </w:t>
            </w:r>
            <w:r w:rsidRPr="003F24CE">
              <w:rPr>
                <w:rFonts w:ascii="Times New Roman" w:eastAsia="Lucida Sans Unicode" w:hAnsi="Times New Roman"/>
                <w:color w:val="000000"/>
                <w:kern w:val="1"/>
                <w:sz w:val="14"/>
                <w:szCs w:val="14"/>
                <w:lang w:eastAsia="ar-SA"/>
              </w:rPr>
              <w:t xml:space="preserve">4 793 200,00 </w:t>
            </w:r>
            <w:r w:rsidRPr="003F24CE">
              <w:rPr>
                <w:rFonts w:ascii="Times New Roman" w:eastAsia="Lucida Sans Unicode" w:hAnsi="Times New Roman"/>
                <w:kern w:val="1"/>
                <w:sz w:val="14"/>
                <w:szCs w:val="14"/>
                <w:lang w:eastAsia="ar-SA"/>
              </w:rPr>
              <w:t>рублей.</w:t>
            </w:r>
          </w:p>
          <w:p w:rsidR="003F24CE" w:rsidRPr="003F24CE" w:rsidRDefault="003F24CE" w:rsidP="003F24CE">
            <w:pPr>
              <w:suppressAutoHyphens/>
              <w:spacing w:after="0" w:line="240" w:lineRule="auto"/>
              <w:outlineLvl w:val="0"/>
              <w:rPr>
                <w:rFonts w:ascii="Times New Roman" w:eastAsia="Lucida Sans Unicode" w:hAnsi="Times New Roman"/>
                <w:color w:val="000000"/>
                <w:kern w:val="1"/>
                <w:sz w:val="14"/>
                <w:szCs w:val="14"/>
                <w:lang w:eastAsia="ar-SA"/>
              </w:rPr>
            </w:pPr>
            <w:r w:rsidRPr="003F24CE">
              <w:rPr>
                <w:rFonts w:ascii="Times New Roman" w:eastAsia="Lucida Sans Unicode" w:hAnsi="Times New Roman"/>
                <w:kern w:val="1"/>
                <w:sz w:val="14"/>
                <w:szCs w:val="14"/>
                <w:lang w:eastAsia="ar-SA"/>
              </w:rPr>
              <w:t>средства федерального бюджета:</w:t>
            </w:r>
          </w:p>
          <w:p w:rsidR="003F24CE" w:rsidRPr="003F24CE" w:rsidRDefault="003F24CE" w:rsidP="003F24CE">
            <w:pPr>
              <w:suppressAutoHyphens/>
              <w:spacing w:after="0" w:line="240" w:lineRule="auto"/>
              <w:rPr>
                <w:rFonts w:ascii="Times New Roman" w:eastAsia="Lucida Sans Unicode" w:hAnsi="Times New Roman"/>
                <w:kern w:val="1"/>
                <w:sz w:val="14"/>
                <w:szCs w:val="14"/>
                <w:lang w:eastAsia="ar-SA"/>
              </w:rPr>
            </w:pPr>
            <w:r w:rsidRPr="003F24CE">
              <w:rPr>
                <w:rFonts w:ascii="Times New Roman" w:eastAsia="Lucida Sans Unicode" w:hAnsi="Times New Roman"/>
                <w:kern w:val="1"/>
                <w:sz w:val="14"/>
                <w:szCs w:val="14"/>
                <w:lang w:eastAsia="ar-SA"/>
              </w:rPr>
              <w:t xml:space="preserve">в 2019 году – </w:t>
            </w:r>
            <w:r w:rsidRPr="003F24CE">
              <w:rPr>
                <w:rFonts w:ascii="Times New Roman" w:eastAsia="Lucida Sans Unicode" w:hAnsi="Times New Roman"/>
                <w:color w:val="000000"/>
                <w:kern w:val="1"/>
                <w:sz w:val="14"/>
                <w:szCs w:val="14"/>
                <w:lang w:eastAsia="ar-SA"/>
              </w:rPr>
              <w:t xml:space="preserve">1 762 000,00 </w:t>
            </w:r>
            <w:r w:rsidRPr="003F24CE">
              <w:rPr>
                <w:rFonts w:ascii="Times New Roman" w:eastAsia="Lucida Sans Unicode" w:hAnsi="Times New Roman"/>
                <w:kern w:val="1"/>
                <w:sz w:val="14"/>
                <w:szCs w:val="14"/>
                <w:lang w:eastAsia="ar-SA"/>
              </w:rPr>
              <w:t>рублей.</w:t>
            </w:r>
          </w:p>
        </w:tc>
      </w:tr>
    </w:tbl>
    <w:p w:rsidR="003F24CE" w:rsidRPr="003F24CE" w:rsidRDefault="003F24CE" w:rsidP="003F24CE">
      <w:pPr>
        <w:suppressAutoHyphens/>
        <w:spacing w:after="0" w:line="240" w:lineRule="auto"/>
        <w:ind w:firstLine="709"/>
        <w:jc w:val="both"/>
        <w:rPr>
          <w:rFonts w:ascii="Times New Roman" w:eastAsia="Lucida Sans Unicode" w:hAnsi="Times New Roman"/>
          <w:kern w:val="1"/>
          <w:sz w:val="20"/>
          <w:szCs w:val="20"/>
          <w:lang w:eastAsia="ar-SA"/>
        </w:rPr>
      </w:pPr>
      <w:r w:rsidRPr="003F24CE">
        <w:rPr>
          <w:rFonts w:ascii="Times New Roman" w:eastAsia="Lucida Sans Unicode" w:hAnsi="Times New Roman"/>
          <w:kern w:val="1"/>
          <w:sz w:val="20"/>
          <w:szCs w:val="20"/>
          <w:lang w:eastAsia="ar-SA"/>
        </w:rPr>
        <w:t xml:space="preserve"> 1.5.  Приложение № 2 к муниципальной программе  «Информация о распределении планируемых расходов по отдельным мероприятиям программы, подпрограммам муниципальной программы Богучанского района  «Развитие культуры», изложить в новой редакции согласно приложению № 1.</w:t>
      </w:r>
    </w:p>
    <w:p w:rsidR="003F24CE" w:rsidRPr="003F24CE" w:rsidRDefault="003F24CE" w:rsidP="003F24CE">
      <w:pPr>
        <w:widowControl w:val="0"/>
        <w:suppressAutoHyphens/>
        <w:spacing w:after="0" w:line="240" w:lineRule="auto"/>
        <w:jc w:val="both"/>
        <w:rPr>
          <w:rFonts w:ascii="Times New Roman" w:eastAsia="Times New Roman" w:hAnsi="Times New Roman"/>
          <w:kern w:val="1"/>
          <w:sz w:val="20"/>
          <w:szCs w:val="20"/>
          <w:lang w:eastAsia="ar-SA"/>
        </w:rPr>
      </w:pPr>
      <w:r w:rsidRPr="003F24CE">
        <w:rPr>
          <w:rFonts w:ascii="Times New Roman" w:eastAsia="Times New Roman" w:hAnsi="Times New Roman"/>
          <w:kern w:val="1"/>
          <w:sz w:val="20"/>
          <w:szCs w:val="20"/>
          <w:lang w:eastAsia="ar-SA"/>
        </w:rPr>
        <w:tab/>
        <w:t>1.6. Приложение № 3 к муниципальной программе  «Информация о ресурсном обеспечении и прогнозной оценке расходов на реализацию целей муниципальной программы Богучанского района  «Развитие культуры» с учетом источников финансирования, в том числе по уровням бюджетной системы» изложить в новой редакции согласно приложению № 2.</w:t>
      </w:r>
    </w:p>
    <w:p w:rsidR="003F24CE" w:rsidRPr="003F24CE" w:rsidRDefault="003F24CE" w:rsidP="003F24CE">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3F24CE">
        <w:rPr>
          <w:rFonts w:ascii="Times New Roman" w:eastAsia="Times New Roman" w:hAnsi="Times New Roman"/>
          <w:kern w:val="1"/>
          <w:sz w:val="20"/>
          <w:szCs w:val="20"/>
          <w:lang w:eastAsia="ar-SA"/>
        </w:rPr>
        <w:t>1.7. Приложение № 2 к подпрограмме «Культурное наследие» реализуемой в рамках муниципальной программы Богучанского района, «Перечень мероприятий подпрограммы «Культурное наследие» с указанием объема средств на их реализацию и ожидаемых результатов» изложить в новой редакции согласно приложению № 3.</w:t>
      </w:r>
    </w:p>
    <w:p w:rsidR="003F24CE" w:rsidRPr="003F24CE" w:rsidRDefault="003F24CE" w:rsidP="003F24CE">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3F24CE">
        <w:rPr>
          <w:rFonts w:ascii="Times New Roman" w:eastAsia="Times New Roman" w:hAnsi="Times New Roman"/>
          <w:kern w:val="1"/>
          <w:sz w:val="20"/>
          <w:szCs w:val="20"/>
          <w:lang w:eastAsia="ar-SA"/>
        </w:rPr>
        <w:t xml:space="preserve">1.8. Приложение № 2 к подпрограмме «Искусство и народное творчество» реализуемой в рамках муниципальной программы Богучанского района, «Перечень мероприятий подпрограммы «Искусство и народное творчество» с указанием объема средств на их реализацию и ожидаемых результатов» изложить в </w:t>
      </w:r>
      <w:r w:rsidRPr="003F24CE">
        <w:rPr>
          <w:rFonts w:ascii="Times New Roman" w:eastAsia="Times New Roman" w:hAnsi="Times New Roman"/>
          <w:kern w:val="1"/>
          <w:sz w:val="20"/>
          <w:szCs w:val="20"/>
          <w:lang w:eastAsia="ar-SA"/>
        </w:rPr>
        <w:lastRenderedPageBreak/>
        <w:t>новой редакции согласно приложению № 4.</w:t>
      </w:r>
    </w:p>
    <w:p w:rsidR="003F24CE" w:rsidRPr="003F24CE" w:rsidRDefault="003F24CE" w:rsidP="003F24CE">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3F24CE">
        <w:rPr>
          <w:rFonts w:ascii="Times New Roman" w:eastAsia="Times New Roman" w:hAnsi="Times New Roman"/>
          <w:kern w:val="1"/>
          <w:sz w:val="20"/>
          <w:szCs w:val="20"/>
          <w:lang w:eastAsia="ar-SA"/>
        </w:rPr>
        <w:t>1.9. Приложение № 2 к подпрограмме «Обеспечение условий реализации программы и прочие мероприятия» реализуемой в рамках муниципальной программы Богучанского района, «Перечень мероприятий подпрограммы «Обеспечение условий реализации программы и прочие мероприятия» с указанием объема средств на их реализацию и ожидаемых результатов» изложить в новой редакции согласно приложению № 5.</w:t>
      </w:r>
    </w:p>
    <w:p w:rsidR="003F24CE" w:rsidRPr="003F24CE" w:rsidRDefault="003F24CE" w:rsidP="003F24CE">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3F24CE">
        <w:rPr>
          <w:rFonts w:ascii="Times New Roman" w:eastAsia="Times New Roman" w:hAnsi="Times New Roman"/>
          <w:kern w:val="1"/>
          <w:sz w:val="20"/>
          <w:szCs w:val="20"/>
          <w:lang w:eastAsia="ar-SA"/>
        </w:rPr>
        <w:t>1.10. Приложение № 4 к муниципальной программе  Богучанского района, «Прогноз сводных показателей муниципальных заданий на оказание (выполнение</w:t>
      </w:r>
      <w:proofErr w:type="gramStart"/>
      <w:r w:rsidRPr="003F24CE">
        <w:rPr>
          <w:rFonts w:ascii="Times New Roman" w:eastAsia="Times New Roman" w:hAnsi="Times New Roman"/>
          <w:kern w:val="1"/>
          <w:sz w:val="20"/>
          <w:szCs w:val="20"/>
          <w:lang w:eastAsia="ar-SA"/>
        </w:rPr>
        <w:t>)м</w:t>
      </w:r>
      <w:proofErr w:type="gramEnd"/>
      <w:r w:rsidRPr="003F24CE">
        <w:rPr>
          <w:rFonts w:ascii="Times New Roman" w:eastAsia="Times New Roman" w:hAnsi="Times New Roman"/>
          <w:kern w:val="1"/>
          <w:sz w:val="20"/>
          <w:szCs w:val="20"/>
          <w:lang w:eastAsia="ar-SA"/>
        </w:rPr>
        <w:t>униципальных услуг (работ) муниципальными учреждениями по муниципальной программе Богучанского района» изложить в новой редакции согласно приложению № 6.</w:t>
      </w:r>
    </w:p>
    <w:p w:rsidR="003F24CE" w:rsidRPr="003F24CE" w:rsidRDefault="003F24CE" w:rsidP="003F24CE">
      <w:pPr>
        <w:suppressAutoHyphens/>
        <w:spacing w:after="0" w:line="240" w:lineRule="auto"/>
        <w:ind w:firstLine="709"/>
        <w:jc w:val="both"/>
        <w:rPr>
          <w:rFonts w:ascii="Times New Roman" w:eastAsia="Lucida Sans Unicode" w:hAnsi="Times New Roman"/>
          <w:kern w:val="1"/>
          <w:sz w:val="20"/>
          <w:szCs w:val="20"/>
          <w:lang w:eastAsia="ar-SA"/>
        </w:rPr>
      </w:pPr>
      <w:r w:rsidRPr="003F24CE">
        <w:rPr>
          <w:rFonts w:ascii="Times New Roman" w:eastAsia="Lucida Sans Unicode" w:hAnsi="Times New Roman"/>
          <w:kern w:val="1"/>
          <w:sz w:val="20"/>
          <w:szCs w:val="20"/>
          <w:lang w:eastAsia="ar-SA"/>
        </w:rPr>
        <w:t>1.11.  Приложение № 1 к паспорту муниципальной программы  «Перечень целевых показателей и показателей результативности программы с рашифровкой плановых значений по годам», изложить в новой редакции согласно приложению № 7.</w:t>
      </w:r>
    </w:p>
    <w:p w:rsidR="003F24CE" w:rsidRPr="003F24CE" w:rsidRDefault="003F24CE" w:rsidP="003F24CE">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3F24CE">
        <w:rPr>
          <w:rFonts w:ascii="Times New Roman" w:eastAsia="Times New Roman" w:hAnsi="Times New Roman"/>
          <w:kern w:val="1"/>
          <w:sz w:val="20"/>
          <w:szCs w:val="20"/>
          <w:lang w:eastAsia="ar-SA"/>
        </w:rPr>
        <w:t>1.12. Приложение № 1 к подпрограмме «Культурное наследие» реализуемой в рамках муниципальной программы Богучанского района, «Перечень Показателей результативности подпрограммы «Культурное  наследие», изложить в новой редакции согласно приложению № 8.</w:t>
      </w:r>
    </w:p>
    <w:p w:rsidR="003F24CE" w:rsidRPr="003F24CE" w:rsidRDefault="003F24CE" w:rsidP="003F24CE">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3F24CE">
        <w:rPr>
          <w:rFonts w:ascii="Times New Roman" w:eastAsia="Times New Roman" w:hAnsi="Times New Roman"/>
          <w:kern w:val="1"/>
          <w:sz w:val="20"/>
          <w:szCs w:val="20"/>
          <w:lang w:eastAsia="ar-SA"/>
        </w:rPr>
        <w:t>1.13. Приложение № 1 к подпрограмме «Искусство и народное творчество» реализуемой в рамках муниципальной программы Богучанского района, «Перечень показателей результативности подпрограммы «Искусство и народное творчество»,  изложить в новой редакции согласно приложению № 9.</w:t>
      </w:r>
    </w:p>
    <w:p w:rsidR="003F24CE" w:rsidRPr="003F24CE" w:rsidRDefault="003F24CE" w:rsidP="003F24CE">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3F24CE">
        <w:rPr>
          <w:rFonts w:ascii="Times New Roman" w:eastAsia="Times New Roman" w:hAnsi="Times New Roman"/>
          <w:kern w:val="1"/>
          <w:sz w:val="20"/>
          <w:szCs w:val="20"/>
          <w:lang w:eastAsia="ar-SA"/>
        </w:rPr>
        <w:t>1.14. Приложение № 1 к подпрограмме «Обеспечение условий реализации программы и прочие мероприятия» реализуемой в рамках муниципальной программы Богучанского района, «Перечень показателей результативности подпрограммы «Обеспечение условий реализации   программы и прочие мероприятия», изложить в новой редакции согласно приложению № 10.</w:t>
      </w:r>
    </w:p>
    <w:p w:rsidR="003F24CE" w:rsidRPr="003F24CE" w:rsidRDefault="003F24CE" w:rsidP="003F24CE">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3F24CE">
        <w:rPr>
          <w:rFonts w:ascii="Times New Roman" w:eastAsia="Times New Roman" w:hAnsi="Times New Roman"/>
          <w:kern w:val="1"/>
          <w:sz w:val="20"/>
          <w:szCs w:val="20"/>
          <w:lang w:eastAsia="ar-SA"/>
        </w:rPr>
        <w:t xml:space="preserve">2.    </w:t>
      </w:r>
      <w:proofErr w:type="gramStart"/>
      <w:r w:rsidRPr="003F24CE">
        <w:rPr>
          <w:rFonts w:ascii="Times New Roman" w:eastAsia="Times New Roman" w:hAnsi="Times New Roman"/>
          <w:kern w:val="1"/>
          <w:sz w:val="20"/>
          <w:szCs w:val="20"/>
          <w:lang w:eastAsia="ar-SA"/>
        </w:rPr>
        <w:t>Контроль за</w:t>
      </w:r>
      <w:proofErr w:type="gramEnd"/>
      <w:r w:rsidRPr="003F24CE">
        <w:rPr>
          <w:rFonts w:ascii="Times New Roman" w:eastAsia="Times New Roman" w:hAnsi="Times New Roman"/>
          <w:kern w:val="1"/>
          <w:sz w:val="20"/>
          <w:szCs w:val="20"/>
          <w:lang w:eastAsia="ar-SA"/>
        </w:rPr>
        <w:t xml:space="preserve"> исполнением настоящего постановления возложить на заместителя Главы Богучанского района по экономике и планированию Н.В. Илиндееву.</w:t>
      </w:r>
    </w:p>
    <w:p w:rsidR="003F24CE" w:rsidRPr="003F24CE" w:rsidRDefault="003F24CE" w:rsidP="003F24CE">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3F24CE">
        <w:rPr>
          <w:rFonts w:ascii="Times New Roman" w:eastAsia="Times New Roman" w:hAnsi="Times New Roman"/>
          <w:kern w:val="1"/>
          <w:sz w:val="20"/>
          <w:szCs w:val="20"/>
          <w:lang w:eastAsia="ar-SA"/>
        </w:rPr>
        <w:t>3. Постановление вступает в силу со дня, следующего за днем опубликования в  Официальном вестнике Богучанского района.</w:t>
      </w:r>
    </w:p>
    <w:p w:rsidR="003F24CE" w:rsidRPr="00B60C99" w:rsidRDefault="003F24CE" w:rsidP="003F24CE">
      <w:pPr>
        <w:widowControl w:val="0"/>
        <w:suppressAutoHyphens/>
        <w:spacing w:after="0" w:line="240" w:lineRule="auto"/>
        <w:jc w:val="both"/>
        <w:rPr>
          <w:rFonts w:ascii="Times New Roman" w:eastAsia="Times New Roman" w:hAnsi="Times New Roman"/>
          <w:kern w:val="1"/>
          <w:sz w:val="20"/>
          <w:szCs w:val="20"/>
          <w:lang w:eastAsia="ar-SA"/>
        </w:rPr>
      </w:pPr>
    </w:p>
    <w:p w:rsidR="003F24CE" w:rsidRPr="003F24CE" w:rsidRDefault="003F24CE" w:rsidP="003F24CE">
      <w:pPr>
        <w:widowControl w:val="0"/>
        <w:suppressAutoHyphens/>
        <w:spacing w:after="0" w:line="240" w:lineRule="auto"/>
        <w:jc w:val="both"/>
        <w:rPr>
          <w:rFonts w:ascii="Times New Roman" w:eastAsia="Times New Roman" w:hAnsi="Times New Roman"/>
          <w:kern w:val="1"/>
          <w:sz w:val="20"/>
          <w:szCs w:val="20"/>
          <w:lang w:eastAsia="ar-SA"/>
        </w:rPr>
      </w:pPr>
      <w:r w:rsidRPr="003F24CE">
        <w:rPr>
          <w:rFonts w:ascii="Times New Roman" w:eastAsia="Times New Roman" w:hAnsi="Times New Roman"/>
          <w:kern w:val="1"/>
          <w:sz w:val="20"/>
          <w:szCs w:val="20"/>
          <w:lang w:eastAsia="ar-SA"/>
        </w:rPr>
        <w:t xml:space="preserve">И.о. Главы Богучанского района </w:t>
      </w:r>
      <w:r w:rsidRPr="003F24CE">
        <w:rPr>
          <w:rFonts w:ascii="Times New Roman" w:eastAsia="Times New Roman" w:hAnsi="Times New Roman"/>
          <w:kern w:val="1"/>
          <w:sz w:val="20"/>
          <w:szCs w:val="20"/>
          <w:lang w:eastAsia="ar-SA"/>
        </w:rPr>
        <w:tab/>
      </w:r>
      <w:r w:rsidRPr="003F24CE">
        <w:rPr>
          <w:rFonts w:ascii="Times New Roman" w:eastAsia="Times New Roman" w:hAnsi="Times New Roman"/>
          <w:kern w:val="1"/>
          <w:sz w:val="20"/>
          <w:szCs w:val="20"/>
          <w:lang w:eastAsia="ar-SA"/>
        </w:rPr>
        <w:tab/>
        <w:t xml:space="preserve">                                        В.Р. Саар</w:t>
      </w:r>
    </w:p>
    <w:p w:rsidR="003F24CE" w:rsidRPr="003F24CE" w:rsidRDefault="003F24CE" w:rsidP="003F24CE">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9570"/>
      </w:tblGrid>
      <w:tr w:rsidR="00B15D0E" w:rsidRPr="00B15D0E" w:rsidTr="00B15D0E">
        <w:trPr>
          <w:trHeight w:val="20"/>
        </w:trPr>
        <w:tc>
          <w:tcPr>
            <w:tcW w:w="5000" w:type="pct"/>
            <w:tcBorders>
              <w:top w:val="nil"/>
              <w:left w:val="nil"/>
              <w:right w:val="nil"/>
            </w:tcBorders>
            <w:shd w:val="clear" w:color="auto" w:fill="auto"/>
            <w:vAlign w:val="bottom"/>
            <w:hideMark/>
          </w:tcPr>
          <w:p w:rsidR="00B15D0E" w:rsidRPr="00B60C99" w:rsidRDefault="00B15D0E" w:rsidP="00B15D0E">
            <w:pPr>
              <w:spacing w:after="0" w:line="240" w:lineRule="auto"/>
              <w:jc w:val="right"/>
              <w:rPr>
                <w:rFonts w:ascii="Times New Roman" w:eastAsia="Times New Roman" w:hAnsi="Times New Roman"/>
                <w:color w:val="000000"/>
                <w:sz w:val="18"/>
                <w:szCs w:val="18"/>
                <w:lang w:eastAsia="ru-RU"/>
              </w:rPr>
            </w:pPr>
            <w:r w:rsidRPr="00B15D0E">
              <w:rPr>
                <w:rFonts w:ascii="Times New Roman" w:eastAsia="Times New Roman" w:hAnsi="Times New Roman"/>
                <w:color w:val="000000"/>
                <w:sz w:val="18"/>
                <w:szCs w:val="18"/>
                <w:lang w:eastAsia="ru-RU"/>
              </w:rPr>
              <w:t xml:space="preserve">Приложение № 1 </w:t>
            </w:r>
          </w:p>
          <w:p w:rsidR="00B15D0E" w:rsidRPr="00B15D0E" w:rsidRDefault="00B15D0E" w:rsidP="00B15D0E">
            <w:pPr>
              <w:spacing w:after="0" w:line="240" w:lineRule="auto"/>
              <w:jc w:val="right"/>
              <w:rPr>
                <w:rFonts w:ascii="Times New Roman" w:eastAsia="Times New Roman" w:hAnsi="Times New Roman"/>
                <w:color w:val="000000"/>
                <w:sz w:val="18"/>
                <w:szCs w:val="18"/>
                <w:lang w:eastAsia="ru-RU"/>
              </w:rPr>
            </w:pPr>
            <w:r w:rsidRPr="00B15D0E">
              <w:rPr>
                <w:rFonts w:ascii="Times New Roman" w:eastAsia="Times New Roman" w:hAnsi="Times New Roman"/>
                <w:color w:val="000000"/>
                <w:sz w:val="18"/>
                <w:szCs w:val="18"/>
                <w:lang w:eastAsia="ru-RU"/>
              </w:rPr>
              <w:t xml:space="preserve">к постановлению администрации </w:t>
            </w:r>
          </w:p>
          <w:p w:rsidR="00B15D0E" w:rsidRPr="00B15D0E" w:rsidRDefault="00B15D0E" w:rsidP="00B15D0E">
            <w:pPr>
              <w:spacing w:after="0" w:line="240" w:lineRule="auto"/>
              <w:jc w:val="right"/>
              <w:rPr>
                <w:rFonts w:ascii="Times New Roman" w:eastAsia="Times New Roman" w:hAnsi="Times New Roman"/>
                <w:color w:val="000000"/>
                <w:sz w:val="18"/>
                <w:szCs w:val="18"/>
                <w:lang w:eastAsia="ru-RU"/>
              </w:rPr>
            </w:pPr>
            <w:r w:rsidRPr="00B15D0E">
              <w:rPr>
                <w:rFonts w:ascii="Times New Roman" w:eastAsia="Times New Roman" w:hAnsi="Times New Roman"/>
                <w:color w:val="000000"/>
                <w:sz w:val="18"/>
                <w:szCs w:val="18"/>
                <w:lang w:eastAsia="ru-RU"/>
              </w:rPr>
              <w:t xml:space="preserve">Богучанского района  </w:t>
            </w:r>
            <w:proofErr w:type="gramStart"/>
            <w:r w:rsidRPr="00B15D0E">
              <w:rPr>
                <w:rFonts w:ascii="Times New Roman" w:eastAsia="Times New Roman" w:hAnsi="Times New Roman"/>
                <w:color w:val="000000"/>
                <w:sz w:val="18"/>
                <w:szCs w:val="18"/>
                <w:lang w:eastAsia="ru-RU"/>
              </w:rPr>
              <w:t>от</w:t>
            </w:r>
            <w:proofErr w:type="gramEnd"/>
          </w:p>
          <w:p w:rsidR="00BE2CAF" w:rsidRPr="00B60C99" w:rsidRDefault="00B15D0E" w:rsidP="00B15D0E">
            <w:pPr>
              <w:spacing w:after="0" w:line="240" w:lineRule="auto"/>
              <w:jc w:val="right"/>
              <w:rPr>
                <w:rFonts w:ascii="Times New Roman" w:eastAsia="Times New Roman" w:hAnsi="Times New Roman"/>
                <w:color w:val="000000"/>
                <w:sz w:val="18"/>
                <w:szCs w:val="18"/>
                <w:lang w:eastAsia="ru-RU"/>
              </w:rPr>
            </w:pPr>
            <w:r w:rsidRPr="00B15D0E">
              <w:rPr>
                <w:rFonts w:ascii="Times New Roman" w:eastAsia="Times New Roman" w:hAnsi="Times New Roman"/>
                <w:color w:val="000000"/>
                <w:sz w:val="18"/>
                <w:szCs w:val="18"/>
                <w:lang w:eastAsia="ru-RU"/>
              </w:rPr>
              <w:t>"30 "__12____2019г.   №1272-п</w:t>
            </w:r>
            <w:r w:rsidRPr="00B15D0E">
              <w:rPr>
                <w:rFonts w:ascii="Times New Roman" w:eastAsia="Times New Roman" w:hAnsi="Times New Roman"/>
                <w:color w:val="000000"/>
                <w:sz w:val="18"/>
                <w:szCs w:val="18"/>
                <w:lang w:eastAsia="ru-RU"/>
              </w:rPr>
              <w:br/>
              <w:t xml:space="preserve">Приложение №2 </w:t>
            </w:r>
            <w:r w:rsidRPr="00B15D0E">
              <w:rPr>
                <w:rFonts w:ascii="Times New Roman" w:eastAsia="Times New Roman" w:hAnsi="Times New Roman"/>
                <w:color w:val="000000"/>
                <w:sz w:val="18"/>
                <w:szCs w:val="18"/>
                <w:lang w:eastAsia="ru-RU"/>
              </w:rPr>
              <w:br/>
              <w:t xml:space="preserve">к муниципальной программе </w:t>
            </w:r>
          </w:p>
          <w:p w:rsidR="00B15D0E" w:rsidRPr="00B60C99" w:rsidRDefault="00B15D0E" w:rsidP="00B15D0E">
            <w:pPr>
              <w:spacing w:after="0" w:line="240" w:lineRule="auto"/>
              <w:jc w:val="right"/>
              <w:rPr>
                <w:rFonts w:ascii="Times New Roman" w:eastAsia="Times New Roman" w:hAnsi="Times New Roman"/>
                <w:color w:val="000000"/>
                <w:sz w:val="18"/>
                <w:szCs w:val="18"/>
                <w:lang w:eastAsia="ru-RU"/>
              </w:rPr>
            </w:pPr>
            <w:r w:rsidRPr="00B15D0E">
              <w:rPr>
                <w:rFonts w:ascii="Times New Roman" w:eastAsia="Times New Roman" w:hAnsi="Times New Roman"/>
                <w:color w:val="000000"/>
                <w:sz w:val="18"/>
                <w:szCs w:val="18"/>
                <w:lang w:eastAsia="ru-RU"/>
              </w:rPr>
              <w:t>Богучанского района "Развитие культуры"</w:t>
            </w:r>
          </w:p>
          <w:p w:rsidR="00BE2CAF" w:rsidRPr="00B60C99" w:rsidRDefault="00BE2CAF" w:rsidP="00B15D0E">
            <w:pPr>
              <w:spacing w:after="0" w:line="240" w:lineRule="auto"/>
              <w:jc w:val="right"/>
              <w:rPr>
                <w:rFonts w:ascii="Times New Roman" w:eastAsia="Times New Roman" w:hAnsi="Times New Roman"/>
                <w:color w:val="000000"/>
                <w:sz w:val="18"/>
                <w:szCs w:val="18"/>
                <w:lang w:eastAsia="ru-RU"/>
              </w:rPr>
            </w:pPr>
          </w:p>
          <w:p w:rsidR="00B15D0E" w:rsidRPr="00B15D0E" w:rsidRDefault="00B15D0E" w:rsidP="00BE2CAF">
            <w:pPr>
              <w:spacing w:after="0" w:line="240" w:lineRule="auto"/>
              <w:jc w:val="center"/>
              <w:rPr>
                <w:rFonts w:ascii="Times New Roman" w:eastAsia="Times New Roman" w:hAnsi="Times New Roman"/>
                <w:color w:val="000000"/>
                <w:sz w:val="18"/>
                <w:szCs w:val="18"/>
                <w:lang w:eastAsia="ru-RU"/>
              </w:rPr>
            </w:pPr>
            <w:r w:rsidRPr="00BE2CAF">
              <w:rPr>
                <w:rFonts w:ascii="Times New Roman" w:eastAsia="Times New Roman" w:hAnsi="Times New Roman"/>
                <w:color w:val="000000"/>
                <w:sz w:val="20"/>
                <w:szCs w:val="18"/>
                <w:lang w:eastAsia="ru-RU"/>
              </w:rPr>
              <w:t>Информация о распр</w:t>
            </w:r>
            <w:r w:rsidR="00BE2CAF">
              <w:rPr>
                <w:rFonts w:ascii="Times New Roman" w:eastAsia="Times New Roman" w:hAnsi="Times New Roman"/>
                <w:color w:val="000000"/>
                <w:sz w:val="20"/>
                <w:szCs w:val="18"/>
                <w:lang w:eastAsia="ru-RU"/>
              </w:rPr>
              <w:t xml:space="preserve">еделении планируемых расходов  </w:t>
            </w:r>
            <w:r w:rsidR="00BE2CAF" w:rsidRPr="00BE2CAF">
              <w:rPr>
                <w:rFonts w:ascii="Times New Roman" w:eastAsia="Times New Roman" w:hAnsi="Times New Roman"/>
                <w:color w:val="000000"/>
                <w:sz w:val="20"/>
                <w:szCs w:val="18"/>
                <w:lang w:eastAsia="ru-RU"/>
              </w:rPr>
              <w:t xml:space="preserve"> </w:t>
            </w:r>
            <w:r w:rsidRPr="00BE2CAF">
              <w:rPr>
                <w:rFonts w:ascii="Times New Roman" w:eastAsia="Times New Roman" w:hAnsi="Times New Roman"/>
                <w:color w:val="000000"/>
                <w:sz w:val="20"/>
                <w:szCs w:val="18"/>
                <w:lang w:eastAsia="ru-RU"/>
              </w:rPr>
              <w:t>по мероприятиям программы, подпрограммам муниципальной программы Богучанского района «Развитие культуры»</w:t>
            </w:r>
          </w:p>
        </w:tc>
      </w:tr>
    </w:tbl>
    <w:p w:rsidR="003F24CE" w:rsidRPr="002673BB" w:rsidRDefault="003F24CE" w:rsidP="002673BB">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1194"/>
        <w:gridCol w:w="1108"/>
        <w:gridCol w:w="1189"/>
        <w:gridCol w:w="1136"/>
        <w:gridCol w:w="951"/>
        <w:gridCol w:w="951"/>
        <w:gridCol w:w="970"/>
        <w:gridCol w:w="1001"/>
        <w:gridCol w:w="1070"/>
      </w:tblGrid>
      <w:tr w:rsidR="00BE2CAF" w:rsidRPr="00BE2CAF" w:rsidTr="00BE2CAF">
        <w:trPr>
          <w:trHeight w:val="20"/>
        </w:trPr>
        <w:tc>
          <w:tcPr>
            <w:tcW w:w="45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Статус (муниципальная программа, подпрограмма)</w:t>
            </w:r>
          </w:p>
        </w:tc>
        <w:tc>
          <w:tcPr>
            <w:tcW w:w="54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Наименование  программы, подпрограммы</w:t>
            </w:r>
          </w:p>
        </w:tc>
        <w:tc>
          <w:tcPr>
            <w:tcW w:w="61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Наименование ГРБС</w:t>
            </w:r>
          </w:p>
        </w:tc>
        <w:tc>
          <w:tcPr>
            <w:tcW w:w="434" w:type="pct"/>
            <w:tcBorders>
              <w:top w:val="single" w:sz="4" w:space="0" w:color="auto"/>
              <w:left w:val="nil"/>
              <w:bottom w:val="single" w:sz="4" w:space="0" w:color="auto"/>
              <w:right w:val="nil"/>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Код бюджетной классификации </w:t>
            </w:r>
          </w:p>
        </w:tc>
        <w:tc>
          <w:tcPr>
            <w:tcW w:w="2953" w:type="pct"/>
            <w:gridSpan w:val="5"/>
            <w:tcBorders>
              <w:top w:val="single" w:sz="4" w:space="0" w:color="auto"/>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Расходы (руб.), годы</w:t>
            </w:r>
          </w:p>
        </w:tc>
      </w:tr>
      <w:tr w:rsidR="00BE2CAF" w:rsidRPr="00BE2CAF" w:rsidTr="00BE2CAF">
        <w:trPr>
          <w:trHeight w:val="20"/>
        </w:trPr>
        <w:tc>
          <w:tcPr>
            <w:tcW w:w="457" w:type="pct"/>
            <w:vMerge/>
            <w:tcBorders>
              <w:top w:val="single" w:sz="4" w:space="0" w:color="auto"/>
              <w:left w:val="single" w:sz="4" w:space="0" w:color="auto"/>
              <w:bottom w:val="single" w:sz="4" w:space="0" w:color="auto"/>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541" w:type="pct"/>
            <w:vMerge/>
            <w:tcBorders>
              <w:top w:val="single" w:sz="4" w:space="0" w:color="auto"/>
              <w:left w:val="single" w:sz="4" w:space="0" w:color="auto"/>
              <w:bottom w:val="single" w:sz="4" w:space="0" w:color="auto"/>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615" w:type="pct"/>
            <w:vMerge/>
            <w:tcBorders>
              <w:top w:val="single" w:sz="4" w:space="0" w:color="auto"/>
              <w:left w:val="single" w:sz="4" w:space="0" w:color="auto"/>
              <w:bottom w:val="single" w:sz="4" w:space="0" w:color="auto"/>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43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ГРБС</w:t>
            </w:r>
          </w:p>
        </w:tc>
        <w:tc>
          <w:tcPr>
            <w:tcW w:w="57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2019 год</w:t>
            </w:r>
          </w:p>
        </w:tc>
        <w:tc>
          <w:tcPr>
            <w:tcW w:w="57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2020 год</w:t>
            </w:r>
          </w:p>
        </w:tc>
        <w:tc>
          <w:tcPr>
            <w:tcW w:w="58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2021 год</w:t>
            </w:r>
          </w:p>
        </w:tc>
        <w:tc>
          <w:tcPr>
            <w:tcW w:w="597"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2022 год</w:t>
            </w:r>
          </w:p>
        </w:tc>
        <w:tc>
          <w:tcPr>
            <w:tcW w:w="63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Итого на  </w:t>
            </w:r>
            <w:r w:rsidRPr="00BE2CAF">
              <w:rPr>
                <w:rFonts w:ascii="Times New Roman" w:eastAsia="Times New Roman" w:hAnsi="Times New Roman"/>
                <w:color w:val="000000"/>
                <w:sz w:val="14"/>
                <w:szCs w:val="14"/>
                <w:lang w:eastAsia="ru-RU"/>
              </w:rPr>
              <w:br/>
              <w:t>2019-2022 годы</w:t>
            </w:r>
          </w:p>
        </w:tc>
      </w:tr>
      <w:tr w:rsidR="00BE2CAF" w:rsidRPr="00BE2CAF" w:rsidTr="00BE2CAF">
        <w:trPr>
          <w:trHeight w:val="20"/>
        </w:trPr>
        <w:tc>
          <w:tcPr>
            <w:tcW w:w="457" w:type="pct"/>
            <w:vMerge w:val="restar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Муниципальная программа</w:t>
            </w:r>
          </w:p>
        </w:tc>
        <w:tc>
          <w:tcPr>
            <w:tcW w:w="541" w:type="pct"/>
            <w:vMerge w:val="restar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Развитие культуры</w:t>
            </w:r>
          </w:p>
        </w:tc>
        <w:tc>
          <w:tcPr>
            <w:tcW w:w="61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всего расходные обязательства по программе</w:t>
            </w:r>
          </w:p>
        </w:tc>
        <w:tc>
          <w:tcPr>
            <w:tcW w:w="43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000</w:t>
            </w:r>
          </w:p>
        </w:tc>
        <w:tc>
          <w:tcPr>
            <w:tcW w:w="57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281 222 262,79   </w:t>
            </w:r>
          </w:p>
        </w:tc>
        <w:tc>
          <w:tcPr>
            <w:tcW w:w="57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263 853 210,00   </w:t>
            </w:r>
          </w:p>
        </w:tc>
        <w:tc>
          <w:tcPr>
            <w:tcW w:w="58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261 967 580,00   </w:t>
            </w:r>
          </w:p>
        </w:tc>
        <w:tc>
          <w:tcPr>
            <w:tcW w:w="597"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261 948 880,00   </w:t>
            </w:r>
          </w:p>
        </w:tc>
        <w:tc>
          <w:tcPr>
            <w:tcW w:w="63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1 068 991 932,79   </w:t>
            </w:r>
          </w:p>
        </w:tc>
      </w:tr>
      <w:tr w:rsidR="00BE2CAF" w:rsidRPr="00BE2CAF" w:rsidTr="00BE2CAF">
        <w:trPr>
          <w:trHeight w:val="20"/>
        </w:trPr>
        <w:tc>
          <w:tcPr>
            <w:tcW w:w="457" w:type="pct"/>
            <w:vMerge/>
            <w:tcBorders>
              <w:top w:val="nil"/>
              <w:left w:val="single" w:sz="4" w:space="0" w:color="auto"/>
              <w:bottom w:val="single" w:sz="4" w:space="0" w:color="auto"/>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541" w:type="pct"/>
            <w:vMerge/>
            <w:tcBorders>
              <w:top w:val="nil"/>
              <w:left w:val="single" w:sz="4" w:space="0" w:color="auto"/>
              <w:bottom w:val="single" w:sz="4" w:space="0" w:color="auto"/>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61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в том числе по ГРБС:</w:t>
            </w:r>
          </w:p>
        </w:tc>
        <w:tc>
          <w:tcPr>
            <w:tcW w:w="43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57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57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58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597"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r>
      <w:tr w:rsidR="00BE2CAF" w:rsidRPr="00BE2CAF" w:rsidTr="00BE2CAF">
        <w:trPr>
          <w:trHeight w:val="20"/>
        </w:trPr>
        <w:tc>
          <w:tcPr>
            <w:tcW w:w="457" w:type="pct"/>
            <w:vMerge/>
            <w:tcBorders>
              <w:top w:val="nil"/>
              <w:left w:val="single" w:sz="4" w:space="0" w:color="auto"/>
              <w:bottom w:val="single" w:sz="4" w:space="0" w:color="auto"/>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541" w:type="pct"/>
            <w:vMerge/>
            <w:tcBorders>
              <w:top w:val="nil"/>
              <w:left w:val="single" w:sz="4" w:space="0" w:color="auto"/>
              <w:bottom w:val="single" w:sz="4" w:space="0" w:color="auto"/>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61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43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57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281 222 262,79   </w:t>
            </w:r>
          </w:p>
        </w:tc>
        <w:tc>
          <w:tcPr>
            <w:tcW w:w="57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263 853 210,00   </w:t>
            </w:r>
          </w:p>
        </w:tc>
        <w:tc>
          <w:tcPr>
            <w:tcW w:w="58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261 967 580,00   </w:t>
            </w:r>
          </w:p>
        </w:tc>
        <w:tc>
          <w:tcPr>
            <w:tcW w:w="597"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261 948 880,00   </w:t>
            </w:r>
          </w:p>
        </w:tc>
        <w:tc>
          <w:tcPr>
            <w:tcW w:w="63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1 068 991 932,79   </w:t>
            </w:r>
          </w:p>
        </w:tc>
      </w:tr>
      <w:tr w:rsidR="00BE2CAF" w:rsidRPr="00BE2CAF" w:rsidTr="00BE2CAF">
        <w:trPr>
          <w:trHeight w:val="20"/>
        </w:trPr>
        <w:tc>
          <w:tcPr>
            <w:tcW w:w="457" w:type="pct"/>
            <w:vMerge w:val="restar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Подпрограмма 1</w:t>
            </w:r>
          </w:p>
        </w:tc>
        <w:tc>
          <w:tcPr>
            <w:tcW w:w="541" w:type="pct"/>
            <w:vMerge w:val="restar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Культурное наследие</w:t>
            </w:r>
          </w:p>
        </w:tc>
        <w:tc>
          <w:tcPr>
            <w:tcW w:w="61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всего расходные обязательства по подпрограмме</w:t>
            </w:r>
          </w:p>
        </w:tc>
        <w:tc>
          <w:tcPr>
            <w:tcW w:w="43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57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42 924 224,08   </w:t>
            </w:r>
          </w:p>
        </w:tc>
        <w:tc>
          <w:tcPr>
            <w:tcW w:w="57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41 583 169,00   </w:t>
            </w:r>
          </w:p>
        </w:tc>
        <w:tc>
          <w:tcPr>
            <w:tcW w:w="58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41 253 304,00   </w:t>
            </w:r>
          </w:p>
        </w:tc>
        <w:tc>
          <w:tcPr>
            <w:tcW w:w="597"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41 234 604,00   </w:t>
            </w:r>
          </w:p>
        </w:tc>
        <w:tc>
          <w:tcPr>
            <w:tcW w:w="63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166 995 301,08   </w:t>
            </w:r>
          </w:p>
        </w:tc>
      </w:tr>
      <w:tr w:rsidR="00BE2CAF" w:rsidRPr="00BE2CAF" w:rsidTr="00BE2CAF">
        <w:trPr>
          <w:trHeight w:val="20"/>
        </w:trPr>
        <w:tc>
          <w:tcPr>
            <w:tcW w:w="457" w:type="pct"/>
            <w:vMerge/>
            <w:tcBorders>
              <w:top w:val="nil"/>
              <w:left w:val="single" w:sz="4" w:space="0" w:color="auto"/>
              <w:bottom w:val="single" w:sz="4" w:space="0" w:color="auto"/>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541" w:type="pct"/>
            <w:vMerge/>
            <w:tcBorders>
              <w:top w:val="nil"/>
              <w:left w:val="single" w:sz="4" w:space="0" w:color="auto"/>
              <w:bottom w:val="single" w:sz="4" w:space="0" w:color="auto"/>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sz w:val="14"/>
                <w:szCs w:val="14"/>
                <w:lang w:eastAsia="ru-RU"/>
              </w:rPr>
            </w:pPr>
          </w:p>
        </w:tc>
        <w:tc>
          <w:tcPr>
            <w:tcW w:w="61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в том числе по ГРБС:</w:t>
            </w:r>
          </w:p>
        </w:tc>
        <w:tc>
          <w:tcPr>
            <w:tcW w:w="43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57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57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58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597"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    </w:t>
            </w:r>
          </w:p>
        </w:tc>
      </w:tr>
      <w:tr w:rsidR="00BE2CAF" w:rsidRPr="00BE2CAF" w:rsidTr="00BE2CAF">
        <w:trPr>
          <w:trHeight w:val="20"/>
        </w:trPr>
        <w:tc>
          <w:tcPr>
            <w:tcW w:w="457" w:type="pct"/>
            <w:vMerge/>
            <w:tcBorders>
              <w:top w:val="nil"/>
              <w:left w:val="single" w:sz="4" w:space="0" w:color="auto"/>
              <w:bottom w:val="single" w:sz="4" w:space="0" w:color="auto"/>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541" w:type="pct"/>
            <w:vMerge/>
            <w:tcBorders>
              <w:top w:val="nil"/>
              <w:left w:val="single" w:sz="4" w:space="0" w:color="auto"/>
              <w:bottom w:val="single" w:sz="4" w:space="0" w:color="auto"/>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sz w:val="14"/>
                <w:szCs w:val="14"/>
                <w:lang w:eastAsia="ru-RU"/>
              </w:rPr>
            </w:pPr>
          </w:p>
        </w:tc>
        <w:tc>
          <w:tcPr>
            <w:tcW w:w="61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Муниципальное казенное учреждение «Управление  культуры, физической культуры, спорта и молодежной политики  Богучанского района»</w:t>
            </w:r>
          </w:p>
        </w:tc>
        <w:tc>
          <w:tcPr>
            <w:tcW w:w="43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57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42 924 224,08   </w:t>
            </w:r>
          </w:p>
        </w:tc>
        <w:tc>
          <w:tcPr>
            <w:tcW w:w="57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41 583 169,00   </w:t>
            </w:r>
          </w:p>
        </w:tc>
        <w:tc>
          <w:tcPr>
            <w:tcW w:w="58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41 253 304,00   </w:t>
            </w:r>
          </w:p>
        </w:tc>
        <w:tc>
          <w:tcPr>
            <w:tcW w:w="597"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41 234 604,00   </w:t>
            </w:r>
          </w:p>
        </w:tc>
        <w:tc>
          <w:tcPr>
            <w:tcW w:w="63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166 995 301,08   </w:t>
            </w:r>
          </w:p>
        </w:tc>
      </w:tr>
      <w:tr w:rsidR="00BE2CAF" w:rsidRPr="00BE2CAF" w:rsidTr="00BE2CAF">
        <w:trPr>
          <w:trHeight w:val="20"/>
        </w:trPr>
        <w:tc>
          <w:tcPr>
            <w:tcW w:w="457" w:type="pct"/>
            <w:vMerge w:val="restar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Подпрограмма 2</w:t>
            </w:r>
          </w:p>
        </w:tc>
        <w:tc>
          <w:tcPr>
            <w:tcW w:w="541" w:type="pct"/>
            <w:vMerge w:val="restar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Искусство и народное творчество</w:t>
            </w:r>
          </w:p>
        </w:tc>
        <w:tc>
          <w:tcPr>
            <w:tcW w:w="61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всего расходные обязательства по подпрограмме</w:t>
            </w:r>
          </w:p>
        </w:tc>
        <w:tc>
          <w:tcPr>
            <w:tcW w:w="43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000</w:t>
            </w:r>
          </w:p>
        </w:tc>
        <w:tc>
          <w:tcPr>
            <w:tcW w:w="57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96 656 903,00   </w:t>
            </w:r>
          </w:p>
        </w:tc>
        <w:tc>
          <w:tcPr>
            <w:tcW w:w="57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96 840 591,00   </w:t>
            </w:r>
          </w:p>
        </w:tc>
        <w:tc>
          <w:tcPr>
            <w:tcW w:w="58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95 284 826,00   </w:t>
            </w:r>
          </w:p>
        </w:tc>
        <w:tc>
          <w:tcPr>
            <w:tcW w:w="597"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95 284 826,00   </w:t>
            </w:r>
          </w:p>
        </w:tc>
        <w:tc>
          <w:tcPr>
            <w:tcW w:w="63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384 067 146,00   </w:t>
            </w:r>
          </w:p>
        </w:tc>
      </w:tr>
      <w:tr w:rsidR="00BE2CAF" w:rsidRPr="00BE2CAF" w:rsidTr="00BE2CAF">
        <w:trPr>
          <w:trHeight w:val="20"/>
        </w:trPr>
        <w:tc>
          <w:tcPr>
            <w:tcW w:w="457" w:type="pct"/>
            <w:vMerge/>
            <w:tcBorders>
              <w:top w:val="nil"/>
              <w:left w:val="single" w:sz="4" w:space="0" w:color="auto"/>
              <w:bottom w:val="single" w:sz="4" w:space="0" w:color="auto"/>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541" w:type="pct"/>
            <w:vMerge/>
            <w:tcBorders>
              <w:top w:val="nil"/>
              <w:left w:val="single" w:sz="4" w:space="0" w:color="auto"/>
              <w:bottom w:val="single" w:sz="4" w:space="0" w:color="auto"/>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61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в том числе по ГРБС:</w:t>
            </w:r>
          </w:p>
        </w:tc>
        <w:tc>
          <w:tcPr>
            <w:tcW w:w="43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57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57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58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597"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    </w:t>
            </w:r>
          </w:p>
        </w:tc>
      </w:tr>
      <w:tr w:rsidR="00BE2CAF" w:rsidRPr="00BE2CAF" w:rsidTr="00BE2CAF">
        <w:trPr>
          <w:trHeight w:val="20"/>
        </w:trPr>
        <w:tc>
          <w:tcPr>
            <w:tcW w:w="457" w:type="pct"/>
            <w:vMerge/>
            <w:tcBorders>
              <w:top w:val="nil"/>
              <w:left w:val="single" w:sz="4" w:space="0" w:color="auto"/>
              <w:bottom w:val="single" w:sz="4" w:space="0" w:color="auto"/>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541" w:type="pct"/>
            <w:vMerge/>
            <w:tcBorders>
              <w:top w:val="nil"/>
              <w:left w:val="single" w:sz="4" w:space="0" w:color="auto"/>
              <w:bottom w:val="single" w:sz="4" w:space="0" w:color="auto"/>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61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43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57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96 656 903,00   </w:t>
            </w:r>
          </w:p>
        </w:tc>
        <w:tc>
          <w:tcPr>
            <w:tcW w:w="57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96 840 591,00   </w:t>
            </w:r>
          </w:p>
        </w:tc>
        <w:tc>
          <w:tcPr>
            <w:tcW w:w="58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95 284 826,00   </w:t>
            </w:r>
          </w:p>
        </w:tc>
        <w:tc>
          <w:tcPr>
            <w:tcW w:w="597"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95 284 826,00   </w:t>
            </w:r>
          </w:p>
        </w:tc>
        <w:tc>
          <w:tcPr>
            <w:tcW w:w="63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384 067 146,00   </w:t>
            </w:r>
          </w:p>
        </w:tc>
      </w:tr>
      <w:tr w:rsidR="00BE2CAF" w:rsidRPr="00BE2CAF" w:rsidTr="00BE2CAF">
        <w:trPr>
          <w:trHeight w:val="20"/>
        </w:trPr>
        <w:tc>
          <w:tcPr>
            <w:tcW w:w="457" w:type="pct"/>
            <w:vMerge w:val="restart"/>
            <w:tcBorders>
              <w:top w:val="nil"/>
              <w:left w:val="single" w:sz="4" w:space="0" w:color="auto"/>
              <w:bottom w:val="single" w:sz="4" w:space="0" w:color="000000"/>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Подпрограмма 3</w:t>
            </w:r>
          </w:p>
        </w:tc>
        <w:tc>
          <w:tcPr>
            <w:tcW w:w="541" w:type="pct"/>
            <w:vMerge w:val="restart"/>
            <w:tcBorders>
              <w:top w:val="nil"/>
              <w:left w:val="single" w:sz="4" w:space="0" w:color="auto"/>
              <w:bottom w:val="single" w:sz="4" w:space="0" w:color="000000"/>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Обеспечение условий  реализации  программы и прочие мероприятия</w:t>
            </w:r>
          </w:p>
        </w:tc>
        <w:tc>
          <w:tcPr>
            <w:tcW w:w="61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всего расходные обязательства по подпрограмме</w:t>
            </w:r>
          </w:p>
        </w:tc>
        <w:tc>
          <w:tcPr>
            <w:tcW w:w="43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000</w:t>
            </w:r>
          </w:p>
        </w:tc>
        <w:tc>
          <w:tcPr>
            <w:tcW w:w="57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141 641 135,71   </w:t>
            </w:r>
          </w:p>
        </w:tc>
        <w:tc>
          <w:tcPr>
            <w:tcW w:w="57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125 429 450,00   </w:t>
            </w:r>
          </w:p>
        </w:tc>
        <w:tc>
          <w:tcPr>
            <w:tcW w:w="58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125 429 450,00   </w:t>
            </w:r>
          </w:p>
        </w:tc>
        <w:tc>
          <w:tcPr>
            <w:tcW w:w="597"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125 429 450,00   </w:t>
            </w:r>
          </w:p>
        </w:tc>
        <w:tc>
          <w:tcPr>
            <w:tcW w:w="63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517 929 485,71   </w:t>
            </w:r>
          </w:p>
        </w:tc>
      </w:tr>
      <w:tr w:rsidR="00BE2CAF" w:rsidRPr="00BE2CAF" w:rsidTr="00BE2CAF">
        <w:trPr>
          <w:trHeight w:val="20"/>
        </w:trPr>
        <w:tc>
          <w:tcPr>
            <w:tcW w:w="457"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541"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61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в том числе по ГРБС:</w:t>
            </w:r>
          </w:p>
        </w:tc>
        <w:tc>
          <w:tcPr>
            <w:tcW w:w="43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57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57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58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597"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    </w:t>
            </w:r>
          </w:p>
        </w:tc>
      </w:tr>
      <w:tr w:rsidR="00BE2CAF" w:rsidRPr="00BE2CAF" w:rsidTr="00BE2CAF">
        <w:trPr>
          <w:trHeight w:val="20"/>
        </w:trPr>
        <w:tc>
          <w:tcPr>
            <w:tcW w:w="457"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541"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61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br/>
              <w:t>Муниципальное казенное учреждение «Управление  культуры, физической культуры, спорта и молодежной политики  Богучанского района»*</w:t>
            </w:r>
          </w:p>
        </w:tc>
        <w:tc>
          <w:tcPr>
            <w:tcW w:w="43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57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141 641 135,71   </w:t>
            </w:r>
          </w:p>
        </w:tc>
        <w:tc>
          <w:tcPr>
            <w:tcW w:w="57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125 429 450,00   </w:t>
            </w:r>
          </w:p>
        </w:tc>
        <w:tc>
          <w:tcPr>
            <w:tcW w:w="58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125 429 450,00   </w:t>
            </w:r>
          </w:p>
        </w:tc>
        <w:tc>
          <w:tcPr>
            <w:tcW w:w="597"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125 429 450,00   </w:t>
            </w:r>
          </w:p>
        </w:tc>
        <w:tc>
          <w:tcPr>
            <w:tcW w:w="63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517 929 485,71   </w:t>
            </w:r>
          </w:p>
        </w:tc>
      </w:tr>
    </w:tbl>
    <w:p w:rsidR="00241F58" w:rsidRDefault="00241F58" w:rsidP="002673BB">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9570"/>
      </w:tblGrid>
      <w:tr w:rsidR="00BE2CAF" w:rsidRPr="00BE2CAF" w:rsidTr="00BE2CAF">
        <w:trPr>
          <w:trHeight w:val="20"/>
        </w:trPr>
        <w:tc>
          <w:tcPr>
            <w:tcW w:w="5000" w:type="pct"/>
            <w:tcBorders>
              <w:top w:val="nil"/>
              <w:left w:val="nil"/>
              <w:right w:val="nil"/>
            </w:tcBorders>
            <w:shd w:val="clear" w:color="auto" w:fill="auto"/>
            <w:vAlign w:val="bottom"/>
            <w:hideMark/>
          </w:tcPr>
          <w:p w:rsidR="00BE2CAF" w:rsidRPr="00B60C99" w:rsidRDefault="00BE2CAF" w:rsidP="00BE2CAF">
            <w:pPr>
              <w:spacing w:after="0" w:line="240" w:lineRule="auto"/>
              <w:jc w:val="right"/>
              <w:rPr>
                <w:rFonts w:ascii="Times New Roman" w:eastAsia="Times New Roman" w:hAnsi="Times New Roman"/>
                <w:color w:val="000000"/>
                <w:sz w:val="18"/>
                <w:szCs w:val="18"/>
                <w:lang w:eastAsia="ru-RU"/>
              </w:rPr>
            </w:pPr>
            <w:r w:rsidRPr="00BE2CAF">
              <w:rPr>
                <w:rFonts w:ascii="Times New Roman" w:eastAsia="Times New Roman" w:hAnsi="Times New Roman"/>
                <w:color w:val="000000"/>
                <w:sz w:val="18"/>
                <w:szCs w:val="18"/>
                <w:lang w:eastAsia="ru-RU"/>
              </w:rPr>
              <w:t>Приложение № 2</w:t>
            </w:r>
          </w:p>
          <w:p w:rsidR="00BE2CAF" w:rsidRPr="00BE2CAF" w:rsidRDefault="00BE2CAF" w:rsidP="00BE2CAF">
            <w:pPr>
              <w:spacing w:after="0" w:line="240" w:lineRule="auto"/>
              <w:jc w:val="right"/>
              <w:rPr>
                <w:rFonts w:ascii="Times New Roman" w:eastAsia="Times New Roman" w:hAnsi="Times New Roman"/>
                <w:color w:val="000000"/>
                <w:sz w:val="18"/>
                <w:szCs w:val="18"/>
                <w:lang w:eastAsia="ru-RU"/>
              </w:rPr>
            </w:pPr>
            <w:r w:rsidRPr="00BE2CAF">
              <w:rPr>
                <w:rFonts w:ascii="Times New Roman" w:eastAsia="Times New Roman" w:hAnsi="Times New Roman"/>
                <w:color w:val="000000"/>
                <w:sz w:val="18"/>
                <w:szCs w:val="18"/>
                <w:lang w:eastAsia="ru-RU"/>
              </w:rPr>
              <w:t xml:space="preserve"> к постановлению администрации</w:t>
            </w:r>
          </w:p>
          <w:p w:rsidR="00BE2CAF" w:rsidRPr="00BE2CAF" w:rsidRDefault="00BE2CAF" w:rsidP="00BE2CAF">
            <w:pPr>
              <w:spacing w:after="0" w:line="240" w:lineRule="auto"/>
              <w:jc w:val="right"/>
              <w:rPr>
                <w:rFonts w:ascii="Times New Roman" w:eastAsia="Times New Roman" w:hAnsi="Times New Roman"/>
                <w:color w:val="000000"/>
                <w:sz w:val="18"/>
                <w:szCs w:val="18"/>
                <w:lang w:eastAsia="ru-RU"/>
              </w:rPr>
            </w:pPr>
            <w:r w:rsidRPr="00BE2CAF">
              <w:rPr>
                <w:rFonts w:ascii="Times New Roman" w:eastAsia="Times New Roman" w:hAnsi="Times New Roman"/>
                <w:color w:val="000000"/>
                <w:sz w:val="18"/>
                <w:szCs w:val="18"/>
                <w:lang w:eastAsia="ru-RU"/>
              </w:rPr>
              <w:t xml:space="preserve"> Богучанского района  </w:t>
            </w:r>
            <w:proofErr w:type="gramStart"/>
            <w:r w:rsidRPr="00BE2CAF">
              <w:rPr>
                <w:rFonts w:ascii="Times New Roman" w:eastAsia="Times New Roman" w:hAnsi="Times New Roman"/>
                <w:color w:val="000000"/>
                <w:sz w:val="18"/>
                <w:szCs w:val="18"/>
                <w:lang w:eastAsia="ru-RU"/>
              </w:rPr>
              <w:t>от</w:t>
            </w:r>
            <w:proofErr w:type="gramEnd"/>
          </w:p>
          <w:p w:rsidR="00BE2CAF" w:rsidRPr="00B60C99" w:rsidRDefault="00BE2CAF" w:rsidP="00BE2CAF">
            <w:pPr>
              <w:spacing w:after="0" w:line="240" w:lineRule="auto"/>
              <w:jc w:val="right"/>
              <w:rPr>
                <w:rFonts w:ascii="Times New Roman" w:eastAsia="Times New Roman" w:hAnsi="Times New Roman"/>
                <w:color w:val="000000"/>
                <w:sz w:val="18"/>
                <w:szCs w:val="18"/>
                <w:lang w:eastAsia="ru-RU"/>
              </w:rPr>
            </w:pPr>
            <w:r w:rsidRPr="00BE2CAF">
              <w:rPr>
                <w:rFonts w:ascii="Times New Roman" w:eastAsia="Times New Roman" w:hAnsi="Times New Roman"/>
                <w:color w:val="000000"/>
                <w:sz w:val="18"/>
                <w:szCs w:val="18"/>
                <w:lang w:eastAsia="ru-RU"/>
              </w:rPr>
              <w:t xml:space="preserve"> "30 "__12____2019г.   №1272-п</w:t>
            </w:r>
            <w:r w:rsidRPr="00BE2CAF">
              <w:rPr>
                <w:rFonts w:ascii="Times New Roman" w:eastAsia="Times New Roman" w:hAnsi="Times New Roman"/>
                <w:color w:val="000000"/>
                <w:sz w:val="18"/>
                <w:szCs w:val="18"/>
                <w:lang w:eastAsia="ru-RU"/>
              </w:rPr>
              <w:br/>
              <w:t xml:space="preserve">Приложение №3 </w:t>
            </w:r>
            <w:r w:rsidRPr="00BE2CAF">
              <w:rPr>
                <w:rFonts w:ascii="Times New Roman" w:eastAsia="Times New Roman" w:hAnsi="Times New Roman"/>
                <w:color w:val="000000"/>
                <w:sz w:val="18"/>
                <w:szCs w:val="18"/>
                <w:lang w:eastAsia="ru-RU"/>
              </w:rPr>
              <w:br/>
              <w:t>к муниципальной программе</w:t>
            </w:r>
          </w:p>
          <w:p w:rsidR="00BE2CAF" w:rsidRPr="00B60C99" w:rsidRDefault="00BE2CAF" w:rsidP="00BE2CAF">
            <w:pPr>
              <w:spacing w:after="0" w:line="240" w:lineRule="auto"/>
              <w:jc w:val="right"/>
              <w:rPr>
                <w:rFonts w:ascii="Times New Roman" w:eastAsia="Times New Roman" w:hAnsi="Times New Roman"/>
                <w:color w:val="000000"/>
                <w:sz w:val="18"/>
                <w:szCs w:val="18"/>
                <w:lang w:eastAsia="ru-RU"/>
              </w:rPr>
            </w:pPr>
            <w:r w:rsidRPr="00BE2CAF">
              <w:rPr>
                <w:rFonts w:ascii="Times New Roman" w:eastAsia="Times New Roman" w:hAnsi="Times New Roman"/>
                <w:color w:val="000000"/>
                <w:sz w:val="18"/>
                <w:szCs w:val="18"/>
                <w:lang w:eastAsia="ru-RU"/>
              </w:rPr>
              <w:t>Богучанского района "Развитие культуры"</w:t>
            </w:r>
          </w:p>
          <w:p w:rsidR="00BE2CAF" w:rsidRPr="00B60C99" w:rsidRDefault="00BE2CAF" w:rsidP="00BE2CAF">
            <w:pPr>
              <w:spacing w:after="0" w:line="240" w:lineRule="auto"/>
              <w:jc w:val="right"/>
              <w:rPr>
                <w:rFonts w:ascii="Times New Roman" w:eastAsia="Times New Roman" w:hAnsi="Times New Roman"/>
                <w:color w:val="000000"/>
                <w:sz w:val="18"/>
                <w:szCs w:val="18"/>
                <w:lang w:eastAsia="ru-RU"/>
              </w:rPr>
            </w:pPr>
          </w:p>
          <w:p w:rsidR="00BE2CAF" w:rsidRPr="00BE2CAF" w:rsidRDefault="00BE2CAF" w:rsidP="00BE2CAF">
            <w:pPr>
              <w:spacing w:after="0" w:line="240" w:lineRule="auto"/>
              <w:jc w:val="center"/>
              <w:rPr>
                <w:rFonts w:ascii="Times New Roman" w:eastAsia="Times New Roman" w:hAnsi="Times New Roman"/>
                <w:color w:val="000000"/>
                <w:sz w:val="18"/>
                <w:szCs w:val="18"/>
                <w:lang w:eastAsia="ru-RU"/>
              </w:rPr>
            </w:pPr>
            <w:r w:rsidRPr="00BE2CAF">
              <w:rPr>
                <w:rFonts w:ascii="Times New Roman" w:eastAsia="Times New Roman" w:hAnsi="Times New Roman"/>
                <w:color w:val="000000"/>
                <w:sz w:val="20"/>
                <w:szCs w:val="18"/>
                <w:lang w:eastAsia="ru-RU"/>
              </w:rPr>
              <w:t xml:space="preserve">Информация о ресурсном обеспечении и прогнозной оценке расходов на реализацию целей </w:t>
            </w:r>
            <w:r w:rsidRPr="00BE2CAF">
              <w:rPr>
                <w:rFonts w:ascii="Times New Roman" w:eastAsia="Times New Roman" w:hAnsi="Times New Roman"/>
                <w:color w:val="000000"/>
                <w:sz w:val="20"/>
                <w:szCs w:val="18"/>
                <w:lang w:eastAsia="ru-RU"/>
              </w:rPr>
              <w:br/>
              <w:t>муниципальной  программы Богучанского района «Развитие культуры» с уче</w:t>
            </w:r>
            <w:r>
              <w:rPr>
                <w:rFonts w:ascii="Times New Roman" w:eastAsia="Times New Roman" w:hAnsi="Times New Roman"/>
                <w:color w:val="000000"/>
                <w:sz w:val="20"/>
                <w:szCs w:val="18"/>
                <w:lang w:eastAsia="ru-RU"/>
              </w:rPr>
              <w:t>том источников финансирования,</w:t>
            </w:r>
            <w:r w:rsidRPr="00BE2CAF">
              <w:rPr>
                <w:rFonts w:ascii="Times New Roman" w:eastAsia="Times New Roman" w:hAnsi="Times New Roman"/>
                <w:color w:val="000000"/>
                <w:sz w:val="20"/>
                <w:szCs w:val="18"/>
                <w:lang w:eastAsia="ru-RU"/>
              </w:rPr>
              <w:t xml:space="preserve"> в том числе по уровням бюджетной системы</w:t>
            </w:r>
          </w:p>
        </w:tc>
      </w:tr>
    </w:tbl>
    <w:p w:rsidR="003F24CE" w:rsidRDefault="003F24CE" w:rsidP="002673BB">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1183"/>
        <w:gridCol w:w="1108"/>
        <w:gridCol w:w="1611"/>
        <w:gridCol w:w="1111"/>
        <w:gridCol w:w="1027"/>
        <w:gridCol w:w="1146"/>
        <w:gridCol w:w="1130"/>
        <w:gridCol w:w="1254"/>
      </w:tblGrid>
      <w:tr w:rsidR="00BE2CAF" w:rsidRPr="00BE2CAF" w:rsidTr="00BE2CAF">
        <w:trPr>
          <w:trHeight w:val="20"/>
        </w:trPr>
        <w:tc>
          <w:tcPr>
            <w:tcW w:w="42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Статус </w:t>
            </w:r>
          </w:p>
        </w:tc>
        <w:tc>
          <w:tcPr>
            <w:tcW w:w="51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Наименование  программы,  подпрограммы</w:t>
            </w:r>
          </w:p>
        </w:tc>
        <w:tc>
          <w:tcPr>
            <w:tcW w:w="88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Источники финансирования</w:t>
            </w:r>
          </w:p>
        </w:tc>
        <w:tc>
          <w:tcPr>
            <w:tcW w:w="3177" w:type="pct"/>
            <w:gridSpan w:val="5"/>
            <w:tcBorders>
              <w:top w:val="single" w:sz="4" w:space="0" w:color="auto"/>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Оценка расходо</w:t>
            </w:r>
            <w:proofErr w:type="gramStart"/>
            <w:r w:rsidRPr="00BE2CAF">
              <w:rPr>
                <w:rFonts w:ascii="Times New Roman" w:eastAsia="Times New Roman" w:hAnsi="Times New Roman"/>
                <w:color w:val="000000"/>
                <w:sz w:val="14"/>
                <w:szCs w:val="14"/>
                <w:lang w:eastAsia="ru-RU"/>
              </w:rPr>
              <w:t>в(</w:t>
            </w:r>
            <w:proofErr w:type="gramEnd"/>
            <w:r w:rsidRPr="00BE2CAF">
              <w:rPr>
                <w:rFonts w:ascii="Times New Roman" w:eastAsia="Times New Roman" w:hAnsi="Times New Roman"/>
                <w:color w:val="000000"/>
                <w:sz w:val="14"/>
                <w:szCs w:val="14"/>
                <w:lang w:eastAsia="ru-RU"/>
              </w:rPr>
              <w:t>руб.), годы</w:t>
            </w:r>
          </w:p>
        </w:tc>
      </w:tr>
      <w:tr w:rsidR="00BE2CAF" w:rsidRPr="00BE2CAF" w:rsidTr="00BE2CAF">
        <w:trPr>
          <w:trHeight w:val="20"/>
        </w:trPr>
        <w:tc>
          <w:tcPr>
            <w:tcW w:w="420" w:type="pct"/>
            <w:vMerge/>
            <w:tcBorders>
              <w:top w:val="single" w:sz="4" w:space="0" w:color="auto"/>
              <w:left w:val="single" w:sz="4" w:space="0" w:color="auto"/>
              <w:bottom w:val="single" w:sz="4" w:space="0" w:color="auto"/>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885" w:type="pct"/>
            <w:vMerge/>
            <w:tcBorders>
              <w:top w:val="single" w:sz="4" w:space="0" w:color="auto"/>
              <w:left w:val="single" w:sz="4" w:space="0" w:color="auto"/>
              <w:bottom w:val="single" w:sz="4" w:space="0" w:color="auto"/>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62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2019 год</w:t>
            </w:r>
          </w:p>
        </w:tc>
        <w:tc>
          <w:tcPr>
            <w:tcW w:w="580"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2020 год</w:t>
            </w:r>
          </w:p>
        </w:tc>
        <w:tc>
          <w:tcPr>
            <w:tcW w:w="64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2021 год</w:t>
            </w:r>
          </w:p>
        </w:tc>
        <w:tc>
          <w:tcPr>
            <w:tcW w:w="63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2022 год</w:t>
            </w:r>
          </w:p>
        </w:tc>
        <w:tc>
          <w:tcPr>
            <w:tcW w:w="699"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Итого на  </w:t>
            </w:r>
            <w:r w:rsidRPr="00BE2CAF">
              <w:rPr>
                <w:rFonts w:ascii="Times New Roman" w:eastAsia="Times New Roman" w:hAnsi="Times New Roman"/>
                <w:color w:val="000000"/>
                <w:sz w:val="14"/>
                <w:szCs w:val="14"/>
                <w:lang w:eastAsia="ru-RU"/>
              </w:rPr>
              <w:br/>
              <w:t>2019-2022 годы</w:t>
            </w:r>
          </w:p>
        </w:tc>
      </w:tr>
      <w:tr w:rsidR="00BE2CAF" w:rsidRPr="00BE2CAF" w:rsidTr="00BE2CAF">
        <w:trPr>
          <w:trHeight w:val="20"/>
        </w:trPr>
        <w:tc>
          <w:tcPr>
            <w:tcW w:w="420" w:type="pct"/>
            <w:vMerge w:val="restart"/>
            <w:tcBorders>
              <w:top w:val="nil"/>
              <w:left w:val="single" w:sz="4" w:space="0" w:color="auto"/>
              <w:bottom w:val="nil"/>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Муниципальная программа</w:t>
            </w:r>
          </w:p>
        </w:tc>
        <w:tc>
          <w:tcPr>
            <w:tcW w:w="518" w:type="pct"/>
            <w:vMerge w:val="restart"/>
            <w:tcBorders>
              <w:top w:val="nil"/>
              <w:left w:val="single" w:sz="4" w:space="0" w:color="auto"/>
              <w:bottom w:val="nil"/>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Развитие культуры</w:t>
            </w:r>
          </w:p>
        </w:tc>
        <w:tc>
          <w:tcPr>
            <w:tcW w:w="88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Всего </w:t>
            </w:r>
          </w:p>
        </w:tc>
        <w:tc>
          <w:tcPr>
            <w:tcW w:w="62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281 222 262,79   </w:t>
            </w:r>
          </w:p>
        </w:tc>
        <w:tc>
          <w:tcPr>
            <w:tcW w:w="580"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263 853 210,00   </w:t>
            </w:r>
          </w:p>
        </w:tc>
        <w:tc>
          <w:tcPr>
            <w:tcW w:w="64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261 967 580,00   </w:t>
            </w:r>
          </w:p>
        </w:tc>
        <w:tc>
          <w:tcPr>
            <w:tcW w:w="63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261 948 880,00   </w:t>
            </w:r>
          </w:p>
        </w:tc>
        <w:tc>
          <w:tcPr>
            <w:tcW w:w="699"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1 068 991 932,79   </w:t>
            </w:r>
          </w:p>
        </w:tc>
      </w:tr>
      <w:tr w:rsidR="00BE2CAF" w:rsidRPr="00BE2CAF" w:rsidTr="00BE2CAF">
        <w:trPr>
          <w:trHeight w:val="20"/>
        </w:trPr>
        <w:tc>
          <w:tcPr>
            <w:tcW w:w="420"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518"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в том числе</w:t>
            </w:r>
            <w:proofErr w:type="gramStart"/>
            <w:r w:rsidRPr="00BE2CAF">
              <w:rPr>
                <w:rFonts w:ascii="Times New Roman" w:eastAsia="Times New Roman" w:hAnsi="Times New Roman"/>
                <w:color w:val="000000"/>
                <w:sz w:val="14"/>
                <w:szCs w:val="14"/>
                <w:lang w:eastAsia="ru-RU"/>
              </w:rPr>
              <w:t xml:space="preserve"> :</w:t>
            </w:r>
            <w:proofErr w:type="gramEnd"/>
          </w:p>
        </w:tc>
        <w:tc>
          <w:tcPr>
            <w:tcW w:w="62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580"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4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99"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r>
      <w:tr w:rsidR="00BE2CAF" w:rsidRPr="00BE2CAF" w:rsidTr="00BE2CAF">
        <w:trPr>
          <w:trHeight w:val="20"/>
        </w:trPr>
        <w:tc>
          <w:tcPr>
            <w:tcW w:w="420"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518"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ind w:firstLineChars="300" w:firstLine="420"/>
              <w:outlineLvl w:val="0"/>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федеральный бюджет</w:t>
            </w:r>
          </w:p>
        </w:tc>
        <w:tc>
          <w:tcPr>
            <w:tcW w:w="62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outlineLvl w:val="0"/>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1 780 500,00   </w:t>
            </w:r>
          </w:p>
        </w:tc>
        <w:tc>
          <w:tcPr>
            <w:tcW w:w="580"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outlineLvl w:val="0"/>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    </w:t>
            </w:r>
          </w:p>
        </w:tc>
        <w:tc>
          <w:tcPr>
            <w:tcW w:w="64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outlineLvl w:val="0"/>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    </w:t>
            </w:r>
          </w:p>
        </w:tc>
        <w:tc>
          <w:tcPr>
            <w:tcW w:w="63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outlineLvl w:val="0"/>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99"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outlineLvl w:val="0"/>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1 780 500,00   </w:t>
            </w:r>
          </w:p>
        </w:tc>
      </w:tr>
      <w:tr w:rsidR="00BE2CAF" w:rsidRPr="00BE2CAF" w:rsidTr="00BE2CAF">
        <w:trPr>
          <w:trHeight w:val="20"/>
        </w:trPr>
        <w:tc>
          <w:tcPr>
            <w:tcW w:w="420"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518"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ind w:firstLineChars="300" w:firstLine="420"/>
              <w:outlineLvl w:val="0"/>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краевой бюджет</w:t>
            </w:r>
          </w:p>
        </w:tc>
        <w:tc>
          <w:tcPr>
            <w:tcW w:w="62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outlineLvl w:val="0"/>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34 885 600,00   </w:t>
            </w:r>
          </w:p>
        </w:tc>
        <w:tc>
          <w:tcPr>
            <w:tcW w:w="580"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outlineLvl w:val="0"/>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    </w:t>
            </w:r>
          </w:p>
        </w:tc>
        <w:tc>
          <w:tcPr>
            <w:tcW w:w="64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outlineLvl w:val="0"/>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    </w:t>
            </w:r>
          </w:p>
        </w:tc>
        <w:tc>
          <w:tcPr>
            <w:tcW w:w="63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outlineLvl w:val="0"/>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    </w:t>
            </w:r>
          </w:p>
        </w:tc>
        <w:tc>
          <w:tcPr>
            <w:tcW w:w="699"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outlineLvl w:val="0"/>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34 885 600,00   </w:t>
            </w:r>
          </w:p>
        </w:tc>
      </w:tr>
      <w:tr w:rsidR="00BE2CAF" w:rsidRPr="00BE2CAF" w:rsidTr="00BE2CAF">
        <w:trPr>
          <w:trHeight w:val="20"/>
        </w:trPr>
        <w:tc>
          <w:tcPr>
            <w:tcW w:w="420"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518"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ind w:firstLineChars="300" w:firstLine="420"/>
              <w:outlineLvl w:val="0"/>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районный бюджет</w:t>
            </w:r>
          </w:p>
        </w:tc>
        <w:tc>
          <w:tcPr>
            <w:tcW w:w="62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outlineLvl w:val="0"/>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244 556 162,79   </w:t>
            </w:r>
          </w:p>
        </w:tc>
        <w:tc>
          <w:tcPr>
            <w:tcW w:w="580"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outlineLvl w:val="0"/>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263 853 210,00   </w:t>
            </w:r>
          </w:p>
        </w:tc>
        <w:tc>
          <w:tcPr>
            <w:tcW w:w="64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outlineLvl w:val="0"/>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261 967 580,00   </w:t>
            </w:r>
          </w:p>
        </w:tc>
        <w:tc>
          <w:tcPr>
            <w:tcW w:w="63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outlineLvl w:val="0"/>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261 948 880,00   </w:t>
            </w:r>
          </w:p>
        </w:tc>
        <w:tc>
          <w:tcPr>
            <w:tcW w:w="699"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outlineLvl w:val="0"/>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1 032 325 832,79   </w:t>
            </w:r>
          </w:p>
        </w:tc>
      </w:tr>
      <w:tr w:rsidR="00BE2CAF" w:rsidRPr="00BE2CAF" w:rsidTr="00BE2CAF">
        <w:trPr>
          <w:trHeight w:val="20"/>
        </w:trPr>
        <w:tc>
          <w:tcPr>
            <w:tcW w:w="420" w:type="pct"/>
            <w:vMerge w:val="restart"/>
            <w:tcBorders>
              <w:top w:val="single" w:sz="4" w:space="0" w:color="auto"/>
              <w:left w:val="single" w:sz="4" w:space="0" w:color="auto"/>
              <w:bottom w:val="nil"/>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Подпрограмма 1</w:t>
            </w:r>
          </w:p>
        </w:tc>
        <w:tc>
          <w:tcPr>
            <w:tcW w:w="518" w:type="pct"/>
            <w:vMerge w:val="restart"/>
            <w:tcBorders>
              <w:top w:val="single" w:sz="4" w:space="0" w:color="auto"/>
              <w:left w:val="single" w:sz="4" w:space="0" w:color="auto"/>
              <w:bottom w:val="nil"/>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Культурное наследие</w:t>
            </w:r>
          </w:p>
        </w:tc>
        <w:tc>
          <w:tcPr>
            <w:tcW w:w="88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Всего </w:t>
            </w:r>
          </w:p>
        </w:tc>
        <w:tc>
          <w:tcPr>
            <w:tcW w:w="62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42 924 224,08   </w:t>
            </w:r>
          </w:p>
        </w:tc>
        <w:tc>
          <w:tcPr>
            <w:tcW w:w="580"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41 583 169,00   </w:t>
            </w:r>
          </w:p>
        </w:tc>
        <w:tc>
          <w:tcPr>
            <w:tcW w:w="64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41 253 304,00   </w:t>
            </w:r>
          </w:p>
        </w:tc>
        <w:tc>
          <w:tcPr>
            <w:tcW w:w="63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41 234 604,00   </w:t>
            </w:r>
          </w:p>
        </w:tc>
        <w:tc>
          <w:tcPr>
            <w:tcW w:w="699"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166 995 301,08   </w:t>
            </w:r>
          </w:p>
        </w:tc>
      </w:tr>
      <w:tr w:rsidR="00BE2CAF" w:rsidRPr="00BE2CAF" w:rsidTr="00BE2CAF">
        <w:trPr>
          <w:trHeight w:val="20"/>
        </w:trPr>
        <w:tc>
          <w:tcPr>
            <w:tcW w:w="420" w:type="pct"/>
            <w:vMerge/>
            <w:tcBorders>
              <w:top w:val="single" w:sz="4" w:space="0" w:color="auto"/>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в том числе</w:t>
            </w:r>
            <w:proofErr w:type="gramStart"/>
            <w:r w:rsidRPr="00BE2CAF">
              <w:rPr>
                <w:rFonts w:ascii="Times New Roman" w:eastAsia="Times New Roman" w:hAnsi="Times New Roman"/>
                <w:color w:val="000000"/>
                <w:sz w:val="14"/>
                <w:szCs w:val="14"/>
                <w:lang w:eastAsia="ru-RU"/>
              </w:rPr>
              <w:t xml:space="preserve"> :</w:t>
            </w:r>
            <w:proofErr w:type="gramEnd"/>
          </w:p>
        </w:tc>
        <w:tc>
          <w:tcPr>
            <w:tcW w:w="62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580"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4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99"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r>
      <w:tr w:rsidR="00BE2CAF" w:rsidRPr="00BE2CAF" w:rsidTr="00BE2CAF">
        <w:trPr>
          <w:trHeight w:val="20"/>
        </w:trPr>
        <w:tc>
          <w:tcPr>
            <w:tcW w:w="420" w:type="pct"/>
            <w:vMerge/>
            <w:tcBorders>
              <w:top w:val="single" w:sz="4" w:space="0" w:color="auto"/>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ind w:firstLineChars="300" w:firstLine="420"/>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федеральный бюджет</w:t>
            </w:r>
          </w:p>
        </w:tc>
        <w:tc>
          <w:tcPr>
            <w:tcW w:w="62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18 500,00   </w:t>
            </w:r>
          </w:p>
        </w:tc>
        <w:tc>
          <w:tcPr>
            <w:tcW w:w="580"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    </w:t>
            </w:r>
          </w:p>
        </w:tc>
        <w:tc>
          <w:tcPr>
            <w:tcW w:w="64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    </w:t>
            </w:r>
          </w:p>
        </w:tc>
        <w:tc>
          <w:tcPr>
            <w:tcW w:w="63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    </w:t>
            </w:r>
          </w:p>
        </w:tc>
        <w:tc>
          <w:tcPr>
            <w:tcW w:w="699"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18 500,00   </w:t>
            </w:r>
          </w:p>
        </w:tc>
      </w:tr>
      <w:tr w:rsidR="00BE2CAF" w:rsidRPr="00BE2CAF" w:rsidTr="00BE2CAF">
        <w:trPr>
          <w:trHeight w:val="20"/>
        </w:trPr>
        <w:tc>
          <w:tcPr>
            <w:tcW w:w="420" w:type="pct"/>
            <w:vMerge/>
            <w:tcBorders>
              <w:top w:val="single" w:sz="4" w:space="0" w:color="auto"/>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ind w:firstLineChars="300" w:firstLine="420"/>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краевой бюджет</w:t>
            </w:r>
          </w:p>
        </w:tc>
        <w:tc>
          <w:tcPr>
            <w:tcW w:w="62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11 768 260,00   </w:t>
            </w:r>
          </w:p>
        </w:tc>
        <w:tc>
          <w:tcPr>
            <w:tcW w:w="580"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    </w:t>
            </w:r>
          </w:p>
        </w:tc>
        <w:tc>
          <w:tcPr>
            <w:tcW w:w="64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    </w:t>
            </w:r>
          </w:p>
        </w:tc>
        <w:tc>
          <w:tcPr>
            <w:tcW w:w="63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    </w:t>
            </w:r>
          </w:p>
        </w:tc>
        <w:tc>
          <w:tcPr>
            <w:tcW w:w="699"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11 768 260,00   </w:t>
            </w:r>
          </w:p>
        </w:tc>
      </w:tr>
      <w:tr w:rsidR="00BE2CAF" w:rsidRPr="00BE2CAF" w:rsidTr="00BE2CAF">
        <w:trPr>
          <w:trHeight w:val="20"/>
        </w:trPr>
        <w:tc>
          <w:tcPr>
            <w:tcW w:w="420" w:type="pct"/>
            <w:vMerge/>
            <w:tcBorders>
              <w:top w:val="single" w:sz="4" w:space="0" w:color="auto"/>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ind w:firstLineChars="300" w:firstLine="420"/>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районный бюджет</w:t>
            </w:r>
          </w:p>
        </w:tc>
        <w:tc>
          <w:tcPr>
            <w:tcW w:w="62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31 137 464,08   </w:t>
            </w:r>
          </w:p>
        </w:tc>
        <w:tc>
          <w:tcPr>
            <w:tcW w:w="580"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41 583 169,00   </w:t>
            </w:r>
          </w:p>
        </w:tc>
        <w:tc>
          <w:tcPr>
            <w:tcW w:w="64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41 253 304,00   </w:t>
            </w:r>
          </w:p>
        </w:tc>
        <w:tc>
          <w:tcPr>
            <w:tcW w:w="63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41 234 604,00   </w:t>
            </w:r>
          </w:p>
        </w:tc>
        <w:tc>
          <w:tcPr>
            <w:tcW w:w="699"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155 208 541,08   </w:t>
            </w:r>
          </w:p>
        </w:tc>
      </w:tr>
      <w:tr w:rsidR="00BE2CAF" w:rsidRPr="00BE2CAF" w:rsidTr="00BE2CAF">
        <w:trPr>
          <w:trHeight w:val="20"/>
        </w:trPr>
        <w:tc>
          <w:tcPr>
            <w:tcW w:w="420" w:type="pct"/>
            <w:vMerge w:val="restart"/>
            <w:tcBorders>
              <w:top w:val="single" w:sz="4" w:space="0" w:color="auto"/>
              <w:left w:val="single" w:sz="4" w:space="0" w:color="auto"/>
              <w:bottom w:val="nil"/>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Подпрограмма 2</w:t>
            </w:r>
          </w:p>
        </w:tc>
        <w:tc>
          <w:tcPr>
            <w:tcW w:w="518" w:type="pct"/>
            <w:vMerge w:val="restart"/>
            <w:tcBorders>
              <w:top w:val="single" w:sz="4" w:space="0" w:color="auto"/>
              <w:left w:val="single" w:sz="4" w:space="0" w:color="auto"/>
              <w:bottom w:val="nil"/>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Исскуство и народное творчество</w:t>
            </w:r>
          </w:p>
        </w:tc>
        <w:tc>
          <w:tcPr>
            <w:tcW w:w="88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Всего </w:t>
            </w:r>
          </w:p>
        </w:tc>
        <w:tc>
          <w:tcPr>
            <w:tcW w:w="62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96 656 903,00   </w:t>
            </w:r>
          </w:p>
        </w:tc>
        <w:tc>
          <w:tcPr>
            <w:tcW w:w="580"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96 840 591,00   </w:t>
            </w:r>
          </w:p>
        </w:tc>
        <w:tc>
          <w:tcPr>
            <w:tcW w:w="64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95 284 826,00   </w:t>
            </w:r>
          </w:p>
        </w:tc>
        <w:tc>
          <w:tcPr>
            <w:tcW w:w="63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95 284 826,00   </w:t>
            </w:r>
          </w:p>
        </w:tc>
        <w:tc>
          <w:tcPr>
            <w:tcW w:w="699"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384 067 146,00   </w:t>
            </w:r>
          </w:p>
        </w:tc>
      </w:tr>
      <w:tr w:rsidR="00BE2CAF" w:rsidRPr="00BE2CAF" w:rsidTr="00BE2CAF">
        <w:trPr>
          <w:trHeight w:val="20"/>
        </w:trPr>
        <w:tc>
          <w:tcPr>
            <w:tcW w:w="420" w:type="pct"/>
            <w:vMerge/>
            <w:tcBorders>
              <w:top w:val="single" w:sz="4" w:space="0" w:color="auto"/>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в том числе</w:t>
            </w:r>
            <w:proofErr w:type="gramStart"/>
            <w:r w:rsidRPr="00BE2CAF">
              <w:rPr>
                <w:rFonts w:ascii="Times New Roman" w:eastAsia="Times New Roman" w:hAnsi="Times New Roman"/>
                <w:color w:val="000000"/>
                <w:sz w:val="14"/>
                <w:szCs w:val="14"/>
                <w:lang w:eastAsia="ru-RU"/>
              </w:rPr>
              <w:t xml:space="preserve"> :</w:t>
            </w:r>
            <w:proofErr w:type="gramEnd"/>
          </w:p>
        </w:tc>
        <w:tc>
          <w:tcPr>
            <w:tcW w:w="62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580"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4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99"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    </w:t>
            </w:r>
          </w:p>
        </w:tc>
      </w:tr>
      <w:tr w:rsidR="00BE2CAF" w:rsidRPr="00BE2CAF" w:rsidTr="00BE2CAF">
        <w:trPr>
          <w:trHeight w:val="20"/>
        </w:trPr>
        <w:tc>
          <w:tcPr>
            <w:tcW w:w="420" w:type="pct"/>
            <w:vMerge/>
            <w:tcBorders>
              <w:top w:val="single" w:sz="4" w:space="0" w:color="auto"/>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ind w:firstLineChars="300" w:firstLine="420"/>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федеральный бюджет</w:t>
            </w:r>
          </w:p>
        </w:tc>
        <w:tc>
          <w:tcPr>
            <w:tcW w:w="62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    </w:t>
            </w:r>
          </w:p>
        </w:tc>
        <w:tc>
          <w:tcPr>
            <w:tcW w:w="580"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4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99"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    </w:t>
            </w:r>
          </w:p>
        </w:tc>
      </w:tr>
      <w:tr w:rsidR="00BE2CAF" w:rsidRPr="00BE2CAF" w:rsidTr="00BE2CAF">
        <w:trPr>
          <w:trHeight w:val="20"/>
        </w:trPr>
        <w:tc>
          <w:tcPr>
            <w:tcW w:w="420" w:type="pct"/>
            <w:vMerge/>
            <w:tcBorders>
              <w:top w:val="single" w:sz="4" w:space="0" w:color="auto"/>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ind w:firstLineChars="300" w:firstLine="420"/>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краевой бюджет</w:t>
            </w:r>
          </w:p>
        </w:tc>
        <w:tc>
          <w:tcPr>
            <w:tcW w:w="62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18 324 140,00   </w:t>
            </w:r>
          </w:p>
        </w:tc>
        <w:tc>
          <w:tcPr>
            <w:tcW w:w="580"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    </w:t>
            </w:r>
          </w:p>
        </w:tc>
        <w:tc>
          <w:tcPr>
            <w:tcW w:w="642"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    </w:t>
            </w:r>
          </w:p>
        </w:tc>
        <w:tc>
          <w:tcPr>
            <w:tcW w:w="63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    </w:t>
            </w:r>
          </w:p>
        </w:tc>
        <w:tc>
          <w:tcPr>
            <w:tcW w:w="699"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18 324 140,00   </w:t>
            </w:r>
          </w:p>
        </w:tc>
      </w:tr>
      <w:tr w:rsidR="00BE2CAF" w:rsidRPr="00BE2CAF" w:rsidTr="00BE2CAF">
        <w:trPr>
          <w:trHeight w:val="20"/>
        </w:trPr>
        <w:tc>
          <w:tcPr>
            <w:tcW w:w="420" w:type="pct"/>
            <w:vMerge/>
            <w:tcBorders>
              <w:top w:val="single" w:sz="4" w:space="0" w:color="auto"/>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ind w:firstLineChars="300" w:firstLine="420"/>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районный бюджет</w:t>
            </w:r>
          </w:p>
        </w:tc>
        <w:tc>
          <w:tcPr>
            <w:tcW w:w="62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78 332 763,00   </w:t>
            </w:r>
          </w:p>
        </w:tc>
        <w:tc>
          <w:tcPr>
            <w:tcW w:w="580"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96 840 591,00   </w:t>
            </w:r>
          </w:p>
        </w:tc>
        <w:tc>
          <w:tcPr>
            <w:tcW w:w="64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95 284 826,00   </w:t>
            </w:r>
          </w:p>
        </w:tc>
        <w:tc>
          <w:tcPr>
            <w:tcW w:w="63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95 284 826,00   </w:t>
            </w:r>
          </w:p>
        </w:tc>
        <w:tc>
          <w:tcPr>
            <w:tcW w:w="699"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365 743 006,00   </w:t>
            </w:r>
          </w:p>
        </w:tc>
      </w:tr>
      <w:tr w:rsidR="00BE2CAF" w:rsidRPr="00BE2CAF" w:rsidTr="00BE2CAF">
        <w:trPr>
          <w:trHeight w:val="20"/>
        </w:trPr>
        <w:tc>
          <w:tcPr>
            <w:tcW w:w="42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Подпрограмма 3</w:t>
            </w:r>
          </w:p>
        </w:tc>
        <w:tc>
          <w:tcPr>
            <w:tcW w:w="51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Обеспечение условий реализации  программы и прочие мероприятия</w:t>
            </w:r>
          </w:p>
        </w:tc>
        <w:tc>
          <w:tcPr>
            <w:tcW w:w="88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Всего </w:t>
            </w:r>
          </w:p>
        </w:tc>
        <w:tc>
          <w:tcPr>
            <w:tcW w:w="62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141 641 135,71   </w:t>
            </w:r>
          </w:p>
        </w:tc>
        <w:tc>
          <w:tcPr>
            <w:tcW w:w="580"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125 429 450,00   </w:t>
            </w:r>
          </w:p>
        </w:tc>
        <w:tc>
          <w:tcPr>
            <w:tcW w:w="64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125 429 450,00   </w:t>
            </w:r>
          </w:p>
        </w:tc>
        <w:tc>
          <w:tcPr>
            <w:tcW w:w="63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125 429 450,00   </w:t>
            </w:r>
          </w:p>
        </w:tc>
        <w:tc>
          <w:tcPr>
            <w:tcW w:w="699"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517 929 485,71   </w:t>
            </w:r>
          </w:p>
        </w:tc>
      </w:tr>
      <w:tr w:rsidR="00BE2CAF" w:rsidRPr="00BE2CAF" w:rsidTr="00BE2CAF">
        <w:trPr>
          <w:trHeight w:val="20"/>
        </w:trPr>
        <w:tc>
          <w:tcPr>
            <w:tcW w:w="420" w:type="pct"/>
            <w:vMerge/>
            <w:tcBorders>
              <w:top w:val="single" w:sz="4" w:space="0" w:color="auto"/>
              <w:left w:val="single" w:sz="4" w:space="0" w:color="auto"/>
              <w:bottom w:val="single" w:sz="4" w:space="0" w:color="auto"/>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в том числе</w:t>
            </w:r>
            <w:proofErr w:type="gramStart"/>
            <w:r w:rsidRPr="00BE2CAF">
              <w:rPr>
                <w:rFonts w:ascii="Times New Roman" w:eastAsia="Times New Roman" w:hAnsi="Times New Roman"/>
                <w:color w:val="000000"/>
                <w:sz w:val="14"/>
                <w:szCs w:val="14"/>
                <w:lang w:eastAsia="ru-RU"/>
              </w:rPr>
              <w:t xml:space="preserve"> :</w:t>
            </w:r>
            <w:proofErr w:type="gramEnd"/>
          </w:p>
        </w:tc>
        <w:tc>
          <w:tcPr>
            <w:tcW w:w="62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580"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4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99"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    </w:t>
            </w:r>
          </w:p>
        </w:tc>
      </w:tr>
      <w:tr w:rsidR="00BE2CAF" w:rsidRPr="00BE2CAF" w:rsidTr="00BE2CAF">
        <w:trPr>
          <w:trHeight w:val="20"/>
        </w:trPr>
        <w:tc>
          <w:tcPr>
            <w:tcW w:w="420" w:type="pct"/>
            <w:vMerge/>
            <w:tcBorders>
              <w:top w:val="single" w:sz="4" w:space="0" w:color="auto"/>
              <w:left w:val="single" w:sz="4" w:space="0" w:color="auto"/>
              <w:bottom w:val="single" w:sz="4" w:space="0" w:color="auto"/>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ind w:firstLineChars="300" w:firstLine="420"/>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федеральный бюджет</w:t>
            </w:r>
          </w:p>
        </w:tc>
        <w:tc>
          <w:tcPr>
            <w:tcW w:w="62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1 762 000,00   </w:t>
            </w:r>
          </w:p>
        </w:tc>
        <w:tc>
          <w:tcPr>
            <w:tcW w:w="580"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    </w:t>
            </w:r>
          </w:p>
        </w:tc>
        <w:tc>
          <w:tcPr>
            <w:tcW w:w="642"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    </w:t>
            </w:r>
          </w:p>
        </w:tc>
        <w:tc>
          <w:tcPr>
            <w:tcW w:w="63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    </w:t>
            </w:r>
          </w:p>
        </w:tc>
        <w:tc>
          <w:tcPr>
            <w:tcW w:w="699"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1 762 000,00   </w:t>
            </w:r>
          </w:p>
        </w:tc>
      </w:tr>
      <w:tr w:rsidR="00BE2CAF" w:rsidRPr="00BE2CAF" w:rsidTr="00BE2CAF">
        <w:trPr>
          <w:trHeight w:val="20"/>
        </w:trPr>
        <w:tc>
          <w:tcPr>
            <w:tcW w:w="420" w:type="pct"/>
            <w:vMerge/>
            <w:tcBorders>
              <w:top w:val="single" w:sz="4" w:space="0" w:color="auto"/>
              <w:left w:val="single" w:sz="4" w:space="0" w:color="auto"/>
              <w:bottom w:val="single" w:sz="4" w:space="0" w:color="auto"/>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ind w:firstLineChars="300" w:firstLine="420"/>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краевой бюджет</w:t>
            </w:r>
          </w:p>
        </w:tc>
        <w:tc>
          <w:tcPr>
            <w:tcW w:w="62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4 793 200,00   </w:t>
            </w:r>
          </w:p>
        </w:tc>
        <w:tc>
          <w:tcPr>
            <w:tcW w:w="580"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    </w:t>
            </w:r>
          </w:p>
        </w:tc>
        <w:tc>
          <w:tcPr>
            <w:tcW w:w="642"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    </w:t>
            </w:r>
          </w:p>
        </w:tc>
        <w:tc>
          <w:tcPr>
            <w:tcW w:w="63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    </w:t>
            </w:r>
          </w:p>
        </w:tc>
        <w:tc>
          <w:tcPr>
            <w:tcW w:w="699"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4 793 200,00   </w:t>
            </w:r>
          </w:p>
        </w:tc>
      </w:tr>
      <w:tr w:rsidR="00BE2CAF" w:rsidRPr="00BE2CAF" w:rsidTr="00BE2CAF">
        <w:trPr>
          <w:trHeight w:val="20"/>
        </w:trPr>
        <w:tc>
          <w:tcPr>
            <w:tcW w:w="420" w:type="pct"/>
            <w:vMerge/>
            <w:tcBorders>
              <w:top w:val="single" w:sz="4" w:space="0" w:color="auto"/>
              <w:left w:val="single" w:sz="4" w:space="0" w:color="auto"/>
              <w:bottom w:val="single" w:sz="4" w:space="0" w:color="auto"/>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ind w:firstLineChars="300" w:firstLine="420"/>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районный бюджет</w:t>
            </w:r>
          </w:p>
        </w:tc>
        <w:tc>
          <w:tcPr>
            <w:tcW w:w="62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135 085 935,71   </w:t>
            </w:r>
          </w:p>
        </w:tc>
        <w:tc>
          <w:tcPr>
            <w:tcW w:w="580"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125 429 450,00   </w:t>
            </w:r>
          </w:p>
        </w:tc>
        <w:tc>
          <w:tcPr>
            <w:tcW w:w="642"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125 429 450,00   </w:t>
            </w:r>
          </w:p>
        </w:tc>
        <w:tc>
          <w:tcPr>
            <w:tcW w:w="63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125 429 450,00   </w:t>
            </w:r>
          </w:p>
        </w:tc>
        <w:tc>
          <w:tcPr>
            <w:tcW w:w="699"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511 374 285,71   </w:t>
            </w:r>
          </w:p>
        </w:tc>
      </w:tr>
      <w:tr w:rsidR="00BE2CAF" w:rsidRPr="00BE2CAF" w:rsidTr="00BE2CAF">
        <w:trPr>
          <w:trHeight w:val="20"/>
        </w:trPr>
        <w:tc>
          <w:tcPr>
            <w:tcW w:w="420" w:type="pct"/>
            <w:vMerge/>
            <w:tcBorders>
              <w:top w:val="single" w:sz="4" w:space="0" w:color="auto"/>
              <w:left w:val="single" w:sz="4" w:space="0" w:color="auto"/>
              <w:bottom w:val="single" w:sz="4" w:space="0" w:color="auto"/>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ind w:firstLineChars="300" w:firstLine="420"/>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юридические лица</w:t>
            </w:r>
          </w:p>
        </w:tc>
        <w:tc>
          <w:tcPr>
            <w:tcW w:w="62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580"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42"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99"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    </w:t>
            </w:r>
          </w:p>
        </w:tc>
      </w:tr>
    </w:tbl>
    <w:p w:rsidR="003F24CE" w:rsidRDefault="003F24CE" w:rsidP="002673BB">
      <w:pPr>
        <w:autoSpaceDE w:val="0"/>
        <w:autoSpaceDN w:val="0"/>
        <w:adjustRightInd w:val="0"/>
        <w:spacing w:after="0" w:line="240" w:lineRule="auto"/>
        <w:jc w:val="center"/>
        <w:rPr>
          <w:rFonts w:ascii="Times New Roman" w:eastAsia="Times New Roman" w:hAnsi="Times New Roman"/>
          <w:sz w:val="20"/>
          <w:szCs w:val="20"/>
          <w:lang w:val="en-US" w:eastAsia="ru-RU"/>
        </w:rPr>
      </w:pPr>
    </w:p>
    <w:tbl>
      <w:tblPr>
        <w:tblW w:w="5000" w:type="pct"/>
        <w:tblLook w:val="04A0"/>
      </w:tblPr>
      <w:tblGrid>
        <w:gridCol w:w="9570"/>
      </w:tblGrid>
      <w:tr w:rsidR="00BE2CAF" w:rsidRPr="00BE2CAF" w:rsidTr="00BE2CAF">
        <w:trPr>
          <w:trHeight w:val="20"/>
        </w:trPr>
        <w:tc>
          <w:tcPr>
            <w:tcW w:w="5000" w:type="pct"/>
            <w:tcBorders>
              <w:top w:val="nil"/>
              <w:left w:val="nil"/>
              <w:right w:val="nil"/>
            </w:tcBorders>
            <w:shd w:val="clear" w:color="auto" w:fill="auto"/>
            <w:hideMark/>
          </w:tcPr>
          <w:p w:rsidR="00BE2CAF" w:rsidRPr="00B60C99" w:rsidRDefault="00BE2CAF" w:rsidP="00BE2CAF">
            <w:pPr>
              <w:spacing w:after="0" w:line="240" w:lineRule="auto"/>
              <w:jc w:val="right"/>
              <w:rPr>
                <w:rFonts w:ascii="Times New Roman" w:eastAsia="Times New Roman" w:hAnsi="Times New Roman"/>
                <w:color w:val="000000"/>
                <w:sz w:val="18"/>
                <w:szCs w:val="14"/>
                <w:lang w:eastAsia="ru-RU"/>
              </w:rPr>
            </w:pPr>
            <w:r w:rsidRPr="00BE2CAF">
              <w:rPr>
                <w:rFonts w:ascii="Times New Roman" w:eastAsia="Times New Roman" w:hAnsi="Times New Roman"/>
                <w:color w:val="000000"/>
                <w:sz w:val="18"/>
                <w:szCs w:val="14"/>
                <w:lang w:eastAsia="ru-RU"/>
              </w:rPr>
              <w:t>Приложение № 3</w:t>
            </w:r>
          </w:p>
          <w:p w:rsidR="00BE2CAF" w:rsidRPr="00B60C99" w:rsidRDefault="00BE2CAF" w:rsidP="00BE2CAF">
            <w:pPr>
              <w:spacing w:after="0" w:line="240" w:lineRule="auto"/>
              <w:jc w:val="right"/>
              <w:rPr>
                <w:rFonts w:ascii="Times New Roman" w:eastAsia="Times New Roman" w:hAnsi="Times New Roman"/>
                <w:color w:val="000000"/>
                <w:sz w:val="18"/>
                <w:szCs w:val="14"/>
                <w:lang w:eastAsia="ru-RU"/>
              </w:rPr>
            </w:pPr>
            <w:r w:rsidRPr="00BE2CAF">
              <w:rPr>
                <w:rFonts w:ascii="Times New Roman" w:eastAsia="Times New Roman" w:hAnsi="Times New Roman"/>
                <w:color w:val="000000"/>
                <w:sz w:val="18"/>
                <w:szCs w:val="14"/>
                <w:lang w:eastAsia="ru-RU"/>
              </w:rPr>
              <w:t xml:space="preserve"> к постановлению администрации</w:t>
            </w:r>
          </w:p>
          <w:p w:rsidR="00BE2CAF" w:rsidRPr="00B60C99" w:rsidRDefault="00BE2CAF" w:rsidP="00BE2CAF">
            <w:pPr>
              <w:spacing w:after="0" w:line="240" w:lineRule="auto"/>
              <w:jc w:val="right"/>
              <w:rPr>
                <w:rFonts w:ascii="Times New Roman" w:eastAsia="Times New Roman" w:hAnsi="Times New Roman"/>
                <w:color w:val="000000"/>
                <w:sz w:val="18"/>
                <w:szCs w:val="14"/>
                <w:lang w:eastAsia="ru-RU"/>
              </w:rPr>
            </w:pPr>
            <w:r w:rsidRPr="00BE2CAF">
              <w:rPr>
                <w:rFonts w:ascii="Times New Roman" w:eastAsia="Times New Roman" w:hAnsi="Times New Roman"/>
                <w:color w:val="000000"/>
                <w:sz w:val="18"/>
                <w:szCs w:val="14"/>
                <w:lang w:eastAsia="ru-RU"/>
              </w:rPr>
              <w:t xml:space="preserve"> Богуч</w:t>
            </w:r>
            <w:r>
              <w:rPr>
                <w:rFonts w:ascii="Times New Roman" w:eastAsia="Times New Roman" w:hAnsi="Times New Roman"/>
                <w:color w:val="000000"/>
                <w:sz w:val="18"/>
                <w:szCs w:val="14"/>
                <w:lang w:eastAsia="ru-RU"/>
              </w:rPr>
              <w:t>анского района  от "30 "_12_</w:t>
            </w:r>
            <w:r w:rsidRPr="00BE2CAF">
              <w:rPr>
                <w:rFonts w:ascii="Times New Roman" w:eastAsia="Times New Roman" w:hAnsi="Times New Roman"/>
                <w:color w:val="000000"/>
                <w:sz w:val="18"/>
                <w:szCs w:val="14"/>
                <w:lang w:eastAsia="ru-RU"/>
              </w:rPr>
              <w:t>2019г.   №1272-п</w:t>
            </w:r>
            <w:r w:rsidRPr="00BE2CAF">
              <w:rPr>
                <w:rFonts w:ascii="Times New Roman" w:eastAsia="Times New Roman" w:hAnsi="Times New Roman"/>
                <w:color w:val="000000"/>
                <w:sz w:val="18"/>
                <w:szCs w:val="14"/>
                <w:lang w:eastAsia="ru-RU"/>
              </w:rPr>
              <w:br/>
              <w:t xml:space="preserve">Приложение №2 </w:t>
            </w:r>
            <w:r w:rsidRPr="00BE2CAF">
              <w:rPr>
                <w:rFonts w:ascii="Times New Roman" w:eastAsia="Times New Roman" w:hAnsi="Times New Roman"/>
                <w:color w:val="000000"/>
                <w:sz w:val="18"/>
                <w:szCs w:val="14"/>
                <w:lang w:eastAsia="ru-RU"/>
              </w:rPr>
              <w:br/>
              <w:t>к подпрограмме "Культурное наследие",</w:t>
            </w:r>
          </w:p>
          <w:p w:rsidR="00BE2CAF" w:rsidRPr="00BE2CAF" w:rsidRDefault="00BE2CAF" w:rsidP="00BE2CAF">
            <w:pPr>
              <w:spacing w:after="0" w:line="240" w:lineRule="auto"/>
              <w:jc w:val="right"/>
              <w:rPr>
                <w:rFonts w:ascii="Times New Roman" w:eastAsia="Times New Roman" w:hAnsi="Times New Roman"/>
                <w:color w:val="000000"/>
                <w:sz w:val="18"/>
                <w:szCs w:val="14"/>
                <w:lang w:eastAsia="ru-RU"/>
              </w:rPr>
            </w:pPr>
            <w:r w:rsidRPr="00BE2CAF">
              <w:rPr>
                <w:rFonts w:ascii="Times New Roman" w:eastAsia="Times New Roman" w:hAnsi="Times New Roman"/>
                <w:color w:val="000000"/>
                <w:sz w:val="18"/>
                <w:szCs w:val="14"/>
                <w:lang w:eastAsia="ru-RU"/>
              </w:rPr>
              <w:t xml:space="preserve"> реализуемой в рамках муниципальной программы</w:t>
            </w:r>
          </w:p>
          <w:p w:rsidR="00BE2CAF" w:rsidRPr="00B60C99" w:rsidRDefault="00BE2CAF" w:rsidP="00BE2CAF">
            <w:pPr>
              <w:spacing w:after="0" w:line="240" w:lineRule="auto"/>
              <w:jc w:val="right"/>
              <w:rPr>
                <w:rFonts w:ascii="Times New Roman" w:eastAsia="Times New Roman" w:hAnsi="Times New Roman"/>
                <w:color w:val="000000"/>
                <w:sz w:val="18"/>
                <w:szCs w:val="14"/>
                <w:lang w:eastAsia="ru-RU"/>
              </w:rPr>
            </w:pPr>
            <w:r w:rsidRPr="00BE2CAF">
              <w:rPr>
                <w:rFonts w:ascii="Times New Roman" w:eastAsia="Times New Roman" w:hAnsi="Times New Roman"/>
                <w:color w:val="000000"/>
                <w:sz w:val="18"/>
                <w:szCs w:val="14"/>
                <w:lang w:eastAsia="ru-RU"/>
              </w:rPr>
              <w:t xml:space="preserve"> Богучанского района "Развитие культуры"</w:t>
            </w:r>
          </w:p>
          <w:p w:rsidR="00BE2CAF" w:rsidRPr="00B60C99" w:rsidRDefault="00BE2CAF" w:rsidP="00BE2CAF">
            <w:pPr>
              <w:spacing w:after="0" w:line="240" w:lineRule="auto"/>
              <w:jc w:val="right"/>
              <w:rPr>
                <w:rFonts w:ascii="Times New Roman" w:eastAsia="Times New Roman" w:hAnsi="Times New Roman"/>
                <w:color w:val="000000"/>
                <w:sz w:val="18"/>
                <w:szCs w:val="14"/>
                <w:lang w:eastAsia="ru-RU"/>
              </w:rPr>
            </w:pPr>
          </w:p>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bCs/>
                <w:color w:val="000000"/>
                <w:sz w:val="20"/>
                <w:szCs w:val="14"/>
                <w:lang w:eastAsia="ru-RU"/>
              </w:rPr>
              <w:t>Перечень мероприятий подпр</w:t>
            </w:r>
            <w:r>
              <w:rPr>
                <w:rFonts w:ascii="Times New Roman" w:eastAsia="Times New Roman" w:hAnsi="Times New Roman"/>
                <w:bCs/>
                <w:color w:val="000000"/>
                <w:sz w:val="20"/>
                <w:szCs w:val="14"/>
                <w:lang w:eastAsia="ru-RU"/>
              </w:rPr>
              <w:t xml:space="preserve">ограммы "Культурное наследие"  </w:t>
            </w:r>
            <w:r w:rsidRPr="00BE2CAF">
              <w:rPr>
                <w:rFonts w:ascii="Times New Roman" w:eastAsia="Times New Roman" w:hAnsi="Times New Roman"/>
                <w:bCs/>
                <w:color w:val="000000"/>
                <w:sz w:val="20"/>
                <w:szCs w:val="14"/>
                <w:lang w:eastAsia="ru-RU"/>
              </w:rPr>
              <w:t xml:space="preserve"> с указанием объема средств на их реализацию и ожидаемых результатов</w:t>
            </w:r>
          </w:p>
        </w:tc>
      </w:tr>
    </w:tbl>
    <w:p w:rsidR="00BE2CAF" w:rsidRPr="00BE2CAF" w:rsidRDefault="00BE2CAF" w:rsidP="002673BB">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426"/>
        <w:gridCol w:w="1355"/>
        <w:gridCol w:w="1320"/>
        <w:gridCol w:w="549"/>
        <w:gridCol w:w="521"/>
        <w:gridCol w:w="298"/>
        <w:gridCol w:w="369"/>
        <w:gridCol w:w="290"/>
        <w:gridCol w:w="627"/>
        <w:gridCol w:w="601"/>
        <w:gridCol w:w="601"/>
        <w:gridCol w:w="602"/>
        <w:gridCol w:w="709"/>
        <w:gridCol w:w="1302"/>
      </w:tblGrid>
      <w:tr w:rsidR="00BE2CAF" w:rsidRPr="00BE2CAF" w:rsidTr="00BE2CAF">
        <w:trPr>
          <w:trHeight w:val="20"/>
        </w:trPr>
        <w:tc>
          <w:tcPr>
            <w:tcW w:w="16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w:t>
            </w:r>
          </w:p>
        </w:tc>
        <w:tc>
          <w:tcPr>
            <w:tcW w:w="618"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Наименование  программы, подпрограммы</w:t>
            </w:r>
          </w:p>
        </w:tc>
        <w:tc>
          <w:tcPr>
            <w:tcW w:w="494"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ГРБС </w:t>
            </w:r>
          </w:p>
        </w:tc>
        <w:tc>
          <w:tcPr>
            <w:tcW w:w="794" w:type="pct"/>
            <w:gridSpan w:val="5"/>
            <w:tcBorders>
              <w:top w:val="single" w:sz="4" w:space="0" w:color="auto"/>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Код бюджетной классификации</w:t>
            </w:r>
          </w:p>
        </w:tc>
        <w:tc>
          <w:tcPr>
            <w:tcW w:w="2250" w:type="pct"/>
            <w:gridSpan w:val="5"/>
            <w:tcBorders>
              <w:top w:val="single" w:sz="4" w:space="0" w:color="auto"/>
              <w:left w:val="nil"/>
              <w:bottom w:val="single" w:sz="4" w:space="0" w:color="auto"/>
              <w:right w:val="single" w:sz="4" w:space="0" w:color="000000"/>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Расходы (руб.)</w:t>
            </w:r>
            <w:proofErr w:type="gramStart"/>
            <w:r w:rsidRPr="00BE2CAF">
              <w:rPr>
                <w:rFonts w:ascii="Times New Roman" w:eastAsia="Times New Roman" w:hAnsi="Times New Roman"/>
                <w:color w:val="000000"/>
                <w:sz w:val="14"/>
                <w:szCs w:val="14"/>
                <w:lang w:eastAsia="ru-RU"/>
              </w:rPr>
              <w:t>,г</w:t>
            </w:r>
            <w:proofErr w:type="gramEnd"/>
            <w:r w:rsidRPr="00BE2CAF">
              <w:rPr>
                <w:rFonts w:ascii="Times New Roman" w:eastAsia="Times New Roman" w:hAnsi="Times New Roman"/>
                <w:color w:val="000000"/>
                <w:sz w:val="14"/>
                <w:szCs w:val="14"/>
                <w:lang w:eastAsia="ru-RU"/>
              </w:rPr>
              <w:t xml:space="preserve">оды </w:t>
            </w:r>
          </w:p>
        </w:tc>
        <w:tc>
          <w:tcPr>
            <w:tcW w:w="67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Ожидаемый результат от реализации подпрограммного мероприятия</w:t>
            </w:r>
            <w:r w:rsidRPr="00BE2CAF">
              <w:rPr>
                <w:rFonts w:ascii="Times New Roman" w:eastAsia="Times New Roman" w:hAnsi="Times New Roman"/>
                <w:color w:val="000000"/>
                <w:sz w:val="14"/>
                <w:szCs w:val="14"/>
                <w:lang w:eastAsia="ru-RU"/>
              </w:rPr>
              <w:br/>
              <w:t xml:space="preserve"> (в натуральном выражении)</w:t>
            </w:r>
          </w:p>
        </w:tc>
      </w:tr>
      <w:tr w:rsidR="00BE2CAF" w:rsidRPr="00BE2CAF" w:rsidTr="00BE2CAF">
        <w:trPr>
          <w:trHeight w:val="20"/>
        </w:trPr>
        <w:tc>
          <w:tcPr>
            <w:tcW w:w="167" w:type="pct"/>
            <w:vMerge/>
            <w:tcBorders>
              <w:top w:val="single" w:sz="4" w:space="0" w:color="auto"/>
              <w:left w:val="single" w:sz="4" w:space="0" w:color="auto"/>
              <w:bottom w:val="single" w:sz="4" w:space="0" w:color="auto"/>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618" w:type="pct"/>
            <w:vMerge/>
            <w:tcBorders>
              <w:top w:val="single" w:sz="4" w:space="0" w:color="auto"/>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494" w:type="pct"/>
            <w:vMerge/>
            <w:tcBorders>
              <w:top w:val="single" w:sz="4" w:space="0" w:color="auto"/>
              <w:left w:val="single" w:sz="4" w:space="0" w:color="auto"/>
              <w:bottom w:val="single" w:sz="4" w:space="0" w:color="auto"/>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2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ГРБС</w:t>
            </w:r>
          </w:p>
        </w:tc>
        <w:tc>
          <w:tcPr>
            <w:tcW w:w="2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РзПр</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ЦСР</w:t>
            </w:r>
          </w:p>
        </w:tc>
        <w:tc>
          <w:tcPr>
            <w:tcW w:w="45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2019 год</w:t>
            </w:r>
          </w:p>
        </w:tc>
        <w:tc>
          <w:tcPr>
            <w:tcW w:w="427"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2020 год</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2021 год</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2022 год</w:t>
            </w:r>
          </w:p>
        </w:tc>
        <w:tc>
          <w:tcPr>
            <w:tcW w:w="49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Итого на 2019 -2022 годы</w:t>
            </w:r>
          </w:p>
        </w:tc>
        <w:tc>
          <w:tcPr>
            <w:tcW w:w="677" w:type="pct"/>
            <w:vMerge/>
            <w:tcBorders>
              <w:top w:val="single" w:sz="4" w:space="0" w:color="auto"/>
              <w:left w:val="single" w:sz="4" w:space="0" w:color="auto"/>
              <w:bottom w:val="single" w:sz="4" w:space="0" w:color="auto"/>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r>
      <w:tr w:rsidR="00BE2CAF" w:rsidRPr="00BE2CAF" w:rsidTr="00BE2CAF">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156" w:type="pct"/>
            <w:gridSpan w:val="12"/>
            <w:tcBorders>
              <w:top w:val="single" w:sz="4" w:space="0" w:color="auto"/>
              <w:left w:val="nil"/>
              <w:bottom w:val="single" w:sz="4" w:space="0" w:color="auto"/>
              <w:right w:val="nil"/>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Цель. Сохранение и эффективное использование культурного наследия Богучанского района</w:t>
            </w:r>
          </w:p>
        </w:tc>
        <w:tc>
          <w:tcPr>
            <w:tcW w:w="677"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r>
      <w:tr w:rsidR="00BE2CAF" w:rsidRPr="00BE2CAF" w:rsidTr="00BE2CAF">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1</w:t>
            </w:r>
          </w:p>
        </w:tc>
        <w:tc>
          <w:tcPr>
            <w:tcW w:w="1530" w:type="pct"/>
            <w:gridSpan w:val="4"/>
            <w:tcBorders>
              <w:top w:val="single" w:sz="4" w:space="0" w:color="auto"/>
              <w:left w:val="nil"/>
              <w:bottom w:val="single" w:sz="4" w:space="0" w:color="auto"/>
              <w:right w:val="nil"/>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Задача 1. Развитие библиотечного дела</w:t>
            </w:r>
          </w:p>
        </w:tc>
        <w:tc>
          <w:tcPr>
            <w:tcW w:w="117"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45"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14"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50"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27"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4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4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77"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r>
      <w:tr w:rsidR="00BE2CAF" w:rsidRPr="00BE2CAF" w:rsidTr="00BE2CAF">
        <w:trPr>
          <w:trHeight w:val="20"/>
        </w:trPr>
        <w:tc>
          <w:tcPr>
            <w:tcW w:w="167" w:type="pct"/>
            <w:vMerge w:val="restart"/>
            <w:tcBorders>
              <w:top w:val="nil"/>
              <w:left w:val="single" w:sz="4" w:space="0" w:color="auto"/>
              <w:bottom w:val="nil"/>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1.1.</w:t>
            </w:r>
          </w:p>
        </w:tc>
        <w:tc>
          <w:tcPr>
            <w:tcW w:w="618" w:type="pct"/>
            <w:tcBorders>
              <w:top w:val="nil"/>
              <w:left w:val="nil"/>
              <w:bottom w:val="nil"/>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Предоставление услуг (выполнение работ) муниципальными библиотеками</w:t>
            </w:r>
          </w:p>
        </w:tc>
        <w:tc>
          <w:tcPr>
            <w:tcW w:w="494" w:type="pct"/>
            <w:vMerge w:val="restart"/>
            <w:tcBorders>
              <w:top w:val="nil"/>
              <w:left w:val="single" w:sz="4" w:space="0" w:color="auto"/>
              <w:bottom w:val="nil"/>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МКУ</w:t>
            </w:r>
            <w:proofErr w:type="gramStart"/>
            <w:r w:rsidRPr="00BE2CAF">
              <w:rPr>
                <w:rFonts w:ascii="Times New Roman" w:eastAsia="Times New Roman" w:hAnsi="Times New Roman"/>
                <w:color w:val="000000"/>
                <w:sz w:val="14"/>
                <w:szCs w:val="14"/>
                <w:lang w:eastAsia="ru-RU"/>
              </w:rPr>
              <w:t>«У</w:t>
            </w:r>
            <w:proofErr w:type="gramEnd"/>
            <w:r w:rsidRPr="00BE2CAF">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2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0510040000</w:t>
            </w:r>
          </w:p>
        </w:tc>
        <w:tc>
          <w:tcPr>
            <w:tcW w:w="45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21 210 669,00   </w:t>
            </w:r>
          </w:p>
        </w:tc>
        <w:tc>
          <w:tcPr>
            <w:tcW w:w="427"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31 149 634,00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31 149 634,00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31 149 634,00   </w:t>
            </w:r>
          </w:p>
        </w:tc>
        <w:tc>
          <w:tcPr>
            <w:tcW w:w="49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114 659 571,00   </w:t>
            </w:r>
          </w:p>
        </w:tc>
        <w:tc>
          <w:tcPr>
            <w:tcW w:w="677" w:type="pct"/>
            <w:vMerge w:val="restart"/>
            <w:tcBorders>
              <w:top w:val="nil"/>
              <w:left w:val="single" w:sz="4" w:space="0" w:color="auto"/>
              <w:bottom w:val="nil"/>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Число посещений, учреждений библиотечного типа составит 744 248</w:t>
            </w:r>
          </w:p>
        </w:tc>
      </w:tr>
      <w:tr w:rsidR="00BE2CAF" w:rsidRPr="00BE2CAF" w:rsidTr="00BE2CAF">
        <w:trPr>
          <w:trHeight w:val="20"/>
        </w:trPr>
        <w:tc>
          <w:tcPr>
            <w:tcW w:w="167"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618" w:type="pct"/>
            <w:tcBorders>
              <w:top w:val="nil"/>
              <w:left w:val="nil"/>
              <w:bottom w:val="nil"/>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94"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2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0510010490</w:t>
            </w:r>
          </w:p>
        </w:tc>
        <w:tc>
          <w:tcPr>
            <w:tcW w:w="45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10 269 860,00   </w:t>
            </w:r>
          </w:p>
        </w:tc>
        <w:tc>
          <w:tcPr>
            <w:tcW w:w="427"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10 269 860,00   </w:t>
            </w:r>
          </w:p>
        </w:tc>
        <w:tc>
          <w:tcPr>
            <w:tcW w:w="677"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r>
      <w:tr w:rsidR="00BE2CAF" w:rsidRPr="00BE2CAF" w:rsidTr="00BE2CAF">
        <w:trPr>
          <w:trHeight w:val="20"/>
        </w:trPr>
        <w:tc>
          <w:tcPr>
            <w:tcW w:w="167"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618" w:type="pct"/>
            <w:tcBorders>
              <w:top w:val="nil"/>
              <w:left w:val="nil"/>
              <w:bottom w:val="nil"/>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94"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2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0510045000</w:t>
            </w:r>
          </w:p>
        </w:tc>
        <w:tc>
          <w:tcPr>
            <w:tcW w:w="45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176 000,00   </w:t>
            </w:r>
          </w:p>
        </w:tc>
        <w:tc>
          <w:tcPr>
            <w:tcW w:w="427"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176 000,00   </w:t>
            </w:r>
          </w:p>
        </w:tc>
        <w:tc>
          <w:tcPr>
            <w:tcW w:w="677"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r>
      <w:tr w:rsidR="00BE2CAF" w:rsidRPr="00BE2CAF" w:rsidTr="00BE2CAF">
        <w:trPr>
          <w:trHeight w:val="20"/>
        </w:trPr>
        <w:tc>
          <w:tcPr>
            <w:tcW w:w="167"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618" w:type="pct"/>
            <w:tcBorders>
              <w:top w:val="nil"/>
              <w:left w:val="nil"/>
              <w:bottom w:val="nil"/>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94"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2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051004Г000</w:t>
            </w:r>
          </w:p>
        </w:tc>
        <w:tc>
          <w:tcPr>
            <w:tcW w:w="45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3 363 000,00   </w:t>
            </w:r>
          </w:p>
        </w:tc>
        <w:tc>
          <w:tcPr>
            <w:tcW w:w="427"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3 264 300,00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3 264 300,00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3 264 300,00   </w:t>
            </w:r>
          </w:p>
        </w:tc>
        <w:tc>
          <w:tcPr>
            <w:tcW w:w="49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13 155 900,00   </w:t>
            </w:r>
          </w:p>
        </w:tc>
        <w:tc>
          <w:tcPr>
            <w:tcW w:w="677"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r>
      <w:tr w:rsidR="00BE2CAF" w:rsidRPr="00BE2CAF" w:rsidTr="00BE2CAF">
        <w:trPr>
          <w:trHeight w:val="20"/>
        </w:trPr>
        <w:tc>
          <w:tcPr>
            <w:tcW w:w="167"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618" w:type="pct"/>
            <w:tcBorders>
              <w:top w:val="nil"/>
              <w:left w:val="nil"/>
              <w:bottom w:val="nil"/>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94"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2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051004Э000</w:t>
            </w:r>
          </w:p>
        </w:tc>
        <w:tc>
          <w:tcPr>
            <w:tcW w:w="45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950 000,00   </w:t>
            </w:r>
          </w:p>
        </w:tc>
        <w:tc>
          <w:tcPr>
            <w:tcW w:w="427"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1 000 000,00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1 000 000,00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1 000 000,00   </w:t>
            </w:r>
          </w:p>
        </w:tc>
        <w:tc>
          <w:tcPr>
            <w:tcW w:w="49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3 950 000,00   </w:t>
            </w:r>
          </w:p>
        </w:tc>
        <w:tc>
          <w:tcPr>
            <w:tcW w:w="677"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r>
      <w:tr w:rsidR="00BE2CAF" w:rsidRPr="00BE2CAF" w:rsidTr="00BE2CAF">
        <w:trPr>
          <w:trHeight w:val="20"/>
        </w:trPr>
        <w:tc>
          <w:tcPr>
            <w:tcW w:w="167" w:type="pct"/>
            <w:tcBorders>
              <w:top w:val="single" w:sz="4" w:space="0" w:color="auto"/>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1.2.</w:t>
            </w:r>
          </w:p>
        </w:tc>
        <w:tc>
          <w:tcPr>
            <w:tcW w:w="618"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Оплата стоимости проезда в отпуск в соответствии с законодательством</w:t>
            </w:r>
          </w:p>
        </w:tc>
        <w:tc>
          <w:tcPr>
            <w:tcW w:w="494" w:type="pct"/>
            <w:tcBorders>
              <w:top w:val="single" w:sz="4" w:space="0" w:color="auto"/>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МКУ</w:t>
            </w:r>
            <w:proofErr w:type="gramStart"/>
            <w:r w:rsidRPr="00BE2CAF">
              <w:rPr>
                <w:rFonts w:ascii="Times New Roman" w:eastAsia="Times New Roman" w:hAnsi="Times New Roman"/>
                <w:color w:val="000000"/>
                <w:sz w:val="14"/>
                <w:szCs w:val="14"/>
                <w:lang w:eastAsia="ru-RU"/>
              </w:rPr>
              <w:t>«У</w:t>
            </w:r>
            <w:proofErr w:type="gramEnd"/>
            <w:r w:rsidRPr="00BE2CAF">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2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0510047000</w:t>
            </w:r>
          </w:p>
        </w:tc>
        <w:tc>
          <w:tcPr>
            <w:tcW w:w="45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399 936,48   </w:t>
            </w:r>
          </w:p>
        </w:tc>
        <w:tc>
          <w:tcPr>
            <w:tcW w:w="427"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207 475,00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207 475,00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212 150,00   </w:t>
            </w:r>
          </w:p>
        </w:tc>
        <w:tc>
          <w:tcPr>
            <w:tcW w:w="49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1 027 036,48   </w:t>
            </w:r>
          </w:p>
        </w:tc>
        <w:tc>
          <w:tcPr>
            <w:tcW w:w="677"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Оплата проезда к месту проведения отпуска и обратно 45 работников</w:t>
            </w:r>
          </w:p>
        </w:tc>
      </w:tr>
      <w:tr w:rsidR="00BE2CAF" w:rsidRPr="00BE2CAF" w:rsidTr="00BE2CAF">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1.3.</w:t>
            </w:r>
          </w:p>
        </w:tc>
        <w:tc>
          <w:tcPr>
            <w:tcW w:w="618" w:type="pct"/>
            <w:vMerge w:val="restart"/>
            <w:tcBorders>
              <w:top w:val="nil"/>
              <w:left w:val="single" w:sz="4" w:space="0" w:color="auto"/>
              <w:bottom w:val="single" w:sz="4" w:space="0" w:color="000000"/>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Комплектование книжных фондов муниципальных библиотек</w:t>
            </w:r>
          </w:p>
        </w:tc>
        <w:tc>
          <w:tcPr>
            <w:tcW w:w="494" w:type="pct"/>
            <w:vMerge w:val="restart"/>
            <w:tcBorders>
              <w:top w:val="nil"/>
              <w:left w:val="single" w:sz="4" w:space="0" w:color="auto"/>
              <w:bottom w:val="single" w:sz="4" w:space="0" w:color="000000"/>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МКУ</w:t>
            </w:r>
            <w:proofErr w:type="gramStart"/>
            <w:r w:rsidRPr="00BE2CAF">
              <w:rPr>
                <w:rFonts w:ascii="Times New Roman" w:eastAsia="Times New Roman" w:hAnsi="Times New Roman"/>
                <w:color w:val="000000"/>
                <w:sz w:val="14"/>
                <w:szCs w:val="14"/>
                <w:lang w:eastAsia="ru-RU"/>
              </w:rPr>
              <w:t>«У</w:t>
            </w:r>
            <w:proofErr w:type="gramEnd"/>
            <w:r w:rsidRPr="00BE2CAF">
              <w:rPr>
                <w:rFonts w:ascii="Times New Roman" w:eastAsia="Times New Roman" w:hAnsi="Times New Roman"/>
                <w:color w:val="000000"/>
                <w:sz w:val="14"/>
                <w:szCs w:val="14"/>
                <w:lang w:eastAsia="ru-RU"/>
              </w:rPr>
              <w:t xml:space="preserve">правление  культуры, физической культуры, спорта и молодежной политики  </w:t>
            </w:r>
            <w:r w:rsidRPr="00BE2CAF">
              <w:rPr>
                <w:rFonts w:ascii="Times New Roman" w:eastAsia="Times New Roman" w:hAnsi="Times New Roman"/>
                <w:color w:val="000000"/>
                <w:sz w:val="14"/>
                <w:szCs w:val="14"/>
                <w:lang w:eastAsia="ru-RU"/>
              </w:rPr>
              <w:lastRenderedPageBreak/>
              <w:t>Богучанского района»</w:t>
            </w:r>
          </w:p>
        </w:tc>
        <w:tc>
          <w:tcPr>
            <w:tcW w:w="2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lastRenderedPageBreak/>
              <w:t>856</w:t>
            </w:r>
          </w:p>
        </w:tc>
        <w:tc>
          <w:tcPr>
            <w:tcW w:w="2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05100S4880</w:t>
            </w:r>
          </w:p>
        </w:tc>
        <w:tc>
          <w:tcPr>
            <w:tcW w:w="45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74 200,00   </w:t>
            </w:r>
          </w:p>
        </w:tc>
        <w:tc>
          <w:tcPr>
            <w:tcW w:w="427"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377 250,00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377 250,00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439 250,00   </w:t>
            </w:r>
          </w:p>
        </w:tc>
        <w:tc>
          <w:tcPr>
            <w:tcW w:w="49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1 267 950,00   </w:t>
            </w:r>
          </w:p>
        </w:tc>
        <w:tc>
          <w:tcPr>
            <w:tcW w:w="677" w:type="pct"/>
            <w:vMerge w:val="restart"/>
            <w:tcBorders>
              <w:top w:val="nil"/>
              <w:left w:val="single" w:sz="4" w:space="0" w:color="auto"/>
              <w:bottom w:val="single" w:sz="4" w:space="0" w:color="000000"/>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Приобретение  9040  экземпляров книг</w:t>
            </w:r>
          </w:p>
        </w:tc>
      </w:tr>
      <w:tr w:rsidR="00BE2CAF" w:rsidRPr="00BE2CAF" w:rsidTr="00BE2CAF">
        <w:trPr>
          <w:trHeight w:val="20"/>
        </w:trPr>
        <w:tc>
          <w:tcPr>
            <w:tcW w:w="167"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618"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494"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2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05100S5190</w:t>
            </w:r>
          </w:p>
        </w:tc>
        <w:tc>
          <w:tcPr>
            <w:tcW w:w="45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27"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    </w:t>
            </w:r>
          </w:p>
        </w:tc>
        <w:tc>
          <w:tcPr>
            <w:tcW w:w="677"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r>
      <w:tr w:rsidR="00BE2CAF" w:rsidRPr="00BE2CAF" w:rsidTr="00BE2CAF">
        <w:trPr>
          <w:trHeight w:val="20"/>
        </w:trPr>
        <w:tc>
          <w:tcPr>
            <w:tcW w:w="167"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618"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494"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2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0510074880</w:t>
            </w:r>
          </w:p>
        </w:tc>
        <w:tc>
          <w:tcPr>
            <w:tcW w:w="45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296 </w:t>
            </w:r>
            <w:r w:rsidRPr="00BE2CAF">
              <w:rPr>
                <w:rFonts w:ascii="Times New Roman" w:eastAsia="Times New Roman" w:hAnsi="Times New Roman"/>
                <w:color w:val="000000"/>
                <w:sz w:val="14"/>
                <w:szCs w:val="14"/>
                <w:lang w:eastAsia="ru-RU"/>
              </w:rPr>
              <w:lastRenderedPageBreak/>
              <w:t xml:space="preserve">506,53   </w:t>
            </w:r>
          </w:p>
        </w:tc>
        <w:tc>
          <w:tcPr>
            <w:tcW w:w="427"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lastRenderedPageBreak/>
              <w:t>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296 </w:t>
            </w:r>
            <w:r w:rsidRPr="00BE2CAF">
              <w:rPr>
                <w:rFonts w:ascii="Times New Roman" w:eastAsia="Times New Roman" w:hAnsi="Times New Roman"/>
                <w:color w:val="000000"/>
                <w:sz w:val="14"/>
                <w:szCs w:val="14"/>
                <w:lang w:eastAsia="ru-RU"/>
              </w:rPr>
              <w:lastRenderedPageBreak/>
              <w:t xml:space="preserve">506,53   </w:t>
            </w:r>
          </w:p>
        </w:tc>
        <w:tc>
          <w:tcPr>
            <w:tcW w:w="677"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r>
      <w:tr w:rsidR="00BE2CAF" w:rsidRPr="00BE2CAF" w:rsidTr="00BE2CAF">
        <w:trPr>
          <w:trHeight w:val="20"/>
        </w:trPr>
        <w:tc>
          <w:tcPr>
            <w:tcW w:w="167"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618"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494"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2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05100R5191</w:t>
            </w:r>
          </w:p>
        </w:tc>
        <w:tc>
          <w:tcPr>
            <w:tcW w:w="45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27"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    </w:t>
            </w:r>
          </w:p>
        </w:tc>
        <w:tc>
          <w:tcPr>
            <w:tcW w:w="677"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r>
      <w:tr w:rsidR="00BE2CAF" w:rsidRPr="00BE2CAF" w:rsidTr="00BE2CAF">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1.4.</w:t>
            </w:r>
          </w:p>
        </w:tc>
        <w:tc>
          <w:tcPr>
            <w:tcW w:w="618"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Модернизация сельских библиотек</w:t>
            </w:r>
          </w:p>
        </w:tc>
        <w:tc>
          <w:tcPr>
            <w:tcW w:w="49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МКУ</w:t>
            </w:r>
            <w:proofErr w:type="gramStart"/>
            <w:r w:rsidRPr="00BE2CAF">
              <w:rPr>
                <w:rFonts w:ascii="Times New Roman" w:eastAsia="Times New Roman" w:hAnsi="Times New Roman"/>
                <w:color w:val="000000"/>
                <w:sz w:val="14"/>
                <w:szCs w:val="14"/>
                <w:lang w:eastAsia="ru-RU"/>
              </w:rPr>
              <w:t>«У</w:t>
            </w:r>
            <w:proofErr w:type="gramEnd"/>
            <w:r w:rsidRPr="00BE2CAF">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2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0510080530</w:t>
            </w:r>
          </w:p>
        </w:tc>
        <w:tc>
          <w:tcPr>
            <w:tcW w:w="45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100 000,00   </w:t>
            </w:r>
          </w:p>
        </w:tc>
        <w:tc>
          <w:tcPr>
            <w:tcW w:w="427"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150 000,00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150 000,00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150 000,00   </w:t>
            </w:r>
          </w:p>
        </w:tc>
        <w:tc>
          <w:tcPr>
            <w:tcW w:w="49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550 000,00   </w:t>
            </w:r>
          </w:p>
        </w:tc>
        <w:tc>
          <w:tcPr>
            <w:tcW w:w="677"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Приобретение основных средств, материальных запасов для улучшения показателей, приведение в соответствии с нормами СанПина, техническими условиями учреждений библиотечного типа</w:t>
            </w:r>
          </w:p>
        </w:tc>
      </w:tr>
      <w:tr w:rsidR="00BE2CAF" w:rsidRPr="00BE2CAF" w:rsidTr="00BE2CAF">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1.5.</w:t>
            </w:r>
          </w:p>
        </w:tc>
        <w:tc>
          <w:tcPr>
            <w:tcW w:w="618"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Сохранение материального и нематериального культурного наследия библиотек района</w:t>
            </w:r>
          </w:p>
        </w:tc>
        <w:tc>
          <w:tcPr>
            <w:tcW w:w="49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МКУ</w:t>
            </w:r>
            <w:proofErr w:type="gramStart"/>
            <w:r w:rsidRPr="00BE2CAF">
              <w:rPr>
                <w:rFonts w:ascii="Times New Roman" w:eastAsia="Times New Roman" w:hAnsi="Times New Roman"/>
                <w:color w:val="000000"/>
                <w:sz w:val="14"/>
                <w:szCs w:val="14"/>
                <w:lang w:eastAsia="ru-RU"/>
              </w:rPr>
              <w:t>«У</w:t>
            </w:r>
            <w:proofErr w:type="gramEnd"/>
            <w:r w:rsidRPr="00BE2CAF">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2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0510080520</w:t>
            </w:r>
          </w:p>
        </w:tc>
        <w:tc>
          <w:tcPr>
            <w:tcW w:w="45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133 000,00   </w:t>
            </w:r>
          </w:p>
        </w:tc>
        <w:tc>
          <w:tcPr>
            <w:tcW w:w="427"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233 500,00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194 000,00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194 000,00   </w:t>
            </w:r>
          </w:p>
        </w:tc>
        <w:tc>
          <w:tcPr>
            <w:tcW w:w="49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754 500,00   </w:t>
            </w:r>
          </w:p>
        </w:tc>
        <w:tc>
          <w:tcPr>
            <w:tcW w:w="677"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проведение  72  мероприятий</w:t>
            </w:r>
          </w:p>
        </w:tc>
      </w:tr>
      <w:tr w:rsidR="00BE2CAF" w:rsidRPr="00BE2CAF" w:rsidTr="00BE2CAF">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1.6.</w:t>
            </w:r>
          </w:p>
        </w:tc>
        <w:tc>
          <w:tcPr>
            <w:tcW w:w="618" w:type="pct"/>
            <w:vMerge w:val="restart"/>
            <w:tcBorders>
              <w:top w:val="nil"/>
              <w:left w:val="single" w:sz="4" w:space="0" w:color="auto"/>
              <w:bottom w:val="single" w:sz="4" w:space="0" w:color="000000"/>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Комплектование книжных фондов библиотек муниципальных образований края</w:t>
            </w:r>
          </w:p>
        </w:tc>
        <w:tc>
          <w:tcPr>
            <w:tcW w:w="494" w:type="pct"/>
            <w:vMerge w:val="restart"/>
            <w:tcBorders>
              <w:top w:val="nil"/>
              <w:left w:val="single" w:sz="4" w:space="0" w:color="auto"/>
              <w:bottom w:val="single" w:sz="4" w:space="0" w:color="000000"/>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МКУ</w:t>
            </w:r>
            <w:proofErr w:type="gramStart"/>
            <w:r w:rsidRPr="00BE2CAF">
              <w:rPr>
                <w:rFonts w:ascii="Times New Roman" w:eastAsia="Times New Roman" w:hAnsi="Times New Roman"/>
                <w:color w:val="000000"/>
                <w:sz w:val="14"/>
                <w:szCs w:val="14"/>
                <w:lang w:eastAsia="ru-RU"/>
              </w:rPr>
              <w:t>«У</w:t>
            </w:r>
            <w:proofErr w:type="gramEnd"/>
            <w:r w:rsidRPr="00BE2CAF">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2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05100L5191</w:t>
            </w:r>
          </w:p>
        </w:tc>
        <w:tc>
          <w:tcPr>
            <w:tcW w:w="45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27"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85 375,00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85 375,00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170 750,00   </w:t>
            </w:r>
          </w:p>
        </w:tc>
        <w:tc>
          <w:tcPr>
            <w:tcW w:w="677" w:type="pct"/>
            <w:vMerge w:val="restart"/>
            <w:tcBorders>
              <w:top w:val="nil"/>
              <w:left w:val="single" w:sz="4" w:space="0" w:color="auto"/>
              <w:bottom w:val="single" w:sz="4" w:space="0" w:color="000000"/>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приобретение 73 экземпляров книг </w:t>
            </w:r>
          </w:p>
        </w:tc>
      </w:tr>
      <w:tr w:rsidR="00BE2CAF" w:rsidRPr="00BE2CAF" w:rsidTr="00BE2CAF">
        <w:trPr>
          <w:trHeight w:val="20"/>
        </w:trPr>
        <w:tc>
          <w:tcPr>
            <w:tcW w:w="167"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618"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494"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2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05100L5190</w:t>
            </w:r>
          </w:p>
        </w:tc>
        <w:tc>
          <w:tcPr>
            <w:tcW w:w="45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14 400,00   </w:t>
            </w:r>
          </w:p>
        </w:tc>
        <w:tc>
          <w:tcPr>
            <w:tcW w:w="427"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14 400,00   </w:t>
            </w:r>
          </w:p>
        </w:tc>
        <w:tc>
          <w:tcPr>
            <w:tcW w:w="677"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r>
      <w:tr w:rsidR="00BE2CAF" w:rsidRPr="00BE2CAF" w:rsidTr="00BE2CAF">
        <w:trPr>
          <w:trHeight w:val="20"/>
        </w:trPr>
        <w:tc>
          <w:tcPr>
            <w:tcW w:w="167"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618"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494"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2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05100L5190</w:t>
            </w:r>
          </w:p>
        </w:tc>
        <w:tc>
          <w:tcPr>
            <w:tcW w:w="45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18 500,00   </w:t>
            </w:r>
          </w:p>
        </w:tc>
        <w:tc>
          <w:tcPr>
            <w:tcW w:w="427"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18 500,00   </w:t>
            </w:r>
          </w:p>
        </w:tc>
        <w:tc>
          <w:tcPr>
            <w:tcW w:w="677"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r>
      <w:tr w:rsidR="00BE2CAF" w:rsidRPr="00BE2CAF" w:rsidTr="00BE2CAF">
        <w:trPr>
          <w:trHeight w:val="20"/>
        </w:trPr>
        <w:tc>
          <w:tcPr>
            <w:tcW w:w="167"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618"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494"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2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05100L5190</w:t>
            </w:r>
          </w:p>
        </w:tc>
        <w:tc>
          <w:tcPr>
            <w:tcW w:w="45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48 893,47   </w:t>
            </w:r>
          </w:p>
        </w:tc>
        <w:tc>
          <w:tcPr>
            <w:tcW w:w="427"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48 893,47   </w:t>
            </w:r>
          </w:p>
        </w:tc>
        <w:tc>
          <w:tcPr>
            <w:tcW w:w="677"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r>
      <w:tr w:rsidR="00BE2CAF" w:rsidRPr="00BE2CAF" w:rsidTr="00BE2CAF">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18"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Итого  по задаче 1</w:t>
            </w:r>
          </w:p>
        </w:tc>
        <w:tc>
          <w:tcPr>
            <w:tcW w:w="49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w:t>
            </w:r>
          </w:p>
        </w:tc>
        <w:tc>
          <w:tcPr>
            <w:tcW w:w="2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w:t>
            </w:r>
          </w:p>
        </w:tc>
        <w:tc>
          <w:tcPr>
            <w:tcW w:w="2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w:t>
            </w:r>
          </w:p>
        </w:tc>
        <w:tc>
          <w:tcPr>
            <w:tcW w:w="45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37 054 965,48   </w:t>
            </w:r>
          </w:p>
        </w:tc>
        <w:tc>
          <w:tcPr>
            <w:tcW w:w="427"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36 467 534,00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36 428 034,00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36 409 334,00   </w:t>
            </w:r>
          </w:p>
        </w:tc>
        <w:tc>
          <w:tcPr>
            <w:tcW w:w="49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146 359 867,48   </w:t>
            </w:r>
          </w:p>
        </w:tc>
        <w:tc>
          <w:tcPr>
            <w:tcW w:w="677"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w:t>
            </w:r>
          </w:p>
        </w:tc>
      </w:tr>
      <w:tr w:rsidR="00BE2CAF" w:rsidRPr="00BE2CAF" w:rsidTr="00BE2CAF">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w:t>
            </w:r>
          </w:p>
        </w:tc>
        <w:tc>
          <w:tcPr>
            <w:tcW w:w="1906" w:type="pct"/>
            <w:gridSpan w:val="7"/>
            <w:tcBorders>
              <w:top w:val="single" w:sz="4" w:space="0" w:color="auto"/>
              <w:left w:val="nil"/>
              <w:bottom w:val="single" w:sz="4" w:space="0" w:color="auto"/>
              <w:right w:val="nil"/>
            </w:tcBorders>
            <w:shd w:val="clear" w:color="000000" w:fill="FFFFFF"/>
            <w:hideMark/>
          </w:tcPr>
          <w:p w:rsidR="00BE2CAF" w:rsidRPr="00BE2CAF" w:rsidRDefault="00BE2CAF" w:rsidP="00BE2CAF">
            <w:pPr>
              <w:spacing w:after="0" w:line="240" w:lineRule="auto"/>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Задача 2. Развитие музейного дела.</w:t>
            </w:r>
          </w:p>
        </w:tc>
        <w:tc>
          <w:tcPr>
            <w:tcW w:w="450"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w:t>
            </w:r>
          </w:p>
        </w:tc>
        <w:tc>
          <w:tcPr>
            <w:tcW w:w="427"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w:t>
            </w:r>
          </w:p>
        </w:tc>
        <w:tc>
          <w:tcPr>
            <w:tcW w:w="44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w:t>
            </w:r>
          </w:p>
        </w:tc>
        <w:tc>
          <w:tcPr>
            <w:tcW w:w="44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w:t>
            </w:r>
          </w:p>
        </w:tc>
        <w:tc>
          <w:tcPr>
            <w:tcW w:w="677"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w:t>
            </w:r>
          </w:p>
        </w:tc>
      </w:tr>
      <w:tr w:rsidR="00BE2CAF" w:rsidRPr="00BE2CAF" w:rsidTr="00BE2CAF">
        <w:trPr>
          <w:trHeight w:val="20"/>
        </w:trPr>
        <w:tc>
          <w:tcPr>
            <w:tcW w:w="167" w:type="pct"/>
            <w:vMerge w:val="restart"/>
            <w:tcBorders>
              <w:top w:val="nil"/>
              <w:left w:val="single" w:sz="4" w:space="0" w:color="auto"/>
              <w:bottom w:val="nil"/>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2.1.</w:t>
            </w:r>
          </w:p>
        </w:tc>
        <w:tc>
          <w:tcPr>
            <w:tcW w:w="618" w:type="pct"/>
            <w:vMerge w:val="restart"/>
            <w:tcBorders>
              <w:top w:val="nil"/>
              <w:left w:val="single" w:sz="4" w:space="0" w:color="auto"/>
              <w:bottom w:val="nil"/>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Предоставление услуг (выполнение работ) бюджетным учреждением</w:t>
            </w:r>
          </w:p>
        </w:tc>
        <w:tc>
          <w:tcPr>
            <w:tcW w:w="494" w:type="pct"/>
            <w:vMerge w:val="restart"/>
            <w:tcBorders>
              <w:top w:val="nil"/>
              <w:left w:val="single" w:sz="4" w:space="0" w:color="auto"/>
              <w:bottom w:val="nil"/>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МКУ</w:t>
            </w:r>
            <w:proofErr w:type="gramStart"/>
            <w:r w:rsidRPr="00BE2CAF">
              <w:rPr>
                <w:rFonts w:ascii="Times New Roman" w:eastAsia="Times New Roman" w:hAnsi="Times New Roman"/>
                <w:sz w:val="14"/>
                <w:szCs w:val="14"/>
                <w:lang w:eastAsia="ru-RU"/>
              </w:rPr>
              <w:t>«У</w:t>
            </w:r>
            <w:proofErr w:type="gramEnd"/>
            <w:r w:rsidRPr="00BE2CAF">
              <w:rPr>
                <w:rFonts w:ascii="Times New Roman" w:eastAsia="Times New Roman" w:hAnsi="Times New Roman"/>
                <w:sz w:val="14"/>
                <w:szCs w:val="14"/>
                <w:lang w:eastAsia="ru-RU"/>
              </w:rPr>
              <w:t>правление  культуры, физической культуры, спорта и молодежной политики  Богучанского района»</w:t>
            </w:r>
          </w:p>
        </w:tc>
        <w:tc>
          <w:tcPr>
            <w:tcW w:w="2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0510040000</w:t>
            </w:r>
          </w:p>
        </w:tc>
        <w:tc>
          <w:tcPr>
            <w:tcW w:w="45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2 980 129,00   </w:t>
            </w:r>
          </w:p>
        </w:tc>
        <w:tc>
          <w:tcPr>
            <w:tcW w:w="427"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4 153 129,00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4 153 129,00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4 153 129,00   </w:t>
            </w:r>
          </w:p>
        </w:tc>
        <w:tc>
          <w:tcPr>
            <w:tcW w:w="49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15 439 516,00   </w:t>
            </w:r>
          </w:p>
        </w:tc>
        <w:tc>
          <w:tcPr>
            <w:tcW w:w="677" w:type="pct"/>
            <w:vMerge w:val="restart"/>
            <w:tcBorders>
              <w:top w:val="nil"/>
              <w:left w:val="single" w:sz="4" w:space="0" w:color="auto"/>
              <w:bottom w:val="nil"/>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Количество посетителей составит 28 400 человек</w:t>
            </w:r>
          </w:p>
        </w:tc>
      </w:tr>
      <w:tr w:rsidR="00BE2CAF" w:rsidRPr="00BE2CAF" w:rsidTr="00BE2CAF">
        <w:trPr>
          <w:trHeight w:val="20"/>
        </w:trPr>
        <w:tc>
          <w:tcPr>
            <w:tcW w:w="167"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618"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sz w:val="14"/>
                <w:szCs w:val="14"/>
                <w:lang w:eastAsia="ru-RU"/>
              </w:rPr>
            </w:pPr>
          </w:p>
        </w:tc>
        <w:tc>
          <w:tcPr>
            <w:tcW w:w="494"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sz w:val="14"/>
                <w:szCs w:val="14"/>
                <w:lang w:eastAsia="ru-RU"/>
              </w:rPr>
            </w:pPr>
          </w:p>
        </w:tc>
        <w:tc>
          <w:tcPr>
            <w:tcW w:w="2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0510010490</w:t>
            </w:r>
          </w:p>
        </w:tc>
        <w:tc>
          <w:tcPr>
            <w:tcW w:w="45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1 153 000,00   </w:t>
            </w:r>
          </w:p>
        </w:tc>
        <w:tc>
          <w:tcPr>
            <w:tcW w:w="427"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1 153 000,00   </w:t>
            </w:r>
          </w:p>
        </w:tc>
        <w:tc>
          <w:tcPr>
            <w:tcW w:w="677"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sz w:val="14"/>
                <w:szCs w:val="14"/>
                <w:lang w:eastAsia="ru-RU"/>
              </w:rPr>
            </w:pPr>
          </w:p>
        </w:tc>
      </w:tr>
      <w:tr w:rsidR="00BE2CAF" w:rsidRPr="00BE2CAF" w:rsidTr="00BE2CAF">
        <w:trPr>
          <w:trHeight w:val="20"/>
        </w:trPr>
        <w:tc>
          <w:tcPr>
            <w:tcW w:w="167"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618"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sz w:val="14"/>
                <w:szCs w:val="14"/>
                <w:lang w:eastAsia="ru-RU"/>
              </w:rPr>
            </w:pPr>
          </w:p>
        </w:tc>
        <w:tc>
          <w:tcPr>
            <w:tcW w:w="494"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sz w:val="14"/>
                <w:szCs w:val="14"/>
                <w:lang w:eastAsia="ru-RU"/>
              </w:rPr>
            </w:pPr>
          </w:p>
        </w:tc>
        <w:tc>
          <w:tcPr>
            <w:tcW w:w="2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0510041000</w:t>
            </w:r>
          </w:p>
        </w:tc>
        <w:tc>
          <w:tcPr>
            <w:tcW w:w="45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61 000,00   </w:t>
            </w:r>
          </w:p>
        </w:tc>
        <w:tc>
          <w:tcPr>
            <w:tcW w:w="427"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50 000,00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50 000,00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50 000,00   </w:t>
            </w:r>
          </w:p>
        </w:tc>
        <w:tc>
          <w:tcPr>
            <w:tcW w:w="49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211 000,00   </w:t>
            </w:r>
          </w:p>
        </w:tc>
        <w:tc>
          <w:tcPr>
            <w:tcW w:w="677"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sz w:val="14"/>
                <w:szCs w:val="14"/>
                <w:lang w:eastAsia="ru-RU"/>
              </w:rPr>
            </w:pPr>
          </w:p>
        </w:tc>
      </w:tr>
      <w:tr w:rsidR="00BE2CAF" w:rsidRPr="00BE2CAF" w:rsidTr="00BE2CAF">
        <w:trPr>
          <w:trHeight w:val="20"/>
        </w:trPr>
        <w:tc>
          <w:tcPr>
            <w:tcW w:w="167"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618"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sz w:val="14"/>
                <w:szCs w:val="14"/>
                <w:lang w:eastAsia="ru-RU"/>
              </w:rPr>
            </w:pPr>
          </w:p>
        </w:tc>
        <w:tc>
          <w:tcPr>
            <w:tcW w:w="494"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sz w:val="14"/>
                <w:szCs w:val="14"/>
                <w:lang w:eastAsia="ru-RU"/>
              </w:rPr>
            </w:pPr>
          </w:p>
        </w:tc>
        <w:tc>
          <w:tcPr>
            <w:tcW w:w="2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051004Г000</w:t>
            </w:r>
          </w:p>
        </w:tc>
        <w:tc>
          <w:tcPr>
            <w:tcW w:w="45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381 900,00   </w:t>
            </w:r>
          </w:p>
        </w:tc>
        <w:tc>
          <w:tcPr>
            <w:tcW w:w="427"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402 141,00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402 141,00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402 141,00   </w:t>
            </w:r>
          </w:p>
        </w:tc>
        <w:tc>
          <w:tcPr>
            <w:tcW w:w="49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1 588 323,00   </w:t>
            </w:r>
          </w:p>
        </w:tc>
        <w:tc>
          <w:tcPr>
            <w:tcW w:w="677"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sz w:val="14"/>
                <w:szCs w:val="14"/>
                <w:lang w:eastAsia="ru-RU"/>
              </w:rPr>
            </w:pPr>
          </w:p>
        </w:tc>
      </w:tr>
      <w:tr w:rsidR="00BE2CAF" w:rsidRPr="00BE2CAF" w:rsidTr="00BE2CAF">
        <w:trPr>
          <w:trHeight w:val="20"/>
        </w:trPr>
        <w:tc>
          <w:tcPr>
            <w:tcW w:w="167"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618"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sz w:val="14"/>
                <w:szCs w:val="14"/>
                <w:lang w:eastAsia="ru-RU"/>
              </w:rPr>
            </w:pPr>
          </w:p>
        </w:tc>
        <w:tc>
          <w:tcPr>
            <w:tcW w:w="494"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sz w:val="14"/>
                <w:szCs w:val="14"/>
                <w:lang w:eastAsia="ru-RU"/>
              </w:rPr>
            </w:pPr>
          </w:p>
        </w:tc>
        <w:tc>
          <w:tcPr>
            <w:tcW w:w="2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051004Э000</w:t>
            </w:r>
          </w:p>
        </w:tc>
        <w:tc>
          <w:tcPr>
            <w:tcW w:w="45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90 000,00   </w:t>
            </w:r>
          </w:p>
        </w:tc>
        <w:tc>
          <w:tcPr>
            <w:tcW w:w="427"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100 000,00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100 000,00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100 000,00   </w:t>
            </w:r>
          </w:p>
        </w:tc>
        <w:tc>
          <w:tcPr>
            <w:tcW w:w="49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390 000,00   </w:t>
            </w:r>
          </w:p>
        </w:tc>
        <w:tc>
          <w:tcPr>
            <w:tcW w:w="677"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sz w:val="14"/>
                <w:szCs w:val="14"/>
                <w:lang w:eastAsia="ru-RU"/>
              </w:rPr>
            </w:pPr>
          </w:p>
        </w:tc>
      </w:tr>
      <w:tr w:rsidR="00BE2CAF" w:rsidRPr="00BE2CAF" w:rsidTr="00BE2CAF">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2.2.</w:t>
            </w:r>
          </w:p>
        </w:tc>
        <w:tc>
          <w:tcPr>
            <w:tcW w:w="618" w:type="pct"/>
            <w:tcBorders>
              <w:top w:val="nil"/>
              <w:left w:val="nil"/>
              <w:bottom w:val="nil"/>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Организация и проведение культурно-массовых мероприятий посвященных истории района</w:t>
            </w:r>
          </w:p>
        </w:tc>
        <w:tc>
          <w:tcPr>
            <w:tcW w:w="494" w:type="pct"/>
            <w:tcBorders>
              <w:top w:val="nil"/>
              <w:left w:val="nil"/>
              <w:bottom w:val="nil"/>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МКУ</w:t>
            </w:r>
            <w:proofErr w:type="gramStart"/>
            <w:r w:rsidRPr="00BE2CAF">
              <w:rPr>
                <w:rFonts w:ascii="Times New Roman" w:eastAsia="Times New Roman" w:hAnsi="Times New Roman"/>
                <w:sz w:val="14"/>
                <w:szCs w:val="14"/>
                <w:lang w:eastAsia="ru-RU"/>
              </w:rPr>
              <w:t>«У</w:t>
            </w:r>
            <w:proofErr w:type="gramEnd"/>
            <w:r w:rsidRPr="00BE2CAF">
              <w:rPr>
                <w:rFonts w:ascii="Times New Roman" w:eastAsia="Times New Roman" w:hAnsi="Times New Roman"/>
                <w:sz w:val="14"/>
                <w:szCs w:val="14"/>
                <w:lang w:eastAsia="ru-RU"/>
              </w:rPr>
              <w:t>правление  культуры, физической культуры, спорта и молодежной политики  Богучанского района»</w:t>
            </w:r>
          </w:p>
        </w:tc>
        <w:tc>
          <w:tcPr>
            <w:tcW w:w="2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0510080520</w:t>
            </w:r>
          </w:p>
        </w:tc>
        <w:tc>
          <w:tcPr>
            <w:tcW w:w="45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97 000,00   </w:t>
            </w:r>
          </w:p>
        </w:tc>
        <w:tc>
          <w:tcPr>
            <w:tcW w:w="427"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330 365,00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40 000,00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40 000,00   </w:t>
            </w:r>
          </w:p>
        </w:tc>
        <w:tc>
          <w:tcPr>
            <w:tcW w:w="49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507 365,00   </w:t>
            </w:r>
          </w:p>
        </w:tc>
        <w:tc>
          <w:tcPr>
            <w:tcW w:w="677" w:type="pct"/>
            <w:tcBorders>
              <w:top w:val="single" w:sz="4" w:space="0" w:color="auto"/>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Проведение 45 мероприятий</w:t>
            </w:r>
          </w:p>
        </w:tc>
      </w:tr>
      <w:tr w:rsidR="00BE2CAF" w:rsidRPr="00BE2CAF" w:rsidTr="00BE2CAF">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2.3.</w:t>
            </w:r>
          </w:p>
        </w:tc>
        <w:tc>
          <w:tcPr>
            <w:tcW w:w="618" w:type="pct"/>
            <w:tcBorders>
              <w:top w:val="single" w:sz="4" w:space="0" w:color="auto"/>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Оплата стоимости проезда в отпуск в соответствии с законодательством</w:t>
            </w:r>
          </w:p>
        </w:tc>
        <w:tc>
          <w:tcPr>
            <w:tcW w:w="494" w:type="pct"/>
            <w:tcBorders>
              <w:top w:val="single" w:sz="4" w:space="0" w:color="auto"/>
              <w:left w:val="nil"/>
              <w:bottom w:val="nil"/>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МКУ</w:t>
            </w:r>
            <w:proofErr w:type="gramStart"/>
            <w:r w:rsidRPr="00BE2CAF">
              <w:rPr>
                <w:rFonts w:ascii="Times New Roman" w:eastAsia="Times New Roman" w:hAnsi="Times New Roman"/>
                <w:sz w:val="14"/>
                <w:szCs w:val="14"/>
                <w:lang w:eastAsia="ru-RU"/>
              </w:rPr>
              <w:t>«У</w:t>
            </w:r>
            <w:proofErr w:type="gramEnd"/>
            <w:r w:rsidRPr="00BE2CAF">
              <w:rPr>
                <w:rFonts w:ascii="Times New Roman" w:eastAsia="Times New Roman" w:hAnsi="Times New Roman"/>
                <w:sz w:val="14"/>
                <w:szCs w:val="14"/>
                <w:lang w:eastAsia="ru-RU"/>
              </w:rPr>
              <w:t>правление  культуры, физической культуры, спорта и молодежной политики  Богучанского района»</w:t>
            </w:r>
          </w:p>
        </w:tc>
        <w:tc>
          <w:tcPr>
            <w:tcW w:w="2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0510047000</w:t>
            </w:r>
          </w:p>
        </w:tc>
        <w:tc>
          <w:tcPr>
            <w:tcW w:w="45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139 125,60   </w:t>
            </w:r>
          </w:p>
        </w:tc>
        <w:tc>
          <w:tcPr>
            <w:tcW w:w="427"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80 000,00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80 000,00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80 000,00   </w:t>
            </w:r>
          </w:p>
        </w:tc>
        <w:tc>
          <w:tcPr>
            <w:tcW w:w="49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379 125,60   </w:t>
            </w:r>
          </w:p>
        </w:tc>
        <w:tc>
          <w:tcPr>
            <w:tcW w:w="677"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Оплата проезда к месту проведения отпуска и обратно 20 работников</w:t>
            </w:r>
          </w:p>
        </w:tc>
      </w:tr>
      <w:tr w:rsidR="00BE2CAF" w:rsidRPr="00BE2CAF" w:rsidTr="00BE2CAF">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2.4.</w:t>
            </w:r>
          </w:p>
        </w:tc>
        <w:tc>
          <w:tcPr>
            <w:tcW w:w="618"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Приобретение основных средств и материальных запасов для осуществления видов деятельности бюджетных учреждений </w:t>
            </w:r>
            <w:r w:rsidRPr="00BE2CAF">
              <w:rPr>
                <w:rFonts w:ascii="Times New Roman" w:eastAsia="Times New Roman" w:hAnsi="Times New Roman"/>
                <w:color w:val="000000"/>
                <w:sz w:val="14"/>
                <w:szCs w:val="14"/>
                <w:lang w:eastAsia="ru-RU"/>
              </w:rPr>
              <w:lastRenderedPageBreak/>
              <w:t>культуры</w:t>
            </w:r>
          </w:p>
        </w:tc>
        <w:tc>
          <w:tcPr>
            <w:tcW w:w="494" w:type="pct"/>
            <w:tcBorders>
              <w:top w:val="single" w:sz="4" w:space="0" w:color="auto"/>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lastRenderedPageBreak/>
              <w:t xml:space="preserve"> МКУ</w:t>
            </w:r>
            <w:proofErr w:type="gramStart"/>
            <w:r w:rsidRPr="00BE2CAF">
              <w:rPr>
                <w:rFonts w:ascii="Times New Roman" w:eastAsia="Times New Roman" w:hAnsi="Times New Roman"/>
                <w:sz w:val="14"/>
                <w:szCs w:val="14"/>
                <w:lang w:eastAsia="ru-RU"/>
              </w:rPr>
              <w:t>«У</w:t>
            </w:r>
            <w:proofErr w:type="gramEnd"/>
            <w:r w:rsidRPr="00BE2CAF">
              <w:rPr>
                <w:rFonts w:ascii="Times New Roman" w:eastAsia="Times New Roman" w:hAnsi="Times New Roman"/>
                <w:sz w:val="14"/>
                <w:szCs w:val="14"/>
                <w:lang w:eastAsia="ru-RU"/>
              </w:rPr>
              <w:t>правление  культуры, физической культуры, спорта и молодежной политики  Богучанского района»</w:t>
            </w:r>
          </w:p>
        </w:tc>
        <w:tc>
          <w:tcPr>
            <w:tcW w:w="2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05100Ф0000</w:t>
            </w:r>
          </w:p>
        </w:tc>
        <w:tc>
          <w:tcPr>
            <w:tcW w:w="45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25 360,00   </w:t>
            </w:r>
          </w:p>
        </w:tc>
        <w:tc>
          <w:tcPr>
            <w:tcW w:w="427"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25 360,00   </w:t>
            </w:r>
          </w:p>
        </w:tc>
        <w:tc>
          <w:tcPr>
            <w:tcW w:w="677"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Приобретение кассового аппарата </w:t>
            </w:r>
            <w:r w:rsidRPr="00BE2CAF">
              <w:rPr>
                <w:rFonts w:ascii="Times New Roman" w:eastAsia="Times New Roman" w:hAnsi="Times New Roman"/>
                <w:color w:val="000000"/>
                <w:sz w:val="14"/>
                <w:szCs w:val="14"/>
                <w:lang w:eastAsia="ru-RU"/>
              </w:rPr>
              <w:br/>
              <w:t>Приведение в соответствии с техническими нормами</w:t>
            </w:r>
          </w:p>
        </w:tc>
      </w:tr>
      <w:tr w:rsidR="00BE2CAF" w:rsidRPr="00BE2CAF" w:rsidTr="00BE2CAF">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lastRenderedPageBreak/>
              <w:t>2.5.</w:t>
            </w:r>
          </w:p>
        </w:tc>
        <w:tc>
          <w:tcPr>
            <w:tcW w:w="618"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Предоставление субсидий бюджетным учреждениям на отдельные мероприятия</w:t>
            </w:r>
          </w:p>
        </w:tc>
        <w:tc>
          <w:tcPr>
            <w:tcW w:w="49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МКУ</w:t>
            </w:r>
            <w:proofErr w:type="gramStart"/>
            <w:r w:rsidRPr="00BE2CAF">
              <w:rPr>
                <w:rFonts w:ascii="Times New Roman" w:eastAsia="Times New Roman" w:hAnsi="Times New Roman"/>
                <w:sz w:val="14"/>
                <w:szCs w:val="14"/>
                <w:lang w:eastAsia="ru-RU"/>
              </w:rPr>
              <w:t>«У</w:t>
            </w:r>
            <w:proofErr w:type="gramEnd"/>
            <w:r w:rsidRPr="00BE2CAF">
              <w:rPr>
                <w:rFonts w:ascii="Times New Roman" w:eastAsia="Times New Roman" w:hAnsi="Times New Roman"/>
                <w:sz w:val="14"/>
                <w:szCs w:val="14"/>
                <w:lang w:eastAsia="ru-RU"/>
              </w:rPr>
              <w:t>правление  культуры, физической культуры, спорта и молодежной политики  Богучанского района»</w:t>
            </w:r>
          </w:p>
        </w:tc>
        <w:tc>
          <w:tcPr>
            <w:tcW w:w="2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0510080020</w:t>
            </w:r>
          </w:p>
        </w:tc>
        <w:tc>
          <w:tcPr>
            <w:tcW w:w="45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863 244,00   </w:t>
            </w:r>
          </w:p>
        </w:tc>
        <w:tc>
          <w:tcPr>
            <w:tcW w:w="427"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863 244,00   </w:t>
            </w:r>
          </w:p>
        </w:tc>
        <w:tc>
          <w:tcPr>
            <w:tcW w:w="677"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Проведение ряда мероприятий по изготовлению книжной и печатной продукции</w:t>
            </w:r>
            <w:r w:rsidRPr="00BE2CAF">
              <w:rPr>
                <w:rFonts w:ascii="Times New Roman" w:eastAsia="Times New Roman" w:hAnsi="Times New Roman"/>
                <w:color w:val="000000"/>
                <w:sz w:val="14"/>
                <w:szCs w:val="14"/>
                <w:lang w:eastAsia="ru-RU"/>
              </w:rPr>
              <w:br/>
              <w:t xml:space="preserve">Проведение ряда мероприятий по осуществлению полевой поисковой экспедиции на местах боевой славы воинов Богучанского района </w:t>
            </w:r>
            <w:proofErr w:type="gramStart"/>
            <w:r w:rsidRPr="00BE2CAF">
              <w:rPr>
                <w:rFonts w:ascii="Times New Roman" w:eastAsia="Times New Roman" w:hAnsi="Times New Roman"/>
                <w:color w:val="000000"/>
                <w:sz w:val="14"/>
                <w:szCs w:val="14"/>
                <w:lang w:eastAsia="ru-RU"/>
              </w:rPr>
              <w:t>-у</w:t>
            </w:r>
            <w:proofErr w:type="gramEnd"/>
            <w:r w:rsidRPr="00BE2CAF">
              <w:rPr>
                <w:rFonts w:ascii="Times New Roman" w:eastAsia="Times New Roman" w:hAnsi="Times New Roman"/>
                <w:color w:val="000000"/>
                <w:sz w:val="14"/>
                <w:szCs w:val="14"/>
                <w:lang w:eastAsia="ru-RU"/>
              </w:rPr>
              <w:t>частников Великой Отечественной войны в Волгоградской области</w:t>
            </w:r>
            <w:r w:rsidRPr="00BE2CAF">
              <w:rPr>
                <w:rFonts w:ascii="Times New Roman" w:eastAsia="Times New Roman" w:hAnsi="Times New Roman"/>
                <w:color w:val="000000"/>
                <w:sz w:val="14"/>
                <w:szCs w:val="14"/>
                <w:lang w:eastAsia="ru-RU"/>
              </w:rPr>
              <w:br/>
              <w:t>Оформление аллеи славы портретами героев социлистического труда</w:t>
            </w:r>
          </w:p>
        </w:tc>
      </w:tr>
      <w:tr w:rsidR="00BE2CAF" w:rsidRPr="00BE2CAF" w:rsidTr="00BE2CAF">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2.6.</w:t>
            </w:r>
          </w:p>
        </w:tc>
        <w:tc>
          <w:tcPr>
            <w:tcW w:w="618"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Проведение культурно-массовых мероприятий за счет спонсорских средств, средств добровольных пожертвований</w:t>
            </w:r>
          </w:p>
        </w:tc>
        <w:tc>
          <w:tcPr>
            <w:tcW w:w="49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МКУ</w:t>
            </w:r>
            <w:proofErr w:type="gramStart"/>
            <w:r w:rsidRPr="00BE2CAF">
              <w:rPr>
                <w:rFonts w:ascii="Times New Roman" w:eastAsia="Times New Roman" w:hAnsi="Times New Roman"/>
                <w:sz w:val="14"/>
                <w:szCs w:val="14"/>
                <w:lang w:eastAsia="ru-RU"/>
              </w:rPr>
              <w:t>«У</w:t>
            </w:r>
            <w:proofErr w:type="gramEnd"/>
            <w:r w:rsidRPr="00BE2CAF">
              <w:rPr>
                <w:rFonts w:ascii="Times New Roman" w:eastAsia="Times New Roman" w:hAnsi="Times New Roman"/>
                <w:sz w:val="14"/>
                <w:szCs w:val="14"/>
                <w:lang w:eastAsia="ru-RU"/>
              </w:rPr>
              <w:t>правление  культуры, физической культуры, спорта и молодежной политики  Богучанского района»</w:t>
            </w:r>
          </w:p>
        </w:tc>
        <w:tc>
          <w:tcPr>
            <w:tcW w:w="2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0510083020</w:t>
            </w:r>
          </w:p>
        </w:tc>
        <w:tc>
          <w:tcPr>
            <w:tcW w:w="45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78 500,00   </w:t>
            </w:r>
          </w:p>
        </w:tc>
        <w:tc>
          <w:tcPr>
            <w:tcW w:w="427"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78 500,00   </w:t>
            </w:r>
          </w:p>
        </w:tc>
        <w:tc>
          <w:tcPr>
            <w:tcW w:w="677"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Приобретение концертных костюмов</w:t>
            </w:r>
          </w:p>
        </w:tc>
      </w:tr>
      <w:tr w:rsidR="00BE2CAF" w:rsidRPr="00BE2CAF" w:rsidTr="00BE2CAF">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18"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Итого по задаче 2</w:t>
            </w:r>
          </w:p>
        </w:tc>
        <w:tc>
          <w:tcPr>
            <w:tcW w:w="49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w:t>
            </w:r>
          </w:p>
        </w:tc>
        <w:tc>
          <w:tcPr>
            <w:tcW w:w="2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w:t>
            </w:r>
          </w:p>
        </w:tc>
        <w:tc>
          <w:tcPr>
            <w:tcW w:w="2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w:t>
            </w:r>
          </w:p>
        </w:tc>
        <w:tc>
          <w:tcPr>
            <w:tcW w:w="117"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w:t>
            </w:r>
          </w:p>
        </w:tc>
        <w:tc>
          <w:tcPr>
            <w:tcW w:w="145"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w:t>
            </w:r>
          </w:p>
        </w:tc>
        <w:tc>
          <w:tcPr>
            <w:tcW w:w="11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w:t>
            </w:r>
          </w:p>
        </w:tc>
        <w:tc>
          <w:tcPr>
            <w:tcW w:w="45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5 869 258,60   </w:t>
            </w:r>
          </w:p>
        </w:tc>
        <w:tc>
          <w:tcPr>
            <w:tcW w:w="427"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5 115 635,00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4 825 270,00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4 825 270,00   </w:t>
            </w:r>
          </w:p>
        </w:tc>
        <w:tc>
          <w:tcPr>
            <w:tcW w:w="49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20 635 433,60   </w:t>
            </w:r>
          </w:p>
        </w:tc>
        <w:tc>
          <w:tcPr>
            <w:tcW w:w="677"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r>
      <w:tr w:rsidR="00BE2CAF" w:rsidRPr="00BE2CAF" w:rsidTr="00BE2CAF">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18"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Итого по подпрограмме</w:t>
            </w:r>
          </w:p>
        </w:tc>
        <w:tc>
          <w:tcPr>
            <w:tcW w:w="49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w:t>
            </w:r>
          </w:p>
        </w:tc>
        <w:tc>
          <w:tcPr>
            <w:tcW w:w="21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w:t>
            </w:r>
          </w:p>
        </w:tc>
        <w:tc>
          <w:tcPr>
            <w:tcW w:w="20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w:t>
            </w:r>
          </w:p>
        </w:tc>
        <w:tc>
          <w:tcPr>
            <w:tcW w:w="117" w:type="pct"/>
            <w:tcBorders>
              <w:top w:val="nil"/>
              <w:left w:val="nil"/>
              <w:bottom w:val="single" w:sz="4" w:space="0" w:color="auto"/>
              <w:right w:val="nil"/>
            </w:tcBorders>
            <w:shd w:val="clear" w:color="auto" w:fill="auto"/>
            <w:hideMark/>
          </w:tcPr>
          <w:p w:rsidR="00BE2CAF" w:rsidRPr="00BE2CAF" w:rsidRDefault="00BE2CAF" w:rsidP="00BE2CAF">
            <w:pPr>
              <w:spacing w:after="0" w:line="240" w:lineRule="auto"/>
              <w:jc w:val="center"/>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w:t>
            </w:r>
          </w:p>
        </w:tc>
        <w:tc>
          <w:tcPr>
            <w:tcW w:w="145" w:type="pct"/>
            <w:tcBorders>
              <w:top w:val="nil"/>
              <w:left w:val="nil"/>
              <w:bottom w:val="single" w:sz="4" w:space="0" w:color="auto"/>
              <w:right w:val="nil"/>
            </w:tcBorders>
            <w:shd w:val="clear" w:color="auto" w:fill="auto"/>
            <w:hideMark/>
          </w:tcPr>
          <w:p w:rsidR="00BE2CAF" w:rsidRPr="00BE2CAF" w:rsidRDefault="00BE2CAF" w:rsidP="00BE2CAF">
            <w:pPr>
              <w:spacing w:after="0" w:line="240" w:lineRule="auto"/>
              <w:jc w:val="center"/>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w:t>
            </w:r>
          </w:p>
        </w:tc>
        <w:tc>
          <w:tcPr>
            <w:tcW w:w="11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w:t>
            </w:r>
          </w:p>
        </w:tc>
        <w:tc>
          <w:tcPr>
            <w:tcW w:w="450"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42 924 224,08   </w:t>
            </w:r>
          </w:p>
        </w:tc>
        <w:tc>
          <w:tcPr>
            <w:tcW w:w="427"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41 583 169,00   </w:t>
            </w:r>
          </w:p>
        </w:tc>
        <w:tc>
          <w:tcPr>
            <w:tcW w:w="44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41 253 304,00   </w:t>
            </w:r>
          </w:p>
        </w:tc>
        <w:tc>
          <w:tcPr>
            <w:tcW w:w="44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41 234 604,00   </w:t>
            </w:r>
          </w:p>
        </w:tc>
        <w:tc>
          <w:tcPr>
            <w:tcW w:w="492"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166 995 301,08   </w:t>
            </w:r>
          </w:p>
        </w:tc>
        <w:tc>
          <w:tcPr>
            <w:tcW w:w="677"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w:t>
            </w:r>
          </w:p>
        </w:tc>
      </w:tr>
      <w:tr w:rsidR="00BE2CAF" w:rsidRPr="00BE2CAF" w:rsidTr="00BE2CAF">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18"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в том числе:</w:t>
            </w:r>
          </w:p>
        </w:tc>
        <w:tc>
          <w:tcPr>
            <w:tcW w:w="49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21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20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17" w:type="pct"/>
            <w:tcBorders>
              <w:top w:val="nil"/>
              <w:left w:val="nil"/>
              <w:bottom w:val="single" w:sz="4" w:space="0" w:color="auto"/>
              <w:right w:val="nil"/>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45" w:type="pct"/>
            <w:tcBorders>
              <w:top w:val="nil"/>
              <w:left w:val="nil"/>
              <w:bottom w:val="single" w:sz="4" w:space="0" w:color="auto"/>
              <w:right w:val="nil"/>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1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50"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FF0000"/>
                <w:sz w:val="14"/>
                <w:szCs w:val="14"/>
                <w:lang w:eastAsia="ru-RU"/>
              </w:rPr>
            </w:pPr>
            <w:r w:rsidRPr="00BE2CAF">
              <w:rPr>
                <w:rFonts w:ascii="Times New Roman" w:eastAsia="Times New Roman" w:hAnsi="Times New Roman"/>
                <w:color w:val="FF0000"/>
                <w:sz w:val="14"/>
                <w:szCs w:val="14"/>
                <w:lang w:eastAsia="ru-RU"/>
              </w:rPr>
              <w:t> </w:t>
            </w:r>
          </w:p>
        </w:tc>
        <w:tc>
          <w:tcPr>
            <w:tcW w:w="427"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FF0000"/>
                <w:sz w:val="14"/>
                <w:szCs w:val="14"/>
                <w:lang w:eastAsia="ru-RU"/>
              </w:rPr>
            </w:pPr>
            <w:r w:rsidRPr="00BE2CAF">
              <w:rPr>
                <w:rFonts w:ascii="Times New Roman" w:eastAsia="Times New Roman" w:hAnsi="Times New Roman"/>
                <w:color w:val="FF0000"/>
                <w:sz w:val="14"/>
                <w:szCs w:val="14"/>
                <w:lang w:eastAsia="ru-RU"/>
              </w:rPr>
              <w:t> </w:t>
            </w:r>
          </w:p>
        </w:tc>
        <w:tc>
          <w:tcPr>
            <w:tcW w:w="44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FF0000"/>
                <w:sz w:val="14"/>
                <w:szCs w:val="14"/>
                <w:lang w:eastAsia="ru-RU"/>
              </w:rPr>
            </w:pPr>
            <w:r w:rsidRPr="00BE2CAF">
              <w:rPr>
                <w:rFonts w:ascii="Times New Roman" w:eastAsia="Times New Roman" w:hAnsi="Times New Roman"/>
                <w:color w:val="FF0000"/>
                <w:sz w:val="14"/>
                <w:szCs w:val="14"/>
                <w:lang w:eastAsia="ru-RU"/>
              </w:rPr>
              <w:t> </w:t>
            </w:r>
          </w:p>
        </w:tc>
        <w:tc>
          <w:tcPr>
            <w:tcW w:w="44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FF0000"/>
                <w:sz w:val="14"/>
                <w:szCs w:val="14"/>
                <w:lang w:eastAsia="ru-RU"/>
              </w:rPr>
            </w:pPr>
            <w:r w:rsidRPr="00BE2CAF">
              <w:rPr>
                <w:rFonts w:ascii="Times New Roman" w:eastAsia="Times New Roman" w:hAnsi="Times New Roman"/>
                <w:color w:val="FF0000"/>
                <w:sz w:val="14"/>
                <w:szCs w:val="14"/>
                <w:lang w:eastAsia="ru-RU"/>
              </w:rPr>
              <w:t> </w:t>
            </w:r>
          </w:p>
        </w:tc>
        <w:tc>
          <w:tcPr>
            <w:tcW w:w="492"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77"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r>
      <w:tr w:rsidR="00BE2CAF" w:rsidRPr="00BE2CAF" w:rsidTr="00BE2CAF">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18"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федеральный бюджет</w:t>
            </w:r>
          </w:p>
        </w:tc>
        <w:tc>
          <w:tcPr>
            <w:tcW w:w="49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21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20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17" w:type="pct"/>
            <w:tcBorders>
              <w:top w:val="nil"/>
              <w:left w:val="nil"/>
              <w:bottom w:val="single" w:sz="4" w:space="0" w:color="auto"/>
              <w:right w:val="nil"/>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45" w:type="pct"/>
            <w:tcBorders>
              <w:top w:val="nil"/>
              <w:left w:val="nil"/>
              <w:bottom w:val="single" w:sz="4" w:space="0" w:color="auto"/>
              <w:right w:val="nil"/>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1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50"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18 500,0   </w:t>
            </w:r>
          </w:p>
        </w:tc>
        <w:tc>
          <w:tcPr>
            <w:tcW w:w="427"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4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4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    </w:t>
            </w:r>
          </w:p>
        </w:tc>
        <w:tc>
          <w:tcPr>
            <w:tcW w:w="492"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18 500,0   </w:t>
            </w:r>
          </w:p>
        </w:tc>
        <w:tc>
          <w:tcPr>
            <w:tcW w:w="677"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r>
      <w:tr w:rsidR="00BE2CAF" w:rsidRPr="00BE2CAF" w:rsidTr="00BE2CAF">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18"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краевой бюджет</w:t>
            </w:r>
          </w:p>
        </w:tc>
        <w:tc>
          <w:tcPr>
            <w:tcW w:w="49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21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20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17" w:type="pct"/>
            <w:tcBorders>
              <w:top w:val="nil"/>
              <w:left w:val="nil"/>
              <w:bottom w:val="single" w:sz="4" w:space="0" w:color="auto"/>
              <w:right w:val="nil"/>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45" w:type="pct"/>
            <w:tcBorders>
              <w:top w:val="nil"/>
              <w:left w:val="nil"/>
              <w:bottom w:val="single" w:sz="4" w:space="0" w:color="auto"/>
              <w:right w:val="nil"/>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1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50"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11 768 260,00   </w:t>
            </w:r>
          </w:p>
        </w:tc>
        <w:tc>
          <w:tcPr>
            <w:tcW w:w="427"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    </w:t>
            </w:r>
          </w:p>
        </w:tc>
        <w:tc>
          <w:tcPr>
            <w:tcW w:w="44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    </w:t>
            </w:r>
          </w:p>
        </w:tc>
        <w:tc>
          <w:tcPr>
            <w:tcW w:w="44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    </w:t>
            </w:r>
          </w:p>
        </w:tc>
        <w:tc>
          <w:tcPr>
            <w:tcW w:w="492"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11 768 260,00   </w:t>
            </w:r>
          </w:p>
        </w:tc>
        <w:tc>
          <w:tcPr>
            <w:tcW w:w="677"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r>
      <w:tr w:rsidR="00BE2CAF" w:rsidRPr="00BE2CAF" w:rsidTr="00BE2CAF">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18"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районный бюджет</w:t>
            </w:r>
          </w:p>
        </w:tc>
        <w:tc>
          <w:tcPr>
            <w:tcW w:w="49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21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20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17"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4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1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5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31 137 464,08   </w:t>
            </w:r>
          </w:p>
        </w:tc>
        <w:tc>
          <w:tcPr>
            <w:tcW w:w="427"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41 583 169,00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41 253 304,00   </w:t>
            </w:r>
          </w:p>
        </w:tc>
        <w:tc>
          <w:tcPr>
            <w:tcW w:w="44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41 234 604,00   </w:t>
            </w:r>
          </w:p>
        </w:tc>
        <w:tc>
          <w:tcPr>
            <w:tcW w:w="492"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155 208 541,08   </w:t>
            </w:r>
          </w:p>
        </w:tc>
        <w:tc>
          <w:tcPr>
            <w:tcW w:w="677"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r>
    </w:tbl>
    <w:p w:rsidR="00BE2CAF" w:rsidRPr="00BE2CAF" w:rsidRDefault="00BE2CAF" w:rsidP="002673BB">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9570"/>
      </w:tblGrid>
      <w:tr w:rsidR="00BE2CAF" w:rsidRPr="00BE2CAF" w:rsidTr="00BE2CAF">
        <w:trPr>
          <w:trHeight w:val="20"/>
        </w:trPr>
        <w:tc>
          <w:tcPr>
            <w:tcW w:w="5000" w:type="pct"/>
            <w:tcBorders>
              <w:top w:val="nil"/>
              <w:left w:val="nil"/>
              <w:right w:val="nil"/>
            </w:tcBorders>
            <w:shd w:val="clear" w:color="auto" w:fill="auto"/>
            <w:hideMark/>
          </w:tcPr>
          <w:p w:rsidR="00BE2CAF" w:rsidRPr="00B60C99" w:rsidRDefault="00BE2CAF" w:rsidP="00BE2CAF">
            <w:pPr>
              <w:spacing w:after="0" w:line="240" w:lineRule="auto"/>
              <w:jc w:val="right"/>
              <w:rPr>
                <w:rFonts w:ascii="Times New Roman" w:eastAsia="Times New Roman" w:hAnsi="Times New Roman"/>
                <w:color w:val="000000"/>
                <w:sz w:val="18"/>
                <w:szCs w:val="18"/>
                <w:lang w:eastAsia="ru-RU"/>
              </w:rPr>
            </w:pPr>
            <w:r w:rsidRPr="00BE2CAF">
              <w:rPr>
                <w:rFonts w:ascii="Times New Roman" w:eastAsia="Times New Roman" w:hAnsi="Times New Roman"/>
                <w:color w:val="000000"/>
                <w:sz w:val="18"/>
                <w:szCs w:val="18"/>
                <w:lang w:eastAsia="ru-RU"/>
              </w:rPr>
              <w:t>Приложение № 4</w:t>
            </w:r>
          </w:p>
          <w:p w:rsidR="00BE2CAF" w:rsidRPr="00BE2CAF" w:rsidRDefault="00BE2CAF" w:rsidP="00BE2CAF">
            <w:pPr>
              <w:spacing w:after="0" w:line="240" w:lineRule="auto"/>
              <w:jc w:val="right"/>
              <w:rPr>
                <w:rFonts w:ascii="Times New Roman" w:eastAsia="Times New Roman" w:hAnsi="Times New Roman"/>
                <w:color w:val="000000"/>
                <w:sz w:val="18"/>
                <w:szCs w:val="18"/>
                <w:lang w:eastAsia="ru-RU"/>
              </w:rPr>
            </w:pPr>
            <w:r w:rsidRPr="00BE2CAF">
              <w:rPr>
                <w:rFonts w:ascii="Times New Roman" w:eastAsia="Times New Roman" w:hAnsi="Times New Roman"/>
                <w:color w:val="000000"/>
                <w:sz w:val="18"/>
                <w:szCs w:val="18"/>
                <w:lang w:eastAsia="ru-RU"/>
              </w:rPr>
              <w:t xml:space="preserve"> к постановлению администрации </w:t>
            </w:r>
          </w:p>
          <w:p w:rsidR="00BE2CAF" w:rsidRPr="00B60C99" w:rsidRDefault="00BE2CAF" w:rsidP="00BE2CAF">
            <w:pPr>
              <w:spacing w:after="0" w:line="240" w:lineRule="auto"/>
              <w:jc w:val="right"/>
              <w:rPr>
                <w:rFonts w:ascii="Times New Roman" w:eastAsia="Times New Roman" w:hAnsi="Times New Roman"/>
                <w:color w:val="000000"/>
                <w:sz w:val="18"/>
                <w:szCs w:val="18"/>
                <w:lang w:eastAsia="ru-RU"/>
              </w:rPr>
            </w:pPr>
            <w:r w:rsidRPr="00BE2CAF">
              <w:rPr>
                <w:rFonts w:ascii="Times New Roman" w:eastAsia="Times New Roman" w:hAnsi="Times New Roman"/>
                <w:color w:val="000000"/>
                <w:sz w:val="18"/>
                <w:szCs w:val="18"/>
                <w:lang w:eastAsia="ru-RU"/>
              </w:rPr>
              <w:t>Богучанского района  от "30 "12_2019г.   №1272-п</w:t>
            </w:r>
            <w:r w:rsidRPr="00BE2CAF">
              <w:rPr>
                <w:rFonts w:ascii="Times New Roman" w:eastAsia="Times New Roman" w:hAnsi="Times New Roman"/>
                <w:color w:val="000000"/>
                <w:sz w:val="18"/>
                <w:szCs w:val="18"/>
                <w:lang w:eastAsia="ru-RU"/>
              </w:rPr>
              <w:br/>
              <w:t xml:space="preserve">Приложение №2 </w:t>
            </w:r>
            <w:r w:rsidRPr="00BE2CAF">
              <w:rPr>
                <w:rFonts w:ascii="Times New Roman" w:eastAsia="Times New Roman" w:hAnsi="Times New Roman"/>
                <w:color w:val="000000"/>
                <w:sz w:val="18"/>
                <w:szCs w:val="18"/>
                <w:lang w:eastAsia="ru-RU"/>
              </w:rPr>
              <w:br/>
              <w:t>к подпрограмме "Искусство и народное творчество",</w:t>
            </w:r>
          </w:p>
          <w:p w:rsidR="00BE2CAF" w:rsidRPr="00B60C99" w:rsidRDefault="00BE2CAF" w:rsidP="00BE2CAF">
            <w:pPr>
              <w:spacing w:after="0" w:line="240" w:lineRule="auto"/>
              <w:jc w:val="right"/>
              <w:rPr>
                <w:rFonts w:ascii="Times New Roman" w:eastAsia="Times New Roman" w:hAnsi="Times New Roman"/>
                <w:color w:val="000000"/>
                <w:sz w:val="18"/>
                <w:szCs w:val="18"/>
                <w:lang w:eastAsia="ru-RU"/>
              </w:rPr>
            </w:pPr>
            <w:r w:rsidRPr="00BE2CAF">
              <w:rPr>
                <w:rFonts w:ascii="Times New Roman" w:eastAsia="Times New Roman" w:hAnsi="Times New Roman"/>
                <w:color w:val="000000"/>
                <w:sz w:val="18"/>
                <w:szCs w:val="18"/>
                <w:lang w:eastAsia="ru-RU"/>
              </w:rPr>
              <w:t xml:space="preserve"> реализуемой в рамках муниципальной программы</w:t>
            </w:r>
          </w:p>
          <w:p w:rsidR="00BE2CAF" w:rsidRPr="00BE2CAF" w:rsidRDefault="00BE2CAF" w:rsidP="00BE2CAF">
            <w:pPr>
              <w:spacing w:after="0" w:line="240" w:lineRule="auto"/>
              <w:jc w:val="right"/>
              <w:rPr>
                <w:rFonts w:ascii="Times New Roman" w:eastAsia="Times New Roman" w:hAnsi="Times New Roman"/>
                <w:color w:val="000000"/>
                <w:sz w:val="18"/>
                <w:szCs w:val="18"/>
                <w:lang w:eastAsia="ru-RU"/>
              </w:rPr>
            </w:pPr>
            <w:r w:rsidRPr="00BE2CAF">
              <w:rPr>
                <w:rFonts w:ascii="Times New Roman" w:eastAsia="Times New Roman" w:hAnsi="Times New Roman"/>
                <w:color w:val="000000"/>
                <w:sz w:val="18"/>
                <w:szCs w:val="18"/>
                <w:lang w:eastAsia="ru-RU"/>
              </w:rPr>
              <w:t xml:space="preserve"> Богучанского района "Развитие культуры"</w:t>
            </w:r>
          </w:p>
          <w:p w:rsidR="00BE2CAF" w:rsidRPr="00BE2CAF" w:rsidRDefault="00BE2CAF" w:rsidP="00BE2CAF">
            <w:pPr>
              <w:spacing w:after="0" w:line="240" w:lineRule="auto"/>
              <w:jc w:val="right"/>
              <w:rPr>
                <w:rFonts w:ascii="Times New Roman" w:eastAsia="Times New Roman" w:hAnsi="Times New Roman"/>
                <w:color w:val="000000"/>
                <w:sz w:val="18"/>
                <w:szCs w:val="18"/>
                <w:lang w:eastAsia="ru-RU"/>
              </w:rPr>
            </w:pPr>
          </w:p>
          <w:p w:rsidR="00BE2CAF" w:rsidRPr="00BE2CAF" w:rsidRDefault="00BE2CAF" w:rsidP="00BE2CAF">
            <w:pPr>
              <w:spacing w:after="0" w:line="240" w:lineRule="auto"/>
              <w:jc w:val="center"/>
              <w:rPr>
                <w:rFonts w:ascii="Times New Roman" w:eastAsia="Times New Roman" w:hAnsi="Times New Roman"/>
                <w:color w:val="000000"/>
                <w:sz w:val="18"/>
                <w:szCs w:val="18"/>
                <w:lang w:eastAsia="ru-RU"/>
              </w:rPr>
            </w:pPr>
            <w:r w:rsidRPr="00BE2CAF">
              <w:rPr>
                <w:rFonts w:ascii="Times New Roman" w:eastAsia="Times New Roman" w:hAnsi="Times New Roman"/>
                <w:bCs/>
                <w:sz w:val="20"/>
                <w:szCs w:val="18"/>
                <w:lang w:eastAsia="ru-RU"/>
              </w:rPr>
              <w:t>Перечень мероприятий подпрограммы «Ис</w:t>
            </w:r>
            <w:r>
              <w:rPr>
                <w:rFonts w:ascii="Times New Roman" w:eastAsia="Times New Roman" w:hAnsi="Times New Roman"/>
                <w:bCs/>
                <w:sz w:val="20"/>
                <w:szCs w:val="18"/>
                <w:lang w:eastAsia="ru-RU"/>
              </w:rPr>
              <w:t>кусство  и народное творчество»</w:t>
            </w:r>
            <w:r w:rsidRPr="00BE2CAF">
              <w:rPr>
                <w:rFonts w:ascii="Times New Roman" w:eastAsia="Times New Roman" w:hAnsi="Times New Roman"/>
                <w:bCs/>
                <w:sz w:val="20"/>
                <w:szCs w:val="18"/>
                <w:lang w:eastAsia="ru-RU"/>
              </w:rPr>
              <w:t xml:space="preserve"> с указанием объема средств на их реализацию и ожидаемых результатов</w:t>
            </w:r>
          </w:p>
        </w:tc>
      </w:tr>
    </w:tbl>
    <w:p w:rsidR="00BE2CAF" w:rsidRPr="00BE2CAF" w:rsidRDefault="00BE2CAF" w:rsidP="002673BB">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418"/>
        <w:gridCol w:w="1312"/>
        <w:gridCol w:w="1277"/>
        <w:gridCol w:w="536"/>
        <w:gridCol w:w="509"/>
        <w:gridCol w:w="351"/>
        <w:gridCol w:w="418"/>
        <w:gridCol w:w="574"/>
        <w:gridCol w:w="586"/>
        <w:gridCol w:w="586"/>
        <w:gridCol w:w="586"/>
        <w:gridCol w:w="586"/>
        <w:gridCol w:w="586"/>
        <w:gridCol w:w="1245"/>
      </w:tblGrid>
      <w:tr w:rsidR="00BE2CAF" w:rsidRPr="00BE2CAF" w:rsidTr="00BE2CAF">
        <w:trPr>
          <w:trHeight w:val="20"/>
        </w:trPr>
        <w:tc>
          <w:tcPr>
            <w:tcW w:w="15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w:t>
            </w:r>
          </w:p>
        </w:tc>
        <w:tc>
          <w:tcPr>
            <w:tcW w:w="702"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Наименование  программы, подпрограммы</w:t>
            </w:r>
          </w:p>
        </w:tc>
        <w:tc>
          <w:tcPr>
            <w:tcW w:w="514"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ГРБС </w:t>
            </w:r>
          </w:p>
        </w:tc>
        <w:tc>
          <w:tcPr>
            <w:tcW w:w="889" w:type="pct"/>
            <w:gridSpan w:val="5"/>
            <w:tcBorders>
              <w:top w:val="single" w:sz="4" w:space="0" w:color="auto"/>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Код бюджетной классификации</w:t>
            </w:r>
          </w:p>
        </w:tc>
        <w:tc>
          <w:tcPr>
            <w:tcW w:w="2018" w:type="pct"/>
            <w:gridSpan w:val="5"/>
            <w:tcBorders>
              <w:top w:val="single" w:sz="4" w:space="0" w:color="auto"/>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Расходы (руб.), годы</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Ожидаемый результат от реализации подпрограммного мероприятия</w:t>
            </w:r>
            <w:r w:rsidRPr="00BE2CAF">
              <w:rPr>
                <w:rFonts w:ascii="Times New Roman" w:eastAsia="Times New Roman" w:hAnsi="Times New Roman"/>
                <w:color w:val="000000"/>
                <w:sz w:val="14"/>
                <w:szCs w:val="14"/>
                <w:lang w:eastAsia="ru-RU"/>
              </w:rPr>
              <w:br/>
              <w:t xml:space="preserve"> (в натуральном выражении)</w:t>
            </w:r>
          </w:p>
        </w:tc>
      </w:tr>
      <w:tr w:rsidR="00BE2CAF" w:rsidRPr="00BE2CAF" w:rsidTr="00BE2CAF">
        <w:trPr>
          <w:trHeight w:val="20"/>
        </w:trPr>
        <w:tc>
          <w:tcPr>
            <w:tcW w:w="152" w:type="pct"/>
            <w:vMerge/>
            <w:tcBorders>
              <w:top w:val="single" w:sz="4" w:space="0" w:color="auto"/>
              <w:left w:val="single" w:sz="4" w:space="0" w:color="auto"/>
              <w:bottom w:val="single" w:sz="4" w:space="0" w:color="auto"/>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702" w:type="pct"/>
            <w:vMerge/>
            <w:tcBorders>
              <w:top w:val="single" w:sz="4" w:space="0" w:color="auto"/>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514" w:type="pct"/>
            <w:vMerge/>
            <w:tcBorders>
              <w:top w:val="single" w:sz="4" w:space="0" w:color="auto"/>
              <w:left w:val="single" w:sz="4" w:space="0" w:color="auto"/>
              <w:bottom w:val="single" w:sz="4" w:space="0" w:color="auto"/>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19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ГРБС</w:t>
            </w:r>
          </w:p>
        </w:tc>
        <w:tc>
          <w:tcPr>
            <w:tcW w:w="199"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РзПр</w:t>
            </w:r>
          </w:p>
        </w:tc>
        <w:tc>
          <w:tcPr>
            <w:tcW w:w="496" w:type="pct"/>
            <w:gridSpan w:val="3"/>
            <w:tcBorders>
              <w:top w:val="single" w:sz="4" w:space="0" w:color="auto"/>
              <w:left w:val="nil"/>
              <w:bottom w:val="single" w:sz="4" w:space="0" w:color="auto"/>
              <w:right w:val="single" w:sz="4" w:space="0" w:color="000000"/>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ЦСР</w:t>
            </w:r>
          </w:p>
        </w:tc>
        <w:tc>
          <w:tcPr>
            <w:tcW w:w="39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2019 год</w:t>
            </w:r>
          </w:p>
        </w:tc>
        <w:tc>
          <w:tcPr>
            <w:tcW w:w="39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2020 год</w:t>
            </w:r>
          </w:p>
        </w:tc>
        <w:tc>
          <w:tcPr>
            <w:tcW w:w="39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2021 год</w:t>
            </w:r>
          </w:p>
        </w:tc>
        <w:tc>
          <w:tcPr>
            <w:tcW w:w="39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2022 год</w:t>
            </w:r>
          </w:p>
        </w:tc>
        <w:tc>
          <w:tcPr>
            <w:tcW w:w="45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Итого на 2019 -2022 годы</w:t>
            </w: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r>
      <w:tr w:rsidR="00BE2CAF" w:rsidRPr="00BE2CAF" w:rsidTr="00BE2CAF">
        <w:trPr>
          <w:trHeight w:val="20"/>
        </w:trPr>
        <w:tc>
          <w:tcPr>
            <w:tcW w:w="152"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122" w:type="pct"/>
            <w:gridSpan w:val="12"/>
            <w:tcBorders>
              <w:top w:val="single" w:sz="4" w:space="0" w:color="auto"/>
              <w:left w:val="nil"/>
              <w:bottom w:val="single" w:sz="4" w:space="0" w:color="auto"/>
              <w:right w:val="nil"/>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Цель. Обеспечение доступа населения Богучанского района к культурным благам и участию в культурной жизни</w:t>
            </w:r>
          </w:p>
        </w:tc>
        <w:tc>
          <w:tcPr>
            <w:tcW w:w="726"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r>
      <w:tr w:rsidR="00BE2CAF" w:rsidRPr="00BE2CAF" w:rsidTr="00BE2CAF">
        <w:trPr>
          <w:trHeight w:val="20"/>
        </w:trPr>
        <w:tc>
          <w:tcPr>
            <w:tcW w:w="152"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1</w:t>
            </w:r>
          </w:p>
        </w:tc>
        <w:tc>
          <w:tcPr>
            <w:tcW w:w="4122" w:type="pct"/>
            <w:gridSpan w:val="12"/>
            <w:tcBorders>
              <w:top w:val="single" w:sz="4" w:space="0" w:color="auto"/>
              <w:left w:val="nil"/>
              <w:bottom w:val="single" w:sz="4" w:space="0" w:color="auto"/>
              <w:right w:val="nil"/>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Задача 1. Сохранение и развитие традиционной  народной культуры</w:t>
            </w:r>
          </w:p>
        </w:tc>
        <w:tc>
          <w:tcPr>
            <w:tcW w:w="726"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r>
      <w:tr w:rsidR="00BE2CAF" w:rsidRPr="00BE2CAF" w:rsidTr="00BE2CAF">
        <w:trPr>
          <w:trHeight w:val="20"/>
        </w:trPr>
        <w:tc>
          <w:tcPr>
            <w:tcW w:w="152" w:type="pct"/>
            <w:vMerge w:val="restart"/>
            <w:tcBorders>
              <w:top w:val="nil"/>
              <w:left w:val="single" w:sz="4" w:space="0" w:color="auto"/>
              <w:bottom w:val="single" w:sz="4" w:space="0" w:color="000000"/>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1.1.</w:t>
            </w:r>
          </w:p>
        </w:tc>
        <w:tc>
          <w:tcPr>
            <w:tcW w:w="702" w:type="pct"/>
            <w:vMerge w:val="restart"/>
            <w:tcBorders>
              <w:top w:val="nil"/>
              <w:left w:val="single" w:sz="4" w:space="0" w:color="auto"/>
              <w:bottom w:val="single" w:sz="4" w:space="0" w:color="000000"/>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Обеспечение деятельности (оказание услуг) подведомственных учреждений</w:t>
            </w:r>
          </w:p>
        </w:tc>
        <w:tc>
          <w:tcPr>
            <w:tcW w:w="514" w:type="pct"/>
            <w:vMerge w:val="restart"/>
            <w:tcBorders>
              <w:top w:val="nil"/>
              <w:left w:val="single" w:sz="4" w:space="0" w:color="auto"/>
              <w:bottom w:val="single" w:sz="4" w:space="0" w:color="000000"/>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МКУ</w:t>
            </w:r>
            <w:proofErr w:type="gramStart"/>
            <w:r w:rsidRPr="00BE2CAF">
              <w:rPr>
                <w:rFonts w:ascii="Times New Roman" w:eastAsia="Times New Roman" w:hAnsi="Times New Roman"/>
                <w:color w:val="000000"/>
                <w:sz w:val="14"/>
                <w:szCs w:val="14"/>
                <w:lang w:eastAsia="ru-RU"/>
              </w:rPr>
              <w:t>«У</w:t>
            </w:r>
            <w:proofErr w:type="gramEnd"/>
            <w:r w:rsidRPr="00BE2CAF">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40000</w:t>
            </w:r>
          </w:p>
        </w:tc>
        <w:tc>
          <w:tcPr>
            <w:tcW w:w="39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47 364 675,14   </w:t>
            </w:r>
          </w:p>
        </w:tc>
        <w:tc>
          <w:tcPr>
            <w:tcW w:w="39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66 118 685,00   </w:t>
            </w:r>
          </w:p>
        </w:tc>
        <w:tc>
          <w:tcPr>
            <w:tcW w:w="39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66 118 685,00   </w:t>
            </w:r>
          </w:p>
        </w:tc>
        <w:tc>
          <w:tcPr>
            <w:tcW w:w="39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66 118 685,00   </w:t>
            </w:r>
          </w:p>
        </w:tc>
        <w:tc>
          <w:tcPr>
            <w:tcW w:w="45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245 720 730,14   </w:t>
            </w:r>
          </w:p>
        </w:tc>
        <w:tc>
          <w:tcPr>
            <w:tcW w:w="726" w:type="pct"/>
            <w:vMerge w:val="restart"/>
            <w:tcBorders>
              <w:top w:val="nil"/>
              <w:left w:val="single" w:sz="4" w:space="0" w:color="auto"/>
              <w:bottom w:val="single" w:sz="4" w:space="0" w:color="000000"/>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Количество посетителей культурно-досуговых мероприятий составит         1 094 086 чел. </w:t>
            </w:r>
          </w:p>
        </w:tc>
      </w:tr>
      <w:tr w:rsidR="00BE2CAF" w:rsidRPr="00BE2CAF" w:rsidTr="00BE2CAF">
        <w:trPr>
          <w:trHeight w:val="20"/>
        </w:trPr>
        <w:tc>
          <w:tcPr>
            <w:tcW w:w="152"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702"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514"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19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10490</w:t>
            </w:r>
          </w:p>
        </w:tc>
        <w:tc>
          <w:tcPr>
            <w:tcW w:w="39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18 324 140,0</w:t>
            </w:r>
            <w:r w:rsidRPr="00BE2CAF">
              <w:rPr>
                <w:rFonts w:ascii="Times New Roman" w:eastAsia="Times New Roman" w:hAnsi="Times New Roman"/>
                <w:color w:val="000000"/>
                <w:sz w:val="14"/>
                <w:szCs w:val="14"/>
                <w:lang w:eastAsia="ru-RU"/>
              </w:rPr>
              <w:lastRenderedPageBreak/>
              <w:t xml:space="preserve">0   </w:t>
            </w:r>
          </w:p>
        </w:tc>
        <w:tc>
          <w:tcPr>
            <w:tcW w:w="39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lastRenderedPageBreak/>
              <w:t> </w:t>
            </w:r>
          </w:p>
        </w:tc>
        <w:tc>
          <w:tcPr>
            <w:tcW w:w="39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5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18 324 </w:t>
            </w:r>
            <w:r w:rsidRPr="00BE2CAF">
              <w:rPr>
                <w:rFonts w:ascii="Times New Roman" w:eastAsia="Times New Roman" w:hAnsi="Times New Roman"/>
                <w:color w:val="000000"/>
                <w:sz w:val="14"/>
                <w:szCs w:val="14"/>
                <w:lang w:eastAsia="ru-RU"/>
              </w:rPr>
              <w:lastRenderedPageBreak/>
              <w:t xml:space="preserve">140,00   </w:t>
            </w:r>
          </w:p>
        </w:tc>
        <w:tc>
          <w:tcPr>
            <w:tcW w:w="726"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r>
      <w:tr w:rsidR="00BE2CAF" w:rsidRPr="00BE2CAF" w:rsidTr="00BE2CAF">
        <w:trPr>
          <w:trHeight w:val="20"/>
        </w:trPr>
        <w:tc>
          <w:tcPr>
            <w:tcW w:w="152"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702"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514"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19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41000</w:t>
            </w:r>
          </w:p>
        </w:tc>
        <w:tc>
          <w:tcPr>
            <w:tcW w:w="39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2 787 200,00   </w:t>
            </w:r>
          </w:p>
        </w:tc>
        <w:tc>
          <w:tcPr>
            <w:tcW w:w="39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260 000,00   </w:t>
            </w:r>
          </w:p>
        </w:tc>
        <w:tc>
          <w:tcPr>
            <w:tcW w:w="39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260 000,00   </w:t>
            </w:r>
          </w:p>
        </w:tc>
        <w:tc>
          <w:tcPr>
            <w:tcW w:w="39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260 000,00   </w:t>
            </w:r>
          </w:p>
        </w:tc>
        <w:tc>
          <w:tcPr>
            <w:tcW w:w="45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3 567 200,00   </w:t>
            </w:r>
          </w:p>
        </w:tc>
        <w:tc>
          <w:tcPr>
            <w:tcW w:w="726"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r>
      <w:tr w:rsidR="00BE2CAF" w:rsidRPr="00BE2CAF" w:rsidTr="00BE2CAF">
        <w:trPr>
          <w:trHeight w:val="20"/>
        </w:trPr>
        <w:tc>
          <w:tcPr>
            <w:tcW w:w="152"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702"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514"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19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45000</w:t>
            </w:r>
          </w:p>
        </w:tc>
        <w:tc>
          <w:tcPr>
            <w:tcW w:w="39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460 000,00   </w:t>
            </w:r>
          </w:p>
        </w:tc>
        <w:tc>
          <w:tcPr>
            <w:tcW w:w="39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500 000,00   </w:t>
            </w:r>
          </w:p>
        </w:tc>
        <w:tc>
          <w:tcPr>
            <w:tcW w:w="39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500 000,00   </w:t>
            </w:r>
          </w:p>
        </w:tc>
        <w:tc>
          <w:tcPr>
            <w:tcW w:w="39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500 000,00   </w:t>
            </w:r>
          </w:p>
        </w:tc>
        <w:tc>
          <w:tcPr>
            <w:tcW w:w="45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1 960 000,00   </w:t>
            </w:r>
          </w:p>
        </w:tc>
        <w:tc>
          <w:tcPr>
            <w:tcW w:w="726"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r>
      <w:tr w:rsidR="00BE2CAF" w:rsidRPr="00BE2CAF" w:rsidTr="00BE2CAF">
        <w:trPr>
          <w:trHeight w:val="20"/>
        </w:trPr>
        <w:tc>
          <w:tcPr>
            <w:tcW w:w="152"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702"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514"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19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4Г000</w:t>
            </w:r>
          </w:p>
        </w:tc>
        <w:tc>
          <w:tcPr>
            <w:tcW w:w="39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20 374 648,86   </w:t>
            </w:r>
          </w:p>
        </w:tc>
        <w:tc>
          <w:tcPr>
            <w:tcW w:w="39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21 676 141,00   </w:t>
            </w:r>
          </w:p>
        </w:tc>
        <w:tc>
          <w:tcPr>
            <w:tcW w:w="39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21 676 141,00   </w:t>
            </w:r>
          </w:p>
        </w:tc>
        <w:tc>
          <w:tcPr>
            <w:tcW w:w="39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21 676 141,00   </w:t>
            </w:r>
          </w:p>
        </w:tc>
        <w:tc>
          <w:tcPr>
            <w:tcW w:w="45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85 403 071,86   </w:t>
            </w:r>
          </w:p>
        </w:tc>
        <w:tc>
          <w:tcPr>
            <w:tcW w:w="726"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r>
      <w:tr w:rsidR="00BE2CAF" w:rsidRPr="00BE2CAF" w:rsidTr="00BE2CAF">
        <w:trPr>
          <w:trHeight w:val="20"/>
        </w:trPr>
        <w:tc>
          <w:tcPr>
            <w:tcW w:w="152"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702"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514"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19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4Э000</w:t>
            </w:r>
          </w:p>
        </w:tc>
        <w:tc>
          <w:tcPr>
            <w:tcW w:w="39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3 200 000,00   </w:t>
            </w:r>
          </w:p>
        </w:tc>
        <w:tc>
          <w:tcPr>
            <w:tcW w:w="39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3 350 000,00   </w:t>
            </w:r>
          </w:p>
        </w:tc>
        <w:tc>
          <w:tcPr>
            <w:tcW w:w="39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3 350 000,00   </w:t>
            </w:r>
          </w:p>
        </w:tc>
        <w:tc>
          <w:tcPr>
            <w:tcW w:w="39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3 350 000,00   </w:t>
            </w:r>
          </w:p>
        </w:tc>
        <w:tc>
          <w:tcPr>
            <w:tcW w:w="45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13 250 000,00   </w:t>
            </w:r>
          </w:p>
        </w:tc>
        <w:tc>
          <w:tcPr>
            <w:tcW w:w="726"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r>
      <w:tr w:rsidR="00BE2CAF" w:rsidRPr="00BE2CAF" w:rsidTr="00BE2CAF">
        <w:trPr>
          <w:trHeight w:val="20"/>
        </w:trPr>
        <w:tc>
          <w:tcPr>
            <w:tcW w:w="152" w:type="pct"/>
            <w:tcBorders>
              <w:top w:val="nil"/>
              <w:left w:val="single" w:sz="4" w:space="0" w:color="auto"/>
              <w:bottom w:val="nil"/>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1.2.</w:t>
            </w:r>
          </w:p>
        </w:tc>
        <w:tc>
          <w:tcPr>
            <w:tcW w:w="702" w:type="pct"/>
            <w:tcBorders>
              <w:top w:val="nil"/>
              <w:left w:val="nil"/>
              <w:bottom w:val="nil"/>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Предоставление субсидий бюджетным учреждениям на отдельные мероприятия</w:t>
            </w:r>
          </w:p>
        </w:tc>
        <w:tc>
          <w:tcPr>
            <w:tcW w:w="514" w:type="pct"/>
            <w:tcBorders>
              <w:top w:val="nil"/>
              <w:left w:val="nil"/>
              <w:bottom w:val="nil"/>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МКУ Управление культуры Богучанского района, МКУ</w:t>
            </w:r>
            <w:proofErr w:type="gramStart"/>
            <w:r w:rsidRPr="00BE2CAF">
              <w:rPr>
                <w:rFonts w:ascii="Times New Roman" w:eastAsia="Times New Roman" w:hAnsi="Times New Roman"/>
                <w:color w:val="000000"/>
                <w:sz w:val="14"/>
                <w:szCs w:val="14"/>
                <w:lang w:eastAsia="ru-RU"/>
              </w:rPr>
              <w:t>«У</w:t>
            </w:r>
            <w:proofErr w:type="gramEnd"/>
            <w:r w:rsidRPr="00BE2CAF">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80020</w:t>
            </w:r>
          </w:p>
        </w:tc>
        <w:tc>
          <w:tcPr>
            <w:tcW w:w="39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5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    </w:t>
            </w:r>
          </w:p>
        </w:tc>
        <w:tc>
          <w:tcPr>
            <w:tcW w:w="726" w:type="pct"/>
            <w:tcBorders>
              <w:top w:val="nil"/>
              <w:left w:val="nil"/>
              <w:bottom w:val="nil"/>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Выполнение обязательств бюджетными учреждениями </w:t>
            </w:r>
          </w:p>
        </w:tc>
      </w:tr>
      <w:tr w:rsidR="00BE2CAF" w:rsidRPr="00BE2CAF" w:rsidTr="00BE2CAF">
        <w:trPr>
          <w:trHeight w:val="20"/>
        </w:trPr>
        <w:tc>
          <w:tcPr>
            <w:tcW w:w="152"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1.2.</w:t>
            </w:r>
          </w:p>
        </w:tc>
        <w:tc>
          <w:tcPr>
            <w:tcW w:w="702"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Проведение районных мероприятий, фестивалей, выставок, конкурсов</w:t>
            </w:r>
          </w:p>
        </w:tc>
        <w:tc>
          <w:tcPr>
            <w:tcW w:w="514"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МКУ</w:t>
            </w:r>
            <w:proofErr w:type="gramStart"/>
            <w:r w:rsidRPr="00BE2CAF">
              <w:rPr>
                <w:rFonts w:ascii="Times New Roman" w:eastAsia="Times New Roman" w:hAnsi="Times New Roman"/>
                <w:color w:val="000000"/>
                <w:sz w:val="14"/>
                <w:szCs w:val="14"/>
                <w:lang w:eastAsia="ru-RU"/>
              </w:rPr>
              <w:t>«У</w:t>
            </w:r>
            <w:proofErr w:type="gramEnd"/>
            <w:r w:rsidRPr="00BE2CAF">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80520</w:t>
            </w:r>
          </w:p>
        </w:tc>
        <w:tc>
          <w:tcPr>
            <w:tcW w:w="39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3 273 331,00   </w:t>
            </w:r>
          </w:p>
        </w:tc>
        <w:tc>
          <w:tcPr>
            <w:tcW w:w="39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3 754 273,00   </w:t>
            </w:r>
          </w:p>
        </w:tc>
        <w:tc>
          <w:tcPr>
            <w:tcW w:w="39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2 510 508,00   </w:t>
            </w:r>
          </w:p>
        </w:tc>
        <w:tc>
          <w:tcPr>
            <w:tcW w:w="39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2 510 508,00   </w:t>
            </w:r>
          </w:p>
        </w:tc>
        <w:tc>
          <w:tcPr>
            <w:tcW w:w="45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12 048 620,00   </w:t>
            </w:r>
          </w:p>
        </w:tc>
        <w:tc>
          <w:tcPr>
            <w:tcW w:w="726"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Проведение бюджетными учреждениями  20982   мероприятий, фестивалей, выставок, конкурсов</w:t>
            </w:r>
            <w:proofErr w:type="gramStart"/>
            <w:r w:rsidRPr="00BE2CAF">
              <w:rPr>
                <w:rFonts w:ascii="Times New Roman" w:eastAsia="Times New Roman" w:hAnsi="Times New Roman"/>
                <w:color w:val="000000"/>
                <w:sz w:val="14"/>
                <w:szCs w:val="14"/>
                <w:lang w:eastAsia="ru-RU"/>
              </w:rPr>
              <w:t>.</w:t>
            </w:r>
            <w:proofErr w:type="gramEnd"/>
            <w:r w:rsidRPr="00BE2CAF">
              <w:rPr>
                <w:rFonts w:ascii="Times New Roman" w:eastAsia="Times New Roman" w:hAnsi="Times New Roman"/>
                <w:color w:val="000000"/>
                <w:sz w:val="14"/>
                <w:szCs w:val="14"/>
                <w:lang w:eastAsia="ru-RU"/>
              </w:rPr>
              <w:br/>
            </w:r>
            <w:proofErr w:type="gramStart"/>
            <w:r w:rsidRPr="00BE2CAF">
              <w:rPr>
                <w:rFonts w:ascii="Times New Roman" w:eastAsia="Times New Roman" w:hAnsi="Times New Roman"/>
                <w:color w:val="000000"/>
                <w:sz w:val="14"/>
                <w:szCs w:val="14"/>
                <w:lang w:eastAsia="ru-RU"/>
              </w:rPr>
              <w:t>п</w:t>
            </w:r>
            <w:proofErr w:type="gramEnd"/>
            <w:r w:rsidRPr="00BE2CAF">
              <w:rPr>
                <w:rFonts w:ascii="Times New Roman" w:eastAsia="Times New Roman" w:hAnsi="Times New Roman"/>
                <w:color w:val="000000"/>
                <w:sz w:val="14"/>
                <w:szCs w:val="14"/>
                <w:lang w:eastAsia="ru-RU"/>
              </w:rPr>
              <w:t xml:space="preserve">роведение учреждениями дополнительного образования детей 20 конкурсов, 3 пленэрных практик </w:t>
            </w:r>
          </w:p>
        </w:tc>
      </w:tr>
      <w:tr w:rsidR="00BE2CAF" w:rsidRPr="00BE2CAF" w:rsidTr="00BE2CAF">
        <w:trPr>
          <w:trHeight w:val="20"/>
        </w:trPr>
        <w:tc>
          <w:tcPr>
            <w:tcW w:w="152" w:type="pct"/>
            <w:vMerge/>
            <w:tcBorders>
              <w:top w:val="single" w:sz="4" w:space="0" w:color="auto"/>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702" w:type="pct"/>
            <w:vMerge/>
            <w:tcBorders>
              <w:top w:val="single" w:sz="4" w:space="0" w:color="auto"/>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514" w:type="pct"/>
            <w:vMerge/>
            <w:tcBorders>
              <w:top w:val="single" w:sz="4" w:space="0" w:color="auto"/>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19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0703</w:t>
            </w:r>
          </w:p>
        </w:tc>
        <w:tc>
          <w:tcPr>
            <w:tcW w:w="125"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80520</w:t>
            </w:r>
          </w:p>
        </w:tc>
        <w:tc>
          <w:tcPr>
            <w:tcW w:w="39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223 137,00   </w:t>
            </w:r>
          </w:p>
        </w:tc>
        <w:tc>
          <w:tcPr>
            <w:tcW w:w="39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542 000,00   </w:t>
            </w:r>
          </w:p>
        </w:tc>
        <w:tc>
          <w:tcPr>
            <w:tcW w:w="39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230 000,00   </w:t>
            </w:r>
          </w:p>
        </w:tc>
        <w:tc>
          <w:tcPr>
            <w:tcW w:w="39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230 000,00   </w:t>
            </w:r>
          </w:p>
        </w:tc>
        <w:tc>
          <w:tcPr>
            <w:tcW w:w="45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1 225 137,00   </w:t>
            </w:r>
          </w:p>
        </w:tc>
        <w:tc>
          <w:tcPr>
            <w:tcW w:w="726" w:type="pct"/>
            <w:vMerge/>
            <w:tcBorders>
              <w:top w:val="single" w:sz="4" w:space="0" w:color="auto"/>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r>
      <w:tr w:rsidR="00BE2CAF" w:rsidRPr="00BE2CAF" w:rsidTr="00BE2CAF">
        <w:trPr>
          <w:trHeight w:val="20"/>
        </w:trPr>
        <w:tc>
          <w:tcPr>
            <w:tcW w:w="152"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1.3.</w:t>
            </w:r>
          </w:p>
        </w:tc>
        <w:tc>
          <w:tcPr>
            <w:tcW w:w="702" w:type="pct"/>
            <w:tcBorders>
              <w:top w:val="nil"/>
              <w:left w:val="nil"/>
              <w:bottom w:val="nil"/>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Мероприятие по развитию народных промыслов</w:t>
            </w:r>
          </w:p>
        </w:tc>
        <w:tc>
          <w:tcPr>
            <w:tcW w:w="514" w:type="pct"/>
            <w:tcBorders>
              <w:top w:val="single" w:sz="4" w:space="0" w:color="auto"/>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МКУ</w:t>
            </w:r>
            <w:proofErr w:type="gramStart"/>
            <w:r w:rsidRPr="00BE2CAF">
              <w:rPr>
                <w:rFonts w:ascii="Times New Roman" w:eastAsia="Times New Roman" w:hAnsi="Times New Roman"/>
                <w:color w:val="000000"/>
                <w:sz w:val="14"/>
                <w:szCs w:val="14"/>
                <w:lang w:eastAsia="ru-RU"/>
              </w:rPr>
              <w:t>«У</w:t>
            </w:r>
            <w:proofErr w:type="gramEnd"/>
            <w:r w:rsidRPr="00BE2CAF">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80540</w:t>
            </w:r>
          </w:p>
        </w:tc>
        <w:tc>
          <w:tcPr>
            <w:tcW w:w="39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 </w:t>
            </w:r>
          </w:p>
        </w:tc>
        <w:tc>
          <w:tcPr>
            <w:tcW w:w="39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89 492,00   </w:t>
            </w:r>
          </w:p>
        </w:tc>
        <w:tc>
          <w:tcPr>
            <w:tcW w:w="39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89 492,00   </w:t>
            </w:r>
          </w:p>
        </w:tc>
        <w:tc>
          <w:tcPr>
            <w:tcW w:w="39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89 492,00   </w:t>
            </w:r>
          </w:p>
        </w:tc>
        <w:tc>
          <w:tcPr>
            <w:tcW w:w="45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268 476,00   </w:t>
            </w:r>
          </w:p>
        </w:tc>
        <w:tc>
          <w:tcPr>
            <w:tcW w:w="726"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Проведение выставок, мастер классов, фестивалей направленных на развитие народных промыслов </w:t>
            </w:r>
          </w:p>
        </w:tc>
      </w:tr>
      <w:tr w:rsidR="00BE2CAF" w:rsidRPr="00BE2CAF" w:rsidTr="00BE2CAF">
        <w:trPr>
          <w:trHeight w:val="20"/>
        </w:trPr>
        <w:tc>
          <w:tcPr>
            <w:tcW w:w="152"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1.4.</w:t>
            </w:r>
          </w:p>
        </w:tc>
        <w:tc>
          <w:tcPr>
            <w:tcW w:w="702" w:type="pct"/>
            <w:tcBorders>
              <w:top w:val="single" w:sz="4" w:space="0" w:color="auto"/>
              <w:left w:val="nil"/>
              <w:bottom w:val="nil"/>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Оплата стоимости проезда в отпуск в соответствии с законодательством</w:t>
            </w:r>
          </w:p>
        </w:tc>
        <w:tc>
          <w:tcPr>
            <w:tcW w:w="51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МКУ</w:t>
            </w:r>
            <w:proofErr w:type="gramStart"/>
            <w:r w:rsidRPr="00BE2CAF">
              <w:rPr>
                <w:rFonts w:ascii="Times New Roman" w:eastAsia="Times New Roman" w:hAnsi="Times New Roman"/>
                <w:color w:val="000000"/>
                <w:sz w:val="14"/>
                <w:szCs w:val="14"/>
                <w:lang w:eastAsia="ru-RU"/>
              </w:rPr>
              <w:t>«У</w:t>
            </w:r>
            <w:proofErr w:type="gramEnd"/>
            <w:r w:rsidRPr="00BE2CAF">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47000</w:t>
            </w:r>
          </w:p>
        </w:tc>
        <w:tc>
          <w:tcPr>
            <w:tcW w:w="39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649 771,00   </w:t>
            </w:r>
          </w:p>
        </w:tc>
        <w:tc>
          <w:tcPr>
            <w:tcW w:w="39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550 000,00   </w:t>
            </w:r>
          </w:p>
        </w:tc>
        <w:tc>
          <w:tcPr>
            <w:tcW w:w="39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550 000,00   </w:t>
            </w:r>
          </w:p>
        </w:tc>
        <w:tc>
          <w:tcPr>
            <w:tcW w:w="39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550 000,00   </w:t>
            </w:r>
          </w:p>
        </w:tc>
        <w:tc>
          <w:tcPr>
            <w:tcW w:w="45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2 299 771,00   </w:t>
            </w:r>
          </w:p>
        </w:tc>
        <w:tc>
          <w:tcPr>
            <w:tcW w:w="726" w:type="pct"/>
            <w:tcBorders>
              <w:top w:val="nil"/>
              <w:left w:val="nil"/>
              <w:bottom w:val="nil"/>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Оплата проезда к месту проведения отпуска и обратно100 работников</w:t>
            </w:r>
          </w:p>
        </w:tc>
      </w:tr>
      <w:tr w:rsidR="00BE2CAF" w:rsidRPr="00BE2CAF" w:rsidTr="00BE2CAF">
        <w:trPr>
          <w:trHeight w:val="20"/>
        </w:trPr>
        <w:tc>
          <w:tcPr>
            <w:tcW w:w="152"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702" w:type="pct"/>
            <w:tcBorders>
              <w:top w:val="single" w:sz="4" w:space="0" w:color="auto"/>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Итого  по задаче 1</w:t>
            </w:r>
          </w:p>
        </w:tc>
        <w:tc>
          <w:tcPr>
            <w:tcW w:w="51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9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25" w:type="pct"/>
            <w:tcBorders>
              <w:top w:val="nil"/>
              <w:left w:val="nil"/>
              <w:bottom w:val="single" w:sz="4" w:space="0" w:color="auto"/>
              <w:right w:val="nil"/>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71" w:type="pct"/>
            <w:tcBorders>
              <w:top w:val="nil"/>
              <w:left w:val="nil"/>
              <w:bottom w:val="single" w:sz="4" w:space="0" w:color="auto"/>
              <w:right w:val="nil"/>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96 656 903,00   </w:t>
            </w:r>
          </w:p>
        </w:tc>
        <w:tc>
          <w:tcPr>
            <w:tcW w:w="390"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96 840 591,00   </w:t>
            </w:r>
          </w:p>
        </w:tc>
        <w:tc>
          <w:tcPr>
            <w:tcW w:w="390"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95 284 826,00   </w:t>
            </w:r>
          </w:p>
        </w:tc>
        <w:tc>
          <w:tcPr>
            <w:tcW w:w="390"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95 284 826,00   </w:t>
            </w:r>
          </w:p>
        </w:tc>
        <w:tc>
          <w:tcPr>
            <w:tcW w:w="45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384 067 146,00   </w:t>
            </w:r>
          </w:p>
        </w:tc>
        <w:tc>
          <w:tcPr>
            <w:tcW w:w="726" w:type="pct"/>
            <w:tcBorders>
              <w:top w:val="single" w:sz="4" w:space="0" w:color="auto"/>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r>
      <w:tr w:rsidR="00BE2CAF" w:rsidRPr="00BE2CAF" w:rsidTr="00BE2CAF">
        <w:trPr>
          <w:trHeight w:val="20"/>
        </w:trPr>
        <w:tc>
          <w:tcPr>
            <w:tcW w:w="152"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702"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Итого по подпрограмме</w:t>
            </w:r>
          </w:p>
        </w:tc>
        <w:tc>
          <w:tcPr>
            <w:tcW w:w="51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9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25" w:type="pct"/>
            <w:tcBorders>
              <w:top w:val="nil"/>
              <w:left w:val="nil"/>
              <w:bottom w:val="single" w:sz="4" w:space="0" w:color="auto"/>
              <w:right w:val="nil"/>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71" w:type="pct"/>
            <w:tcBorders>
              <w:top w:val="nil"/>
              <w:left w:val="nil"/>
              <w:bottom w:val="single" w:sz="4" w:space="0" w:color="auto"/>
              <w:right w:val="nil"/>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96 656 903,00   </w:t>
            </w:r>
          </w:p>
        </w:tc>
        <w:tc>
          <w:tcPr>
            <w:tcW w:w="390"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96 840 591,00   </w:t>
            </w:r>
          </w:p>
        </w:tc>
        <w:tc>
          <w:tcPr>
            <w:tcW w:w="390"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95 284 826,00   </w:t>
            </w:r>
          </w:p>
        </w:tc>
        <w:tc>
          <w:tcPr>
            <w:tcW w:w="390"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95 284 826,00   </w:t>
            </w:r>
          </w:p>
        </w:tc>
        <w:tc>
          <w:tcPr>
            <w:tcW w:w="45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384 067 146,00   </w:t>
            </w:r>
          </w:p>
        </w:tc>
        <w:tc>
          <w:tcPr>
            <w:tcW w:w="726"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r>
      <w:tr w:rsidR="00BE2CAF" w:rsidRPr="00BE2CAF" w:rsidTr="00BE2CAF">
        <w:trPr>
          <w:trHeight w:val="20"/>
        </w:trPr>
        <w:tc>
          <w:tcPr>
            <w:tcW w:w="152"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702"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в том числе:</w:t>
            </w:r>
          </w:p>
        </w:tc>
        <w:tc>
          <w:tcPr>
            <w:tcW w:w="51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9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25" w:type="pct"/>
            <w:tcBorders>
              <w:top w:val="nil"/>
              <w:left w:val="nil"/>
              <w:bottom w:val="single" w:sz="4" w:space="0" w:color="auto"/>
              <w:right w:val="nil"/>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71" w:type="pct"/>
            <w:tcBorders>
              <w:top w:val="nil"/>
              <w:left w:val="nil"/>
              <w:bottom w:val="single" w:sz="4" w:space="0" w:color="auto"/>
              <w:right w:val="nil"/>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5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726"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r>
      <w:tr w:rsidR="00BE2CAF" w:rsidRPr="00BE2CAF" w:rsidTr="00BE2CAF">
        <w:trPr>
          <w:trHeight w:val="20"/>
        </w:trPr>
        <w:tc>
          <w:tcPr>
            <w:tcW w:w="152"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702"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краевой бюджет</w:t>
            </w:r>
          </w:p>
        </w:tc>
        <w:tc>
          <w:tcPr>
            <w:tcW w:w="51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9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25" w:type="pct"/>
            <w:tcBorders>
              <w:top w:val="nil"/>
              <w:left w:val="nil"/>
              <w:bottom w:val="single" w:sz="4" w:space="0" w:color="auto"/>
              <w:right w:val="nil"/>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71" w:type="pct"/>
            <w:tcBorders>
              <w:top w:val="nil"/>
              <w:left w:val="nil"/>
              <w:bottom w:val="single" w:sz="4" w:space="0" w:color="auto"/>
              <w:right w:val="nil"/>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18 324 140,00   </w:t>
            </w:r>
          </w:p>
        </w:tc>
        <w:tc>
          <w:tcPr>
            <w:tcW w:w="39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    </w:t>
            </w:r>
          </w:p>
        </w:tc>
        <w:tc>
          <w:tcPr>
            <w:tcW w:w="39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    </w:t>
            </w:r>
          </w:p>
        </w:tc>
        <w:tc>
          <w:tcPr>
            <w:tcW w:w="39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    </w:t>
            </w:r>
          </w:p>
        </w:tc>
        <w:tc>
          <w:tcPr>
            <w:tcW w:w="45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18 324 140,00   </w:t>
            </w:r>
          </w:p>
        </w:tc>
        <w:tc>
          <w:tcPr>
            <w:tcW w:w="726"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r>
      <w:tr w:rsidR="00BE2CAF" w:rsidRPr="00BE2CAF" w:rsidTr="00BE2CAF">
        <w:trPr>
          <w:trHeight w:val="20"/>
        </w:trPr>
        <w:tc>
          <w:tcPr>
            <w:tcW w:w="152"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702"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районный бюджет</w:t>
            </w:r>
          </w:p>
        </w:tc>
        <w:tc>
          <w:tcPr>
            <w:tcW w:w="51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9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2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7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78 332 763,00   </w:t>
            </w:r>
          </w:p>
        </w:tc>
        <w:tc>
          <w:tcPr>
            <w:tcW w:w="390"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96 840 591,00   </w:t>
            </w:r>
          </w:p>
        </w:tc>
        <w:tc>
          <w:tcPr>
            <w:tcW w:w="390"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95 284 826,00   </w:t>
            </w:r>
          </w:p>
        </w:tc>
        <w:tc>
          <w:tcPr>
            <w:tcW w:w="390"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95 284 826,00   </w:t>
            </w:r>
          </w:p>
        </w:tc>
        <w:tc>
          <w:tcPr>
            <w:tcW w:w="45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365 743 006,00   </w:t>
            </w:r>
          </w:p>
        </w:tc>
        <w:tc>
          <w:tcPr>
            <w:tcW w:w="726"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r>
    </w:tbl>
    <w:p w:rsidR="00BE2CAF" w:rsidRDefault="00BE2CAF" w:rsidP="002673BB">
      <w:pPr>
        <w:autoSpaceDE w:val="0"/>
        <w:autoSpaceDN w:val="0"/>
        <w:adjustRightInd w:val="0"/>
        <w:spacing w:after="0" w:line="240" w:lineRule="auto"/>
        <w:jc w:val="center"/>
        <w:rPr>
          <w:rFonts w:ascii="Times New Roman" w:eastAsia="Times New Roman" w:hAnsi="Times New Roman"/>
          <w:sz w:val="20"/>
          <w:szCs w:val="20"/>
          <w:lang w:val="en-US" w:eastAsia="ru-RU"/>
        </w:rPr>
      </w:pPr>
    </w:p>
    <w:tbl>
      <w:tblPr>
        <w:tblW w:w="5000" w:type="pct"/>
        <w:tblLook w:val="04A0"/>
      </w:tblPr>
      <w:tblGrid>
        <w:gridCol w:w="9570"/>
      </w:tblGrid>
      <w:tr w:rsidR="00BE2CAF" w:rsidRPr="00BE2CAF" w:rsidTr="00BE2CAF">
        <w:trPr>
          <w:trHeight w:val="20"/>
        </w:trPr>
        <w:tc>
          <w:tcPr>
            <w:tcW w:w="5000" w:type="pct"/>
            <w:tcBorders>
              <w:top w:val="nil"/>
              <w:left w:val="nil"/>
              <w:right w:val="nil"/>
            </w:tcBorders>
            <w:shd w:val="clear" w:color="auto" w:fill="auto"/>
            <w:hideMark/>
          </w:tcPr>
          <w:p w:rsidR="00BE2CAF" w:rsidRPr="00B60C99" w:rsidRDefault="00BE2CAF" w:rsidP="00BE2CAF">
            <w:pPr>
              <w:spacing w:after="0" w:line="240" w:lineRule="auto"/>
              <w:jc w:val="right"/>
              <w:rPr>
                <w:rFonts w:ascii="Times New Roman" w:eastAsia="Times New Roman" w:hAnsi="Times New Roman"/>
                <w:color w:val="000000"/>
                <w:sz w:val="18"/>
                <w:szCs w:val="18"/>
                <w:lang w:eastAsia="ru-RU"/>
              </w:rPr>
            </w:pPr>
            <w:r w:rsidRPr="00BE2CAF">
              <w:rPr>
                <w:rFonts w:ascii="Times New Roman" w:eastAsia="Times New Roman" w:hAnsi="Times New Roman"/>
                <w:color w:val="000000"/>
                <w:sz w:val="18"/>
                <w:szCs w:val="18"/>
                <w:lang w:eastAsia="ru-RU"/>
              </w:rPr>
              <w:t xml:space="preserve">Приложение № 5 </w:t>
            </w:r>
          </w:p>
          <w:p w:rsidR="00BE2CAF" w:rsidRPr="00BE2CAF" w:rsidRDefault="00BE2CAF" w:rsidP="00BE2CAF">
            <w:pPr>
              <w:spacing w:after="0" w:line="240" w:lineRule="auto"/>
              <w:jc w:val="right"/>
              <w:rPr>
                <w:rFonts w:ascii="Times New Roman" w:eastAsia="Times New Roman" w:hAnsi="Times New Roman"/>
                <w:color w:val="000000"/>
                <w:sz w:val="18"/>
                <w:szCs w:val="18"/>
                <w:lang w:eastAsia="ru-RU"/>
              </w:rPr>
            </w:pPr>
            <w:r w:rsidRPr="00BE2CAF">
              <w:rPr>
                <w:rFonts w:ascii="Times New Roman" w:eastAsia="Times New Roman" w:hAnsi="Times New Roman"/>
                <w:color w:val="000000"/>
                <w:sz w:val="18"/>
                <w:szCs w:val="18"/>
                <w:lang w:eastAsia="ru-RU"/>
              </w:rPr>
              <w:t>к постановлению администрации</w:t>
            </w:r>
          </w:p>
          <w:p w:rsidR="00BE2CAF" w:rsidRPr="00B60C99" w:rsidRDefault="00BE2CAF" w:rsidP="00BE2CAF">
            <w:pPr>
              <w:spacing w:after="0" w:line="240" w:lineRule="auto"/>
              <w:jc w:val="right"/>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 Богучанского района  от "30 "_12_</w:t>
            </w:r>
            <w:r w:rsidRPr="00BE2CAF">
              <w:rPr>
                <w:rFonts w:ascii="Times New Roman" w:eastAsia="Times New Roman" w:hAnsi="Times New Roman"/>
                <w:color w:val="000000"/>
                <w:sz w:val="18"/>
                <w:szCs w:val="18"/>
                <w:lang w:eastAsia="ru-RU"/>
              </w:rPr>
              <w:t>2019г.   №1272-п</w:t>
            </w:r>
            <w:r w:rsidRPr="00BE2CAF">
              <w:rPr>
                <w:rFonts w:ascii="Times New Roman" w:eastAsia="Times New Roman" w:hAnsi="Times New Roman"/>
                <w:color w:val="000000"/>
                <w:sz w:val="18"/>
                <w:szCs w:val="18"/>
                <w:lang w:eastAsia="ru-RU"/>
              </w:rPr>
              <w:br/>
              <w:t xml:space="preserve">Приложение №2 </w:t>
            </w:r>
            <w:r w:rsidRPr="00BE2CAF">
              <w:rPr>
                <w:rFonts w:ascii="Times New Roman" w:eastAsia="Times New Roman" w:hAnsi="Times New Roman"/>
                <w:color w:val="000000"/>
                <w:sz w:val="18"/>
                <w:szCs w:val="18"/>
                <w:lang w:eastAsia="ru-RU"/>
              </w:rPr>
              <w:br/>
              <w:t xml:space="preserve">к подпрограмме "Обеспечение условий </w:t>
            </w:r>
          </w:p>
          <w:p w:rsidR="00BE2CAF" w:rsidRPr="00B60C99" w:rsidRDefault="00BE2CAF" w:rsidP="00BE2CAF">
            <w:pPr>
              <w:spacing w:after="0" w:line="240" w:lineRule="auto"/>
              <w:jc w:val="right"/>
              <w:rPr>
                <w:rFonts w:ascii="Times New Roman" w:eastAsia="Times New Roman" w:hAnsi="Times New Roman"/>
                <w:color w:val="000000"/>
                <w:sz w:val="18"/>
                <w:szCs w:val="18"/>
                <w:lang w:eastAsia="ru-RU"/>
              </w:rPr>
            </w:pPr>
            <w:r w:rsidRPr="00BE2CAF">
              <w:rPr>
                <w:rFonts w:ascii="Times New Roman" w:eastAsia="Times New Roman" w:hAnsi="Times New Roman"/>
                <w:color w:val="000000"/>
                <w:sz w:val="18"/>
                <w:szCs w:val="18"/>
                <w:lang w:eastAsia="ru-RU"/>
              </w:rPr>
              <w:t xml:space="preserve">реализации  программы  и прочие мероприятия", </w:t>
            </w:r>
          </w:p>
          <w:p w:rsidR="00BE2CAF" w:rsidRPr="00BE2CAF" w:rsidRDefault="00BE2CAF" w:rsidP="00BE2CAF">
            <w:pPr>
              <w:spacing w:after="0" w:line="240" w:lineRule="auto"/>
              <w:jc w:val="right"/>
              <w:rPr>
                <w:rFonts w:ascii="Times New Roman" w:eastAsia="Times New Roman" w:hAnsi="Times New Roman"/>
                <w:color w:val="000000"/>
                <w:sz w:val="18"/>
                <w:szCs w:val="18"/>
                <w:lang w:eastAsia="ru-RU"/>
              </w:rPr>
            </w:pPr>
            <w:r w:rsidRPr="00BE2CAF">
              <w:rPr>
                <w:rFonts w:ascii="Times New Roman" w:eastAsia="Times New Roman" w:hAnsi="Times New Roman"/>
                <w:color w:val="000000"/>
                <w:sz w:val="18"/>
                <w:szCs w:val="18"/>
                <w:lang w:eastAsia="ru-RU"/>
              </w:rPr>
              <w:t xml:space="preserve">реализуемой в рамках муниципальной программы </w:t>
            </w:r>
          </w:p>
          <w:p w:rsidR="00BE2CAF" w:rsidRPr="00BE2CAF" w:rsidRDefault="00BE2CAF" w:rsidP="00BE2CAF">
            <w:pPr>
              <w:spacing w:after="0" w:line="240" w:lineRule="auto"/>
              <w:jc w:val="right"/>
              <w:rPr>
                <w:rFonts w:ascii="Times New Roman" w:eastAsia="Times New Roman" w:hAnsi="Times New Roman"/>
                <w:color w:val="000000"/>
                <w:sz w:val="18"/>
                <w:szCs w:val="18"/>
                <w:lang w:eastAsia="ru-RU"/>
              </w:rPr>
            </w:pPr>
            <w:r w:rsidRPr="00BE2CAF">
              <w:rPr>
                <w:rFonts w:ascii="Times New Roman" w:eastAsia="Times New Roman" w:hAnsi="Times New Roman"/>
                <w:color w:val="000000"/>
                <w:sz w:val="18"/>
                <w:szCs w:val="18"/>
                <w:lang w:eastAsia="ru-RU"/>
              </w:rPr>
              <w:t>Богучанского района "Развитие культуры"</w:t>
            </w:r>
          </w:p>
          <w:p w:rsidR="00BE2CAF" w:rsidRPr="00BE2CAF" w:rsidRDefault="00BE2CAF" w:rsidP="00BE2CAF">
            <w:pPr>
              <w:spacing w:after="0" w:line="240" w:lineRule="auto"/>
              <w:jc w:val="right"/>
              <w:rPr>
                <w:rFonts w:ascii="Times New Roman" w:eastAsia="Times New Roman" w:hAnsi="Times New Roman"/>
                <w:color w:val="000000"/>
                <w:sz w:val="18"/>
                <w:szCs w:val="18"/>
                <w:lang w:eastAsia="ru-RU"/>
              </w:rPr>
            </w:pPr>
          </w:p>
          <w:p w:rsidR="00BE2CAF" w:rsidRPr="00BE2CAF" w:rsidRDefault="00BE2CAF" w:rsidP="00BE2CAF">
            <w:pPr>
              <w:spacing w:after="0" w:line="240" w:lineRule="auto"/>
              <w:jc w:val="center"/>
              <w:rPr>
                <w:rFonts w:ascii="Times New Roman" w:eastAsia="Times New Roman" w:hAnsi="Times New Roman"/>
                <w:color w:val="000000"/>
                <w:sz w:val="18"/>
                <w:szCs w:val="18"/>
                <w:lang w:eastAsia="ru-RU"/>
              </w:rPr>
            </w:pPr>
            <w:r w:rsidRPr="00BE2CAF">
              <w:rPr>
                <w:rFonts w:ascii="Times New Roman" w:eastAsia="Times New Roman" w:hAnsi="Times New Roman"/>
                <w:bCs/>
                <w:color w:val="000000"/>
                <w:sz w:val="20"/>
                <w:szCs w:val="18"/>
                <w:lang w:eastAsia="ru-RU"/>
              </w:rPr>
              <w:t>Перечень мероприятий подпрограммы «Обеспечение условий реализации  п</w:t>
            </w:r>
            <w:r>
              <w:rPr>
                <w:rFonts w:ascii="Times New Roman" w:eastAsia="Times New Roman" w:hAnsi="Times New Roman"/>
                <w:bCs/>
                <w:color w:val="000000"/>
                <w:sz w:val="20"/>
                <w:szCs w:val="18"/>
                <w:lang w:eastAsia="ru-RU"/>
              </w:rPr>
              <w:t>рограммы  и прочие мероприятия»</w:t>
            </w:r>
            <w:r w:rsidRPr="00BE2CAF">
              <w:rPr>
                <w:rFonts w:ascii="Times New Roman" w:eastAsia="Times New Roman" w:hAnsi="Times New Roman"/>
                <w:bCs/>
                <w:color w:val="000000"/>
                <w:sz w:val="20"/>
                <w:szCs w:val="18"/>
                <w:lang w:eastAsia="ru-RU"/>
              </w:rPr>
              <w:t xml:space="preserve"> с указанием объема средств на их реализацию и ожидаемых результатов</w:t>
            </w:r>
          </w:p>
        </w:tc>
      </w:tr>
    </w:tbl>
    <w:p w:rsidR="00BE2CAF" w:rsidRPr="00BE2CAF" w:rsidRDefault="00BE2CAF" w:rsidP="002673BB">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408"/>
        <w:gridCol w:w="1265"/>
        <w:gridCol w:w="1233"/>
        <w:gridCol w:w="523"/>
        <w:gridCol w:w="497"/>
        <w:gridCol w:w="345"/>
        <w:gridCol w:w="409"/>
        <w:gridCol w:w="576"/>
        <w:gridCol w:w="571"/>
        <w:gridCol w:w="571"/>
        <w:gridCol w:w="657"/>
        <w:gridCol w:w="571"/>
        <w:gridCol w:w="571"/>
        <w:gridCol w:w="1373"/>
      </w:tblGrid>
      <w:tr w:rsidR="00BE2CAF" w:rsidRPr="00BE2CAF" w:rsidTr="00BE2CAF">
        <w:trPr>
          <w:trHeight w:val="20"/>
        </w:trPr>
        <w:tc>
          <w:tcPr>
            <w:tcW w:w="1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w:t>
            </w:r>
          </w:p>
        </w:tc>
        <w:tc>
          <w:tcPr>
            <w:tcW w:w="691"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Наименование  программы, подпрограммы</w:t>
            </w:r>
          </w:p>
        </w:tc>
        <w:tc>
          <w:tcPr>
            <w:tcW w:w="457"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ГРБС </w:t>
            </w:r>
          </w:p>
        </w:tc>
        <w:tc>
          <w:tcPr>
            <w:tcW w:w="874" w:type="pct"/>
            <w:gridSpan w:val="5"/>
            <w:tcBorders>
              <w:top w:val="single" w:sz="4" w:space="0" w:color="auto"/>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Код бюджетной классификации</w:t>
            </w:r>
          </w:p>
        </w:tc>
        <w:tc>
          <w:tcPr>
            <w:tcW w:w="2113" w:type="pct"/>
            <w:gridSpan w:val="5"/>
            <w:tcBorders>
              <w:top w:val="single" w:sz="4" w:space="0" w:color="auto"/>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Расходы (руб.), годы</w:t>
            </w:r>
          </w:p>
        </w:tc>
        <w:tc>
          <w:tcPr>
            <w:tcW w:w="69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Ожидаемый результат от реализации подпрограммного мероприятия</w:t>
            </w:r>
            <w:r w:rsidRPr="00BE2CAF">
              <w:rPr>
                <w:rFonts w:ascii="Times New Roman" w:eastAsia="Times New Roman" w:hAnsi="Times New Roman"/>
                <w:color w:val="000000"/>
                <w:sz w:val="14"/>
                <w:szCs w:val="14"/>
                <w:lang w:eastAsia="ru-RU"/>
              </w:rPr>
              <w:br/>
              <w:t xml:space="preserve"> (в натуральном выражении)</w:t>
            </w:r>
          </w:p>
        </w:tc>
      </w:tr>
      <w:tr w:rsidR="00BE2CAF" w:rsidRPr="00BE2CAF" w:rsidTr="00BE2CAF">
        <w:trPr>
          <w:trHeight w:val="20"/>
        </w:trPr>
        <w:tc>
          <w:tcPr>
            <w:tcW w:w="171" w:type="pct"/>
            <w:vMerge/>
            <w:tcBorders>
              <w:top w:val="single" w:sz="4" w:space="0" w:color="auto"/>
              <w:left w:val="single" w:sz="4" w:space="0" w:color="auto"/>
              <w:bottom w:val="single" w:sz="4" w:space="0" w:color="auto"/>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691" w:type="pct"/>
            <w:vMerge/>
            <w:tcBorders>
              <w:top w:val="single" w:sz="4" w:space="0" w:color="auto"/>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457" w:type="pct"/>
            <w:vMerge/>
            <w:tcBorders>
              <w:top w:val="single" w:sz="4" w:space="0" w:color="auto"/>
              <w:left w:val="single" w:sz="4" w:space="0" w:color="auto"/>
              <w:bottom w:val="single" w:sz="4" w:space="0" w:color="auto"/>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ГРБС</w:t>
            </w:r>
          </w:p>
        </w:tc>
        <w:tc>
          <w:tcPr>
            <w:tcW w:w="20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РзПр</w:t>
            </w:r>
          </w:p>
        </w:tc>
        <w:tc>
          <w:tcPr>
            <w:tcW w:w="480" w:type="pct"/>
            <w:gridSpan w:val="3"/>
            <w:tcBorders>
              <w:top w:val="single" w:sz="4" w:space="0" w:color="auto"/>
              <w:left w:val="nil"/>
              <w:bottom w:val="single" w:sz="4" w:space="0" w:color="auto"/>
              <w:right w:val="single" w:sz="4" w:space="0" w:color="000000"/>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ЦСР</w:t>
            </w:r>
          </w:p>
        </w:tc>
        <w:tc>
          <w:tcPr>
            <w:tcW w:w="4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2019 год</w:t>
            </w:r>
          </w:p>
        </w:tc>
        <w:tc>
          <w:tcPr>
            <w:tcW w:w="41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2020 год</w:t>
            </w:r>
          </w:p>
        </w:tc>
        <w:tc>
          <w:tcPr>
            <w:tcW w:w="4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2021год</w:t>
            </w:r>
          </w:p>
        </w:tc>
        <w:tc>
          <w:tcPr>
            <w:tcW w:w="40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2022 год</w:t>
            </w:r>
          </w:p>
        </w:tc>
        <w:tc>
          <w:tcPr>
            <w:tcW w:w="48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Итого на 2019 -2022 годы</w:t>
            </w:r>
          </w:p>
        </w:tc>
        <w:tc>
          <w:tcPr>
            <w:tcW w:w="693" w:type="pct"/>
            <w:vMerge/>
            <w:tcBorders>
              <w:top w:val="single" w:sz="4" w:space="0" w:color="auto"/>
              <w:left w:val="single" w:sz="4" w:space="0" w:color="auto"/>
              <w:bottom w:val="single" w:sz="4" w:space="0" w:color="auto"/>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r>
      <w:tr w:rsidR="00BE2CAF" w:rsidRPr="00BE2CAF" w:rsidTr="00BE2CAF">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136" w:type="pct"/>
            <w:gridSpan w:val="12"/>
            <w:tcBorders>
              <w:top w:val="single" w:sz="4" w:space="0" w:color="auto"/>
              <w:left w:val="nil"/>
              <w:bottom w:val="single" w:sz="4" w:space="0" w:color="auto"/>
              <w:right w:val="nil"/>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Цель. Создание условий для устойчивого развития отрасли «культура»</w:t>
            </w:r>
          </w:p>
        </w:tc>
        <w:tc>
          <w:tcPr>
            <w:tcW w:w="6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r>
      <w:tr w:rsidR="00BE2CAF" w:rsidRPr="00BE2CAF" w:rsidTr="00BE2CAF">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1</w:t>
            </w:r>
          </w:p>
        </w:tc>
        <w:tc>
          <w:tcPr>
            <w:tcW w:w="4136" w:type="pct"/>
            <w:gridSpan w:val="12"/>
            <w:tcBorders>
              <w:top w:val="single" w:sz="4" w:space="0" w:color="auto"/>
              <w:left w:val="nil"/>
              <w:bottom w:val="single" w:sz="4" w:space="0" w:color="auto"/>
              <w:right w:val="nil"/>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Задача 1. Развитие системы дополнительного образования в области культуры</w:t>
            </w:r>
          </w:p>
        </w:tc>
        <w:tc>
          <w:tcPr>
            <w:tcW w:w="6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r>
      <w:tr w:rsidR="00BE2CAF" w:rsidRPr="00BE2CAF" w:rsidTr="00BE2CAF">
        <w:trPr>
          <w:trHeight w:val="20"/>
        </w:trPr>
        <w:tc>
          <w:tcPr>
            <w:tcW w:w="171" w:type="pct"/>
            <w:vMerge w:val="restart"/>
            <w:tcBorders>
              <w:top w:val="nil"/>
              <w:left w:val="single" w:sz="4" w:space="0" w:color="auto"/>
              <w:bottom w:val="single" w:sz="4" w:space="0" w:color="000000"/>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1.1.</w:t>
            </w:r>
          </w:p>
        </w:tc>
        <w:tc>
          <w:tcPr>
            <w:tcW w:w="691" w:type="pct"/>
            <w:vMerge w:val="restart"/>
            <w:tcBorders>
              <w:top w:val="nil"/>
              <w:left w:val="single" w:sz="4" w:space="0" w:color="auto"/>
              <w:bottom w:val="single" w:sz="4" w:space="0" w:color="000000"/>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Обеспечение деятельности (оказание услуг) подведомственных учреждений</w:t>
            </w:r>
          </w:p>
        </w:tc>
        <w:tc>
          <w:tcPr>
            <w:tcW w:w="457" w:type="pct"/>
            <w:vMerge w:val="restart"/>
            <w:tcBorders>
              <w:top w:val="nil"/>
              <w:left w:val="single" w:sz="4" w:space="0" w:color="auto"/>
              <w:bottom w:val="single" w:sz="4" w:space="0" w:color="000000"/>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МКУ</w:t>
            </w:r>
            <w:proofErr w:type="gramStart"/>
            <w:r w:rsidRPr="00BE2CAF">
              <w:rPr>
                <w:rFonts w:ascii="Times New Roman" w:eastAsia="Times New Roman" w:hAnsi="Times New Roman"/>
                <w:color w:val="000000"/>
                <w:sz w:val="14"/>
                <w:szCs w:val="14"/>
                <w:lang w:eastAsia="ru-RU"/>
              </w:rPr>
              <w:t>«У</w:t>
            </w:r>
            <w:proofErr w:type="gramEnd"/>
            <w:r w:rsidRPr="00BE2CAF">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40000</w:t>
            </w:r>
          </w:p>
        </w:tc>
        <w:tc>
          <w:tcPr>
            <w:tcW w:w="4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31 677 965,00   </w:t>
            </w:r>
          </w:p>
        </w:tc>
        <w:tc>
          <w:tcPr>
            <w:tcW w:w="41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34 410 051,00   </w:t>
            </w:r>
          </w:p>
        </w:tc>
        <w:tc>
          <w:tcPr>
            <w:tcW w:w="4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34 410 051,00   </w:t>
            </w:r>
          </w:p>
        </w:tc>
        <w:tc>
          <w:tcPr>
            <w:tcW w:w="40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34 410 051,00   </w:t>
            </w:r>
          </w:p>
        </w:tc>
        <w:tc>
          <w:tcPr>
            <w:tcW w:w="48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134 908 118,00   </w:t>
            </w:r>
          </w:p>
        </w:tc>
        <w:tc>
          <w:tcPr>
            <w:tcW w:w="693" w:type="pct"/>
            <w:vMerge w:val="restart"/>
            <w:tcBorders>
              <w:top w:val="nil"/>
              <w:left w:val="single" w:sz="4" w:space="0" w:color="auto"/>
              <w:bottom w:val="single" w:sz="4" w:space="0" w:color="000000"/>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Число человеко-часов пребывания составит 784 218 ч/час </w:t>
            </w:r>
          </w:p>
        </w:tc>
      </w:tr>
      <w:tr w:rsidR="00BE2CAF" w:rsidRPr="00BE2CAF" w:rsidTr="00BE2CAF">
        <w:trPr>
          <w:trHeight w:val="20"/>
        </w:trPr>
        <w:tc>
          <w:tcPr>
            <w:tcW w:w="171"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10480</w:t>
            </w:r>
          </w:p>
        </w:tc>
        <w:tc>
          <w:tcPr>
            <w:tcW w:w="4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2 500 000,00   </w:t>
            </w:r>
          </w:p>
        </w:tc>
        <w:tc>
          <w:tcPr>
            <w:tcW w:w="41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2 500 000,00   </w:t>
            </w:r>
          </w:p>
        </w:tc>
        <w:tc>
          <w:tcPr>
            <w:tcW w:w="693"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r>
      <w:tr w:rsidR="00BE2CAF" w:rsidRPr="00BE2CAF" w:rsidTr="00BE2CAF">
        <w:trPr>
          <w:trHeight w:val="20"/>
        </w:trPr>
        <w:tc>
          <w:tcPr>
            <w:tcW w:w="171"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10370</w:t>
            </w:r>
          </w:p>
        </w:tc>
        <w:tc>
          <w:tcPr>
            <w:tcW w:w="4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8 000,00   </w:t>
            </w:r>
          </w:p>
        </w:tc>
        <w:tc>
          <w:tcPr>
            <w:tcW w:w="41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8 000,00   </w:t>
            </w:r>
          </w:p>
        </w:tc>
        <w:tc>
          <w:tcPr>
            <w:tcW w:w="693"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r>
      <w:tr w:rsidR="00BE2CAF" w:rsidRPr="00BE2CAF" w:rsidTr="00BE2CAF">
        <w:trPr>
          <w:trHeight w:val="20"/>
        </w:trPr>
        <w:tc>
          <w:tcPr>
            <w:tcW w:w="171"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41000</w:t>
            </w:r>
          </w:p>
        </w:tc>
        <w:tc>
          <w:tcPr>
            <w:tcW w:w="4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10 870 926,00   </w:t>
            </w:r>
          </w:p>
        </w:tc>
        <w:tc>
          <w:tcPr>
            <w:tcW w:w="41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9 023 000,00   </w:t>
            </w:r>
          </w:p>
        </w:tc>
        <w:tc>
          <w:tcPr>
            <w:tcW w:w="4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9 023 000,00   </w:t>
            </w:r>
          </w:p>
        </w:tc>
        <w:tc>
          <w:tcPr>
            <w:tcW w:w="40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9 023 000,00   </w:t>
            </w:r>
          </w:p>
        </w:tc>
        <w:tc>
          <w:tcPr>
            <w:tcW w:w="48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37 939 926,00   </w:t>
            </w:r>
          </w:p>
        </w:tc>
        <w:tc>
          <w:tcPr>
            <w:tcW w:w="693"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r>
      <w:tr w:rsidR="00BE2CAF" w:rsidRPr="00BE2CAF" w:rsidTr="00BE2CAF">
        <w:trPr>
          <w:trHeight w:val="20"/>
        </w:trPr>
        <w:tc>
          <w:tcPr>
            <w:tcW w:w="171"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45000</w:t>
            </w:r>
          </w:p>
        </w:tc>
        <w:tc>
          <w:tcPr>
            <w:tcW w:w="4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187 561,00   </w:t>
            </w:r>
          </w:p>
        </w:tc>
        <w:tc>
          <w:tcPr>
            <w:tcW w:w="41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268 577,00   </w:t>
            </w:r>
          </w:p>
        </w:tc>
        <w:tc>
          <w:tcPr>
            <w:tcW w:w="4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268 577,00   </w:t>
            </w:r>
          </w:p>
        </w:tc>
        <w:tc>
          <w:tcPr>
            <w:tcW w:w="40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268 577,00   </w:t>
            </w:r>
          </w:p>
        </w:tc>
        <w:tc>
          <w:tcPr>
            <w:tcW w:w="48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993 292,00   </w:t>
            </w:r>
          </w:p>
        </w:tc>
        <w:tc>
          <w:tcPr>
            <w:tcW w:w="693"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r>
      <w:tr w:rsidR="00BE2CAF" w:rsidRPr="00BE2CAF" w:rsidTr="00BE2CAF">
        <w:trPr>
          <w:trHeight w:val="20"/>
        </w:trPr>
        <w:tc>
          <w:tcPr>
            <w:tcW w:w="171"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4Г000</w:t>
            </w:r>
          </w:p>
        </w:tc>
        <w:tc>
          <w:tcPr>
            <w:tcW w:w="4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3 048 800,00   </w:t>
            </w:r>
          </w:p>
        </w:tc>
        <w:tc>
          <w:tcPr>
            <w:tcW w:w="41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3 297 785,00   </w:t>
            </w:r>
          </w:p>
        </w:tc>
        <w:tc>
          <w:tcPr>
            <w:tcW w:w="4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3 297 785,00   </w:t>
            </w:r>
          </w:p>
        </w:tc>
        <w:tc>
          <w:tcPr>
            <w:tcW w:w="40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3 297 785,00   </w:t>
            </w:r>
          </w:p>
        </w:tc>
        <w:tc>
          <w:tcPr>
            <w:tcW w:w="48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12 942 155,00   </w:t>
            </w:r>
          </w:p>
        </w:tc>
        <w:tc>
          <w:tcPr>
            <w:tcW w:w="693"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r>
      <w:tr w:rsidR="00BE2CAF" w:rsidRPr="00BE2CAF" w:rsidTr="00BE2CAF">
        <w:trPr>
          <w:trHeight w:val="20"/>
        </w:trPr>
        <w:tc>
          <w:tcPr>
            <w:tcW w:w="171"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4Э000</w:t>
            </w:r>
          </w:p>
        </w:tc>
        <w:tc>
          <w:tcPr>
            <w:tcW w:w="4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331 000,00   </w:t>
            </w:r>
          </w:p>
        </w:tc>
        <w:tc>
          <w:tcPr>
            <w:tcW w:w="41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377 400,00   </w:t>
            </w:r>
          </w:p>
        </w:tc>
        <w:tc>
          <w:tcPr>
            <w:tcW w:w="4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377 400,00   </w:t>
            </w:r>
          </w:p>
        </w:tc>
        <w:tc>
          <w:tcPr>
            <w:tcW w:w="40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377 400,00   </w:t>
            </w:r>
          </w:p>
        </w:tc>
        <w:tc>
          <w:tcPr>
            <w:tcW w:w="48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1 463 200,00   </w:t>
            </w:r>
          </w:p>
        </w:tc>
        <w:tc>
          <w:tcPr>
            <w:tcW w:w="693"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r>
      <w:tr w:rsidR="00BE2CAF" w:rsidRPr="00BE2CAF" w:rsidTr="00BE2CAF">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1.2.</w:t>
            </w:r>
          </w:p>
        </w:tc>
        <w:tc>
          <w:tcPr>
            <w:tcW w:w="691" w:type="pct"/>
            <w:tcBorders>
              <w:top w:val="nil"/>
              <w:left w:val="nil"/>
              <w:bottom w:val="nil"/>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Оплата стоимости проезда в отпуск в соответствии с законодательством</w:t>
            </w:r>
          </w:p>
        </w:tc>
        <w:tc>
          <w:tcPr>
            <w:tcW w:w="457" w:type="pct"/>
            <w:tcBorders>
              <w:top w:val="nil"/>
              <w:left w:val="nil"/>
              <w:bottom w:val="nil"/>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МКУ</w:t>
            </w:r>
            <w:proofErr w:type="gramStart"/>
            <w:r w:rsidRPr="00BE2CAF">
              <w:rPr>
                <w:rFonts w:ascii="Times New Roman" w:eastAsia="Times New Roman" w:hAnsi="Times New Roman"/>
                <w:color w:val="000000"/>
                <w:sz w:val="14"/>
                <w:szCs w:val="14"/>
                <w:lang w:eastAsia="ru-RU"/>
              </w:rPr>
              <w:t>«У</w:t>
            </w:r>
            <w:proofErr w:type="gramEnd"/>
            <w:r w:rsidRPr="00BE2CAF">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47000</w:t>
            </w:r>
          </w:p>
        </w:tc>
        <w:tc>
          <w:tcPr>
            <w:tcW w:w="4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816 533,36   </w:t>
            </w:r>
          </w:p>
        </w:tc>
        <w:tc>
          <w:tcPr>
            <w:tcW w:w="41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625 000,00   </w:t>
            </w:r>
          </w:p>
        </w:tc>
        <w:tc>
          <w:tcPr>
            <w:tcW w:w="4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625 000,00   </w:t>
            </w:r>
          </w:p>
        </w:tc>
        <w:tc>
          <w:tcPr>
            <w:tcW w:w="40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625 000,00   </w:t>
            </w:r>
          </w:p>
        </w:tc>
        <w:tc>
          <w:tcPr>
            <w:tcW w:w="48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2 691 533,36   </w:t>
            </w:r>
          </w:p>
        </w:tc>
        <w:tc>
          <w:tcPr>
            <w:tcW w:w="6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Оплата проезда к месту проведения отпуска и обратно 28 работникам </w:t>
            </w:r>
          </w:p>
        </w:tc>
      </w:tr>
      <w:tr w:rsidR="00BE2CAF" w:rsidRPr="00BE2CAF" w:rsidTr="00BE2CAF">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91" w:type="pct"/>
            <w:tcBorders>
              <w:top w:val="single" w:sz="4" w:space="0" w:color="auto"/>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Итого по задаче 1</w:t>
            </w:r>
          </w:p>
        </w:tc>
        <w:tc>
          <w:tcPr>
            <w:tcW w:w="457" w:type="pct"/>
            <w:tcBorders>
              <w:top w:val="single" w:sz="4" w:space="0" w:color="auto"/>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2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98"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49 440 785,36   </w:t>
            </w:r>
          </w:p>
        </w:tc>
        <w:tc>
          <w:tcPr>
            <w:tcW w:w="41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48 001 813,00   </w:t>
            </w:r>
          </w:p>
        </w:tc>
        <w:tc>
          <w:tcPr>
            <w:tcW w:w="4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48 001 813,00   </w:t>
            </w:r>
          </w:p>
        </w:tc>
        <w:tc>
          <w:tcPr>
            <w:tcW w:w="40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48 001 813,00   </w:t>
            </w:r>
          </w:p>
        </w:tc>
        <w:tc>
          <w:tcPr>
            <w:tcW w:w="48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193 446 224,36   </w:t>
            </w:r>
          </w:p>
        </w:tc>
        <w:tc>
          <w:tcPr>
            <w:tcW w:w="6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r>
      <w:tr w:rsidR="00BE2CAF" w:rsidRPr="00BE2CAF" w:rsidTr="00BE2CAF">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w:t>
            </w:r>
          </w:p>
        </w:tc>
        <w:tc>
          <w:tcPr>
            <w:tcW w:w="4136" w:type="pct"/>
            <w:gridSpan w:val="12"/>
            <w:tcBorders>
              <w:top w:val="single" w:sz="4" w:space="0" w:color="auto"/>
              <w:left w:val="nil"/>
              <w:bottom w:val="single" w:sz="4" w:space="0" w:color="auto"/>
              <w:right w:val="nil"/>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Задача 2. Поддержка  творческих работников</w:t>
            </w:r>
          </w:p>
        </w:tc>
        <w:tc>
          <w:tcPr>
            <w:tcW w:w="6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r>
      <w:tr w:rsidR="00BE2CAF" w:rsidRPr="00BE2CAF" w:rsidTr="00BE2CAF">
        <w:trPr>
          <w:trHeight w:val="20"/>
        </w:trPr>
        <w:tc>
          <w:tcPr>
            <w:tcW w:w="171" w:type="pct"/>
            <w:tcBorders>
              <w:top w:val="nil"/>
              <w:left w:val="single" w:sz="4" w:space="0" w:color="auto"/>
              <w:bottom w:val="nil"/>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2.1.</w:t>
            </w:r>
          </w:p>
        </w:tc>
        <w:tc>
          <w:tcPr>
            <w:tcW w:w="691" w:type="pct"/>
            <w:tcBorders>
              <w:top w:val="nil"/>
              <w:left w:val="nil"/>
              <w:bottom w:val="nil"/>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Денежное поощрение победителям Конкурса на получение денежного поощрения лучшими муниципальными учреждениями культуры и образования в области </w:t>
            </w:r>
            <w:r w:rsidRPr="00BE2CAF">
              <w:rPr>
                <w:rFonts w:ascii="Times New Roman" w:eastAsia="Times New Roman" w:hAnsi="Times New Roman"/>
                <w:color w:val="000000"/>
                <w:sz w:val="14"/>
                <w:szCs w:val="14"/>
                <w:lang w:eastAsia="ru-RU"/>
              </w:rPr>
              <w:lastRenderedPageBreak/>
              <w:t>культуры, находящимися на территории сельских поселений Красноярского края, и их работникам</w:t>
            </w:r>
          </w:p>
        </w:tc>
        <w:tc>
          <w:tcPr>
            <w:tcW w:w="457" w:type="pct"/>
            <w:tcBorders>
              <w:top w:val="nil"/>
              <w:left w:val="nil"/>
              <w:bottom w:val="nil"/>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lastRenderedPageBreak/>
              <w:t xml:space="preserve">МКУ «Управление  культуры, физической культуры, спорта и молодежной политики  Богучанского района»*, Финансовое управление администрации </w:t>
            </w:r>
            <w:r w:rsidRPr="00BE2CAF">
              <w:rPr>
                <w:rFonts w:ascii="Times New Roman" w:eastAsia="Times New Roman" w:hAnsi="Times New Roman"/>
                <w:color w:val="000000"/>
                <w:sz w:val="14"/>
                <w:szCs w:val="14"/>
                <w:lang w:eastAsia="ru-RU"/>
              </w:rPr>
              <w:lastRenderedPageBreak/>
              <w:t>Богучанского района</w:t>
            </w:r>
          </w:p>
        </w:tc>
        <w:tc>
          <w:tcPr>
            <w:tcW w:w="1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lastRenderedPageBreak/>
              <w:t>856</w:t>
            </w:r>
          </w:p>
        </w:tc>
        <w:tc>
          <w:tcPr>
            <w:tcW w:w="20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0801</w:t>
            </w:r>
          </w:p>
        </w:tc>
        <w:tc>
          <w:tcPr>
            <w:tcW w:w="480" w:type="pct"/>
            <w:gridSpan w:val="3"/>
            <w:tcBorders>
              <w:top w:val="single" w:sz="4" w:space="0" w:color="auto"/>
              <w:left w:val="nil"/>
              <w:bottom w:val="single" w:sz="4" w:space="0" w:color="auto"/>
              <w:right w:val="single" w:sz="4" w:space="0" w:color="000000"/>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05300L5190</w:t>
            </w:r>
          </w:p>
        </w:tc>
        <w:tc>
          <w:tcPr>
            <w:tcW w:w="4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100 000,0   </w:t>
            </w:r>
          </w:p>
        </w:tc>
        <w:tc>
          <w:tcPr>
            <w:tcW w:w="41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100 000,00   </w:t>
            </w:r>
          </w:p>
        </w:tc>
        <w:tc>
          <w:tcPr>
            <w:tcW w:w="693" w:type="pct"/>
            <w:tcBorders>
              <w:top w:val="single" w:sz="4" w:space="0" w:color="auto"/>
              <w:left w:val="nil"/>
              <w:bottom w:val="nil"/>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Проведение текущего ремонта в здании СДК п. Манзя </w:t>
            </w:r>
          </w:p>
        </w:tc>
      </w:tr>
      <w:tr w:rsidR="00BE2CAF" w:rsidRPr="00BE2CAF" w:rsidTr="00BE2CAF">
        <w:trPr>
          <w:trHeight w:val="20"/>
        </w:trPr>
        <w:tc>
          <w:tcPr>
            <w:tcW w:w="171" w:type="pct"/>
            <w:tcBorders>
              <w:top w:val="nil"/>
              <w:left w:val="single" w:sz="4" w:space="0" w:color="auto"/>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lastRenderedPageBreak/>
              <w:t> </w:t>
            </w:r>
          </w:p>
        </w:tc>
        <w:tc>
          <w:tcPr>
            <w:tcW w:w="69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Итого  по задаче 2</w:t>
            </w:r>
          </w:p>
        </w:tc>
        <w:tc>
          <w:tcPr>
            <w:tcW w:w="457"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2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98"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100 000,0</w:t>
            </w:r>
          </w:p>
        </w:tc>
        <w:tc>
          <w:tcPr>
            <w:tcW w:w="41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100 000,0</w:t>
            </w:r>
          </w:p>
        </w:tc>
        <w:tc>
          <w:tcPr>
            <w:tcW w:w="6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r>
      <w:tr w:rsidR="00BE2CAF" w:rsidRPr="00BE2CAF" w:rsidTr="00BE2CAF">
        <w:trPr>
          <w:trHeight w:val="20"/>
        </w:trPr>
        <w:tc>
          <w:tcPr>
            <w:tcW w:w="171" w:type="pct"/>
            <w:tcBorders>
              <w:top w:val="nil"/>
              <w:left w:val="single" w:sz="4" w:space="0" w:color="auto"/>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3.</w:t>
            </w:r>
          </w:p>
        </w:tc>
        <w:tc>
          <w:tcPr>
            <w:tcW w:w="4136" w:type="pct"/>
            <w:gridSpan w:val="12"/>
            <w:tcBorders>
              <w:top w:val="single" w:sz="4" w:space="0" w:color="auto"/>
              <w:left w:val="nil"/>
              <w:bottom w:val="single" w:sz="4" w:space="0" w:color="auto"/>
              <w:right w:val="nil"/>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Задача 3. Развитие инфраструктуры отрасли «культура»</w:t>
            </w:r>
          </w:p>
        </w:tc>
        <w:tc>
          <w:tcPr>
            <w:tcW w:w="6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r>
      <w:tr w:rsidR="00BE2CAF" w:rsidRPr="00BE2CAF" w:rsidTr="00BE2CAF">
        <w:trPr>
          <w:trHeight w:val="20"/>
        </w:trPr>
        <w:tc>
          <w:tcPr>
            <w:tcW w:w="171" w:type="pct"/>
            <w:vMerge w:val="restart"/>
            <w:tcBorders>
              <w:top w:val="nil"/>
              <w:left w:val="single" w:sz="4" w:space="0" w:color="auto"/>
              <w:bottom w:val="nil"/>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3.1.</w:t>
            </w:r>
          </w:p>
        </w:tc>
        <w:tc>
          <w:tcPr>
            <w:tcW w:w="691" w:type="pct"/>
            <w:vMerge w:val="restart"/>
            <w:tcBorders>
              <w:top w:val="nil"/>
              <w:left w:val="single" w:sz="4" w:space="0" w:color="auto"/>
              <w:bottom w:val="nil"/>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Приобретение основных средств и материальных запасов для осуществления видов деятельности бюджетных   учреждений культуры</w:t>
            </w:r>
          </w:p>
        </w:tc>
        <w:tc>
          <w:tcPr>
            <w:tcW w:w="457" w:type="pct"/>
            <w:vMerge w:val="restart"/>
            <w:tcBorders>
              <w:top w:val="nil"/>
              <w:left w:val="single" w:sz="4" w:space="0" w:color="auto"/>
              <w:bottom w:val="nil"/>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МКУ</w:t>
            </w:r>
            <w:proofErr w:type="gramStart"/>
            <w:r w:rsidRPr="00BE2CAF">
              <w:rPr>
                <w:rFonts w:ascii="Times New Roman" w:eastAsia="Times New Roman" w:hAnsi="Times New Roman"/>
                <w:color w:val="000000"/>
                <w:sz w:val="14"/>
                <w:szCs w:val="14"/>
                <w:lang w:eastAsia="ru-RU"/>
              </w:rPr>
              <w:t>«У</w:t>
            </w:r>
            <w:proofErr w:type="gramEnd"/>
            <w:r w:rsidRPr="00BE2CAF">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Ф0000</w:t>
            </w:r>
          </w:p>
        </w:tc>
        <w:tc>
          <w:tcPr>
            <w:tcW w:w="4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134 400,00   </w:t>
            </w:r>
          </w:p>
        </w:tc>
        <w:tc>
          <w:tcPr>
            <w:tcW w:w="41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17 000,00   </w:t>
            </w:r>
          </w:p>
        </w:tc>
        <w:tc>
          <w:tcPr>
            <w:tcW w:w="4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17 000,00   </w:t>
            </w:r>
          </w:p>
        </w:tc>
        <w:tc>
          <w:tcPr>
            <w:tcW w:w="40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17 000,00   </w:t>
            </w:r>
          </w:p>
        </w:tc>
        <w:tc>
          <w:tcPr>
            <w:tcW w:w="48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185 400,00   </w:t>
            </w:r>
          </w:p>
        </w:tc>
        <w:tc>
          <w:tcPr>
            <w:tcW w:w="6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Приобретение основных сре</w:t>
            </w:r>
            <w:proofErr w:type="gramStart"/>
            <w:r w:rsidRPr="00BE2CAF">
              <w:rPr>
                <w:rFonts w:ascii="Times New Roman" w:eastAsia="Times New Roman" w:hAnsi="Times New Roman"/>
                <w:color w:val="000000"/>
                <w:sz w:val="14"/>
                <w:szCs w:val="14"/>
                <w:lang w:eastAsia="ru-RU"/>
              </w:rPr>
              <w:t>дств дл</w:t>
            </w:r>
            <w:proofErr w:type="gramEnd"/>
            <w:r w:rsidRPr="00BE2CAF">
              <w:rPr>
                <w:rFonts w:ascii="Times New Roman" w:eastAsia="Times New Roman" w:hAnsi="Times New Roman"/>
                <w:color w:val="000000"/>
                <w:sz w:val="14"/>
                <w:szCs w:val="14"/>
                <w:lang w:eastAsia="ru-RU"/>
              </w:rPr>
              <w:t xml:space="preserve">я укрепления материально технической базы детских школ искусств </w:t>
            </w:r>
          </w:p>
        </w:tc>
      </w:tr>
      <w:tr w:rsidR="00BE2CAF" w:rsidRPr="00BE2CAF" w:rsidTr="00BE2CAF">
        <w:trPr>
          <w:trHeight w:val="20"/>
        </w:trPr>
        <w:tc>
          <w:tcPr>
            <w:tcW w:w="171"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Ф0000</w:t>
            </w:r>
          </w:p>
        </w:tc>
        <w:tc>
          <w:tcPr>
            <w:tcW w:w="4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652 205,00   </w:t>
            </w:r>
          </w:p>
        </w:tc>
        <w:tc>
          <w:tcPr>
            <w:tcW w:w="41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652 205,00   </w:t>
            </w:r>
          </w:p>
        </w:tc>
        <w:tc>
          <w:tcPr>
            <w:tcW w:w="6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Приобретение основных сре</w:t>
            </w:r>
            <w:proofErr w:type="gramStart"/>
            <w:r w:rsidRPr="00BE2CAF">
              <w:rPr>
                <w:rFonts w:ascii="Times New Roman" w:eastAsia="Times New Roman" w:hAnsi="Times New Roman"/>
                <w:color w:val="000000"/>
                <w:sz w:val="14"/>
                <w:szCs w:val="14"/>
                <w:lang w:eastAsia="ru-RU"/>
              </w:rPr>
              <w:t>дств дл</w:t>
            </w:r>
            <w:proofErr w:type="gramEnd"/>
            <w:r w:rsidRPr="00BE2CAF">
              <w:rPr>
                <w:rFonts w:ascii="Times New Roman" w:eastAsia="Times New Roman" w:hAnsi="Times New Roman"/>
                <w:color w:val="000000"/>
                <w:sz w:val="14"/>
                <w:szCs w:val="14"/>
                <w:lang w:eastAsia="ru-RU"/>
              </w:rPr>
              <w:t xml:space="preserve">я укрепления материально технической базы учреждений клубного типа </w:t>
            </w:r>
          </w:p>
        </w:tc>
      </w:tr>
      <w:tr w:rsidR="00BE2CAF" w:rsidRPr="00BE2CAF" w:rsidTr="00BE2CAF">
        <w:trPr>
          <w:trHeight w:val="20"/>
        </w:trPr>
        <w:tc>
          <w:tcPr>
            <w:tcW w:w="171"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80020</w:t>
            </w:r>
          </w:p>
        </w:tc>
        <w:tc>
          <w:tcPr>
            <w:tcW w:w="4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    </w:t>
            </w:r>
          </w:p>
        </w:tc>
        <w:tc>
          <w:tcPr>
            <w:tcW w:w="6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Проведение ряда мероприятий по приведению учреждений библиотечного типа в соответствие с техническими нормами</w:t>
            </w:r>
            <w:r w:rsidRPr="00BE2CAF">
              <w:rPr>
                <w:rFonts w:ascii="Times New Roman" w:eastAsia="Times New Roman" w:hAnsi="Times New Roman"/>
                <w:color w:val="000000"/>
                <w:sz w:val="14"/>
                <w:szCs w:val="14"/>
                <w:lang w:eastAsia="ru-RU"/>
              </w:rPr>
              <w:br/>
              <w:t xml:space="preserve"> </w:t>
            </w:r>
          </w:p>
        </w:tc>
      </w:tr>
      <w:tr w:rsidR="00BE2CAF" w:rsidRPr="00BE2CAF" w:rsidTr="00BE2CAF">
        <w:trPr>
          <w:trHeight w:val="20"/>
        </w:trPr>
        <w:tc>
          <w:tcPr>
            <w:tcW w:w="171"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80020</w:t>
            </w:r>
          </w:p>
        </w:tc>
        <w:tc>
          <w:tcPr>
            <w:tcW w:w="4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35 000,00   </w:t>
            </w:r>
          </w:p>
        </w:tc>
        <w:tc>
          <w:tcPr>
            <w:tcW w:w="41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35 000,00   </w:t>
            </w:r>
          </w:p>
        </w:tc>
        <w:tc>
          <w:tcPr>
            <w:tcW w:w="693" w:type="pct"/>
            <w:tcBorders>
              <w:top w:val="nil"/>
              <w:left w:val="nil"/>
              <w:bottom w:val="nil"/>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Приобретение  покрытия для пола сцены СДК п. </w:t>
            </w:r>
            <w:proofErr w:type="gramStart"/>
            <w:r w:rsidRPr="00BE2CAF">
              <w:rPr>
                <w:rFonts w:ascii="Times New Roman" w:eastAsia="Times New Roman" w:hAnsi="Times New Roman"/>
                <w:color w:val="000000"/>
                <w:sz w:val="14"/>
                <w:szCs w:val="14"/>
                <w:lang w:eastAsia="ru-RU"/>
              </w:rPr>
              <w:t>Ангарский</w:t>
            </w:r>
            <w:proofErr w:type="gramEnd"/>
            <w:r w:rsidRPr="00BE2CAF">
              <w:rPr>
                <w:rFonts w:ascii="Times New Roman" w:eastAsia="Times New Roman" w:hAnsi="Times New Roman"/>
                <w:color w:val="000000"/>
                <w:sz w:val="14"/>
                <w:szCs w:val="14"/>
                <w:lang w:eastAsia="ru-RU"/>
              </w:rPr>
              <w:t xml:space="preserve"> </w:t>
            </w:r>
          </w:p>
        </w:tc>
      </w:tr>
      <w:tr w:rsidR="00BE2CAF" w:rsidRPr="00BE2CAF" w:rsidTr="00BE2CAF">
        <w:trPr>
          <w:trHeight w:val="20"/>
        </w:trPr>
        <w:tc>
          <w:tcPr>
            <w:tcW w:w="171"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L4670</w:t>
            </w:r>
          </w:p>
        </w:tc>
        <w:tc>
          <w:tcPr>
            <w:tcW w:w="4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554 000,00   </w:t>
            </w:r>
          </w:p>
        </w:tc>
        <w:tc>
          <w:tcPr>
            <w:tcW w:w="41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554 000,00   </w:t>
            </w:r>
          </w:p>
        </w:tc>
        <w:tc>
          <w:tcPr>
            <w:tcW w:w="693"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Приобретение 250  театральных кресел, приобретение звукового и видеопроекционного оборудования</w:t>
            </w:r>
            <w:r w:rsidRPr="00BE2CAF">
              <w:rPr>
                <w:rFonts w:ascii="Times New Roman" w:eastAsia="Times New Roman" w:hAnsi="Times New Roman"/>
                <w:color w:val="000000"/>
                <w:sz w:val="14"/>
                <w:szCs w:val="14"/>
                <w:lang w:eastAsia="ru-RU"/>
              </w:rPr>
              <w:br/>
              <w:t xml:space="preserve"> </w:t>
            </w:r>
          </w:p>
        </w:tc>
      </w:tr>
      <w:tr w:rsidR="00BE2CAF" w:rsidRPr="00BE2CAF" w:rsidTr="00BE2CAF">
        <w:trPr>
          <w:trHeight w:val="20"/>
        </w:trPr>
        <w:tc>
          <w:tcPr>
            <w:tcW w:w="171"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L4670</w:t>
            </w:r>
          </w:p>
        </w:tc>
        <w:tc>
          <w:tcPr>
            <w:tcW w:w="4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1 662 000,00   </w:t>
            </w:r>
          </w:p>
        </w:tc>
        <w:tc>
          <w:tcPr>
            <w:tcW w:w="41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1 662 000,00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r>
      <w:tr w:rsidR="00BE2CAF" w:rsidRPr="00BE2CAF" w:rsidTr="00BE2CAF">
        <w:trPr>
          <w:trHeight w:val="20"/>
        </w:trPr>
        <w:tc>
          <w:tcPr>
            <w:tcW w:w="171"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L4670</w:t>
            </w:r>
          </w:p>
        </w:tc>
        <w:tc>
          <w:tcPr>
            <w:tcW w:w="4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23 446,00   </w:t>
            </w:r>
          </w:p>
        </w:tc>
        <w:tc>
          <w:tcPr>
            <w:tcW w:w="41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23 446,00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r>
      <w:tr w:rsidR="00BE2CAF" w:rsidRPr="00BE2CAF" w:rsidTr="00BE2CAF">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3.2.</w:t>
            </w:r>
          </w:p>
        </w:tc>
        <w:tc>
          <w:tcPr>
            <w:tcW w:w="69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Технологическое и техническое переоснащение бюджетных учреждений культуры</w:t>
            </w:r>
          </w:p>
        </w:tc>
        <w:tc>
          <w:tcPr>
            <w:tcW w:w="457" w:type="pct"/>
            <w:tcBorders>
              <w:top w:val="nil"/>
              <w:left w:val="nil"/>
              <w:bottom w:val="nil"/>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МКУ</w:t>
            </w:r>
            <w:proofErr w:type="gramStart"/>
            <w:r w:rsidRPr="00BE2CAF">
              <w:rPr>
                <w:rFonts w:ascii="Times New Roman" w:eastAsia="Times New Roman" w:hAnsi="Times New Roman"/>
                <w:color w:val="000000"/>
                <w:sz w:val="14"/>
                <w:szCs w:val="14"/>
                <w:lang w:eastAsia="ru-RU"/>
              </w:rPr>
              <w:t>«У</w:t>
            </w:r>
            <w:proofErr w:type="gramEnd"/>
            <w:r w:rsidRPr="00BE2CAF">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80020</w:t>
            </w:r>
          </w:p>
        </w:tc>
        <w:tc>
          <w:tcPr>
            <w:tcW w:w="4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1 160 000,00   </w:t>
            </w:r>
          </w:p>
        </w:tc>
        <w:tc>
          <w:tcPr>
            <w:tcW w:w="41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1 160 000,00   </w:t>
            </w:r>
          </w:p>
        </w:tc>
        <w:tc>
          <w:tcPr>
            <w:tcW w:w="6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приведение учреждений библиотечного типа в соответствие с  нормами противопожарной безопасности</w:t>
            </w:r>
            <w:r w:rsidRPr="00BE2CAF">
              <w:rPr>
                <w:rFonts w:ascii="Times New Roman" w:eastAsia="Times New Roman" w:hAnsi="Times New Roman"/>
                <w:color w:val="000000"/>
                <w:sz w:val="14"/>
                <w:szCs w:val="14"/>
                <w:lang w:eastAsia="ru-RU"/>
              </w:rPr>
              <w:br/>
              <w:t xml:space="preserve"> </w:t>
            </w:r>
          </w:p>
        </w:tc>
      </w:tr>
      <w:tr w:rsidR="00BE2CAF" w:rsidRPr="00BE2CAF" w:rsidTr="00BE2CAF">
        <w:trPr>
          <w:trHeight w:val="20"/>
        </w:trPr>
        <w:tc>
          <w:tcPr>
            <w:tcW w:w="171" w:type="pct"/>
            <w:vMerge w:val="restart"/>
            <w:tcBorders>
              <w:top w:val="nil"/>
              <w:left w:val="single" w:sz="4" w:space="0" w:color="auto"/>
              <w:bottom w:val="single" w:sz="4" w:space="0" w:color="000000"/>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3.3.</w:t>
            </w:r>
          </w:p>
        </w:tc>
        <w:tc>
          <w:tcPr>
            <w:tcW w:w="691" w:type="pct"/>
            <w:vMerge w:val="restart"/>
            <w:tcBorders>
              <w:top w:val="nil"/>
              <w:left w:val="single" w:sz="4" w:space="0" w:color="auto"/>
              <w:bottom w:val="single" w:sz="4" w:space="0" w:color="000000"/>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Капитальный ремонт и реконструкция зданий и помещений муниципальных учреждений культуры и образовательных учреждений в области культуры, выполнение мероприятий по повышению пожарной  и террористической безопасности учреждений, осуществляемых в процессе капитального ремонта и реконструкции зданий и помещений</w:t>
            </w:r>
          </w:p>
        </w:tc>
        <w:tc>
          <w:tcPr>
            <w:tcW w:w="457"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МКУ</w:t>
            </w:r>
            <w:proofErr w:type="gramStart"/>
            <w:r w:rsidRPr="00BE2CAF">
              <w:rPr>
                <w:rFonts w:ascii="Times New Roman" w:eastAsia="Times New Roman" w:hAnsi="Times New Roman"/>
                <w:color w:val="000000"/>
                <w:sz w:val="14"/>
                <w:szCs w:val="14"/>
                <w:lang w:eastAsia="ru-RU"/>
              </w:rPr>
              <w:t>«У</w:t>
            </w:r>
            <w:proofErr w:type="gramEnd"/>
            <w:r w:rsidRPr="00BE2CAF">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Ц0000</w:t>
            </w:r>
          </w:p>
        </w:tc>
        <w:tc>
          <w:tcPr>
            <w:tcW w:w="4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1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    </w:t>
            </w:r>
          </w:p>
        </w:tc>
        <w:tc>
          <w:tcPr>
            <w:tcW w:w="6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Проведение капитального ремонта в муниципальных бюджетных учреждениях культуры</w:t>
            </w:r>
          </w:p>
        </w:tc>
      </w:tr>
      <w:tr w:rsidR="00BE2CAF" w:rsidRPr="00BE2CAF" w:rsidTr="00BE2CAF">
        <w:trPr>
          <w:trHeight w:val="20"/>
        </w:trPr>
        <w:tc>
          <w:tcPr>
            <w:tcW w:w="171"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457" w:type="pct"/>
            <w:vMerge/>
            <w:tcBorders>
              <w:top w:val="single" w:sz="4" w:space="0" w:color="auto"/>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Ц0000</w:t>
            </w:r>
          </w:p>
        </w:tc>
        <w:tc>
          <w:tcPr>
            <w:tcW w:w="4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1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    </w:t>
            </w:r>
          </w:p>
        </w:tc>
        <w:tc>
          <w:tcPr>
            <w:tcW w:w="6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Проведение капитального ремонта в  учреждениях клубного типа</w:t>
            </w:r>
          </w:p>
        </w:tc>
      </w:tr>
      <w:tr w:rsidR="00BE2CAF" w:rsidRPr="00BE2CAF" w:rsidTr="00BE2CAF">
        <w:trPr>
          <w:trHeight w:val="20"/>
        </w:trPr>
        <w:tc>
          <w:tcPr>
            <w:tcW w:w="171"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457" w:type="pct"/>
            <w:vMerge/>
            <w:tcBorders>
              <w:top w:val="single" w:sz="4" w:space="0" w:color="auto"/>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nil"/>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2" w:type="pct"/>
            <w:tcBorders>
              <w:top w:val="nil"/>
              <w:left w:val="nil"/>
              <w:bottom w:val="nil"/>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0801</w:t>
            </w:r>
          </w:p>
        </w:tc>
        <w:tc>
          <w:tcPr>
            <w:tcW w:w="121" w:type="pct"/>
            <w:tcBorders>
              <w:top w:val="nil"/>
              <w:left w:val="nil"/>
              <w:bottom w:val="nil"/>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w:t>
            </w:r>
          </w:p>
        </w:tc>
        <w:tc>
          <w:tcPr>
            <w:tcW w:w="161" w:type="pct"/>
            <w:tcBorders>
              <w:top w:val="nil"/>
              <w:left w:val="nil"/>
              <w:bottom w:val="nil"/>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300</w:t>
            </w:r>
          </w:p>
        </w:tc>
        <w:tc>
          <w:tcPr>
            <w:tcW w:w="198" w:type="pct"/>
            <w:tcBorders>
              <w:top w:val="nil"/>
              <w:left w:val="nil"/>
              <w:bottom w:val="nil"/>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S7450</w:t>
            </w:r>
          </w:p>
        </w:tc>
        <w:tc>
          <w:tcPr>
            <w:tcW w:w="415" w:type="pct"/>
            <w:tcBorders>
              <w:top w:val="nil"/>
              <w:left w:val="nil"/>
              <w:bottom w:val="nil"/>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700 000,00   </w:t>
            </w:r>
          </w:p>
        </w:tc>
        <w:tc>
          <w:tcPr>
            <w:tcW w:w="410" w:type="pct"/>
            <w:tcBorders>
              <w:top w:val="nil"/>
              <w:left w:val="nil"/>
              <w:bottom w:val="nil"/>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04" w:type="pct"/>
            <w:tcBorders>
              <w:top w:val="nil"/>
              <w:left w:val="nil"/>
              <w:bottom w:val="nil"/>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01" w:type="pct"/>
            <w:tcBorders>
              <w:top w:val="nil"/>
              <w:left w:val="nil"/>
              <w:bottom w:val="nil"/>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700 000,00   </w:t>
            </w:r>
          </w:p>
        </w:tc>
        <w:tc>
          <w:tcPr>
            <w:tcW w:w="6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2019 год Проведение капитального ремонта кровли СК с. Карабула, МБУК БМ РДК "Янтарь" ремонт сцены</w:t>
            </w:r>
          </w:p>
        </w:tc>
      </w:tr>
      <w:tr w:rsidR="00BE2CAF" w:rsidRPr="00BE2CAF" w:rsidTr="00BE2CAF">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lastRenderedPageBreak/>
              <w:t>3.4.</w:t>
            </w:r>
          </w:p>
        </w:tc>
        <w:tc>
          <w:tcPr>
            <w:tcW w:w="69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Капитальный ремонт и реконструкция зданий и помещений  образовательных учреждений в области культуры, выполнение мероприятий по повышению пожарной  и террористической безопасности учреждений, осуществляемых в процессе капитального ремонта и реконструкции зданий и помещений</w:t>
            </w:r>
          </w:p>
        </w:tc>
        <w:tc>
          <w:tcPr>
            <w:tcW w:w="457"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МКУ</w:t>
            </w:r>
            <w:proofErr w:type="gramStart"/>
            <w:r w:rsidRPr="00BE2CAF">
              <w:rPr>
                <w:rFonts w:ascii="Times New Roman" w:eastAsia="Times New Roman" w:hAnsi="Times New Roman"/>
                <w:color w:val="000000"/>
                <w:sz w:val="14"/>
                <w:szCs w:val="14"/>
                <w:lang w:eastAsia="ru-RU"/>
              </w:rPr>
              <w:t>«У</w:t>
            </w:r>
            <w:proofErr w:type="gramEnd"/>
            <w:r w:rsidRPr="00BE2CAF">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3" w:type="pct"/>
            <w:tcBorders>
              <w:top w:val="single" w:sz="4" w:space="0" w:color="auto"/>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2" w:type="pct"/>
            <w:tcBorders>
              <w:top w:val="single" w:sz="4" w:space="0" w:color="auto"/>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0703</w:t>
            </w:r>
          </w:p>
        </w:tc>
        <w:tc>
          <w:tcPr>
            <w:tcW w:w="121" w:type="pct"/>
            <w:tcBorders>
              <w:top w:val="single" w:sz="4" w:space="0" w:color="auto"/>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w:t>
            </w:r>
          </w:p>
        </w:tc>
        <w:tc>
          <w:tcPr>
            <w:tcW w:w="161" w:type="pct"/>
            <w:tcBorders>
              <w:top w:val="single" w:sz="4" w:space="0" w:color="auto"/>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300</w:t>
            </w:r>
          </w:p>
        </w:tc>
        <w:tc>
          <w:tcPr>
            <w:tcW w:w="198" w:type="pct"/>
            <w:tcBorders>
              <w:top w:val="single" w:sz="4" w:space="0" w:color="auto"/>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Ц0000</w:t>
            </w:r>
          </w:p>
        </w:tc>
        <w:tc>
          <w:tcPr>
            <w:tcW w:w="415" w:type="pct"/>
            <w:tcBorders>
              <w:top w:val="single" w:sz="4" w:space="0" w:color="auto"/>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10" w:type="pct"/>
            <w:tcBorders>
              <w:top w:val="single" w:sz="4" w:space="0" w:color="auto"/>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04" w:type="pct"/>
            <w:tcBorders>
              <w:top w:val="single" w:sz="4" w:space="0" w:color="auto"/>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01" w:type="pct"/>
            <w:tcBorders>
              <w:top w:val="single" w:sz="4" w:space="0" w:color="auto"/>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    </w:t>
            </w:r>
          </w:p>
        </w:tc>
        <w:tc>
          <w:tcPr>
            <w:tcW w:w="6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Проведение капитального ремонта в учреждениях детских школ искусств</w:t>
            </w:r>
          </w:p>
        </w:tc>
      </w:tr>
      <w:tr w:rsidR="00BE2CAF" w:rsidRPr="00BE2CAF" w:rsidTr="00BE2CAF">
        <w:trPr>
          <w:trHeight w:val="20"/>
        </w:trPr>
        <w:tc>
          <w:tcPr>
            <w:tcW w:w="171" w:type="pct"/>
            <w:vMerge w:val="restart"/>
            <w:tcBorders>
              <w:top w:val="nil"/>
              <w:left w:val="single" w:sz="4" w:space="0" w:color="auto"/>
              <w:bottom w:val="nil"/>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3.5.</w:t>
            </w:r>
          </w:p>
        </w:tc>
        <w:tc>
          <w:tcPr>
            <w:tcW w:w="691" w:type="pct"/>
            <w:vMerge w:val="restart"/>
            <w:tcBorders>
              <w:top w:val="nil"/>
              <w:left w:val="single" w:sz="4" w:space="0" w:color="auto"/>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Субсидия на государственную поддержку комплексного развития муниципальных учреждений культуры и образовательных организаций в области культуры</w:t>
            </w:r>
          </w:p>
        </w:tc>
        <w:tc>
          <w:tcPr>
            <w:tcW w:w="457" w:type="pct"/>
            <w:vMerge w:val="restart"/>
            <w:tcBorders>
              <w:top w:val="nil"/>
              <w:left w:val="single" w:sz="4" w:space="0" w:color="auto"/>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МКУ</w:t>
            </w:r>
            <w:proofErr w:type="gramStart"/>
            <w:r w:rsidRPr="00BE2CAF">
              <w:rPr>
                <w:rFonts w:ascii="Times New Roman" w:eastAsia="Times New Roman" w:hAnsi="Times New Roman"/>
                <w:color w:val="000000"/>
                <w:sz w:val="14"/>
                <w:szCs w:val="14"/>
                <w:lang w:eastAsia="ru-RU"/>
              </w:rPr>
              <w:t>«У</w:t>
            </w:r>
            <w:proofErr w:type="gramEnd"/>
            <w:r w:rsidRPr="00BE2CAF">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0703</w:t>
            </w:r>
          </w:p>
        </w:tc>
        <w:tc>
          <w:tcPr>
            <w:tcW w:w="480" w:type="pct"/>
            <w:gridSpan w:val="3"/>
            <w:tcBorders>
              <w:top w:val="single" w:sz="4" w:space="0" w:color="auto"/>
              <w:left w:val="nil"/>
              <w:bottom w:val="single" w:sz="4" w:space="0" w:color="auto"/>
              <w:right w:val="single" w:sz="4" w:space="0" w:color="000000"/>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0530074490</w:t>
            </w:r>
          </w:p>
        </w:tc>
        <w:tc>
          <w:tcPr>
            <w:tcW w:w="4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673 200,00   </w:t>
            </w:r>
          </w:p>
        </w:tc>
        <w:tc>
          <w:tcPr>
            <w:tcW w:w="41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673 200,00   </w:t>
            </w:r>
          </w:p>
        </w:tc>
        <w:tc>
          <w:tcPr>
            <w:tcW w:w="693" w:type="pct"/>
            <w:vMerge w:val="restart"/>
            <w:tcBorders>
              <w:top w:val="nil"/>
              <w:left w:val="single" w:sz="4" w:space="0" w:color="auto"/>
              <w:bottom w:val="nil"/>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Укрепление материально-технической базы в т.ч. приобретение музыкальных инструментов </w:t>
            </w:r>
          </w:p>
        </w:tc>
      </w:tr>
      <w:tr w:rsidR="00BE2CAF" w:rsidRPr="00BE2CAF" w:rsidTr="00BE2CAF">
        <w:trPr>
          <w:trHeight w:val="20"/>
        </w:trPr>
        <w:tc>
          <w:tcPr>
            <w:tcW w:w="171"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auto"/>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auto"/>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0703</w:t>
            </w:r>
          </w:p>
        </w:tc>
        <w:tc>
          <w:tcPr>
            <w:tcW w:w="480" w:type="pct"/>
            <w:gridSpan w:val="3"/>
            <w:tcBorders>
              <w:top w:val="single" w:sz="4" w:space="0" w:color="auto"/>
              <w:left w:val="nil"/>
              <w:bottom w:val="single" w:sz="4" w:space="0" w:color="auto"/>
              <w:right w:val="single" w:sz="4" w:space="0" w:color="000000"/>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05300S4490</w:t>
            </w:r>
          </w:p>
        </w:tc>
        <w:tc>
          <w:tcPr>
            <w:tcW w:w="4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6 800,00   </w:t>
            </w:r>
          </w:p>
        </w:tc>
        <w:tc>
          <w:tcPr>
            <w:tcW w:w="41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6 800,00   </w:t>
            </w:r>
          </w:p>
        </w:tc>
        <w:tc>
          <w:tcPr>
            <w:tcW w:w="693"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r>
      <w:tr w:rsidR="00BE2CAF" w:rsidRPr="00BE2CAF" w:rsidTr="00BE2CAF">
        <w:trPr>
          <w:trHeight w:val="20"/>
        </w:trPr>
        <w:tc>
          <w:tcPr>
            <w:tcW w:w="171" w:type="pct"/>
            <w:vMerge w:val="restart"/>
            <w:tcBorders>
              <w:top w:val="nil"/>
              <w:left w:val="single" w:sz="4" w:space="0" w:color="auto"/>
              <w:bottom w:val="single" w:sz="4" w:space="0" w:color="000000"/>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3.6.</w:t>
            </w:r>
          </w:p>
        </w:tc>
        <w:tc>
          <w:tcPr>
            <w:tcW w:w="691" w:type="pct"/>
            <w:vMerge w:val="restart"/>
            <w:tcBorders>
              <w:top w:val="nil"/>
              <w:left w:val="single" w:sz="4" w:space="0" w:color="auto"/>
              <w:bottom w:val="single" w:sz="4" w:space="0" w:color="000000"/>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Реализация социокультурных проектов муниципальными учреждениями культуры и образовательными учреждениями</w:t>
            </w:r>
          </w:p>
        </w:tc>
        <w:tc>
          <w:tcPr>
            <w:tcW w:w="457" w:type="pct"/>
            <w:vMerge w:val="restart"/>
            <w:tcBorders>
              <w:top w:val="nil"/>
              <w:left w:val="single" w:sz="4" w:space="0" w:color="auto"/>
              <w:bottom w:val="single" w:sz="4" w:space="0" w:color="000000"/>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МКУ</w:t>
            </w:r>
            <w:proofErr w:type="gramStart"/>
            <w:r w:rsidRPr="00BE2CAF">
              <w:rPr>
                <w:rFonts w:ascii="Times New Roman" w:eastAsia="Times New Roman" w:hAnsi="Times New Roman"/>
                <w:color w:val="000000"/>
                <w:sz w:val="14"/>
                <w:szCs w:val="14"/>
                <w:lang w:eastAsia="ru-RU"/>
              </w:rPr>
              <w:t>«У</w:t>
            </w:r>
            <w:proofErr w:type="gramEnd"/>
            <w:r w:rsidRPr="00BE2CAF">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0703</w:t>
            </w:r>
          </w:p>
        </w:tc>
        <w:tc>
          <w:tcPr>
            <w:tcW w:w="480" w:type="pct"/>
            <w:gridSpan w:val="3"/>
            <w:tcBorders>
              <w:top w:val="single" w:sz="4" w:space="0" w:color="auto"/>
              <w:left w:val="nil"/>
              <w:bottom w:val="single" w:sz="4" w:space="0" w:color="auto"/>
              <w:right w:val="single" w:sz="4" w:space="0" w:color="000000"/>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0530074810</w:t>
            </w:r>
          </w:p>
        </w:tc>
        <w:tc>
          <w:tcPr>
            <w:tcW w:w="4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200 000,00   </w:t>
            </w:r>
          </w:p>
        </w:tc>
        <w:tc>
          <w:tcPr>
            <w:tcW w:w="41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200 000,00   </w:t>
            </w:r>
          </w:p>
        </w:tc>
        <w:tc>
          <w:tcPr>
            <w:tcW w:w="693" w:type="pct"/>
            <w:vMerge w:val="restart"/>
            <w:tcBorders>
              <w:top w:val="nil"/>
              <w:left w:val="single" w:sz="4" w:space="0" w:color="auto"/>
              <w:bottom w:val="single" w:sz="4" w:space="0" w:color="000000"/>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Создание творческих мастерских для осуществления деятельности по сохранению и развитию народных ремесел </w:t>
            </w:r>
          </w:p>
        </w:tc>
      </w:tr>
      <w:tr w:rsidR="00BE2CAF" w:rsidRPr="00BE2CAF" w:rsidTr="00BE2CAF">
        <w:trPr>
          <w:trHeight w:val="20"/>
        </w:trPr>
        <w:tc>
          <w:tcPr>
            <w:tcW w:w="171"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0703</w:t>
            </w:r>
          </w:p>
        </w:tc>
        <w:tc>
          <w:tcPr>
            <w:tcW w:w="480" w:type="pct"/>
            <w:gridSpan w:val="3"/>
            <w:tcBorders>
              <w:top w:val="single" w:sz="4" w:space="0" w:color="auto"/>
              <w:left w:val="nil"/>
              <w:bottom w:val="single" w:sz="4" w:space="0" w:color="auto"/>
              <w:right w:val="single" w:sz="4" w:space="0" w:color="000000"/>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05300S4810</w:t>
            </w:r>
          </w:p>
        </w:tc>
        <w:tc>
          <w:tcPr>
            <w:tcW w:w="4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10 000,00   </w:t>
            </w:r>
          </w:p>
        </w:tc>
        <w:tc>
          <w:tcPr>
            <w:tcW w:w="41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10 000,00   </w:t>
            </w:r>
          </w:p>
        </w:tc>
        <w:tc>
          <w:tcPr>
            <w:tcW w:w="693"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r>
      <w:tr w:rsidR="00BE2CAF" w:rsidRPr="00BE2CAF" w:rsidTr="00BE2CAF">
        <w:trPr>
          <w:trHeight w:val="20"/>
        </w:trPr>
        <w:tc>
          <w:tcPr>
            <w:tcW w:w="171"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0801</w:t>
            </w:r>
          </w:p>
        </w:tc>
        <w:tc>
          <w:tcPr>
            <w:tcW w:w="480" w:type="pct"/>
            <w:gridSpan w:val="3"/>
            <w:tcBorders>
              <w:top w:val="single" w:sz="4" w:space="0" w:color="auto"/>
              <w:left w:val="nil"/>
              <w:bottom w:val="single" w:sz="4" w:space="0" w:color="auto"/>
              <w:right w:val="single" w:sz="4" w:space="0" w:color="000000"/>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0530074810</w:t>
            </w:r>
          </w:p>
        </w:tc>
        <w:tc>
          <w:tcPr>
            <w:tcW w:w="4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158 000,00   </w:t>
            </w:r>
          </w:p>
        </w:tc>
        <w:tc>
          <w:tcPr>
            <w:tcW w:w="41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158 000,00   </w:t>
            </w:r>
          </w:p>
        </w:tc>
        <w:tc>
          <w:tcPr>
            <w:tcW w:w="693"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r>
      <w:tr w:rsidR="00BE2CAF" w:rsidRPr="00BE2CAF" w:rsidTr="00BE2CAF">
        <w:trPr>
          <w:trHeight w:val="20"/>
        </w:trPr>
        <w:tc>
          <w:tcPr>
            <w:tcW w:w="171"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0801</w:t>
            </w:r>
          </w:p>
        </w:tc>
        <w:tc>
          <w:tcPr>
            <w:tcW w:w="480" w:type="pct"/>
            <w:gridSpan w:val="3"/>
            <w:tcBorders>
              <w:top w:val="single" w:sz="4" w:space="0" w:color="auto"/>
              <w:left w:val="nil"/>
              <w:bottom w:val="single" w:sz="4" w:space="0" w:color="auto"/>
              <w:right w:val="single" w:sz="4" w:space="0" w:color="000000"/>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05300S4810</w:t>
            </w:r>
          </w:p>
        </w:tc>
        <w:tc>
          <w:tcPr>
            <w:tcW w:w="4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2 200,00   </w:t>
            </w:r>
          </w:p>
        </w:tc>
        <w:tc>
          <w:tcPr>
            <w:tcW w:w="41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2 200,00   </w:t>
            </w:r>
          </w:p>
        </w:tc>
        <w:tc>
          <w:tcPr>
            <w:tcW w:w="693"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r>
      <w:tr w:rsidR="00BE2CAF" w:rsidRPr="00BE2CAF" w:rsidTr="00BE2CAF">
        <w:trPr>
          <w:trHeight w:val="20"/>
        </w:trPr>
        <w:tc>
          <w:tcPr>
            <w:tcW w:w="171" w:type="pct"/>
            <w:tcBorders>
              <w:top w:val="nil"/>
              <w:left w:val="single" w:sz="4" w:space="0" w:color="auto"/>
              <w:bottom w:val="nil"/>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3.7.</w:t>
            </w:r>
          </w:p>
        </w:tc>
        <w:tc>
          <w:tcPr>
            <w:tcW w:w="691" w:type="pct"/>
            <w:tcBorders>
              <w:top w:val="nil"/>
              <w:left w:val="nil"/>
              <w:bottom w:val="nil"/>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Проведение работ в бюджетных учреждениях культуры направленных на устранение предписаний надзорных органов</w:t>
            </w:r>
          </w:p>
        </w:tc>
        <w:tc>
          <w:tcPr>
            <w:tcW w:w="457" w:type="pct"/>
            <w:tcBorders>
              <w:top w:val="nil"/>
              <w:left w:val="nil"/>
              <w:bottom w:val="nil"/>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МКУ</w:t>
            </w:r>
            <w:proofErr w:type="gramStart"/>
            <w:r w:rsidRPr="00BE2CAF">
              <w:rPr>
                <w:rFonts w:ascii="Times New Roman" w:eastAsia="Times New Roman" w:hAnsi="Times New Roman"/>
                <w:color w:val="000000"/>
                <w:sz w:val="14"/>
                <w:szCs w:val="14"/>
                <w:lang w:eastAsia="ru-RU"/>
              </w:rPr>
              <w:t>«У</w:t>
            </w:r>
            <w:proofErr w:type="gramEnd"/>
            <w:r w:rsidRPr="00BE2CAF">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0801</w:t>
            </w:r>
          </w:p>
        </w:tc>
        <w:tc>
          <w:tcPr>
            <w:tcW w:w="480" w:type="pct"/>
            <w:gridSpan w:val="3"/>
            <w:tcBorders>
              <w:top w:val="single" w:sz="4" w:space="0" w:color="auto"/>
              <w:left w:val="nil"/>
              <w:bottom w:val="single" w:sz="4" w:space="0" w:color="auto"/>
              <w:right w:val="single" w:sz="4" w:space="0" w:color="000000"/>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0530080050</w:t>
            </w:r>
          </w:p>
        </w:tc>
        <w:tc>
          <w:tcPr>
            <w:tcW w:w="4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90 000,00   </w:t>
            </w:r>
          </w:p>
        </w:tc>
        <w:tc>
          <w:tcPr>
            <w:tcW w:w="41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90 000,00   </w:t>
            </w:r>
          </w:p>
        </w:tc>
        <w:tc>
          <w:tcPr>
            <w:tcW w:w="693" w:type="pct"/>
            <w:tcBorders>
              <w:top w:val="nil"/>
              <w:left w:val="nil"/>
              <w:bottom w:val="nil"/>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Проведение ряда мероприятий по приведению учреждений культуры в соответствие с предписаниями надзорных органов </w:t>
            </w:r>
          </w:p>
        </w:tc>
      </w:tr>
      <w:tr w:rsidR="00BE2CAF" w:rsidRPr="00BE2CAF" w:rsidTr="00BE2CAF">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9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Итого  по задаче 3</w:t>
            </w:r>
          </w:p>
        </w:tc>
        <w:tc>
          <w:tcPr>
            <w:tcW w:w="457"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80" w:type="pct"/>
            <w:gridSpan w:val="3"/>
            <w:tcBorders>
              <w:top w:val="single" w:sz="4" w:space="0" w:color="auto"/>
              <w:left w:val="nil"/>
              <w:bottom w:val="single" w:sz="4" w:space="0" w:color="auto"/>
              <w:right w:val="single" w:sz="4" w:space="0" w:color="000000"/>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6 061 251,00   </w:t>
            </w:r>
          </w:p>
        </w:tc>
        <w:tc>
          <w:tcPr>
            <w:tcW w:w="41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17 000,00   </w:t>
            </w:r>
          </w:p>
        </w:tc>
        <w:tc>
          <w:tcPr>
            <w:tcW w:w="4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17 000,00   </w:t>
            </w:r>
          </w:p>
        </w:tc>
        <w:tc>
          <w:tcPr>
            <w:tcW w:w="40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17 000,00   </w:t>
            </w:r>
          </w:p>
        </w:tc>
        <w:tc>
          <w:tcPr>
            <w:tcW w:w="48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6 112 251,00   </w:t>
            </w:r>
          </w:p>
        </w:tc>
        <w:tc>
          <w:tcPr>
            <w:tcW w:w="69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r>
      <w:tr w:rsidR="00BE2CAF" w:rsidRPr="00BE2CAF" w:rsidTr="00BE2CAF">
        <w:trPr>
          <w:trHeight w:val="20"/>
        </w:trPr>
        <w:tc>
          <w:tcPr>
            <w:tcW w:w="171" w:type="pct"/>
            <w:tcBorders>
              <w:top w:val="nil"/>
              <w:left w:val="single" w:sz="4" w:space="0" w:color="auto"/>
              <w:bottom w:val="nil"/>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4</w:t>
            </w:r>
          </w:p>
        </w:tc>
        <w:tc>
          <w:tcPr>
            <w:tcW w:w="4136" w:type="pct"/>
            <w:gridSpan w:val="12"/>
            <w:tcBorders>
              <w:top w:val="single" w:sz="4" w:space="0" w:color="auto"/>
              <w:left w:val="nil"/>
              <w:bottom w:val="single" w:sz="4" w:space="0" w:color="auto"/>
              <w:right w:val="nil"/>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Задача 4. Обеспечение эффективного управления в отрасли "культура"</w:t>
            </w:r>
          </w:p>
        </w:tc>
        <w:tc>
          <w:tcPr>
            <w:tcW w:w="693" w:type="pct"/>
            <w:tcBorders>
              <w:top w:val="nil"/>
              <w:left w:val="nil"/>
              <w:bottom w:val="nil"/>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r>
      <w:tr w:rsidR="00BE2CAF" w:rsidRPr="00BE2CAF" w:rsidTr="00BE2CAF">
        <w:trPr>
          <w:trHeight w:val="20"/>
        </w:trPr>
        <w:tc>
          <w:tcPr>
            <w:tcW w:w="171" w:type="pct"/>
            <w:tcBorders>
              <w:top w:val="nil"/>
              <w:left w:val="single" w:sz="4" w:space="0" w:color="auto"/>
              <w:bottom w:val="nil"/>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4.1.</w:t>
            </w:r>
          </w:p>
        </w:tc>
        <w:tc>
          <w:tcPr>
            <w:tcW w:w="691" w:type="pct"/>
            <w:vMerge w:val="restart"/>
            <w:tcBorders>
              <w:top w:val="nil"/>
              <w:left w:val="single" w:sz="4" w:space="0" w:color="auto"/>
              <w:bottom w:val="single" w:sz="4" w:space="0" w:color="000000"/>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Выполнение функций в установленной сфере деятельности</w:t>
            </w:r>
          </w:p>
        </w:tc>
        <w:tc>
          <w:tcPr>
            <w:tcW w:w="457" w:type="pct"/>
            <w:vMerge w:val="restart"/>
            <w:tcBorders>
              <w:top w:val="nil"/>
              <w:left w:val="single" w:sz="4" w:space="0" w:color="auto"/>
              <w:bottom w:val="single" w:sz="4" w:space="0" w:color="000000"/>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МКУ</w:t>
            </w:r>
            <w:proofErr w:type="gramStart"/>
            <w:r w:rsidRPr="00BE2CAF">
              <w:rPr>
                <w:rFonts w:ascii="Times New Roman" w:eastAsia="Times New Roman" w:hAnsi="Times New Roman"/>
                <w:color w:val="000000"/>
                <w:sz w:val="14"/>
                <w:szCs w:val="14"/>
                <w:lang w:eastAsia="ru-RU"/>
              </w:rPr>
              <w:t>«У</w:t>
            </w:r>
            <w:proofErr w:type="gramEnd"/>
            <w:r w:rsidRPr="00BE2CAF">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40000</w:t>
            </w:r>
          </w:p>
        </w:tc>
        <w:tc>
          <w:tcPr>
            <w:tcW w:w="4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27 126 381,00   </w:t>
            </w:r>
          </w:p>
        </w:tc>
        <w:tc>
          <w:tcPr>
            <w:tcW w:w="41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29 105 443,00   </w:t>
            </w:r>
          </w:p>
        </w:tc>
        <w:tc>
          <w:tcPr>
            <w:tcW w:w="4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29 105 443,00   </w:t>
            </w:r>
          </w:p>
        </w:tc>
        <w:tc>
          <w:tcPr>
            <w:tcW w:w="40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29 105 443,00   </w:t>
            </w:r>
          </w:p>
        </w:tc>
        <w:tc>
          <w:tcPr>
            <w:tcW w:w="48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114 442 710,00   </w:t>
            </w:r>
          </w:p>
        </w:tc>
        <w:tc>
          <w:tcPr>
            <w:tcW w:w="693"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Обеспечение реализации муниципальной программы на 100% </w:t>
            </w:r>
          </w:p>
        </w:tc>
      </w:tr>
      <w:tr w:rsidR="00BE2CAF" w:rsidRPr="00BE2CAF" w:rsidTr="00BE2CAF">
        <w:trPr>
          <w:trHeight w:val="20"/>
        </w:trPr>
        <w:tc>
          <w:tcPr>
            <w:tcW w:w="171" w:type="pct"/>
            <w:tcBorders>
              <w:top w:val="nil"/>
              <w:left w:val="single" w:sz="4" w:space="0" w:color="auto"/>
              <w:bottom w:val="nil"/>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40000</w:t>
            </w:r>
          </w:p>
        </w:tc>
        <w:tc>
          <w:tcPr>
            <w:tcW w:w="4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8 185 861,00   </w:t>
            </w:r>
          </w:p>
        </w:tc>
        <w:tc>
          <w:tcPr>
            <w:tcW w:w="41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8 759 644,00   </w:t>
            </w:r>
          </w:p>
        </w:tc>
        <w:tc>
          <w:tcPr>
            <w:tcW w:w="4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8 759 644,00   </w:t>
            </w:r>
          </w:p>
        </w:tc>
        <w:tc>
          <w:tcPr>
            <w:tcW w:w="40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8 759 644,00   </w:t>
            </w:r>
          </w:p>
        </w:tc>
        <w:tc>
          <w:tcPr>
            <w:tcW w:w="48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34 464 793,00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r>
      <w:tr w:rsidR="00BE2CAF" w:rsidRPr="00BE2CAF" w:rsidTr="00BE2CAF">
        <w:trPr>
          <w:trHeight w:val="20"/>
        </w:trPr>
        <w:tc>
          <w:tcPr>
            <w:tcW w:w="171" w:type="pct"/>
            <w:tcBorders>
              <w:top w:val="nil"/>
              <w:left w:val="single" w:sz="4" w:space="0" w:color="auto"/>
              <w:bottom w:val="nil"/>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40000</w:t>
            </w:r>
          </w:p>
        </w:tc>
        <w:tc>
          <w:tcPr>
            <w:tcW w:w="4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128 986,70   </w:t>
            </w:r>
          </w:p>
        </w:tc>
        <w:tc>
          <w:tcPr>
            <w:tcW w:w="41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145 550,00   </w:t>
            </w:r>
          </w:p>
        </w:tc>
        <w:tc>
          <w:tcPr>
            <w:tcW w:w="4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145 550,00   </w:t>
            </w:r>
          </w:p>
        </w:tc>
        <w:tc>
          <w:tcPr>
            <w:tcW w:w="40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145 550,00   </w:t>
            </w:r>
          </w:p>
        </w:tc>
        <w:tc>
          <w:tcPr>
            <w:tcW w:w="48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565 636,70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r>
      <w:tr w:rsidR="00BE2CAF" w:rsidRPr="00BE2CAF" w:rsidTr="00BE2CAF">
        <w:trPr>
          <w:trHeight w:val="20"/>
        </w:trPr>
        <w:tc>
          <w:tcPr>
            <w:tcW w:w="171" w:type="pct"/>
            <w:tcBorders>
              <w:top w:val="nil"/>
              <w:left w:val="single" w:sz="4" w:space="0" w:color="auto"/>
              <w:bottom w:val="nil"/>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47000</w:t>
            </w:r>
          </w:p>
        </w:tc>
        <w:tc>
          <w:tcPr>
            <w:tcW w:w="4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978 185,60   </w:t>
            </w:r>
          </w:p>
        </w:tc>
        <w:tc>
          <w:tcPr>
            <w:tcW w:w="41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1 000 000,00   </w:t>
            </w:r>
          </w:p>
        </w:tc>
        <w:tc>
          <w:tcPr>
            <w:tcW w:w="4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1 000 000,00   </w:t>
            </w:r>
          </w:p>
        </w:tc>
        <w:tc>
          <w:tcPr>
            <w:tcW w:w="40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1 000 000,00   </w:t>
            </w:r>
          </w:p>
        </w:tc>
        <w:tc>
          <w:tcPr>
            <w:tcW w:w="48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3 978 185,60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r>
      <w:tr w:rsidR="00BE2CAF" w:rsidRPr="00BE2CAF" w:rsidTr="00BE2CAF">
        <w:trPr>
          <w:trHeight w:val="20"/>
        </w:trPr>
        <w:tc>
          <w:tcPr>
            <w:tcW w:w="171" w:type="pct"/>
            <w:tcBorders>
              <w:top w:val="nil"/>
              <w:left w:val="single" w:sz="4" w:space="0" w:color="auto"/>
              <w:bottom w:val="nil"/>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40000</w:t>
            </w:r>
          </w:p>
        </w:tc>
        <w:tc>
          <w:tcPr>
            <w:tcW w:w="4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1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r>
      <w:tr w:rsidR="00BE2CAF" w:rsidRPr="00BE2CAF" w:rsidTr="00BE2CAF">
        <w:trPr>
          <w:trHeight w:val="20"/>
        </w:trPr>
        <w:tc>
          <w:tcPr>
            <w:tcW w:w="171" w:type="pct"/>
            <w:tcBorders>
              <w:top w:val="nil"/>
              <w:left w:val="single" w:sz="4" w:space="0" w:color="auto"/>
              <w:bottom w:val="nil"/>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lastRenderedPageBreak/>
              <w:t> </w:t>
            </w:r>
          </w:p>
        </w:tc>
        <w:tc>
          <w:tcPr>
            <w:tcW w:w="691"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40000</w:t>
            </w:r>
          </w:p>
        </w:tc>
        <w:tc>
          <w:tcPr>
            <w:tcW w:w="4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2 883 418,91   </w:t>
            </w:r>
          </w:p>
        </w:tc>
        <w:tc>
          <w:tcPr>
            <w:tcW w:w="41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2 505 500,00   </w:t>
            </w:r>
          </w:p>
        </w:tc>
        <w:tc>
          <w:tcPr>
            <w:tcW w:w="4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2 505 500,00   </w:t>
            </w:r>
          </w:p>
        </w:tc>
        <w:tc>
          <w:tcPr>
            <w:tcW w:w="40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2 505 500,00   </w:t>
            </w:r>
          </w:p>
        </w:tc>
        <w:tc>
          <w:tcPr>
            <w:tcW w:w="48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10 399 918,91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r>
      <w:tr w:rsidR="00BE2CAF" w:rsidRPr="00BE2CAF" w:rsidTr="00BE2CAF">
        <w:trPr>
          <w:trHeight w:val="20"/>
        </w:trPr>
        <w:tc>
          <w:tcPr>
            <w:tcW w:w="171" w:type="pct"/>
            <w:tcBorders>
              <w:top w:val="nil"/>
              <w:left w:val="single" w:sz="4" w:space="0" w:color="auto"/>
              <w:bottom w:val="nil"/>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40000</w:t>
            </w:r>
          </w:p>
        </w:tc>
        <w:tc>
          <w:tcPr>
            <w:tcW w:w="4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    </w:t>
            </w:r>
          </w:p>
        </w:tc>
        <w:tc>
          <w:tcPr>
            <w:tcW w:w="41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13 500,00   </w:t>
            </w:r>
          </w:p>
        </w:tc>
        <w:tc>
          <w:tcPr>
            <w:tcW w:w="4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13 500,00   </w:t>
            </w:r>
          </w:p>
        </w:tc>
        <w:tc>
          <w:tcPr>
            <w:tcW w:w="40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13 500,00   </w:t>
            </w:r>
          </w:p>
        </w:tc>
        <w:tc>
          <w:tcPr>
            <w:tcW w:w="48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40 500,00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r>
      <w:tr w:rsidR="00BE2CAF" w:rsidRPr="00BE2CAF" w:rsidTr="00BE2CAF">
        <w:trPr>
          <w:trHeight w:val="20"/>
        </w:trPr>
        <w:tc>
          <w:tcPr>
            <w:tcW w:w="171" w:type="pct"/>
            <w:tcBorders>
              <w:top w:val="nil"/>
              <w:left w:val="single" w:sz="4" w:space="0" w:color="auto"/>
              <w:bottom w:val="nil"/>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40000</w:t>
            </w:r>
          </w:p>
        </w:tc>
        <w:tc>
          <w:tcPr>
            <w:tcW w:w="4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5 942,55   </w:t>
            </w:r>
          </w:p>
        </w:tc>
        <w:tc>
          <w:tcPr>
            <w:tcW w:w="41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5 942,55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r>
      <w:tr w:rsidR="00BE2CAF" w:rsidRPr="00BE2CAF" w:rsidTr="00BE2CAF">
        <w:trPr>
          <w:trHeight w:val="20"/>
        </w:trPr>
        <w:tc>
          <w:tcPr>
            <w:tcW w:w="171" w:type="pct"/>
            <w:tcBorders>
              <w:top w:val="nil"/>
              <w:left w:val="single" w:sz="4" w:space="0" w:color="auto"/>
              <w:bottom w:val="nil"/>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4Ф000</w:t>
            </w:r>
          </w:p>
        </w:tc>
        <w:tc>
          <w:tcPr>
            <w:tcW w:w="4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120 000,00   </w:t>
            </w:r>
          </w:p>
        </w:tc>
        <w:tc>
          <w:tcPr>
            <w:tcW w:w="41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    </w:t>
            </w:r>
          </w:p>
        </w:tc>
        <w:tc>
          <w:tcPr>
            <w:tcW w:w="4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120 000,00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r>
      <w:tr w:rsidR="00BE2CAF" w:rsidRPr="00BE2CAF" w:rsidTr="00BE2CAF">
        <w:trPr>
          <w:trHeight w:val="20"/>
        </w:trPr>
        <w:tc>
          <w:tcPr>
            <w:tcW w:w="171" w:type="pct"/>
            <w:tcBorders>
              <w:top w:val="nil"/>
              <w:left w:val="single" w:sz="4" w:space="0" w:color="auto"/>
              <w:bottom w:val="nil"/>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4Г000</w:t>
            </w:r>
          </w:p>
        </w:tc>
        <w:tc>
          <w:tcPr>
            <w:tcW w:w="4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356 000,00   </w:t>
            </w:r>
          </w:p>
        </w:tc>
        <w:tc>
          <w:tcPr>
            <w:tcW w:w="41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370 000,00   </w:t>
            </w:r>
          </w:p>
        </w:tc>
        <w:tc>
          <w:tcPr>
            <w:tcW w:w="4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370 000,00   </w:t>
            </w:r>
          </w:p>
        </w:tc>
        <w:tc>
          <w:tcPr>
            <w:tcW w:w="40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370 000,00   </w:t>
            </w:r>
          </w:p>
        </w:tc>
        <w:tc>
          <w:tcPr>
            <w:tcW w:w="48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1 466 000,00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r>
      <w:tr w:rsidR="00BE2CAF" w:rsidRPr="00BE2CAF" w:rsidTr="00BE2CAF">
        <w:trPr>
          <w:trHeight w:val="20"/>
        </w:trPr>
        <w:tc>
          <w:tcPr>
            <w:tcW w:w="171" w:type="pct"/>
            <w:tcBorders>
              <w:top w:val="nil"/>
              <w:left w:val="single" w:sz="4" w:space="0" w:color="auto"/>
              <w:bottom w:val="nil"/>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4Э000</w:t>
            </w:r>
          </w:p>
        </w:tc>
        <w:tc>
          <w:tcPr>
            <w:tcW w:w="4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210 500,00   </w:t>
            </w:r>
          </w:p>
        </w:tc>
        <w:tc>
          <w:tcPr>
            <w:tcW w:w="41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230 000,00   </w:t>
            </w:r>
          </w:p>
        </w:tc>
        <w:tc>
          <w:tcPr>
            <w:tcW w:w="4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230 000,00   </w:t>
            </w:r>
          </w:p>
        </w:tc>
        <w:tc>
          <w:tcPr>
            <w:tcW w:w="40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230 000,00   </w:t>
            </w:r>
          </w:p>
        </w:tc>
        <w:tc>
          <w:tcPr>
            <w:tcW w:w="48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900 500,00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r>
      <w:tr w:rsidR="00BE2CAF" w:rsidRPr="00BE2CAF" w:rsidTr="00BE2CAF">
        <w:trPr>
          <w:trHeight w:val="20"/>
        </w:trPr>
        <w:tc>
          <w:tcPr>
            <w:tcW w:w="171" w:type="pct"/>
            <w:tcBorders>
              <w:top w:val="nil"/>
              <w:left w:val="single" w:sz="4" w:space="0" w:color="auto"/>
              <w:bottom w:val="nil"/>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41000</w:t>
            </w:r>
          </w:p>
        </w:tc>
        <w:tc>
          <w:tcPr>
            <w:tcW w:w="4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35 323 412,00   </w:t>
            </w:r>
          </w:p>
        </w:tc>
        <w:tc>
          <w:tcPr>
            <w:tcW w:w="41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27 097 543,00   </w:t>
            </w:r>
          </w:p>
        </w:tc>
        <w:tc>
          <w:tcPr>
            <w:tcW w:w="4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27 097 543,00   </w:t>
            </w:r>
          </w:p>
        </w:tc>
        <w:tc>
          <w:tcPr>
            <w:tcW w:w="40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27 097 543,00   </w:t>
            </w:r>
          </w:p>
        </w:tc>
        <w:tc>
          <w:tcPr>
            <w:tcW w:w="48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116 616 041,00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r>
      <w:tr w:rsidR="00BE2CAF" w:rsidRPr="00BE2CAF" w:rsidTr="00BE2CAF">
        <w:trPr>
          <w:trHeight w:val="20"/>
        </w:trPr>
        <w:tc>
          <w:tcPr>
            <w:tcW w:w="171" w:type="pct"/>
            <w:tcBorders>
              <w:top w:val="nil"/>
              <w:left w:val="single" w:sz="4" w:space="0" w:color="auto"/>
              <w:bottom w:val="nil"/>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41000</w:t>
            </w:r>
          </w:p>
        </w:tc>
        <w:tc>
          <w:tcPr>
            <w:tcW w:w="4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10 720 411,59   </w:t>
            </w:r>
          </w:p>
        </w:tc>
        <w:tc>
          <w:tcPr>
            <w:tcW w:w="41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8 183 457,00   </w:t>
            </w:r>
          </w:p>
        </w:tc>
        <w:tc>
          <w:tcPr>
            <w:tcW w:w="4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8 183 457,00   </w:t>
            </w:r>
          </w:p>
        </w:tc>
        <w:tc>
          <w:tcPr>
            <w:tcW w:w="40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8 183 457,00   </w:t>
            </w:r>
          </w:p>
        </w:tc>
        <w:tc>
          <w:tcPr>
            <w:tcW w:w="48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35 270 782,59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r>
      <w:tr w:rsidR="00BE2CAF" w:rsidRPr="00BE2CAF" w:rsidTr="00BE2CAF">
        <w:trPr>
          <w:trHeight w:val="20"/>
        </w:trPr>
        <w:tc>
          <w:tcPr>
            <w:tcW w:w="171" w:type="pct"/>
            <w:tcBorders>
              <w:top w:val="single" w:sz="4" w:space="0" w:color="auto"/>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9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Итого  по задаче 4</w:t>
            </w:r>
          </w:p>
        </w:tc>
        <w:tc>
          <w:tcPr>
            <w:tcW w:w="457"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2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98"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86 039 099,35   </w:t>
            </w:r>
          </w:p>
        </w:tc>
        <w:tc>
          <w:tcPr>
            <w:tcW w:w="41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77 410 637,00   </w:t>
            </w:r>
          </w:p>
        </w:tc>
        <w:tc>
          <w:tcPr>
            <w:tcW w:w="4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77 410 637,00   </w:t>
            </w:r>
          </w:p>
        </w:tc>
        <w:tc>
          <w:tcPr>
            <w:tcW w:w="40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77 410 637,00   </w:t>
            </w:r>
          </w:p>
        </w:tc>
        <w:tc>
          <w:tcPr>
            <w:tcW w:w="48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318 271 010,35   </w:t>
            </w:r>
          </w:p>
        </w:tc>
        <w:tc>
          <w:tcPr>
            <w:tcW w:w="69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r>
      <w:tr w:rsidR="00BE2CAF" w:rsidRPr="00BE2CAF" w:rsidTr="00BE2CAF">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9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Итого по подпрограмме</w:t>
            </w:r>
          </w:p>
        </w:tc>
        <w:tc>
          <w:tcPr>
            <w:tcW w:w="457"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2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98"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141 641 135,71   </w:t>
            </w:r>
          </w:p>
        </w:tc>
        <w:tc>
          <w:tcPr>
            <w:tcW w:w="41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125 429 450,00   </w:t>
            </w:r>
          </w:p>
        </w:tc>
        <w:tc>
          <w:tcPr>
            <w:tcW w:w="4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125 429 450,00   </w:t>
            </w:r>
          </w:p>
        </w:tc>
        <w:tc>
          <w:tcPr>
            <w:tcW w:w="40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125 429 450,00   </w:t>
            </w:r>
          </w:p>
        </w:tc>
        <w:tc>
          <w:tcPr>
            <w:tcW w:w="48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xml:space="preserve">              517 929 485,71   </w:t>
            </w:r>
          </w:p>
        </w:tc>
        <w:tc>
          <w:tcPr>
            <w:tcW w:w="69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r>
      <w:tr w:rsidR="00BE2CAF" w:rsidRPr="00BE2CAF" w:rsidTr="00BE2CAF">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9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в том числе:</w:t>
            </w:r>
          </w:p>
        </w:tc>
        <w:tc>
          <w:tcPr>
            <w:tcW w:w="457"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2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98"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1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9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r>
      <w:tr w:rsidR="00BE2CAF" w:rsidRPr="00BE2CAF" w:rsidTr="00BE2CAF">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9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Федеральный бюджет</w:t>
            </w:r>
          </w:p>
        </w:tc>
        <w:tc>
          <w:tcPr>
            <w:tcW w:w="457"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2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98"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1 762 000,00   </w:t>
            </w:r>
          </w:p>
        </w:tc>
        <w:tc>
          <w:tcPr>
            <w:tcW w:w="41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    </w:t>
            </w:r>
          </w:p>
        </w:tc>
        <w:tc>
          <w:tcPr>
            <w:tcW w:w="4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    </w:t>
            </w:r>
          </w:p>
        </w:tc>
        <w:tc>
          <w:tcPr>
            <w:tcW w:w="40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    </w:t>
            </w:r>
          </w:p>
        </w:tc>
        <w:tc>
          <w:tcPr>
            <w:tcW w:w="48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1 762 000,00   </w:t>
            </w:r>
          </w:p>
        </w:tc>
        <w:tc>
          <w:tcPr>
            <w:tcW w:w="69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r>
      <w:tr w:rsidR="00BE2CAF" w:rsidRPr="00BE2CAF" w:rsidTr="00BE2CAF">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9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районный бюджет</w:t>
            </w:r>
          </w:p>
        </w:tc>
        <w:tc>
          <w:tcPr>
            <w:tcW w:w="457"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9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2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nil"/>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98"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15"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135 085 935,71   </w:t>
            </w:r>
          </w:p>
        </w:tc>
        <w:tc>
          <w:tcPr>
            <w:tcW w:w="410"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125 429 450,00   </w:t>
            </w:r>
          </w:p>
        </w:tc>
        <w:tc>
          <w:tcPr>
            <w:tcW w:w="404"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125 429 450,00   </w:t>
            </w:r>
          </w:p>
        </w:tc>
        <w:tc>
          <w:tcPr>
            <w:tcW w:w="401"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125 429 450,00   </w:t>
            </w:r>
          </w:p>
        </w:tc>
        <w:tc>
          <w:tcPr>
            <w:tcW w:w="48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511 374 285,71   </w:t>
            </w:r>
          </w:p>
        </w:tc>
        <w:tc>
          <w:tcPr>
            <w:tcW w:w="69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r>
      <w:tr w:rsidR="00BE2CAF" w:rsidRPr="00BE2CAF" w:rsidTr="00BE2CAF">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9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краевой бюджет</w:t>
            </w:r>
          </w:p>
        </w:tc>
        <w:tc>
          <w:tcPr>
            <w:tcW w:w="457"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9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21" w:type="pct"/>
            <w:tcBorders>
              <w:top w:val="nil"/>
              <w:left w:val="nil"/>
              <w:bottom w:val="single" w:sz="4" w:space="0" w:color="auto"/>
              <w:right w:val="nil"/>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nil"/>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198"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1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4 793 200,00   </w:t>
            </w:r>
          </w:p>
        </w:tc>
        <w:tc>
          <w:tcPr>
            <w:tcW w:w="410"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    </w:t>
            </w:r>
          </w:p>
        </w:tc>
        <w:tc>
          <w:tcPr>
            <w:tcW w:w="40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    </w:t>
            </w:r>
          </w:p>
        </w:tc>
        <w:tc>
          <w:tcPr>
            <w:tcW w:w="40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    </w:t>
            </w:r>
          </w:p>
        </w:tc>
        <w:tc>
          <w:tcPr>
            <w:tcW w:w="48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4 793 200,00   </w:t>
            </w:r>
          </w:p>
        </w:tc>
        <w:tc>
          <w:tcPr>
            <w:tcW w:w="69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r>
    </w:tbl>
    <w:p w:rsidR="00BE2CAF" w:rsidRDefault="00BE2CAF" w:rsidP="002673BB">
      <w:pPr>
        <w:autoSpaceDE w:val="0"/>
        <w:autoSpaceDN w:val="0"/>
        <w:adjustRightInd w:val="0"/>
        <w:spacing w:after="0" w:line="240" w:lineRule="auto"/>
        <w:jc w:val="center"/>
        <w:rPr>
          <w:rFonts w:ascii="Times New Roman" w:eastAsia="Times New Roman" w:hAnsi="Times New Roman"/>
          <w:sz w:val="20"/>
          <w:szCs w:val="20"/>
          <w:lang w:val="en-US" w:eastAsia="ru-RU"/>
        </w:rPr>
      </w:pPr>
    </w:p>
    <w:tbl>
      <w:tblPr>
        <w:tblW w:w="5000" w:type="pct"/>
        <w:tblLook w:val="04A0"/>
      </w:tblPr>
      <w:tblGrid>
        <w:gridCol w:w="9570"/>
      </w:tblGrid>
      <w:tr w:rsidR="00BE2CAF" w:rsidRPr="00BE2CAF" w:rsidTr="00BE2CAF">
        <w:trPr>
          <w:trHeight w:val="20"/>
        </w:trPr>
        <w:tc>
          <w:tcPr>
            <w:tcW w:w="5000" w:type="pct"/>
            <w:tcBorders>
              <w:top w:val="nil"/>
              <w:left w:val="nil"/>
              <w:right w:val="nil"/>
            </w:tcBorders>
            <w:shd w:val="clear" w:color="auto" w:fill="auto"/>
            <w:vAlign w:val="bottom"/>
            <w:hideMark/>
          </w:tcPr>
          <w:p w:rsidR="00BE2CAF" w:rsidRPr="00B60C99" w:rsidRDefault="00BE2CAF" w:rsidP="00BE2CAF">
            <w:pPr>
              <w:spacing w:after="0" w:line="240" w:lineRule="auto"/>
              <w:jc w:val="right"/>
              <w:rPr>
                <w:rFonts w:ascii="Times New Roman" w:eastAsia="Times New Roman" w:hAnsi="Times New Roman"/>
                <w:color w:val="000000"/>
                <w:sz w:val="18"/>
                <w:szCs w:val="18"/>
                <w:lang w:eastAsia="ru-RU"/>
              </w:rPr>
            </w:pPr>
            <w:r w:rsidRPr="00BE2CAF">
              <w:rPr>
                <w:rFonts w:ascii="Times New Roman" w:eastAsia="Times New Roman" w:hAnsi="Times New Roman"/>
                <w:color w:val="000000"/>
                <w:sz w:val="18"/>
                <w:szCs w:val="18"/>
                <w:lang w:eastAsia="ru-RU"/>
              </w:rPr>
              <w:t xml:space="preserve">Приложение № 6 </w:t>
            </w:r>
          </w:p>
          <w:p w:rsidR="00BE2CAF" w:rsidRPr="00BE2CAF" w:rsidRDefault="00BE2CAF" w:rsidP="00BE2CAF">
            <w:pPr>
              <w:spacing w:after="0" w:line="240" w:lineRule="auto"/>
              <w:jc w:val="right"/>
              <w:rPr>
                <w:rFonts w:ascii="Times New Roman" w:eastAsia="Times New Roman" w:hAnsi="Times New Roman"/>
                <w:color w:val="000000"/>
                <w:sz w:val="18"/>
                <w:szCs w:val="18"/>
                <w:lang w:eastAsia="ru-RU"/>
              </w:rPr>
            </w:pPr>
            <w:r w:rsidRPr="00BE2CAF">
              <w:rPr>
                <w:rFonts w:ascii="Times New Roman" w:eastAsia="Times New Roman" w:hAnsi="Times New Roman"/>
                <w:color w:val="000000"/>
                <w:sz w:val="18"/>
                <w:szCs w:val="18"/>
                <w:lang w:eastAsia="ru-RU"/>
              </w:rPr>
              <w:t xml:space="preserve">к постановлению администрации Богучанского района </w:t>
            </w:r>
          </w:p>
          <w:p w:rsidR="00BE2CAF" w:rsidRPr="00B60C99" w:rsidRDefault="00BE2CAF" w:rsidP="00BE2CAF">
            <w:pPr>
              <w:spacing w:after="0" w:line="240" w:lineRule="auto"/>
              <w:jc w:val="right"/>
              <w:rPr>
                <w:rFonts w:ascii="Times New Roman" w:eastAsia="Times New Roman" w:hAnsi="Times New Roman"/>
                <w:color w:val="000000"/>
                <w:sz w:val="18"/>
                <w:szCs w:val="18"/>
                <w:lang w:eastAsia="ru-RU"/>
              </w:rPr>
            </w:pPr>
            <w:r w:rsidRPr="00BE2CAF">
              <w:rPr>
                <w:rFonts w:ascii="Times New Roman" w:eastAsia="Times New Roman" w:hAnsi="Times New Roman"/>
                <w:color w:val="000000"/>
                <w:sz w:val="18"/>
                <w:szCs w:val="18"/>
                <w:lang w:eastAsia="ru-RU"/>
              </w:rPr>
              <w:t xml:space="preserve"> от "30 "__12____2019г.   №1272-п</w:t>
            </w:r>
            <w:r w:rsidRPr="00BE2CAF">
              <w:rPr>
                <w:rFonts w:ascii="Times New Roman" w:eastAsia="Times New Roman" w:hAnsi="Times New Roman"/>
                <w:color w:val="000000"/>
                <w:sz w:val="18"/>
                <w:szCs w:val="18"/>
                <w:lang w:eastAsia="ru-RU"/>
              </w:rPr>
              <w:br/>
              <w:t xml:space="preserve">Приложение №4 </w:t>
            </w:r>
            <w:r w:rsidRPr="00BE2CAF">
              <w:rPr>
                <w:rFonts w:ascii="Times New Roman" w:eastAsia="Times New Roman" w:hAnsi="Times New Roman"/>
                <w:color w:val="000000"/>
                <w:sz w:val="18"/>
                <w:szCs w:val="18"/>
                <w:lang w:eastAsia="ru-RU"/>
              </w:rPr>
              <w:br/>
              <w:t xml:space="preserve">к муниципальной программе </w:t>
            </w:r>
          </w:p>
          <w:p w:rsidR="00BE2CAF" w:rsidRPr="00B60C99" w:rsidRDefault="00BE2CAF" w:rsidP="00BE2CAF">
            <w:pPr>
              <w:spacing w:after="0" w:line="240" w:lineRule="auto"/>
              <w:jc w:val="right"/>
              <w:rPr>
                <w:rFonts w:ascii="Times New Roman" w:eastAsia="Times New Roman" w:hAnsi="Times New Roman"/>
                <w:color w:val="000000"/>
                <w:sz w:val="18"/>
                <w:szCs w:val="18"/>
                <w:lang w:eastAsia="ru-RU"/>
              </w:rPr>
            </w:pPr>
            <w:r w:rsidRPr="00BE2CAF">
              <w:rPr>
                <w:rFonts w:ascii="Times New Roman" w:eastAsia="Times New Roman" w:hAnsi="Times New Roman"/>
                <w:color w:val="000000"/>
                <w:sz w:val="18"/>
                <w:szCs w:val="18"/>
                <w:lang w:eastAsia="ru-RU"/>
              </w:rPr>
              <w:t>Богучанского района "Развитие культуры"</w:t>
            </w:r>
          </w:p>
          <w:p w:rsidR="00BE2CAF" w:rsidRPr="00B60C99" w:rsidRDefault="00BE2CAF" w:rsidP="00BE2CAF">
            <w:pPr>
              <w:spacing w:after="0" w:line="240" w:lineRule="auto"/>
              <w:jc w:val="right"/>
              <w:rPr>
                <w:rFonts w:ascii="Times New Roman" w:eastAsia="Times New Roman" w:hAnsi="Times New Roman"/>
                <w:color w:val="000000"/>
                <w:sz w:val="18"/>
                <w:szCs w:val="18"/>
                <w:lang w:eastAsia="ru-RU"/>
              </w:rPr>
            </w:pPr>
          </w:p>
          <w:p w:rsidR="00BE2CAF" w:rsidRPr="00BE2CAF" w:rsidRDefault="00BE2CAF" w:rsidP="00BE2CAF">
            <w:pPr>
              <w:spacing w:after="0" w:line="240" w:lineRule="auto"/>
              <w:jc w:val="center"/>
              <w:rPr>
                <w:rFonts w:ascii="Times New Roman" w:eastAsia="Times New Roman" w:hAnsi="Times New Roman"/>
                <w:color w:val="000000"/>
                <w:sz w:val="18"/>
                <w:szCs w:val="18"/>
                <w:lang w:eastAsia="ru-RU"/>
              </w:rPr>
            </w:pPr>
            <w:r w:rsidRPr="00BE2CAF">
              <w:rPr>
                <w:rFonts w:ascii="Times New Roman" w:eastAsia="Times New Roman" w:hAnsi="Times New Roman"/>
                <w:color w:val="000000"/>
                <w:sz w:val="20"/>
                <w:szCs w:val="18"/>
                <w:lang w:eastAsia="ru-RU"/>
              </w:rPr>
              <w:t>Прогноз сводных показателей муниципальных  заданий на оказание (выполнение) муниципальных услуг (работ) муниципальными учреждениями по муниципальной программе Богучанского района.</w:t>
            </w:r>
          </w:p>
        </w:tc>
      </w:tr>
    </w:tbl>
    <w:p w:rsidR="00BE2CAF" w:rsidRPr="00BE2CAF" w:rsidRDefault="00BE2CAF" w:rsidP="002673BB">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2006"/>
        <w:gridCol w:w="874"/>
        <w:gridCol w:w="850"/>
        <w:gridCol w:w="725"/>
        <w:gridCol w:w="881"/>
        <w:gridCol w:w="1079"/>
        <w:gridCol w:w="968"/>
        <w:gridCol w:w="1022"/>
        <w:gridCol w:w="1165"/>
      </w:tblGrid>
      <w:tr w:rsidR="00BE2CAF" w:rsidRPr="00BE2CAF" w:rsidTr="00BE2CAF">
        <w:trPr>
          <w:trHeight w:val="20"/>
        </w:trPr>
        <w:tc>
          <w:tcPr>
            <w:tcW w:w="10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Наименование услуги (работы), показателя объема услуги (работы)</w:t>
            </w:r>
          </w:p>
        </w:tc>
        <w:tc>
          <w:tcPr>
            <w:tcW w:w="1713" w:type="pct"/>
            <w:gridSpan w:val="4"/>
            <w:tcBorders>
              <w:top w:val="single" w:sz="4" w:space="0" w:color="auto"/>
              <w:left w:val="nil"/>
              <w:bottom w:val="single" w:sz="4" w:space="0" w:color="auto"/>
              <w:right w:val="single" w:sz="4" w:space="0" w:color="000000"/>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Значение показателя объема услуги (работы)</w:t>
            </w:r>
          </w:p>
        </w:tc>
        <w:tc>
          <w:tcPr>
            <w:tcW w:w="2212" w:type="pct"/>
            <w:gridSpan w:val="4"/>
            <w:tcBorders>
              <w:top w:val="single" w:sz="4" w:space="0" w:color="auto"/>
              <w:left w:val="nil"/>
              <w:bottom w:val="single" w:sz="4" w:space="0" w:color="auto"/>
              <w:right w:val="single" w:sz="4" w:space="0" w:color="000000"/>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Расходы местного бюджета на оказание (выполнение) услуги (работы), руб.</w:t>
            </w:r>
          </w:p>
        </w:tc>
      </w:tr>
      <w:tr w:rsidR="00BE2CAF" w:rsidRPr="00BE2CAF" w:rsidTr="00BE2CAF">
        <w:trPr>
          <w:trHeight w:val="20"/>
        </w:trPr>
        <w:tc>
          <w:tcPr>
            <w:tcW w:w="1075" w:type="pct"/>
            <w:vMerge/>
            <w:tcBorders>
              <w:top w:val="single" w:sz="4" w:space="0" w:color="auto"/>
              <w:left w:val="single" w:sz="4" w:space="0" w:color="auto"/>
              <w:bottom w:val="single" w:sz="4" w:space="0" w:color="auto"/>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sz w:val="14"/>
                <w:szCs w:val="14"/>
                <w:lang w:eastAsia="ru-RU"/>
              </w:rPr>
            </w:pPr>
          </w:p>
        </w:tc>
        <w:tc>
          <w:tcPr>
            <w:tcW w:w="45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2019 год</w:t>
            </w:r>
          </w:p>
        </w:tc>
        <w:tc>
          <w:tcPr>
            <w:tcW w:w="438"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2020 год</w:t>
            </w:r>
          </w:p>
        </w:tc>
        <w:tc>
          <w:tcPr>
            <w:tcW w:w="369"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2021год</w:t>
            </w:r>
          </w:p>
        </w:tc>
        <w:tc>
          <w:tcPr>
            <w:tcW w:w="45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2022год</w:t>
            </w:r>
          </w:p>
        </w:tc>
        <w:tc>
          <w:tcPr>
            <w:tcW w:w="56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2019 год</w:t>
            </w:r>
          </w:p>
        </w:tc>
        <w:tc>
          <w:tcPr>
            <w:tcW w:w="50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2020 год</w:t>
            </w:r>
          </w:p>
        </w:tc>
        <w:tc>
          <w:tcPr>
            <w:tcW w:w="53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2021 год</w:t>
            </w:r>
          </w:p>
        </w:tc>
        <w:tc>
          <w:tcPr>
            <w:tcW w:w="61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2022год</w:t>
            </w:r>
          </w:p>
        </w:tc>
      </w:tr>
      <w:tr w:rsidR="00BE2CAF" w:rsidRPr="00BE2CAF" w:rsidTr="00BE2CAF">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rsidR="00BE2CAF" w:rsidRPr="00BE2CAF" w:rsidRDefault="00BE2CAF" w:rsidP="00BE2CAF">
            <w:pPr>
              <w:spacing w:after="0" w:line="240" w:lineRule="auto"/>
              <w:rPr>
                <w:rFonts w:ascii="Times New Roman" w:eastAsia="Times New Roman" w:hAnsi="Times New Roman"/>
                <w:bCs/>
                <w:color w:val="000000"/>
                <w:sz w:val="14"/>
                <w:szCs w:val="14"/>
                <w:lang w:eastAsia="ru-RU"/>
              </w:rPr>
            </w:pPr>
            <w:r w:rsidRPr="00BE2CAF">
              <w:rPr>
                <w:rFonts w:ascii="Times New Roman" w:eastAsia="Times New Roman" w:hAnsi="Times New Roman"/>
                <w:bCs/>
                <w:color w:val="000000"/>
                <w:sz w:val="14"/>
                <w:szCs w:val="14"/>
                <w:lang w:eastAsia="ru-RU"/>
              </w:rPr>
              <w:t xml:space="preserve">Наименование услуги и ее содержание: Осуществление библиотечного, библиографического и информационного обслуживания  пользователей библиотеки     </w:t>
            </w:r>
          </w:p>
        </w:tc>
      </w:tr>
      <w:tr w:rsidR="00BE2CAF" w:rsidRPr="00BE2CAF" w:rsidTr="00BE2CAF">
        <w:trPr>
          <w:trHeight w:val="20"/>
        </w:trPr>
        <w:tc>
          <w:tcPr>
            <w:tcW w:w="1075"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Подпрограмма 1. Культурное наследие</w:t>
            </w:r>
          </w:p>
        </w:tc>
        <w:tc>
          <w:tcPr>
            <w:tcW w:w="45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38"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369"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5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56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50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53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1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r>
      <w:tr w:rsidR="00BE2CAF" w:rsidRPr="00BE2CAF" w:rsidTr="00BE2CAF">
        <w:trPr>
          <w:trHeight w:val="20"/>
        </w:trPr>
        <w:tc>
          <w:tcPr>
            <w:tcW w:w="1075"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 Число посещений</w:t>
            </w:r>
          </w:p>
        </w:tc>
        <w:tc>
          <w:tcPr>
            <w:tcW w:w="45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185144</w:t>
            </w:r>
          </w:p>
        </w:tc>
        <w:tc>
          <w:tcPr>
            <w:tcW w:w="438"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185755</w:t>
            </w:r>
          </w:p>
        </w:tc>
        <w:tc>
          <w:tcPr>
            <w:tcW w:w="369"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186368</w:t>
            </w:r>
          </w:p>
        </w:tc>
        <w:tc>
          <w:tcPr>
            <w:tcW w:w="45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186981</w:t>
            </w:r>
          </w:p>
        </w:tc>
        <w:tc>
          <w:tcPr>
            <w:tcW w:w="56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35 969 529,00</w:t>
            </w:r>
          </w:p>
        </w:tc>
        <w:tc>
          <w:tcPr>
            <w:tcW w:w="50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35 413 934,00</w:t>
            </w:r>
          </w:p>
        </w:tc>
        <w:tc>
          <w:tcPr>
            <w:tcW w:w="53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35 413 934,00</w:t>
            </w:r>
          </w:p>
        </w:tc>
        <w:tc>
          <w:tcPr>
            <w:tcW w:w="61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35 413 934,00</w:t>
            </w:r>
          </w:p>
        </w:tc>
      </w:tr>
      <w:tr w:rsidR="00BE2CAF" w:rsidRPr="00BE2CAF" w:rsidTr="00BE2CAF">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rsidR="00BE2CAF" w:rsidRPr="00BE2CAF" w:rsidRDefault="00BE2CAF" w:rsidP="00BE2CAF">
            <w:pPr>
              <w:spacing w:after="0" w:line="240" w:lineRule="auto"/>
              <w:rPr>
                <w:rFonts w:ascii="Times New Roman" w:eastAsia="Times New Roman" w:hAnsi="Times New Roman"/>
                <w:bCs/>
                <w:color w:val="000000"/>
                <w:sz w:val="14"/>
                <w:szCs w:val="14"/>
                <w:lang w:eastAsia="ru-RU"/>
              </w:rPr>
            </w:pPr>
            <w:r w:rsidRPr="00BE2CAF">
              <w:rPr>
                <w:rFonts w:ascii="Times New Roman" w:eastAsia="Times New Roman" w:hAnsi="Times New Roman"/>
                <w:bCs/>
                <w:color w:val="000000"/>
                <w:sz w:val="14"/>
                <w:szCs w:val="14"/>
                <w:lang w:eastAsia="ru-RU"/>
              </w:rPr>
              <w:t>Наименование услуги и ее содержание: Публичный показ музейных предметов и музейных коллекций</w:t>
            </w:r>
          </w:p>
        </w:tc>
      </w:tr>
      <w:tr w:rsidR="00BE2CAF" w:rsidRPr="00BE2CAF" w:rsidTr="00BE2CAF">
        <w:trPr>
          <w:trHeight w:val="20"/>
        </w:trPr>
        <w:tc>
          <w:tcPr>
            <w:tcW w:w="1075"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Подпрограмма 1. Культурное наследие</w:t>
            </w:r>
          </w:p>
        </w:tc>
        <w:tc>
          <w:tcPr>
            <w:tcW w:w="45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38"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369"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5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564" w:type="pct"/>
            <w:vMerge w:val="restart"/>
            <w:tcBorders>
              <w:top w:val="nil"/>
              <w:left w:val="single" w:sz="4" w:space="0" w:color="auto"/>
              <w:bottom w:val="nil"/>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4 666 029,00</w:t>
            </w:r>
          </w:p>
        </w:tc>
        <w:tc>
          <w:tcPr>
            <w:tcW w:w="503" w:type="pct"/>
            <w:vMerge w:val="restart"/>
            <w:tcBorders>
              <w:top w:val="nil"/>
              <w:left w:val="single" w:sz="4" w:space="0" w:color="auto"/>
              <w:bottom w:val="nil"/>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4 705 270,00</w:t>
            </w:r>
          </w:p>
        </w:tc>
        <w:tc>
          <w:tcPr>
            <w:tcW w:w="533" w:type="pct"/>
            <w:vMerge w:val="restart"/>
            <w:tcBorders>
              <w:top w:val="nil"/>
              <w:left w:val="single" w:sz="4" w:space="0" w:color="auto"/>
              <w:bottom w:val="nil"/>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4 705 270,00</w:t>
            </w:r>
          </w:p>
        </w:tc>
        <w:tc>
          <w:tcPr>
            <w:tcW w:w="611" w:type="pct"/>
            <w:vMerge w:val="restart"/>
            <w:tcBorders>
              <w:top w:val="nil"/>
              <w:left w:val="single" w:sz="4" w:space="0" w:color="auto"/>
              <w:bottom w:val="nil"/>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4 705 270,00</w:t>
            </w:r>
          </w:p>
        </w:tc>
      </w:tr>
      <w:tr w:rsidR="00BE2CAF" w:rsidRPr="00BE2CAF" w:rsidTr="00BE2CAF">
        <w:trPr>
          <w:trHeight w:val="20"/>
        </w:trPr>
        <w:tc>
          <w:tcPr>
            <w:tcW w:w="1075"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lastRenderedPageBreak/>
              <w:t>1.Число посещений краеведческого музея</w:t>
            </w:r>
          </w:p>
        </w:tc>
        <w:tc>
          <w:tcPr>
            <w:tcW w:w="45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7 100   </w:t>
            </w:r>
          </w:p>
        </w:tc>
        <w:tc>
          <w:tcPr>
            <w:tcW w:w="438"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7 100   </w:t>
            </w:r>
          </w:p>
        </w:tc>
        <w:tc>
          <w:tcPr>
            <w:tcW w:w="369"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7 100   </w:t>
            </w:r>
          </w:p>
        </w:tc>
        <w:tc>
          <w:tcPr>
            <w:tcW w:w="45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7 100   </w:t>
            </w:r>
          </w:p>
        </w:tc>
        <w:tc>
          <w:tcPr>
            <w:tcW w:w="564"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503"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533"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611" w:type="pct"/>
            <w:vMerge/>
            <w:tcBorders>
              <w:top w:val="nil"/>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r>
      <w:tr w:rsidR="00BE2CAF" w:rsidRPr="00BE2CAF" w:rsidTr="00BE2CAF">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rsidR="00BE2CAF" w:rsidRPr="00BE2CAF" w:rsidRDefault="00BE2CAF" w:rsidP="00BE2CAF">
            <w:pPr>
              <w:spacing w:after="0" w:line="240" w:lineRule="auto"/>
              <w:rPr>
                <w:rFonts w:ascii="Times New Roman" w:eastAsia="Times New Roman" w:hAnsi="Times New Roman"/>
                <w:bCs/>
                <w:color w:val="000000"/>
                <w:sz w:val="14"/>
                <w:szCs w:val="14"/>
                <w:lang w:eastAsia="ru-RU"/>
              </w:rPr>
            </w:pPr>
            <w:r w:rsidRPr="00BE2CAF">
              <w:rPr>
                <w:rFonts w:ascii="Times New Roman" w:eastAsia="Times New Roman" w:hAnsi="Times New Roman"/>
                <w:bCs/>
                <w:color w:val="000000"/>
                <w:sz w:val="14"/>
                <w:szCs w:val="14"/>
                <w:lang w:eastAsia="ru-RU"/>
              </w:rPr>
              <w:t>Наименование услуги и ее содержание: Организация досуга в учреждениях клубного типа, организация деятельности клубных формирований и формирований самодеятельного народного творчества</w:t>
            </w:r>
          </w:p>
        </w:tc>
      </w:tr>
      <w:tr w:rsidR="00BE2CAF" w:rsidRPr="00BE2CAF" w:rsidTr="00BE2CAF">
        <w:trPr>
          <w:trHeight w:val="20"/>
        </w:trPr>
        <w:tc>
          <w:tcPr>
            <w:tcW w:w="1075"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Подпрограмма 2. Искусство  и народное творчество</w:t>
            </w:r>
          </w:p>
        </w:tc>
        <w:tc>
          <w:tcPr>
            <w:tcW w:w="45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38"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369"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5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56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50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53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1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r>
      <w:tr w:rsidR="00BE2CAF" w:rsidRPr="00BE2CAF" w:rsidTr="00BE2CAF">
        <w:trPr>
          <w:trHeight w:val="20"/>
        </w:trPr>
        <w:tc>
          <w:tcPr>
            <w:tcW w:w="1075" w:type="pct"/>
            <w:tcBorders>
              <w:top w:val="nil"/>
              <w:left w:val="single" w:sz="4" w:space="0" w:color="auto"/>
              <w:bottom w:val="single" w:sz="4" w:space="0" w:color="auto"/>
              <w:right w:val="nil"/>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Количество проведенных мероприятий</w:t>
            </w:r>
          </w:p>
        </w:tc>
        <w:tc>
          <w:tcPr>
            <w:tcW w:w="451"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5 237</w:t>
            </w:r>
          </w:p>
        </w:tc>
        <w:tc>
          <w:tcPr>
            <w:tcW w:w="438"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5 245</w:t>
            </w:r>
          </w:p>
        </w:tc>
        <w:tc>
          <w:tcPr>
            <w:tcW w:w="369"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5 250</w:t>
            </w:r>
          </w:p>
        </w:tc>
        <w:tc>
          <w:tcPr>
            <w:tcW w:w="45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5 255</w:t>
            </w:r>
          </w:p>
        </w:tc>
        <w:tc>
          <w:tcPr>
            <w:tcW w:w="564" w:type="pct"/>
            <w:vMerge w:val="restart"/>
            <w:tcBorders>
              <w:top w:val="single" w:sz="4" w:space="0" w:color="auto"/>
              <w:left w:val="single" w:sz="4" w:space="0" w:color="auto"/>
              <w:bottom w:val="nil"/>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92 510 664,00</w:t>
            </w:r>
          </w:p>
        </w:tc>
        <w:tc>
          <w:tcPr>
            <w:tcW w:w="503" w:type="pct"/>
            <w:vMerge w:val="restart"/>
            <w:tcBorders>
              <w:top w:val="single" w:sz="4" w:space="0" w:color="auto"/>
              <w:left w:val="single" w:sz="4" w:space="0" w:color="auto"/>
              <w:bottom w:val="nil"/>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91 904 826,00</w:t>
            </w:r>
          </w:p>
        </w:tc>
        <w:tc>
          <w:tcPr>
            <w:tcW w:w="533" w:type="pct"/>
            <w:vMerge w:val="restart"/>
            <w:tcBorders>
              <w:top w:val="single" w:sz="4" w:space="0" w:color="auto"/>
              <w:left w:val="single" w:sz="4" w:space="0" w:color="auto"/>
              <w:bottom w:val="nil"/>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91 904 826,00</w:t>
            </w:r>
          </w:p>
        </w:tc>
        <w:tc>
          <w:tcPr>
            <w:tcW w:w="611" w:type="pct"/>
            <w:vMerge w:val="restart"/>
            <w:tcBorders>
              <w:top w:val="single" w:sz="4" w:space="0" w:color="auto"/>
              <w:left w:val="single" w:sz="4" w:space="0" w:color="auto"/>
              <w:bottom w:val="nil"/>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91 904 826,00</w:t>
            </w:r>
          </w:p>
        </w:tc>
      </w:tr>
      <w:tr w:rsidR="00BE2CAF" w:rsidRPr="00BE2CAF" w:rsidTr="00BE2CAF">
        <w:trPr>
          <w:trHeight w:val="20"/>
        </w:trPr>
        <w:tc>
          <w:tcPr>
            <w:tcW w:w="1075" w:type="pct"/>
            <w:tcBorders>
              <w:top w:val="nil"/>
              <w:left w:val="single" w:sz="4" w:space="0" w:color="auto"/>
              <w:bottom w:val="single" w:sz="4" w:space="0" w:color="auto"/>
              <w:right w:val="nil"/>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Количество клубных формирований</w:t>
            </w:r>
          </w:p>
        </w:tc>
        <w:tc>
          <w:tcPr>
            <w:tcW w:w="451"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357</w:t>
            </w:r>
          </w:p>
        </w:tc>
        <w:tc>
          <w:tcPr>
            <w:tcW w:w="438"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357</w:t>
            </w:r>
          </w:p>
        </w:tc>
        <w:tc>
          <w:tcPr>
            <w:tcW w:w="369"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357</w:t>
            </w:r>
          </w:p>
        </w:tc>
        <w:tc>
          <w:tcPr>
            <w:tcW w:w="45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358</w:t>
            </w:r>
          </w:p>
        </w:tc>
        <w:tc>
          <w:tcPr>
            <w:tcW w:w="564" w:type="pct"/>
            <w:vMerge/>
            <w:tcBorders>
              <w:top w:val="single" w:sz="4" w:space="0" w:color="auto"/>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503" w:type="pct"/>
            <w:vMerge/>
            <w:tcBorders>
              <w:top w:val="single" w:sz="4" w:space="0" w:color="auto"/>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533" w:type="pct"/>
            <w:vMerge/>
            <w:tcBorders>
              <w:top w:val="single" w:sz="4" w:space="0" w:color="auto"/>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c>
          <w:tcPr>
            <w:tcW w:w="611" w:type="pct"/>
            <w:vMerge/>
            <w:tcBorders>
              <w:top w:val="single" w:sz="4" w:space="0" w:color="auto"/>
              <w:left w:val="single" w:sz="4" w:space="0" w:color="auto"/>
              <w:bottom w:val="nil"/>
              <w:right w:val="single" w:sz="4" w:space="0" w:color="auto"/>
            </w:tcBorders>
            <w:vAlign w:val="center"/>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p>
        </w:tc>
      </w:tr>
      <w:tr w:rsidR="00BE2CAF" w:rsidRPr="00BE2CAF" w:rsidTr="00BE2CAF">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E2CAF" w:rsidRPr="00BE2CAF" w:rsidRDefault="00BE2CAF" w:rsidP="00BE2CAF">
            <w:pPr>
              <w:spacing w:after="0" w:line="240" w:lineRule="auto"/>
              <w:rPr>
                <w:rFonts w:ascii="Times New Roman" w:eastAsia="Times New Roman" w:hAnsi="Times New Roman"/>
                <w:bCs/>
                <w:color w:val="000000"/>
                <w:sz w:val="14"/>
                <w:szCs w:val="14"/>
                <w:lang w:eastAsia="ru-RU"/>
              </w:rPr>
            </w:pPr>
            <w:r w:rsidRPr="00BE2CAF">
              <w:rPr>
                <w:rFonts w:ascii="Times New Roman" w:eastAsia="Times New Roman" w:hAnsi="Times New Roman"/>
                <w:bCs/>
                <w:color w:val="000000"/>
                <w:sz w:val="14"/>
                <w:szCs w:val="14"/>
                <w:lang w:eastAsia="ru-RU"/>
              </w:rPr>
              <w:t>Наименование услуги и ее содержание: Предоставление дополнительного образования в сфере культуры и искусства</w:t>
            </w:r>
            <w:proofErr w:type="gramStart"/>
            <w:r w:rsidRPr="00BE2CAF">
              <w:rPr>
                <w:rFonts w:ascii="Times New Roman" w:eastAsia="Times New Roman" w:hAnsi="Times New Roman"/>
                <w:bCs/>
                <w:color w:val="000000"/>
                <w:sz w:val="14"/>
                <w:szCs w:val="14"/>
                <w:lang w:eastAsia="ru-RU"/>
              </w:rPr>
              <w:t>,р</w:t>
            </w:r>
            <w:proofErr w:type="gramEnd"/>
            <w:r w:rsidRPr="00BE2CAF">
              <w:rPr>
                <w:rFonts w:ascii="Times New Roman" w:eastAsia="Times New Roman" w:hAnsi="Times New Roman"/>
                <w:bCs/>
                <w:color w:val="000000"/>
                <w:sz w:val="14"/>
                <w:szCs w:val="14"/>
                <w:lang w:eastAsia="ru-RU"/>
              </w:rPr>
              <w:t>еализация дополнительных общеобразовательных общеразвивающих программ</w:t>
            </w:r>
          </w:p>
        </w:tc>
      </w:tr>
      <w:tr w:rsidR="00BE2CAF" w:rsidRPr="00BE2CAF" w:rsidTr="00BE2CAF">
        <w:trPr>
          <w:trHeight w:val="20"/>
        </w:trPr>
        <w:tc>
          <w:tcPr>
            <w:tcW w:w="1075"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Подпрограмма 3. Обеспечение условий реализации программы и прочие мероприятия</w:t>
            </w:r>
          </w:p>
        </w:tc>
        <w:tc>
          <w:tcPr>
            <w:tcW w:w="45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38"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369"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5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56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50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53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61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r>
      <w:tr w:rsidR="00BE2CAF" w:rsidRPr="00BE2CAF" w:rsidTr="00BE2CAF">
        <w:trPr>
          <w:trHeight w:val="20"/>
        </w:trPr>
        <w:tc>
          <w:tcPr>
            <w:tcW w:w="1075"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Число человеко-часов пребывания</w:t>
            </w:r>
          </w:p>
        </w:tc>
        <w:tc>
          <w:tcPr>
            <w:tcW w:w="45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184 830</w:t>
            </w:r>
          </w:p>
        </w:tc>
        <w:tc>
          <w:tcPr>
            <w:tcW w:w="438"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194 521</w:t>
            </w:r>
          </w:p>
        </w:tc>
        <w:tc>
          <w:tcPr>
            <w:tcW w:w="369"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204 004</w:t>
            </w:r>
          </w:p>
        </w:tc>
        <w:tc>
          <w:tcPr>
            <w:tcW w:w="45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200 863</w:t>
            </w:r>
          </w:p>
        </w:tc>
        <w:tc>
          <w:tcPr>
            <w:tcW w:w="564"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48 624 252,00</w:t>
            </w:r>
          </w:p>
        </w:tc>
        <w:tc>
          <w:tcPr>
            <w:tcW w:w="50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47 376 813,00</w:t>
            </w:r>
          </w:p>
        </w:tc>
        <w:tc>
          <w:tcPr>
            <w:tcW w:w="53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47 376 813,00</w:t>
            </w:r>
          </w:p>
        </w:tc>
        <w:tc>
          <w:tcPr>
            <w:tcW w:w="611"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47 376 813,00</w:t>
            </w:r>
          </w:p>
        </w:tc>
      </w:tr>
    </w:tbl>
    <w:p w:rsidR="00BE2CAF" w:rsidRPr="00BE2CAF" w:rsidRDefault="00BE2CAF" w:rsidP="002673BB">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9570"/>
      </w:tblGrid>
      <w:tr w:rsidR="00BE2CAF" w:rsidRPr="00BE2CAF" w:rsidTr="00BE2CAF">
        <w:trPr>
          <w:trHeight w:val="20"/>
        </w:trPr>
        <w:tc>
          <w:tcPr>
            <w:tcW w:w="5000" w:type="pct"/>
            <w:tcBorders>
              <w:top w:val="nil"/>
              <w:left w:val="nil"/>
              <w:right w:val="nil"/>
            </w:tcBorders>
            <w:shd w:val="clear" w:color="auto" w:fill="auto"/>
            <w:hideMark/>
          </w:tcPr>
          <w:p w:rsidR="00BE2CAF" w:rsidRPr="00B60C99" w:rsidRDefault="00BE2CAF" w:rsidP="00BE2CAF">
            <w:pPr>
              <w:spacing w:after="0" w:line="240" w:lineRule="auto"/>
              <w:jc w:val="right"/>
              <w:rPr>
                <w:rFonts w:ascii="Times New Roman" w:eastAsia="Times New Roman" w:hAnsi="Times New Roman"/>
                <w:sz w:val="18"/>
                <w:szCs w:val="18"/>
                <w:lang w:eastAsia="ru-RU"/>
              </w:rPr>
            </w:pPr>
            <w:r w:rsidRPr="00BE2CAF">
              <w:rPr>
                <w:rFonts w:ascii="Times New Roman" w:eastAsia="Times New Roman" w:hAnsi="Times New Roman"/>
                <w:sz w:val="18"/>
                <w:szCs w:val="18"/>
                <w:lang w:eastAsia="ru-RU"/>
              </w:rPr>
              <w:t xml:space="preserve">Приложение № 7 </w:t>
            </w:r>
          </w:p>
          <w:p w:rsidR="00BE2CAF" w:rsidRPr="00BE2CAF" w:rsidRDefault="00BE2CAF" w:rsidP="00BE2CAF">
            <w:pPr>
              <w:spacing w:after="0" w:line="240" w:lineRule="auto"/>
              <w:jc w:val="right"/>
              <w:rPr>
                <w:rFonts w:ascii="Times New Roman" w:eastAsia="Times New Roman" w:hAnsi="Times New Roman"/>
                <w:sz w:val="18"/>
                <w:szCs w:val="18"/>
                <w:lang w:eastAsia="ru-RU"/>
              </w:rPr>
            </w:pPr>
            <w:r w:rsidRPr="00BE2CAF">
              <w:rPr>
                <w:rFonts w:ascii="Times New Roman" w:eastAsia="Times New Roman" w:hAnsi="Times New Roman"/>
                <w:sz w:val="18"/>
                <w:szCs w:val="18"/>
                <w:lang w:eastAsia="ru-RU"/>
              </w:rPr>
              <w:t xml:space="preserve">к постановлению администрации </w:t>
            </w:r>
          </w:p>
          <w:p w:rsidR="00BE2CAF" w:rsidRPr="00B60C99" w:rsidRDefault="00BE2CAF" w:rsidP="00BE2CAF">
            <w:pPr>
              <w:spacing w:after="0" w:line="240" w:lineRule="auto"/>
              <w:jc w:val="right"/>
              <w:rPr>
                <w:rFonts w:ascii="Times New Roman" w:eastAsia="Times New Roman" w:hAnsi="Times New Roman"/>
                <w:sz w:val="18"/>
                <w:szCs w:val="18"/>
                <w:lang w:eastAsia="ru-RU"/>
              </w:rPr>
            </w:pPr>
            <w:r>
              <w:rPr>
                <w:rFonts w:ascii="Times New Roman" w:eastAsia="Times New Roman" w:hAnsi="Times New Roman"/>
                <w:sz w:val="18"/>
                <w:szCs w:val="18"/>
                <w:lang w:eastAsia="ru-RU"/>
              </w:rPr>
              <w:t>Богучанского района  от "30"_12_</w:t>
            </w:r>
            <w:r w:rsidRPr="00BE2CAF">
              <w:rPr>
                <w:rFonts w:ascii="Times New Roman" w:eastAsia="Times New Roman" w:hAnsi="Times New Roman"/>
                <w:sz w:val="18"/>
                <w:szCs w:val="18"/>
                <w:lang w:eastAsia="ru-RU"/>
              </w:rPr>
              <w:t>2019г.   №1272-п</w:t>
            </w:r>
            <w:r w:rsidRPr="00BE2CAF">
              <w:rPr>
                <w:rFonts w:ascii="Times New Roman" w:eastAsia="Times New Roman" w:hAnsi="Times New Roman"/>
                <w:sz w:val="18"/>
                <w:szCs w:val="18"/>
                <w:lang w:eastAsia="ru-RU"/>
              </w:rPr>
              <w:br/>
              <w:t xml:space="preserve">Приложение №1 </w:t>
            </w:r>
          </w:p>
          <w:p w:rsidR="00BE2CAF" w:rsidRPr="00BE2CAF" w:rsidRDefault="00BE2CAF" w:rsidP="00BE2CAF">
            <w:pPr>
              <w:spacing w:after="0" w:line="240" w:lineRule="auto"/>
              <w:jc w:val="right"/>
              <w:rPr>
                <w:rFonts w:ascii="Times New Roman" w:eastAsia="Times New Roman" w:hAnsi="Times New Roman"/>
                <w:sz w:val="18"/>
                <w:szCs w:val="18"/>
                <w:lang w:eastAsia="ru-RU"/>
              </w:rPr>
            </w:pPr>
            <w:r w:rsidRPr="00BE2CAF">
              <w:rPr>
                <w:rFonts w:ascii="Times New Roman" w:eastAsia="Times New Roman" w:hAnsi="Times New Roman"/>
                <w:sz w:val="18"/>
                <w:szCs w:val="18"/>
                <w:lang w:eastAsia="ru-RU"/>
              </w:rPr>
              <w:t>к паспорту муниципальной программы</w:t>
            </w:r>
          </w:p>
          <w:p w:rsidR="00BE2CAF" w:rsidRDefault="00BE2CAF" w:rsidP="00BE2CAF">
            <w:pPr>
              <w:spacing w:after="0" w:line="240" w:lineRule="auto"/>
              <w:jc w:val="right"/>
              <w:rPr>
                <w:rFonts w:ascii="Times New Roman" w:eastAsia="Times New Roman" w:hAnsi="Times New Roman"/>
                <w:sz w:val="18"/>
                <w:szCs w:val="18"/>
                <w:lang w:val="en-US" w:eastAsia="ru-RU"/>
              </w:rPr>
            </w:pPr>
            <w:r w:rsidRPr="00BE2CAF">
              <w:rPr>
                <w:rFonts w:ascii="Times New Roman" w:eastAsia="Times New Roman" w:hAnsi="Times New Roman"/>
                <w:sz w:val="18"/>
                <w:szCs w:val="18"/>
                <w:lang w:eastAsia="ru-RU"/>
              </w:rPr>
              <w:t xml:space="preserve"> Богучанского района "Развитие культуры"</w:t>
            </w:r>
          </w:p>
          <w:p w:rsidR="00BE2CAF" w:rsidRPr="00BE2CAF" w:rsidRDefault="00BE2CAF" w:rsidP="00BE2CAF">
            <w:pPr>
              <w:spacing w:after="0" w:line="240" w:lineRule="auto"/>
              <w:jc w:val="right"/>
              <w:rPr>
                <w:rFonts w:ascii="Times New Roman" w:eastAsia="Times New Roman" w:hAnsi="Times New Roman"/>
                <w:sz w:val="18"/>
                <w:szCs w:val="18"/>
                <w:lang w:val="en-US" w:eastAsia="ru-RU"/>
              </w:rPr>
            </w:pPr>
          </w:p>
          <w:p w:rsidR="00BE2CAF" w:rsidRPr="00BE2CAF" w:rsidRDefault="00BE2CAF" w:rsidP="00BE2CAF">
            <w:pPr>
              <w:spacing w:after="0" w:line="240" w:lineRule="auto"/>
              <w:jc w:val="center"/>
              <w:rPr>
                <w:rFonts w:ascii="Times New Roman" w:eastAsia="Times New Roman" w:hAnsi="Times New Roman"/>
                <w:sz w:val="18"/>
                <w:szCs w:val="18"/>
                <w:lang w:eastAsia="ru-RU"/>
              </w:rPr>
            </w:pPr>
            <w:r w:rsidRPr="00BE2CAF">
              <w:rPr>
                <w:rFonts w:ascii="Times New Roman" w:eastAsia="Times New Roman" w:hAnsi="Times New Roman"/>
                <w:color w:val="000000"/>
                <w:sz w:val="20"/>
                <w:szCs w:val="18"/>
                <w:lang w:eastAsia="ru-RU"/>
              </w:rPr>
              <w:t>Перечень целевых показателей и показателей результативности программы с ра</w:t>
            </w:r>
            <w:proofErr w:type="gramStart"/>
            <w:r w:rsidRPr="00BE2CAF">
              <w:rPr>
                <w:rFonts w:ascii="Times New Roman" w:eastAsia="Times New Roman" w:hAnsi="Times New Roman"/>
                <w:color w:val="000000"/>
                <w:sz w:val="20"/>
                <w:szCs w:val="18"/>
                <w:lang w:val="en-US" w:eastAsia="ru-RU"/>
              </w:rPr>
              <w:t>c</w:t>
            </w:r>
            <w:proofErr w:type="gramEnd"/>
            <w:r w:rsidRPr="00BE2CAF">
              <w:rPr>
                <w:rFonts w:ascii="Times New Roman" w:eastAsia="Times New Roman" w:hAnsi="Times New Roman"/>
                <w:color w:val="000000"/>
                <w:sz w:val="20"/>
                <w:szCs w:val="18"/>
                <w:lang w:eastAsia="ru-RU"/>
              </w:rPr>
              <w:t>шифровкой плановых значений по годам</w:t>
            </w:r>
          </w:p>
        </w:tc>
      </w:tr>
    </w:tbl>
    <w:p w:rsidR="00BE2CAF" w:rsidRPr="00BE2CAF" w:rsidRDefault="00BE2CAF" w:rsidP="002673BB">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531"/>
        <w:gridCol w:w="1829"/>
        <w:gridCol w:w="844"/>
        <w:gridCol w:w="867"/>
        <w:gridCol w:w="2047"/>
        <w:gridCol w:w="844"/>
        <w:gridCol w:w="852"/>
        <w:gridCol w:w="931"/>
        <w:gridCol w:w="825"/>
      </w:tblGrid>
      <w:tr w:rsidR="00BE2CAF" w:rsidRPr="00BE2CAF" w:rsidTr="00BE2CAF">
        <w:trPr>
          <w:trHeight w:val="20"/>
        </w:trPr>
        <w:tc>
          <w:tcPr>
            <w:tcW w:w="198" w:type="pct"/>
            <w:tcBorders>
              <w:top w:val="single" w:sz="4" w:space="0" w:color="auto"/>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998" w:type="pct"/>
            <w:tcBorders>
              <w:top w:val="single" w:sz="4" w:space="0" w:color="auto"/>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Цели, задачи, показатели</w:t>
            </w:r>
          </w:p>
        </w:tc>
        <w:tc>
          <w:tcPr>
            <w:tcW w:w="365" w:type="pct"/>
            <w:tcBorders>
              <w:top w:val="single" w:sz="4" w:space="0" w:color="auto"/>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Единица  измерения</w:t>
            </w:r>
          </w:p>
        </w:tc>
        <w:tc>
          <w:tcPr>
            <w:tcW w:w="356" w:type="pct"/>
            <w:tcBorders>
              <w:top w:val="single" w:sz="4" w:space="0" w:color="auto"/>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Вес показателя</w:t>
            </w:r>
          </w:p>
        </w:tc>
        <w:tc>
          <w:tcPr>
            <w:tcW w:w="1112" w:type="pct"/>
            <w:tcBorders>
              <w:top w:val="single" w:sz="4" w:space="0" w:color="auto"/>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Источник информации</w:t>
            </w:r>
          </w:p>
        </w:tc>
        <w:tc>
          <w:tcPr>
            <w:tcW w:w="482" w:type="pct"/>
            <w:tcBorders>
              <w:top w:val="single" w:sz="4" w:space="0" w:color="auto"/>
              <w:left w:val="nil"/>
              <w:bottom w:val="single" w:sz="4" w:space="0" w:color="auto"/>
              <w:right w:val="nil"/>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2019 год</w:t>
            </w:r>
          </w:p>
        </w:tc>
        <w:tc>
          <w:tcPr>
            <w:tcW w:w="487" w:type="pct"/>
            <w:tcBorders>
              <w:top w:val="single" w:sz="4" w:space="0" w:color="auto"/>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2020 год</w:t>
            </w:r>
          </w:p>
        </w:tc>
        <w:tc>
          <w:tcPr>
            <w:tcW w:w="528" w:type="pct"/>
            <w:tcBorders>
              <w:top w:val="single" w:sz="4" w:space="0" w:color="auto"/>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2021 год</w:t>
            </w:r>
          </w:p>
        </w:tc>
        <w:tc>
          <w:tcPr>
            <w:tcW w:w="473" w:type="pct"/>
            <w:tcBorders>
              <w:top w:val="single" w:sz="4" w:space="0" w:color="auto"/>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2022год</w:t>
            </w:r>
          </w:p>
        </w:tc>
      </w:tr>
      <w:tr w:rsidR="00BE2CAF" w:rsidRPr="00BE2CAF" w:rsidTr="00BE2CAF">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1.</w:t>
            </w:r>
          </w:p>
        </w:tc>
        <w:tc>
          <w:tcPr>
            <w:tcW w:w="3314" w:type="pct"/>
            <w:gridSpan w:val="5"/>
            <w:tcBorders>
              <w:top w:val="single" w:sz="4" w:space="0" w:color="auto"/>
              <w:left w:val="nil"/>
              <w:bottom w:val="single" w:sz="4" w:space="0" w:color="auto"/>
              <w:right w:val="nil"/>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Цель программы: создание условий для развития и реализации культурного и духовного потенциала населения Богучанского района</w:t>
            </w:r>
          </w:p>
        </w:tc>
        <w:tc>
          <w:tcPr>
            <w:tcW w:w="487" w:type="pct"/>
            <w:tcBorders>
              <w:top w:val="nil"/>
              <w:left w:val="single" w:sz="4" w:space="0" w:color="auto"/>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528"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473" w:type="pct"/>
            <w:tcBorders>
              <w:top w:val="nil"/>
              <w:left w:val="nil"/>
              <w:bottom w:val="single" w:sz="4" w:space="0" w:color="auto"/>
              <w:right w:val="single" w:sz="4" w:space="0" w:color="auto"/>
            </w:tcBorders>
            <w:shd w:val="clear" w:color="000000" w:fill="FFFFFF"/>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r>
      <w:tr w:rsidR="00BE2CAF" w:rsidRPr="00BE2CAF" w:rsidTr="00BE2CAF">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998" w:type="pct"/>
            <w:tcBorders>
              <w:top w:val="nil"/>
              <w:left w:val="nil"/>
              <w:bottom w:val="nil"/>
              <w:right w:val="nil"/>
            </w:tcBorders>
            <w:shd w:val="clear" w:color="auto" w:fill="auto"/>
            <w:vAlign w:val="bottom"/>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Удельный вес населения, участвующего в платных культурно досуговых мероприятиях, проводимых муниципальными учреждениями культуры</w:t>
            </w:r>
          </w:p>
        </w:tc>
        <w:tc>
          <w:tcPr>
            <w:tcW w:w="365"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w:t>
            </w:r>
          </w:p>
        </w:tc>
        <w:tc>
          <w:tcPr>
            <w:tcW w:w="356"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х</w:t>
            </w:r>
          </w:p>
        </w:tc>
        <w:tc>
          <w:tcPr>
            <w:tcW w:w="1112"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Расчетный показатель на основе ведомственной отчетности</w:t>
            </w:r>
          </w:p>
        </w:tc>
        <w:tc>
          <w:tcPr>
            <w:tcW w:w="482" w:type="pct"/>
            <w:tcBorders>
              <w:top w:val="nil"/>
              <w:left w:val="nil"/>
              <w:bottom w:val="single" w:sz="4" w:space="0" w:color="auto"/>
              <w:right w:val="nil"/>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232,2   </w:t>
            </w:r>
          </w:p>
        </w:tc>
        <w:tc>
          <w:tcPr>
            <w:tcW w:w="487"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232,2   </w:t>
            </w:r>
          </w:p>
        </w:tc>
        <w:tc>
          <w:tcPr>
            <w:tcW w:w="528"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232,2   </w:t>
            </w:r>
          </w:p>
        </w:tc>
        <w:tc>
          <w:tcPr>
            <w:tcW w:w="47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232,2   </w:t>
            </w:r>
          </w:p>
        </w:tc>
      </w:tr>
      <w:tr w:rsidR="00BE2CAF" w:rsidRPr="00BE2CAF" w:rsidTr="00BE2CAF">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998" w:type="pct"/>
            <w:tcBorders>
              <w:top w:val="single" w:sz="4" w:space="0" w:color="auto"/>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Количество экземпляров новых поступлений в библиотечные фонды в расчете на 1 тысячу населения</w:t>
            </w:r>
          </w:p>
        </w:tc>
        <w:tc>
          <w:tcPr>
            <w:tcW w:w="36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экз.</w:t>
            </w:r>
          </w:p>
        </w:tc>
        <w:tc>
          <w:tcPr>
            <w:tcW w:w="356"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х</w:t>
            </w:r>
          </w:p>
        </w:tc>
        <w:tc>
          <w:tcPr>
            <w:tcW w:w="1112"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Отраслевая статистическая отчетность </w:t>
            </w:r>
          </w:p>
        </w:tc>
        <w:tc>
          <w:tcPr>
            <w:tcW w:w="482" w:type="pct"/>
            <w:tcBorders>
              <w:top w:val="nil"/>
              <w:left w:val="nil"/>
              <w:bottom w:val="single" w:sz="4" w:space="0" w:color="auto"/>
              <w:right w:val="nil"/>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170</w:t>
            </w:r>
          </w:p>
        </w:tc>
        <w:tc>
          <w:tcPr>
            <w:tcW w:w="487"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170</w:t>
            </w:r>
          </w:p>
        </w:tc>
        <w:tc>
          <w:tcPr>
            <w:tcW w:w="528"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170</w:t>
            </w:r>
          </w:p>
        </w:tc>
        <w:tc>
          <w:tcPr>
            <w:tcW w:w="47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170</w:t>
            </w:r>
          </w:p>
        </w:tc>
      </w:tr>
      <w:tr w:rsidR="00BE2CAF" w:rsidRPr="00BE2CAF" w:rsidTr="00BE2CAF">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998"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Доля обучающихся, ставших участниками фестивалей, выставок, конкурсов, от общего количества обучающихся</w:t>
            </w:r>
          </w:p>
        </w:tc>
        <w:tc>
          <w:tcPr>
            <w:tcW w:w="36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w:t>
            </w:r>
          </w:p>
        </w:tc>
        <w:tc>
          <w:tcPr>
            <w:tcW w:w="356"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х</w:t>
            </w:r>
          </w:p>
        </w:tc>
        <w:tc>
          <w:tcPr>
            <w:tcW w:w="1112"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Расчетный показатель на основе ведомственной отчетности</w:t>
            </w:r>
          </w:p>
        </w:tc>
        <w:tc>
          <w:tcPr>
            <w:tcW w:w="482" w:type="pct"/>
            <w:tcBorders>
              <w:top w:val="nil"/>
              <w:left w:val="nil"/>
              <w:bottom w:val="single" w:sz="4" w:space="0" w:color="auto"/>
              <w:right w:val="nil"/>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45</w:t>
            </w:r>
          </w:p>
        </w:tc>
        <w:tc>
          <w:tcPr>
            <w:tcW w:w="487"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45</w:t>
            </w:r>
          </w:p>
        </w:tc>
        <w:tc>
          <w:tcPr>
            <w:tcW w:w="528"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45</w:t>
            </w:r>
          </w:p>
        </w:tc>
        <w:tc>
          <w:tcPr>
            <w:tcW w:w="47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45</w:t>
            </w:r>
          </w:p>
        </w:tc>
      </w:tr>
      <w:tr w:rsidR="00BE2CAF" w:rsidRPr="00BE2CAF" w:rsidTr="00BE2CAF">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998"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Количество посещений краеведческого музея на 1 тысячу населения в год</w:t>
            </w:r>
          </w:p>
        </w:tc>
        <w:tc>
          <w:tcPr>
            <w:tcW w:w="36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w:t>
            </w:r>
          </w:p>
        </w:tc>
        <w:tc>
          <w:tcPr>
            <w:tcW w:w="356"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х</w:t>
            </w:r>
          </w:p>
        </w:tc>
        <w:tc>
          <w:tcPr>
            <w:tcW w:w="1112"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Расчетный показатель на основе статистической отчетности</w:t>
            </w:r>
          </w:p>
        </w:tc>
        <w:tc>
          <w:tcPr>
            <w:tcW w:w="482" w:type="pct"/>
            <w:tcBorders>
              <w:top w:val="nil"/>
              <w:left w:val="nil"/>
              <w:bottom w:val="single" w:sz="4" w:space="0" w:color="auto"/>
              <w:right w:val="nil"/>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0,13</w:t>
            </w:r>
          </w:p>
        </w:tc>
        <w:tc>
          <w:tcPr>
            <w:tcW w:w="487"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0,13</w:t>
            </w:r>
          </w:p>
        </w:tc>
        <w:tc>
          <w:tcPr>
            <w:tcW w:w="528"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0,13</w:t>
            </w:r>
          </w:p>
        </w:tc>
        <w:tc>
          <w:tcPr>
            <w:tcW w:w="47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0,13</w:t>
            </w:r>
          </w:p>
        </w:tc>
      </w:tr>
      <w:tr w:rsidR="00BE2CAF" w:rsidRPr="00BE2CAF" w:rsidTr="00BE2CAF">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1.1.</w:t>
            </w:r>
          </w:p>
        </w:tc>
        <w:tc>
          <w:tcPr>
            <w:tcW w:w="4802" w:type="pct"/>
            <w:gridSpan w:val="8"/>
            <w:tcBorders>
              <w:top w:val="single" w:sz="4" w:space="0" w:color="auto"/>
              <w:left w:val="nil"/>
              <w:bottom w:val="single" w:sz="4" w:space="0" w:color="auto"/>
              <w:right w:val="single" w:sz="4" w:space="0" w:color="000000"/>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Задача 1. Сохранение и эффективное использование культурного наследия Богучанского района</w:t>
            </w:r>
          </w:p>
        </w:tc>
      </w:tr>
      <w:tr w:rsidR="00BE2CAF" w:rsidRPr="00BE2CAF" w:rsidTr="00BE2CAF">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1.1.1.</w:t>
            </w:r>
          </w:p>
        </w:tc>
        <w:tc>
          <w:tcPr>
            <w:tcW w:w="4802" w:type="pct"/>
            <w:gridSpan w:val="8"/>
            <w:tcBorders>
              <w:top w:val="single" w:sz="4" w:space="0" w:color="auto"/>
              <w:left w:val="nil"/>
              <w:bottom w:val="single" w:sz="4" w:space="0" w:color="auto"/>
              <w:right w:val="single" w:sz="4" w:space="0" w:color="000000"/>
            </w:tcBorders>
            <w:shd w:val="clear" w:color="auto" w:fill="auto"/>
            <w:hideMark/>
          </w:tcPr>
          <w:p w:rsidR="00BE2CAF" w:rsidRPr="00BE2CAF" w:rsidRDefault="00BE2CAF" w:rsidP="00BE2CAF">
            <w:pPr>
              <w:spacing w:after="0" w:line="240" w:lineRule="auto"/>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Подпрограмма 1.1. Культурное наследие</w:t>
            </w:r>
          </w:p>
        </w:tc>
      </w:tr>
      <w:tr w:rsidR="00BE2CAF" w:rsidRPr="00BE2CAF" w:rsidTr="00BE2CAF">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998"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Количество книговыдач </w:t>
            </w:r>
          </w:p>
        </w:tc>
        <w:tc>
          <w:tcPr>
            <w:tcW w:w="36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экз.</w:t>
            </w:r>
          </w:p>
        </w:tc>
        <w:tc>
          <w:tcPr>
            <w:tcW w:w="356"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0,13</w:t>
            </w:r>
          </w:p>
        </w:tc>
        <w:tc>
          <w:tcPr>
            <w:tcW w:w="1112"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proofErr w:type="gramStart"/>
            <w:r w:rsidRPr="00BE2CAF">
              <w:rPr>
                <w:rFonts w:ascii="Times New Roman" w:eastAsia="Times New Roman" w:hAnsi="Times New Roman"/>
                <w:color w:val="000000"/>
                <w:sz w:val="14"/>
                <w:szCs w:val="14"/>
                <w:lang w:eastAsia="ru-RU"/>
              </w:rPr>
              <w:t>Отраслевая статистическая отчетность (форма № 6-НК "Сведения о деятельности библиотек"</w:t>
            </w:r>
            <w:proofErr w:type="gramEnd"/>
          </w:p>
        </w:tc>
        <w:tc>
          <w:tcPr>
            <w:tcW w:w="482" w:type="pct"/>
            <w:tcBorders>
              <w:top w:val="nil"/>
              <w:left w:val="nil"/>
              <w:bottom w:val="single" w:sz="4" w:space="0" w:color="auto"/>
              <w:right w:val="nil"/>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524333</w:t>
            </w:r>
          </w:p>
        </w:tc>
        <w:tc>
          <w:tcPr>
            <w:tcW w:w="487"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526783</w:t>
            </w:r>
          </w:p>
        </w:tc>
        <w:tc>
          <w:tcPr>
            <w:tcW w:w="528"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529233</w:t>
            </w:r>
          </w:p>
        </w:tc>
        <w:tc>
          <w:tcPr>
            <w:tcW w:w="47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531683</w:t>
            </w:r>
          </w:p>
        </w:tc>
      </w:tr>
      <w:tr w:rsidR="00BE2CAF" w:rsidRPr="00BE2CAF" w:rsidTr="00BE2CAF">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998"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Число посещений </w:t>
            </w:r>
          </w:p>
        </w:tc>
        <w:tc>
          <w:tcPr>
            <w:tcW w:w="36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чел.</w:t>
            </w:r>
          </w:p>
        </w:tc>
        <w:tc>
          <w:tcPr>
            <w:tcW w:w="356"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0,3</w:t>
            </w:r>
          </w:p>
        </w:tc>
        <w:tc>
          <w:tcPr>
            <w:tcW w:w="1112"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proofErr w:type="gramStart"/>
            <w:r w:rsidRPr="00BE2CAF">
              <w:rPr>
                <w:rFonts w:ascii="Times New Roman" w:eastAsia="Times New Roman" w:hAnsi="Times New Roman"/>
                <w:color w:val="000000"/>
                <w:sz w:val="14"/>
                <w:szCs w:val="14"/>
                <w:lang w:eastAsia="ru-RU"/>
              </w:rPr>
              <w:t>Отраслевая статистическая отчетность (форма № 6-НК "Сведения о деятельности библиотек"</w:t>
            </w:r>
            <w:proofErr w:type="gramEnd"/>
          </w:p>
        </w:tc>
        <w:tc>
          <w:tcPr>
            <w:tcW w:w="482" w:type="pct"/>
            <w:tcBorders>
              <w:top w:val="nil"/>
              <w:left w:val="nil"/>
              <w:bottom w:val="single" w:sz="4" w:space="0" w:color="auto"/>
              <w:right w:val="nil"/>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185144</w:t>
            </w:r>
          </w:p>
        </w:tc>
        <w:tc>
          <w:tcPr>
            <w:tcW w:w="487"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185755</w:t>
            </w:r>
          </w:p>
        </w:tc>
        <w:tc>
          <w:tcPr>
            <w:tcW w:w="528"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186368</w:t>
            </w:r>
          </w:p>
        </w:tc>
        <w:tc>
          <w:tcPr>
            <w:tcW w:w="47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186981</w:t>
            </w:r>
          </w:p>
        </w:tc>
      </w:tr>
      <w:tr w:rsidR="00BE2CAF" w:rsidRPr="00BE2CAF" w:rsidTr="00BE2CAF">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w:t>
            </w:r>
          </w:p>
        </w:tc>
        <w:tc>
          <w:tcPr>
            <w:tcW w:w="998"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Число посещений краеведческого музея</w:t>
            </w:r>
          </w:p>
        </w:tc>
        <w:tc>
          <w:tcPr>
            <w:tcW w:w="36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чел.</w:t>
            </w:r>
          </w:p>
        </w:tc>
        <w:tc>
          <w:tcPr>
            <w:tcW w:w="356"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0,13</w:t>
            </w:r>
          </w:p>
        </w:tc>
        <w:tc>
          <w:tcPr>
            <w:tcW w:w="1112"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Отраслевая статистическая отчетность (форма № 8-НК «Сведения о деятельности музея»)  </w:t>
            </w:r>
          </w:p>
        </w:tc>
        <w:tc>
          <w:tcPr>
            <w:tcW w:w="482" w:type="pct"/>
            <w:tcBorders>
              <w:top w:val="nil"/>
              <w:left w:val="nil"/>
              <w:bottom w:val="single" w:sz="4" w:space="0" w:color="auto"/>
              <w:right w:val="nil"/>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7 100   </w:t>
            </w:r>
          </w:p>
        </w:tc>
        <w:tc>
          <w:tcPr>
            <w:tcW w:w="487"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7 100   </w:t>
            </w:r>
          </w:p>
        </w:tc>
        <w:tc>
          <w:tcPr>
            <w:tcW w:w="528"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7 100   </w:t>
            </w:r>
          </w:p>
        </w:tc>
        <w:tc>
          <w:tcPr>
            <w:tcW w:w="47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7 100   </w:t>
            </w:r>
          </w:p>
        </w:tc>
      </w:tr>
      <w:tr w:rsidR="00BE2CAF" w:rsidRPr="00BE2CAF" w:rsidTr="00BE2CAF">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 </w:t>
            </w:r>
          </w:p>
        </w:tc>
        <w:tc>
          <w:tcPr>
            <w:tcW w:w="998"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Число экскурсий</w:t>
            </w:r>
          </w:p>
        </w:tc>
        <w:tc>
          <w:tcPr>
            <w:tcW w:w="36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ед.</w:t>
            </w:r>
          </w:p>
        </w:tc>
        <w:tc>
          <w:tcPr>
            <w:tcW w:w="356"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0,12</w:t>
            </w:r>
          </w:p>
        </w:tc>
        <w:tc>
          <w:tcPr>
            <w:tcW w:w="1112"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Отраслевая статистическая отчетность (форма № 8-НК «Сведения о деятельности музея»)  </w:t>
            </w:r>
          </w:p>
        </w:tc>
        <w:tc>
          <w:tcPr>
            <w:tcW w:w="482" w:type="pct"/>
            <w:tcBorders>
              <w:top w:val="nil"/>
              <w:left w:val="nil"/>
              <w:bottom w:val="single" w:sz="4" w:space="0" w:color="auto"/>
              <w:right w:val="nil"/>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210   </w:t>
            </w:r>
          </w:p>
        </w:tc>
        <w:tc>
          <w:tcPr>
            <w:tcW w:w="487"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210   </w:t>
            </w:r>
          </w:p>
        </w:tc>
        <w:tc>
          <w:tcPr>
            <w:tcW w:w="528"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212   </w:t>
            </w:r>
          </w:p>
        </w:tc>
        <w:tc>
          <w:tcPr>
            <w:tcW w:w="47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                 215   </w:t>
            </w:r>
          </w:p>
        </w:tc>
      </w:tr>
      <w:tr w:rsidR="00BE2CAF" w:rsidRPr="00BE2CAF" w:rsidTr="00BE2CAF">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1.2.</w:t>
            </w:r>
          </w:p>
        </w:tc>
        <w:tc>
          <w:tcPr>
            <w:tcW w:w="4802" w:type="pct"/>
            <w:gridSpan w:val="8"/>
            <w:tcBorders>
              <w:top w:val="single" w:sz="4" w:space="0" w:color="auto"/>
              <w:left w:val="nil"/>
              <w:bottom w:val="single" w:sz="4" w:space="0" w:color="auto"/>
              <w:right w:val="single" w:sz="4" w:space="0" w:color="000000"/>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Задача 2. Обеспечение доступа населения Богучанского райна к культурным благам и участию в культурной жизни</w:t>
            </w:r>
          </w:p>
        </w:tc>
      </w:tr>
      <w:tr w:rsidR="00BE2CAF" w:rsidRPr="00BE2CAF" w:rsidTr="00BE2CAF">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1.2.1.</w:t>
            </w:r>
          </w:p>
        </w:tc>
        <w:tc>
          <w:tcPr>
            <w:tcW w:w="4802" w:type="pct"/>
            <w:gridSpan w:val="8"/>
            <w:tcBorders>
              <w:top w:val="single" w:sz="4" w:space="0" w:color="auto"/>
              <w:left w:val="nil"/>
              <w:bottom w:val="single" w:sz="4" w:space="0" w:color="auto"/>
              <w:right w:val="single" w:sz="4" w:space="0" w:color="000000"/>
            </w:tcBorders>
            <w:shd w:val="clear" w:color="auto" w:fill="auto"/>
            <w:hideMark/>
          </w:tcPr>
          <w:p w:rsidR="00BE2CAF" w:rsidRPr="00BE2CAF" w:rsidRDefault="00BE2CAF" w:rsidP="00BE2CAF">
            <w:pPr>
              <w:spacing w:after="0" w:line="240" w:lineRule="auto"/>
              <w:rPr>
                <w:rFonts w:ascii="Times New Roman" w:eastAsia="Times New Roman" w:hAnsi="Times New Roman"/>
                <w:sz w:val="14"/>
                <w:szCs w:val="14"/>
                <w:lang w:eastAsia="ru-RU"/>
              </w:rPr>
            </w:pPr>
            <w:r w:rsidRPr="00BE2CAF">
              <w:rPr>
                <w:rFonts w:ascii="Times New Roman" w:eastAsia="Times New Roman" w:hAnsi="Times New Roman"/>
                <w:sz w:val="14"/>
                <w:szCs w:val="14"/>
                <w:lang w:eastAsia="ru-RU"/>
              </w:rPr>
              <w:t>Подпрограмма 2.1. Искусство и народное творчество</w:t>
            </w:r>
          </w:p>
        </w:tc>
      </w:tr>
      <w:tr w:rsidR="00BE2CAF" w:rsidRPr="00BE2CAF" w:rsidTr="00BE2CAF">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998"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Количество проведенных мероприятий</w:t>
            </w:r>
          </w:p>
        </w:tc>
        <w:tc>
          <w:tcPr>
            <w:tcW w:w="36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штука</w:t>
            </w:r>
          </w:p>
        </w:tc>
        <w:tc>
          <w:tcPr>
            <w:tcW w:w="356"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0,08</w:t>
            </w:r>
          </w:p>
        </w:tc>
        <w:tc>
          <w:tcPr>
            <w:tcW w:w="1112"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Отраслевая статичтическая отчетность форма № 7 -НК</w:t>
            </w:r>
          </w:p>
        </w:tc>
        <w:tc>
          <w:tcPr>
            <w:tcW w:w="482" w:type="pct"/>
            <w:tcBorders>
              <w:top w:val="nil"/>
              <w:left w:val="nil"/>
              <w:bottom w:val="single" w:sz="4" w:space="0" w:color="auto"/>
              <w:right w:val="nil"/>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5237</w:t>
            </w:r>
          </w:p>
        </w:tc>
        <w:tc>
          <w:tcPr>
            <w:tcW w:w="487"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5245</w:t>
            </w:r>
          </w:p>
        </w:tc>
        <w:tc>
          <w:tcPr>
            <w:tcW w:w="528"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5250</w:t>
            </w:r>
          </w:p>
        </w:tc>
        <w:tc>
          <w:tcPr>
            <w:tcW w:w="47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5255</w:t>
            </w:r>
          </w:p>
        </w:tc>
      </w:tr>
      <w:tr w:rsidR="00BE2CAF" w:rsidRPr="00BE2CAF" w:rsidTr="00BE2CAF">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998" w:type="pct"/>
            <w:tcBorders>
              <w:top w:val="nil"/>
              <w:left w:val="nil"/>
              <w:bottom w:val="single" w:sz="4" w:space="0" w:color="auto"/>
              <w:right w:val="single" w:sz="4" w:space="0" w:color="auto"/>
            </w:tcBorders>
            <w:shd w:val="clear" w:color="auto" w:fill="auto"/>
            <w:vAlign w:val="bottom"/>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Число посетителей культурно-досуговых  мероприятий</w:t>
            </w:r>
          </w:p>
        </w:tc>
        <w:tc>
          <w:tcPr>
            <w:tcW w:w="36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чел.</w:t>
            </w:r>
          </w:p>
        </w:tc>
        <w:tc>
          <w:tcPr>
            <w:tcW w:w="356"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0,04</w:t>
            </w:r>
          </w:p>
        </w:tc>
        <w:tc>
          <w:tcPr>
            <w:tcW w:w="1112"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Отраслевая статичтическая отчетность форма № 7 -НК</w:t>
            </w:r>
          </w:p>
        </w:tc>
        <w:tc>
          <w:tcPr>
            <w:tcW w:w="482" w:type="pct"/>
            <w:tcBorders>
              <w:top w:val="nil"/>
              <w:left w:val="nil"/>
              <w:bottom w:val="single" w:sz="4" w:space="0" w:color="auto"/>
              <w:right w:val="nil"/>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273436</w:t>
            </w:r>
          </w:p>
        </w:tc>
        <w:tc>
          <w:tcPr>
            <w:tcW w:w="487"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273500</w:t>
            </w:r>
          </w:p>
        </w:tc>
        <w:tc>
          <w:tcPr>
            <w:tcW w:w="528"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273550</w:t>
            </w:r>
          </w:p>
        </w:tc>
        <w:tc>
          <w:tcPr>
            <w:tcW w:w="47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273600</w:t>
            </w:r>
          </w:p>
        </w:tc>
      </w:tr>
      <w:tr w:rsidR="00BE2CAF" w:rsidRPr="00BE2CAF" w:rsidTr="00BE2CAF">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998" w:type="pct"/>
            <w:tcBorders>
              <w:top w:val="nil"/>
              <w:left w:val="nil"/>
              <w:bottom w:val="single" w:sz="4" w:space="0" w:color="auto"/>
              <w:right w:val="single" w:sz="4" w:space="0" w:color="auto"/>
            </w:tcBorders>
            <w:shd w:val="clear" w:color="auto" w:fill="auto"/>
            <w:vAlign w:val="bottom"/>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Количество клубных формирований</w:t>
            </w:r>
          </w:p>
        </w:tc>
        <w:tc>
          <w:tcPr>
            <w:tcW w:w="36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ед.</w:t>
            </w:r>
          </w:p>
        </w:tc>
        <w:tc>
          <w:tcPr>
            <w:tcW w:w="356"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0,02</w:t>
            </w:r>
          </w:p>
        </w:tc>
        <w:tc>
          <w:tcPr>
            <w:tcW w:w="1112"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Отраслевая статичтическая отчетность форма № 7 -НК</w:t>
            </w:r>
          </w:p>
        </w:tc>
        <w:tc>
          <w:tcPr>
            <w:tcW w:w="482" w:type="pct"/>
            <w:tcBorders>
              <w:top w:val="nil"/>
              <w:left w:val="nil"/>
              <w:bottom w:val="single" w:sz="4" w:space="0" w:color="auto"/>
              <w:right w:val="nil"/>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357</w:t>
            </w:r>
          </w:p>
        </w:tc>
        <w:tc>
          <w:tcPr>
            <w:tcW w:w="487"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357</w:t>
            </w:r>
          </w:p>
        </w:tc>
        <w:tc>
          <w:tcPr>
            <w:tcW w:w="528"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357</w:t>
            </w:r>
          </w:p>
        </w:tc>
        <w:tc>
          <w:tcPr>
            <w:tcW w:w="47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358</w:t>
            </w:r>
          </w:p>
        </w:tc>
      </w:tr>
      <w:tr w:rsidR="00BE2CAF" w:rsidRPr="00BE2CAF" w:rsidTr="00BE2CAF">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998"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Число участников клубных формирований  </w:t>
            </w:r>
          </w:p>
        </w:tc>
        <w:tc>
          <w:tcPr>
            <w:tcW w:w="36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чел.</w:t>
            </w:r>
          </w:p>
        </w:tc>
        <w:tc>
          <w:tcPr>
            <w:tcW w:w="356"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0,02</w:t>
            </w:r>
          </w:p>
        </w:tc>
        <w:tc>
          <w:tcPr>
            <w:tcW w:w="1112"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Отраслевая статистическая отчетность форма №7-НК</w:t>
            </w:r>
          </w:p>
        </w:tc>
        <w:tc>
          <w:tcPr>
            <w:tcW w:w="482" w:type="pct"/>
            <w:tcBorders>
              <w:top w:val="nil"/>
              <w:left w:val="nil"/>
              <w:bottom w:val="single" w:sz="4" w:space="0" w:color="auto"/>
              <w:right w:val="nil"/>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5143</w:t>
            </w:r>
          </w:p>
        </w:tc>
        <w:tc>
          <w:tcPr>
            <w:tcW w:w="487"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5144</w:t>
            </w:r>
          </w:p>
        </w:tc>
        <w:tc>
          <w:tcPr>
            <w:tcW w:w="528"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5145</w:t>
            </w:r>
          </w:p>
        </w:tc>
        <w:tc>
          <w:tcPr>
            <w:tcW w:w="47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5150</w:t>
            </w:r>
          </w:p>
        </w:tc>
      </w:tr>
      <w:tr w:rsidR="00BE2CAF" w:rsidRPr="00BE2CAF" w:rsidTr="00BE2CAF">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lastRenderedPageBreak/>
              <w:t xml:space="preserve">1.3. </w:t>
            </w:r>
          </w:p>
        </w:tc>
        <w:tc>
          <w:tcPr>
            <w:tcW w:w="4802" w:type="pct"/>
            <w:gridSpan w:val="8"/>
            <w:tcBorders>
              <w:top w:val="single" w:sz="4" w:space="0" w:color="auto"/>
              <w:left w:val="nil"/>
              <w:bottom w:val="single" w:sz="4" w:space="0" w:color="auto"/>
              <w:right w:val="single" w:sz="4" w:space="0" w:color="000000"/>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Задача 3. Создание условий для устойчивого развития отрасли «культура» в Богучанском районе</w:t>
            </w:r>
          </w:p>
        </w:tc>
      </w:tr>
      <w:tr w:rsidR="00BE2CAF" w:rsidRPr="00BE2CAF" w:rsidTr="00BE2CAF">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1.3.1.</w:t>
            </w:r>
          </w:p>
        </w:tc>
        <w:tc>
          <w:tcPr>
            <w:tcW w:w="4802" w:type="pct"/>
            <w:gridSpan w:val="8"/>
            <w:tcBorders>
              <w:top w:val="single" w:sz="4" w:space="0" w:color="auto"/>
              <w:left w:val="nil"/>
              <w:bottom w:val="single" w:sz="4" w:space="0" w:color="auto"/>
              <w:right w:val="single" w:sz="4" w:space="0" w:color="000000"/>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Подпрограмма 3.1. Обеспечение условий реализации  программы и прочие мероприятия</w:t>
            </w:r>
          </w:p>
        </w:tc>
      </w:tr>
      <w:tr w:rsidR="00BE2CAF" w:rsidRPr="00BE2CAF" w:rsidTr="00BE2CAF">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998"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Число человеко-часов пребывания</w:t>
            </w:r>
          </w:p>
        </w:tc>
        <w:tc>
          <w:tcPr>
            <w:tcW w:w="36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proofErr w:type="gramStart"/>
            <w:r w:rsidRPr="00BE2CAF">
              <w:rPr>
                <w:rFonts w:ascii="Times New Roman" w:eastAsia="Times New Roman" w:hAnsi="Times New Roman"/>
                <w:color w:val="000000"/>
                <w:sz w:val="14"/>
                <w:szCs w:val="14"/>
                <w:lang w:eastAsia="ru-RU"/>
              </w:rPr>
              <w:t>ч</w:t>
            </w:r>
            <w:proofErr w:type="gramEnd"/>
            <w:r w:rsidRPr="00BE2CAF">
              <w:rPr>
                <w:rFonts w:ascii="Times New Roman" w:eastAsia="Times New Roman" w:hAnsi="Times New Roman"/>
                <w:color w:val="000000"/>
                <w:sz w:val="14"/>
                <w:szCs w:val="14"/>
                <w:lang w:eastAsia="ru-RU"/>
              </w:rPr>
              <w:t>/ч</w:t>
            </w:r>
          </w:p>
        </w:tc>
        <w:tc>
          <w:tcPr>
            <w:tcW w:w="356"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0,03</w:t>
            </w:r>
          </w:p>
        </w:tc>
        <w:tc>
          <w:tcPr>
            <w:tcW w:w="1112"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Отраслевая статистическая отчетность форма № 1- ДМШ</w:t>
            </w:r>
          </w:p>
        </w:tc>
        <w:tc>
          <w:tcPr>
            <w:tcW w:w="482" w:type="pct"/>
            <w:tcBorders>
              <w:top w:val="nil"/>
              <w:left w:val="nil"/>
              <w:bottom w:val="single" w:sz="4" w:space="0" w:color="auto"/>
              <w:right w:val="nil"/>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184830</w:t>
            </w:r>
          </w:p>
        </w:tc>
        <w:tc>
          <w:tcPr>
            <w:tcW w:w="487"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194521</w:t>
            </w:r>
          </w:p>
        </w:tc>
        <w:tc>
          <w:tcPr>
            <w:tcW w:w="528"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204004</w:t>
            </w:r>
          </w:p>
        </w:tc>
        <w:tc>
          <w:tcPr>
            <w:tcW w:w="47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200863</w:t>
            </w:r>
          </w:p>
        </w:tc>
      </w:tr>
      <w:tr w:rsidR="00BE2CAF" w:rsidRPr="00BE2CAF" w:rsidTr="00BE2CAF">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998"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Число обучающихся</w:t>
            </w:r>
            <w:proofErr w:type="gramStart"/>
            <w:r w:rsidRPr="00BE2CAF">
              <w:rPr>
                <w:rFonts w:ascii="Times New Roman" w:eastAsia="Times New Roman" w:hAnsi="Times New Roman"/>
                <w:color w:val="000000"/>
                <w:sz w:val="14"/>
                <w:szCs w:val="14"/>
                <w:lang w:eastAsia="ru-RU"/>
              </w:rPr>
              <w:t xml:space="preserve"> ,</w:t>
            </w:r>
            <w:proofErr w:type="gramEnd"/>
            <w:r w:rsidRPr="00BE2CAF">
              <w:rPr>
                <w:rFonts w:ascii="Times New Roman" w:eastAsia="Times New Roman" w:hAnsi="Times New Roman"/>
                <w:color w:val="000000"/>
                <w:sz w:val="14"/>
                <w:szCs w:val="14"/>
                <w:lang w:eastAsia="ru-RU"/>
              </w:rPr>
              <w:t xml:space="preserve"> ставших участниками районных конкурсов и фестивалей</w:t>
            </w:r>
          </w:p>
        </w:tc>
        <w:tc>
          <w:tcPr>
            <w:tcW w:w="36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чел.</w:t>
            </w:r>
          </w:p>
        </w:tc>
        <w:tc>
          <w:tcPr>
            <w:tcW w:w="356"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0,03</w:t>
            </w:r>
          </w:p>
        </w:tc>
        <w:tc>
          <w:tcPr>
            <w:tcW w:w="1112"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Информационные карты за отчетный учебный год</w:t>
            </w:r>
          </w:p>
        </w:tc>
        <w:tc>
          <w:tcPr>
            <w:tcW w:w="482" w:type="pct"/>
            <w:tcBorders>
              <w:top w:val="nil"/>
              <w:left w:val="nil"/>
              <w:bottom w:val="single" w:sz="4" w:space="0" w:color="auto"/>
              <w:right w:val="nil"/>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217</w:t>
            </w:r>
          </w:p>
        </w:tc>
        <w:tc>
          <w:tcPr>
            <w:tcW w:w="487"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163</w:t>
            </w:r>
          </w:p>
        </w:tc>
        <w:tc>
          <w:tcPr>
            <w:tcW w:w="528"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140</w:t>
            </w:r>
          </w:p>
        </w:tc>
        <w:tc>
          <w:tcPr>
            <w:tcW w:w="47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128</w:t>
            </w:r>
          </w:p>
        </w:tc>
      </w:tr>
      <w:tr w:rsidR="00BE2CAF" w:rsidRPr="00BE2CAF" w:rsidTr="00BE2CAF">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998"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Доведение до выпуска</w:t>
            </w:r>
          </w:p>
        </w:tc>
        <w:tc>
          <w:tcPr>
            <w:tcW w:w="36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w:t>
            </w:r>
          </w:p>
        </w:tc>
        <w:tc>
          <w:tcPr>
            <w:tcW w:w="356"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0,02</w:t>
            </w:r>
          </w:p>
        </w:tc>
        <w:tc>
          <w:tcPr>
            <w:tcW w:w="1112"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Информационные карты за отчетный учебный год</w:t>
            </w:r>
          </w:p>
        </w:tc>
        <w:tc>
          <w:tcPr>
            <w:tcW w:w="482" w:type="pct"/>
            <w:tcBorders>
              <w:top w:val="nil"/>
              <w:left w:val="nil"/>
              <w:bottom w:val="single" w:sz="4" w:space="0" w:color="auto"/>
              <w:right w:val="nil"/>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65,2</w:t>
            </w:r>
          </w:p>
        </w:tc>
        <w:tc>
          <w:tcPr>
            <w:tcW w:w="487"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65,8</w:t>
            </w:r>
          </w:p>
        </w:tc>
        <w:tc>
          <w:tcPr>
            <w:tcW w:w="528"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65,8</w:t>
            </w:r>
          </w:p>
        </w:tc>
        <w:tc>
          <w:tcPr>
            <w:tcW w:w="47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54,2</w:t>
            </w:r>
          </w:p>
        </w:tc>
      </w:tr>
      <w:tr w:rsidR="00BE2CAF" w:rsidRPr="00BE2CAF" w:rsidTr="00BE2CAF">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998"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Своевременность </w:t>
            </w:r>
            <w:proofErr w:type="gramStart"/>
            <w:r w:rsidRPr="00BE2CAF">
              <w:rPr>
                <w:rFonts w:ascii="Times New Roman" w:eastAsia="Times New Roman" w:hAnsi="Times New Roman"/>
                <w:color w:val="000000"/>
                <w:sz w:val="14"/>
                <w:szCs w:val="14"/>
                <w:lang w:eastAsia="ru-RU"/>
              </w:rPr>
              <w:t>представления уточненного фрагмента реестра расходных обязательств главного распорядителя</w:t>
            </w:r>
            <w:proofErr w:type="gramEnd"/>
            <w:r w:rsidRPr="00BE2CAF">
              <w:rPr>
                <w:rFonts w:ascii="Times New Roman" w:eastAsia="Times New Roman" w:hAnsi="Times New Roman"/>
                <w:color w:val="000000"/>
                <w:sz w:val="14"/>
                <w:szCs w:val="14"/>
                <w:lang w:eastAsia="ru-RU"/>
              </w:rPr>
              <w:t xml:space="preserve"> </w:t>
            </w:r>
          </w:p>
        </w:tc>
        <w:tc>
          <w:tcPr>
            <w:tcW w:w="36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баллы</w:t>
            </w:r>
          </w:p>
        </w:tc>
        <w:tc>
          <w:tcPr>
            <w:tcW w:w="356"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0,03</w:t>
            </w:r>
          </w:p>
        </w:tc>
        <w:tc>
          <w:tcPr>
            <w:tcW w:w="1112"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Ведомственная отчетность</w:t>
            </w:r>
          </w:p>
        </w:tc>
        <w:tc>
          <w:tcPr>
            <w:tcW w:w="482" w:type="pct"/>
            <w:tcBorders>
              <w:top w:val="nil"/>
              <w:left w:val="nil"/>
              <w:bottom w:val="single" w:sz="4" w:space="0" w:color="auto"/>
              <w:right w:val="nil"/>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5</w:t>
            </w:r>
          </w:p>
        </w:tc>
        <w:tc>
          <w:tcPr>
            <w:tcW w:w="487"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5</w:t>
            </w:r>
          </w:p>
        </w:tc>
        <w:tc>
          <w:tcPr>
            <w:tcW w:w="528"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5</w:t>
            </w:r>
          </w:p>
        </w:tc>
        <w:tc>
          <w:tcPr>
            <w:tcW w:w="47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5</w:t>
            </w:r>
          </w:p>
        </w:tc>
      </w:tr>
      <w:tr w:rsidR="00BE2CAF" w:rsidRPr="00BE2CAF" w:rsidTr="00BE2CAF">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998"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Своевременность утверждения муниципальных заданий подведомственным главному распорядителю учреждениям на текущий финансовый год и плановый период </w:t>
            </w:r>
          </w:p>
        </w:tc>
        <w:tc>
          <w:tcPr>
            <w:tcW w:w="36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баллы</w:t>
            </w:r>
          </w:p>
        </w:tc>
        <w:tc>
          <w:tcPr>
            <w:tcW w:w="356"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0,03</w:t>
            </w:r>
          </w:p>
        </w:tc>
        <w:tc>
          <w:tcPr>
            <w:tcW w:w="1112"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Постановление администрации Богучангского района от 14.03.2011г. №269-п "О Порядке формирования и финансового обеспечения выполнения муниципального задания на оказание муниципальных услуг (выполнение работ) муниципальными бюджетными учреждениями Богучанского района, а также муниципальными казенными учреждениями"</w:t>
            </w:r>
          </w:p>
        </w:tc>
        <w:tc>
          <w:tcPr>
            <w:tcW w:w="482" w:type="pct"/>
            <w:tcBorders>
              <w:top w:val="nil"/>
              <w:left w:val="nil"/>
              <w:bottom w:val="single" w:sz="4" w:space="0" w:color="auto"/>
              <w:right w:val="nil"/>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5</w:t>
            </w:r>
          </w:p>
        </w:tc>
        <w:tc>
          <w:tcPr>
            <w:tcW w:w="487"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5</w:t>
            </w:r>
          </w:p>
        </w:tc>
        <w:tc>
          <w:tcPr>
            <w:tcW w:w="528"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5</w:t>
            </w:r>
          </w:p>
        </w:tc>
        <w:tc>
          <w:tcPr>
            <w:tcW w:w="47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5</w:t>
            </w:r>
          </w:p>
        </w:tc>
      </w:tr>
      <w:tr w:rsidR="00BE2CAF" w:rsidRPr="00BE2CAF" w:rsidTr="00BE2CAF">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w:t>
            </w:r>
          </w:p>
        </w:tc>
        <w:tc>
          <w:tcPr>
            <w:tcW w:w="998"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Соблюдение сроков представления главным распорядителем  годовой бюджетной отчетности</w:t>
            </w:r>
          </w:p>
        </w:tc>
        <w:tc>
          <w:tcPr>
            <w:tcW w:w="365"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баллы</w:t>
            </w:r>
          </w:p>
        </w:tc>
        <w:tc>
          <w:tcPr>
            <w:tcW w:w="356"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center"/>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0,02</w:t>
            </w:r>
          </w:p>
        </w:tc>
        <w:tc>
          <w:tcPr>
            <w:tcW w:w="1112"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 xml:space="preserve">Инструкция  о порядке  составления и  предоставления  годовой, квартальной бухгалтерской отчетности государственных (муниципальных) бюджетных и автономных учреждений от 25.03.2011 №33н                                           Приказ Минфина России от 28.12.2010 N 191н (ред. от 19.12.2014)"Об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w:t>
            </w:r>
          </w:p>
        </w:tc>
        <w:tc>
          <w:tcPr>
            <w:tcW w:w="482" w:type="pct"/>
            <w:tcBorders>
              <w:top w:val="nil"/>
              <w:left w:val="nil"/>
              <w:bottom w:val="single" w:sz="4" w:space="0" w:color="auto"/>
              <w:right w:val="nil"/>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5</w:t>
            </w:r>
          </w:p>
        </w:tc>
        <w:tc>
          <w:tcPr>
            <w:tcW w:w="487" w:type="pct"/>
            <w:tcBorders>
              <w:top w:val="nil"/>
              <w:left w:val="single" w:sz="4" w:space="0" w:color="auto"/>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5</w:t>
            </w:r>
          </w:p>
        </w:tc>
        <w:tc>
          <w:tcPr>
            <w:tcW w:w="528"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5</w:t>
            </w:r>
          </w:p>
        </w:tc>
        <w:tc>
          <w:tcPr>
            <w:tcW w:w="473" w:type="pct"/>
            <w:tcBorders>
              <w:top w:val="nil"/>
              <w:left w:val="nil"/>
              <w:bottom w:val="single" w:sz="4" w:space="0" w:color="auto"/>
              <w:right w:val="single" w:sz="4" w:space="0" w:color="auto"/>
            </w:tcBorders>
            <w:shd w:val="clear" w:color="auto" w:fill="auto"/>
            <w:hideMark/>
          </w:tcPr>
          <w:p w:rsidR="00BE2CAF" w:rsidRPr="00BE2CAF" w:rsidRDefault="00BE2CAF" w:rsidP="00BE2CAF">
            <w:pPr>
              <w:spacing w:after="0" w:line="240" w:lineRule="auto"/>
              <w:jc w:val="right"/>
              <w:rPr>
                <w:rFonts w:ascii="Times New Roman" w:eastAsia="Times New Roman" w:hAnsi="Times New Roman"/>
                <w:color w:val="000000"/>
                <w:sz w:val="14"/>
                <w:szCs w:val="14"/>
                <w:lang w:eastAsia="ru-RU"/>
              </w:rPr>
            </w:pPr>
            <w:r w:rsidRPr="00BE2CAF">
              <w:rPr>
                <w:rFonts w:ascii="Times New Roman" w:eastAsia="Times New Roman" w:hAnsi="Times New Roman"/>
                <w:color w:val="000000"/>
                <w:sz w:val="14"/>
                <w:szCs w:val="14"/>
                <w:lang w:eastAsia="ru-RU"/>
              </w:rPr>
              <w:t>5</w:t>
            </w:r>
          </w:p>
        </w:tc>
      </w:tr>
    </w:tbl>
    <w:p w:rsidR="00BE2CAF" w:rsidRPr="00BE2CAF" w:rsidRDefault="00BE2CAF" w:rsidP="002673BB">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9570"/>
      </w:tblGrid>
      <w:tr w:rsidR="00DC4299" w:rsidRPr="00DC4299" w:rsidTr="00DC4299">
        <w:trPr>
          <w:trHeight w:val="20"/>
        </w:trPr>
        <w:tc>
          <w:tcPr>
            <w:tcW w:w="5000" w:type="pct"/>
            <w:tcBorders>
              <w:top w:val="nil"/>
              <w:left w:val="nil"/>
              <w:right w:val="nil"/>
            </w:tcBorders>
            <w:shd w:val="clear" w:color="auto" w:fill="auto"/>
            <w:hideMark/>
          </w:tcPr>
          <w:p w:rsidR="00DC4299" w:rsidRPr="00B60C99" w:rsidRDefault="00DC4299" w:rsidP="00DC4299">
            <w:pPr>
              <w:spacing w:after="0" w:line="240" w:lineRule="auto"/>
              <w:jc w:val="right"/>
              <w:rPr>
                <w:rFonts w:ascii="Times New Roman" w:eastAsia="Times New Roman" w:hAnsi="Times New Roman"/>
                <w:color w:val="000000"/>
                <w:sz w:val="18"/>
                <w:szCs w:val="18"/>
                <w:lang w:eastAsia="ru-RU"/>
              </w:rPr>
            </w:pPr>
            <w:r w:rsidRPr="00DC4299">
              <w:rPr>
                <w:rFonts w:ascii="Times New Roman" w:eastAsia="Times New Roman" w:hAnsi="Times New Roman"/>
                <w:color w:val="000000"/>
                <w:sz w:val="18"/>
                <w:szCs w:val="18"/>
                <w:lang w:eastAsia="ru-RU"/>
              </w:rPr>
              <w:t>Приложение № 8</w:t>
            </w:r>
          </w:p>
          <w:p w:rsidR="00DC4299" w:rsidRPr="00DC4299" w:rsidRDefault="00DC4299" w:rsidP="00DC4299">
            <w:pPr>
              <w:spacing w:after="0" w:line="240" w:lineRule="auto"/>
              <w:jc w:val="right"/>
              <w:rPr>
                <w:rFonts w:ascii="Times New Roman" w:eastAsia="Times New Roman" w:hAnsi="Times New Roman"/>
                <w:color w:val="000000"/>
                <w:sz w:val="18"/>
                <w:szCs w:val="18"/>
                <w:lang w:eastAsia="ru-RU"/>
              </w:rPr>
            </w:pPr>
            <w:r w:rsidRPr="00DC4299">
              <w:rPr>
                <w:rFonts w:ascii="Times New Roman" w:eastAsia="Times New Roman" w:hAnsi="Times New Roman"/>
                <w:color w:val="000000"/>
                <w:sz w:val="18"/>
                <w:szCs w:val="18"/>
                <w:lang w:eastAsia="ru-RU"/>
              </w:rPr>
              <w:t xml:space="preserve"> к постановлению администрации </w:t>
            </w:r>
          </w:p>
          <w:p w:rsidR="00DC4299" w:rsidRPr="00B60C99" w:rsidRDefault="00DC4299" w:rsidP="00DC4299">
            <w:pPr>
              <w:spacing w:after="0" w:line="240" w:lineRule="auto"/>
              <w:jc w:val="right"/>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Богучанского района  от "30"_1</w:t>
            </w:r>
            <w:r w:rsidRPr="00DC4299">
              <w:rPr>
                <w:rFonts w:ascii="Times New Roman" w:eastAsia="Times New Roman" w:hAnsi="Times New Roman"/>
                <w:color w:val="000000"/>
                <w:sz w:val="18"/>
                <w:szCs w:val="18"/>
                <w:lang w:eastAsia="ru-RU"/>
              </w:rPr>
              <w:t>2_2019г.   №1272-п</w:t>
            </w:r>
            <w:r w:rsidRPr="00DC4299">
              <w:rPr>
                <w:rFonts w:ascii="Times New Roman" w:eastAsia="Times New Roman" w:hAnsi="Times New Roman"/>
                <w:color w:val="000000"/>
                <w:sz w:val="18"/>
                <w:szCs w:val="18"/>
                <w:lang w:eastAsia="ru-RU"/>
              </w:rPr>
              <w:br/>
              <w:t>Приложение №1</w:t>
            </w:r>
            <w:r w:rsidRPr="00DC4299">
              <w:rPr>
                <w:rFonts w:ascii="Times New Roman" w:eastAsia="Times New Roman" w:hAnsi="Times New Roman"/>
                <w:color w:val="000000"/>
                <w:sz w:val="18"/>
                <w:szCs w:val="18"/>
                <w:lang w:eastAsia="ru-RU"/>
              </w:rPr>
              <w:br/>
              <w:t xml:space="preserve">к подпрограмме "Культурное наследие", </w:t>
            </w:r>
          </w:p>
          <w:p w:rsidR="00DC4299" w:rsidRPr="00DC4299" w:rsidRDefault="00DC4299" w:rsidP="00DC4299">
            <w:pPr>
              <w:spacing w:after="0" w:line="240" w:lineRule="auto"/>
              <w:jc w:val="right"/>
              <w:rPr>
                <w:rFonts w:ascii="Times New Roman" w:eastAsia="Times New Roman" w:hAnsi="Times New Roman"/>
                <w:color w:val="000000"/>
                <w:sz w:val="18"/>
                <w:szCs w:val="18"/>
                <w:lang w:eastAsia="ru-RU"/>
              </w:rPr>
            </w:pPr>
            <w:r w:rsidRPr="00DC4299">
              <w:rPr>
                <w:rFonts w:ascii="Times New Roman" w:eastAsia="Times New Roman" w:hAnsi="Times New Roman"/>
                <w:color w:val="000000"/>
                <w:sz w:val="18"/>
                <w:szCs w:val="18"/>
                <w:lang w:eastAsia="ru-RU"/>
              </w:rPr>
              <w:t>реализуемой в рамках муниципальной программы</w:t>
            </w:r>
          </w:p>
          <w:p w:rsidR="00DC4299" w:rsidRPr="00B60C99" w:rsidRDefault="00DC4299" w:rsidP="00DC4299">
            <w:pPr>
              <w:spacing w:after="0" w:line="240" w:lineRule="auto"/>
              <w:jc w:val="right"/>
              <w:rPr>
                <w:rFonts w:ascii="Times New Roman" w:eastAsia="Times New Roman" w:hAnsi="Times New Roman"/>
                <w:color w:val="000000"/>
                <w:sz w:val="18"/>
                <w:szCs w:val="18"/>
                <w:lang w:eastAsia="ru-RU"/>
              </w:rPr>
            </w:pPr>
            <w:r w:rsidRPr="00DC4299">
              <w:rPr>
                <w:rFonts w:ascii="Times New Roman" w:eastAsia="Times New Roman" w:hAnsi="Times New Roman"/>
                <w:color w:val="000000"/>
                <w:sz w:val="18"/>
                <w:szCs w:val="18"/>
                <w:lang w:eastAsia="ru-RU"/>
              </w:rPr>
              <w:t xml:space="preserve"> Богучанского района "Развитие культуры"</w:t>
            </w:r>
          </w:p>
          <w:p w:rsidR="00DC4299" w:rsidRPr="00B60C99" w:rsidRDefault="00DC4299" w:rsidP="00DC4299">
            <w:pPr>
              <w:spacing w:after="0" w:line="240" w:lineRule="auto"/>
              <w:jc w:val="right"/>
              <w:rPr>
                <w:rFonts w:ascii="Times New Roman" w:eastAsia="Times New Roman" w:hAnsi="Times New Roman"/>
                <w:color w:val="000000"/>
                <w:sz w:val="18"/>
                <w:szCs w:val="18"/>
                <w:lang w:eastAsia="ru-RU"/>
              </w:rPr>
            </w:pPr>
          </w:p>
          <w:p w:rsidR="00DC4299" w:rsidRPr="00DC4299" w:rsidRDefault="00DC4299" w:rsidP="00DC4299">
            <w:pPr>
              <w:spacing w:after="0" w:line="240" w:lineRule="auto"/>
              <w:jc w:val="center"/>
              <w:rPr>
                <w:rFonts w:ascii="Times New Roman" w:eastAsia="Times New Roman" w:hAnsi="Times New Roman"/>
                <w:color w:val="000000"/>
                <w:sz w:val="18"/>
                <w:szCs w:val="18"/>
                <w:lang w:eastAsia="ru-RU"/>
              </w:rPr>
            </w:pPr>
            <w:r w:rsidRPr="00DC4299">
              <w:rPr>
                <w:rFonts w:ascii="Times New Roman" w:eastAsia="Times New Roman" w:hAnsi="Times New Roman"/>
                <w:color w:val="000000"/>
                <w:sz w:val="20"/>
                <w:szCs w:val="18"/>
                <w:lang w:eastAsia="ru-RU"/>
              </w:rPr>
              <w:t xml:space="preserve">Перечень Показателей результативности подпрограммы </w:t>
            </w:r>
            <w:r w:rsidRPr="00DC4299">
              <w:rPr>
                <w:rFonts w:ascii="Times New Roman" w:eastAsia="Times New Roman" w:hAnsi="Times New Roman"/>
                <w:sz w:val="20"/>
                <w:szCs w:val="18"/>
                <w:lang w:eastAsia="ru-RU"/>
              </w:rPr>
              <w:t>«Культурное  наследие»</w:t>
            </w:r>
          </w:p>
        </w:tc>
      </w:tr>
    </w:tbl>
    <w:p w:rsidR="00570BEF" w:rsidRPr="00EA270E" w:rsidRDefault="00570BEF" w:rsidP="002673BB">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519"/>
        <w:gridCol w:w="2199"/>
        <w:gridCol w:w="735"/>
        <w:gridCol w:w="2403"/>
        <w:gridCol w:w="853"/>
        <w:gridCol w:w="853"/>
        <w:gridCol w:w="1025"/>
        <w:gridCol w:w="983"/>
      </w:tblGrid>
      <w:tr w:rsidR="00DC4299" w:rsidRPr="00DC4299" w:rsidTr="00DC4299">
        <w:trPr>
          <w:trHeight w:val="20"/>
        </w:trPr>
        <w:tc>
          <w:tcPr>
            <w:tcW w:w="279" w:type="pct"/>
            <w:tcBorders>
              <w:top w:val="single" w:sz="4" w:space="0" w:color="auto"/>
              <w:left w:val="single" w:sz="4" w:space="0" w:color="auto"/>
              <w:bottom w:val="single" w:sz="4" w:space="0" w:color="auto"/>
              <w:right w:val="single" w:sz="4" w:space="0" w:color="auto"/>
            </w:tcBorders>
            <w:shd w:val="clear" w:color="auto" w:fill="auto"/>
            <w:hideMark/>
          </w:tcPr>
          <w:p w:rsidR="00DC4299" w:rsidRPr="00DC4299" w:rsidRDefault="00DC4299" w:rsidP="00DC4299">
            <w:pPr>
              <w:spacing w:after="0" w:line="240" w:lineRule="auto"/>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 </w:t>
            </w:r>
          </w:p>
        </w:tc>
        <w:tc>
          <w:tcPr>
            <w:tcW w:w="1157" w:type="pct"/>
            <w:tcBorders>
              <w:top w:val="single" w:sz="4" w:space="0" w:color="auto"/>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center"/>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Цели, задачи, показатели</w:t>
            </w:r>
          </w:p>
        </w:tc>
        <w:tc>
          <w:tcPr>
            <w:tcW w:w="331" w:type="pct"/>
            <w:tcBorders>
              <w:top w:val="single" w:sz="4" w:space="0" w:color="auto"/>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center"/>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 xml:space="preserve">Единица  </w:t>
            </w:r>
            <w:proofErr w:type="gramStart"/>
            <w:r w:rsidRPr="00DC4299">
              <w:rPr>
                <w:rFonts w:ascii="Times New Roman" w:eastAsia="Times New Roman" w:hAnsi="Times New Roman"/>
                <w:color w:val="000000"/>
                <w:sz w:val="14"/>
                <w:szCs w:val="14"/>
                <w:lang w:eastAsia="ru-RU"/>
              </w:rPr>
              <w:t>изме-рения</w:t>
            </w:r>
            <w:proofErr w:type="gramEnd"/>
          </w:p>
        </w:tc>
        <w:tc>
          <w:tcPr>
            <w:tcW w:w="1263" w:type="pct"/>
            <w:tcBorders>
              <w:top w:val="single" w:sz="4" w:space="0" w:color="auto"/>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center"/>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Источник информации</w:t>
            </w:r>
          </w:p>
        </w:tc>
        <w:tc>
          <w:tcPr>
            <w:tcW w:w="453" w:type="pct"/>
            <w:tcBorders>
              <w:top w:val="single" w:sz="4" w:space="0" w:color="auto"/>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center"/>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2019 год</w:t>
            </w:r>
          </w:p>
        </w:tc>
        <w:tc>
          <w:tcPr>
            <w:tcW w:w="453" w:type="pct"/>
            <w:tcBorders>
              <w:top w:val="single" w:sz="4" w:space="0" w:color="auto"/>
              <w:left w:val="nil"/>
              <w:bottom w:val="single" w:sz="4" w:space="0" w:color="auto"/>
              <w:right w:val="nil"/>
            </w:tcBorders>
            <w:shd w:val="clear" w:color="auto" w:fill="auto"/>
            <w:hideMark/>
          </w:tcPr>
          <w:p w:rsidR="00DC4299" w:rsidRPr="00DC4299" w:rsidRDefault="00DC4299" w:rsidP="00DC4299">
            <w:pPr>
              <w:spacing w:after="0" w:line="240" w:lineRule="auto"/>
              <w:jc w:val="center"/>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2020 год</w:t>
            </w:r>
          </w:p>
        </w:tc>
        <w:tc>
          <w:tcPr>
            <w:tcW w:w="543" w:type="pct"/>
            <w:tcBorders>
              <w:top w:val="single" w:sz="4" w:space="0" w:color="auto"/>
              <w:left w:val="single" w:sz="4" w:space="0" w:color="auto"/>
              <w:bottom w:val="single" w:sz="4" w:space="0" w:color="auto"/>
              <w:right w:val="nil"/>
            </w:tcBorders>
            <w:shd w:val="clear" w:color="auto" w:fill="auto"/>
            <w:hideMark/>
          </w:tcPr>
          <w:p w:rsidR="00DC4299" w:rsidRPr="00DC4299" w:rsidRDefault="00DC4299" w:rsidP="00DC4299">
            <w:pPr>
              <w:spacing w:after="0" w:line="240" w:lineRule="auto"/>
              <w:jc w:val="center"/>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2021год</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DC4299" w:rsidRPr="00DC4299" w:rsidRDefault="00DC4299" w:rsidP="00DC4299">
            <w:pPr>
              <w:spacing w:after="0" w:line="240" w:lineRule="auto"/>
              <w:jc w:val="center"/>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2022год</w:t>
            </w:r>
          </w:p>
        </w:tc>
      </w:tr>
      <w:tr w:rsidR="00DC4299" w:rsidRPr="00DC4299" w:rsidTr="00DC4299">
        <w:trPr>
          <w:trHeight w:val="20"/>
        </w:trPr>
        <w:tc>
          <w:tcPr>
            <w:tcW w:w="279" w:type="pct"/>
            <w:tcBorders>
              <w:top w:val="nil"/>
              <w:left w:val="single" w:sz="4" w:space="0" w:color="auto"/>
              <w:bottom w:val="single" w:sz="4" w:space="0" w:color="auto"/>
              <w:right w:val="single" w:sz="4" w:space="0" w:color="auto"/>
            </w:tcBorders>
            <w:shd w:val="clear" w:color="auto" w:fill="auto"/>
            <w:hideMark/>
          </w:tcPr>
          <w:p w:rsidR="00DC4299" w:rsidRPr="00DC4299" w:rsidRDefault="00DC4299" w:rsidP="00DC4299">
            <w:pPr>
              <w:spacing w:after="0" w:line="240" w:lineRule="auto"/>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 </w:t>
            </w:r>
          </w:p>
        </w:tc>
        <w:tc>
          <w:tcPr>
            <w:tcW w:w="4721" w:type="pct"/>
            <w:gridSpan w:val="7"/>
            <w:tcBorders>
              <w:top w:val="single" w:sz="4" w:space="0" w:color="auto"/>
              <w:left w:val="nil"/>
              <w:bottom w:val="single" w:sz="4" w:space="0" w:color="auto"/>
              <w:right w:val="single" w:sz="4" w:space="0" w:color="000000"/>
            </w:tcBorders>
            <w:shd w:val="clear" w:color="auto" w:fill="auto"/>
            <w:hideMark/>
          </w:tcPr>
          <w:p w:rsidR="00DC4299" w:rsidRPr="00DC4299" w:rsidRDefault="00DC4299" w:rsidP="00DC4299">
            <w:pPr>
              <w:spacing w:after="0" w:line="240" w:lineRule="auto"/>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Цель: Сохранение и эффективное использование культурного наследия Богучанского района</w:t>
            </w:r>
          </w:p>
        </w:tc>
      </w:tr>
      <w:tr w:rsidR="00DC4299" w:rsidRPr="00DC4299" w:rsidTr="00DC4299">
        <w:trPr>
          <w:trHeight w:val="20"/>
        </w:trPr>
        <w:tc>
          <w:tcPr>
            <w:tcW w:w="279" w:type="pct"/>
            <w:tcBorders>
              <w:top w:val="nil"/>
              <w:left w:val="single" w:sz="4" w:space="0" w:color="auto"/>
              <w:bottom w:val="single" w:sz="4" w:space="0" w:color="auto"/>
              <w:right w:val="single" w:sz="4" w:space="0" w:color="auto"/>
            </w:tcBorders>
            <w:shd w:val="clear" w:color="auto" w:fill="auto"/>
            <w:hideMark/>
          </w:tcPr>
          <w:p w:rsidR="00DC4299" w:rsidRPr="00DC4299" w:rsidRDefault="00DC4299" w:rsidP="00DC4299">
            <w:pPr>
              <w:spacing w:after="0" w:line="240" w:lineRule="auto"/>
              <w:jc w:val="center"/>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 </w:t>
            </w:r>
          </w:p>
        </w:tc>
        <w:tc>
          <w:tcPr>
            <w:tcW w:w="4721" w:type="pct"/>
            <w:gridSpan w:val="7"/>
            <w:tcBorders>
              <w:top w:val="single" w:sz="4" w:space="0" w:color="auto"/>
              <w:left w:val="nil"/>
              <w:bottom w:val="single" w:sz="4" w:space="0" w:color="auto"/>
              <w:right w:val="single" w:sz="4" w:space="0" w:color="000000"/>
            </w:tcBorders>
            <w:shd w:val="clear" w:color="auto" w:fill="auto"/>
            <w:hideMark/>
          </w:tcPr>
          <w:p w:rsidR="00DC4299" w:rsidRPr="00DC4299" w:rsidRDefault="00DC4299" w:rsidP="00DC4299">
            <w:pPr>
              <w:spacing w:after="0" w:line="240" w:lineRule="auto"/>
              <w:rPr>
                <w:rFonts w:ascii="Times New Roman" w:eastAsia="Times New Roman" w:hAnsi="Times New Roman"/>
                <w:sz w:val="14"/>
                <w:szCs w:val="14"/>
                <w:lang w:eastAsia="ru-RU"/>
              </w:rPr>
            </w:pPr>
            <w:r w:rsidRPr="00DC4299">
              <w:rPr>
                <w:rFonts w:ascii="Times New Roman" w:eastAsia="Times New Roman" w:hAnsi="Times New Roman"/>
                <w:sz w:val="14"/>
                <w:szCs w:val="14"/>
                <w:lang w:eastAsia="ru-RU"/>
              </w:rPr>
              <w:t>Задача 1. Развитие библиотечного дела</w:t>
            </w:r>
          </w:p>
        </w:tc>
      </w:tr>
      <w:tr w:rsidR="00DC4299" w:rsidRPr="00DC4299" w:rsidTr="00DC4299">
        <w:trPr>
          <w:trHeight w:val="20"/>
        </w:trPr>
        <w:tc>
          <w:tcPr>
            <w:tcW w:w="279" w:type="pct"/>
            <w:tcBorders>
              <w:top w:val="nil"/>
              <w:left w:val="single" w:sz="4" w:space="0" w:color="auto"/>
              <w:bottom w:val="single" w:sz="4" w:space="0" w:color="auto"/>
              <w:right w:val="single" w:sz="4" w:space="0" w:color="auto"/>
            </w:tcBorders>
            <w:shd w:val="clear" w:color="auto" w:fill="auto"/>
            <w:hideMark/>
          </w:tcPr>
          <w:p w:rsidR="00DC4299" w:rsidRPr="00DC4299" w:rsidRDefault="00DC4299" w:rsidP="00DC4299">
            <w:pPr>
              <w:spacing w:after="0" w:line="240" w:lineRule="auto"/>
              <w:jc w:val="center"/>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1</w:t>
            </w:r>
          </w:p>
        </w:tc>
        <w:tc>
          <w:tcPr>
            <w:tcW w:w="1157"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 xml:space="preserve">Количество книговыдач </w:t>
            </w:r>
          </w:p>
        </w:tc>
        <w:tc>
          <w:tcPr>
            <w:tcW w:w="331"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center"/>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экз.</w:t>
            </w:r>
          </w:p>
        </w:tc>
        <w:tc>
          <w:tcPr>
            <w:tcW w:w="1263"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rPr>
                <w:rFonts w:ascii="Times New Roman" w:eastAsia="Times New Roman" w:hAnsi="Times New Roman"/>
                <w:color w:val="000000"/>
                <w:sz w:val="14"/>
                <w:szCs w:val="14"/>
                <w:lang w:eastAsia="ru-RU"/>
              </w:rPr>
            </w:pPr>
            <w:proofErr w:type="gramStart"/>
            <w:r w:rsidRPr="00DC4299">
              <w:rPr>
                <w:rFonts w:ascii="Times New Roman" w:eastAsia="Times New Roman" w:hAnsi="Times New Roman"/>
                <w:color w:val="000000"/>
                <w:sz w:val="14"/>
                <w:szCs w:val="14"/>
                <w:lang w:eastAsia="ru-RU"/>
              </w:rPr>
              <w:t>Отраслевая статистическая отчетность (форма № 6-НК "Сведения о деятельности библиотек"</w:t>
            </w:r>
            <w:proofErr w:type="gramEnd"/>
          </w:p>
        </w:tc>
        <w:tc>
          <w:tcPr>
            <w:tcW w:w="453"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524333</w:t>
            </w:r>
          </w:p>
        </w:tc>
        <w:tc>
          <w:tcPr>
            <w:tcW w:w="453" w:type="pct"/>
            <w:tcBorders>
              <w:top w:val="nil"/>
              <w:left w:val="nil"/>
              <w:bottom w:val="single" w:sz="4" w:space="0" w:color="auto"/>
              <w:right w:val="nil"/>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526783</w:t>
            </w:r>
          </w:p>
        </w:tc>
        <w:tc>
          <w:tcPr>
            <w:tcW w:w="543" w:type="pct"/>
            <w:tcBorders>
              <w:top w:val="nil"/>
              <w:left w:val="single" w:sz="4" w:space="0" w:color="auto"/>
              <w:bottom w:val="single" w:sz="4" w:space="0" w:color="auto"/>
              <w:right w:val="single" w:sz="4" w:space="0" w:color="auto"/>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529233</w:t>
            </w:r>
          </w:p>
        </w:tc>
        <w:tc>
          <w:tcPr>
            <w:tcW w:w="521"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531683</w:t>
            </w:r>
          </w:p>
        </w:tc>
      </w:tr>
      <w:tr w:rsidR="00DC4299" w:rsidRPr="00DC4299" w:rsidTr="00DC4299">
        <w:trPr>
          <w:trHeight w:val="20"/>
        </w:trPr>
        <w:tc>
          <w:tcPr>
            <w:tcW w:w="279" w:type="pct"/>
            <w:tcBorders>
              <w:top w:val="nil"/>
              <w:left w:val="single" w:sz="4" w:space="0" w:color="auto"/>
              <w:bottom w:val="single" w:sz="4" w:space="0" w:color="auto"/>
              <w:right w:val="single" w:sz="4" w:space="0" w:color="auto"/>
            </w:tcBorders>
            <w:shd w:val="clear" w:color="auto" w:fill="auto"/>
            <w:hideMark/>
          </w:tcPr>
          <w:p w:rsidR="00DC4299" w:rsidRPr="00DC4299" w:rsidRDefault="00DC4299" w:rsidP="00DC4299">
            <w:pPr>
              <w:spacing w:after="0" w:line="240" w:lineRule="auto"/>
              <w:jc w:val="center"/>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2</w:t>
            </w:r>
          </w:p>
        </w:tc>
        <w:tc>
          <w:tcPr>
            <w:tcW w:w="1157"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 xml:space="preserve">Количество посещений </w:t>
            </w:r>
          </w:p>
        </w:tc>
        <w:tc>
          <w:tcPr>
            <w:tcW w:w="331"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center"/>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чел.</w:t>
            </w:r>
          </w:p>
        </w:tc>
        <w:tc>
          <w:tcPr>
            <w:tcW w:w="1263"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rPr>
                <w:rFonts w:ascii="Times New Roman" w:eastAsia="Times New Roman" w:hAnsi="Times New Roman"/>
                <w:color w:val="000000"/>
                <w:sz w:val="14"/>
                <w:szCs w:val="14"/>
                <w:lang w:eastAsia="ru-RU"/>
              </w:rPr>
            </w:pPr>
            <w:proofErr w:type="gramStart"/>
            <w:r w:rsidRPr="00DC4299">
              <w:rPr>
                <w:rFonts w:ascii="Times New Roman" w:eastAsia="Times New Roman" w:hAnsi="Times New Roman"/>
                <w:color w:val="000000"/>
                <w:sz w:val="14"/>
                <w:szCs w:val="14"/>
                <w:lang w:eastAsia="ru-RU"/>
              </w:rPr>
              <w:t>Отраслевая статистическая отчетность (форма № 6-НК "Сведения о деятельности библиотек"</w:t>
            </w:r>
            <w:proofErr w:type="gramEnd"/>
          </w:p>
        </w:tc>
        <w:tc>
          <w:tcPr>
            <w:tcW w:w="453"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185144</w:t>
            </w:r>
          </w:p>
        </w:tc>
        <w:tc>
          <w:tcPr>
            <w:tcW w:w="453" w:type="pct"/>
            <w:tcBorders>
              <w:top w:val="nil"/>
              <w:left w:val="nil"/>
              <w:bottom w:val="single" w:sz="4" w:space="0" w:color="auto"/>
              <w:right w:val="nil"/>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185755</w:t>
            </w:r>
          </w:p>
        </w:tc>
        <w:tc>
          <w:tcPr>
            <w:tcW w:w="543" w:type="pct"/>
            <w:tcBorders>
              <w:top w:val="nil"/>
              <w:left w:val="single" w:sz="4" w:space="0" w:color="auto"/>
              <w:bottom w:val="single" w:sz="4" w:space="0" w:color="auto"/>
              <w:right w:val="single" w:sz="4" w:space="0" w:color="auto"/>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186368</w:t>
            </w:r>
          </w:p>
        </w:tc>
        <w:tc>
          <w:tcPr>
            <w:tcW w:w="521"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186981</w:t>
            </w:r>
          </w:p>
        </w:tc>
      </w:tr>
      <w:tr w:rsidR="00DC4299" w:rsidRPr="00DC4299" w:rsidTr="00DC4299">
        <w:trPr>
          <w:trHeight w:val="20"/>
        </w:trPr>
        <w:tc>
          <w:tcPr>
            <w:tcW w:w="279" w:type="pct"/>
            <w:tcBorders>
              <w:top w:val="nil"/>
              <w:left w:val="single" w:sz="4" w:space="0" w:color="auto"/>
              <w:bottom w:val="single" w:sz="4" w:space="0" w:color="auto"/>
              <w:right w:val="single" w:sz="4" w:space="0" w:color="auto"/>
            </w:tcBorders>
            <w:shd w:val="clear" w:color="auto" w:fill="auto"/>
            <w:hideMark/>
          </w:tcPr>
          <w:p w:rsidR="00DC4299" w:rsidRPr="00DC4299" w:rsidRDefault="00DC4299" w:rsidP="00DC4299">
            <w:pPr>
              <w:spacing w:after="0" w:line="240" w:lineRule="auto"/>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 </w:t>
            </w:r>
          </w:p>
        </w:tc>
        <w:tc>
          <w:tcPr>
            <w:tcW w:w="4721" w:type="pct"/>
            <w:gridSpan w:val="7"/>
            <w:tcBorders>
              <w:top w:val="single" w:sz="4" w:space="0" w:color="auto"/>
              <w:left w:val="nil"/>
              <w:bottom w:val="single" w:sz="4" w:space="0" w:color="auto"/>
              <w:right w:val="single" w:sz="4" w:space="0" w:color="000000"/>
            </w:tcBorders>
            <w:shd w:val="clear" w:color="auto" w:fill="auto"/>
            <w:hideMark/>
          </w:tcPr>
          <w:p w:rsidR="00DC4299" w:rsidRPr="00DC4299" w:rsidRDefault="00DC4299" w:rsidP="00DC4299">
            <w:pPr>
              <w:spacing w:after="0" w:line="240" w:lineRule="auto"/>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Задача 2. Развитие музейного дела.</w:t>
            </w:r>
          </w:p>
        </w:tc>
      </w:tr>
      <w:tr w:rsidR="00DC4299" w:rsidRPr="00DC4299" w:rsidTr="00DC4299">
        <w:trPr>
          <w:trHeight w:val="20"/>
        </w:trPr>
        <w:tc>
          <w:tcPr>
            <w:tcW w:w="279" w:type="pct"/>
            <w:tcBorders>
              <w:top w:val="nil"/>
              <w:left w:val="single" w:sz="4" w:space="0" w:color="auto"/>
              <w:bottom w:val="single" w:sz="4" w:space="0" w:color="auto"/>
              <w:right w:val="single" w:sz="4" w:space="0" w:color="auto"/>
            </w:tcBorders>
            <w:shd w:val="clear" w:color="auto" w:fill="auto"/>
            <w:hideMark/>
          </w:tcPr>
          <w:p w:rsidR="00DC4299" w:rsidRPr="00DC4299" w:rsidRDefault="00DC4299" w:rsidP="00DC4299">
            <w:pPr>
              <w:spacing w:after="0" w:line="240" w:lineRule="auto"/>
              <w:jc w:val="center"/>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1</w:t>
            </w:r>
          </w:p>
        </w:tc>
        <w:tc>
          <w:tcPr>
            <w:tcW w:w="1157"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Число посетителей</w:t>
            </w:r>
          </w:p>
        </w:tc>
        <w:tc>
          <w:tcPr>
            <w:tcW w:w="331"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center"/>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чел.</w:t>
            </w:r>
          </w:p>
        </w:tc>
        <w:tc>
          <w:tcPr>
            <w:tcW w:w="1263"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 xml:space="preserve">Отраслевая статистическая отчетность (форма № 8-НК «Сведения о деятельности музея»)  </w:t>
            </w:r>
          </w:p>
        </w:tc>
        <w:tc>
          <w:tcPr>
            <w:tcW w:w="453"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7100</w:t>
            </w:r>
          </w:p>
        </w:tc>
        <w:tc>
          <w:tcPr>
            <w:tcW w:w="453" w:type="pct"/>
            <w:tcBorders>
              <w:top w:val="nil"/>
              <w:left w:val="nil"/>
              <w:bottom w:val="single" w:sz="4" w:space="0" w:color="auto"/>
              <w:right w:val="nil"/>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7100</w:t>
            </w:r>
          </w:p>
        </w:tc>
        <w:tc>
          <w:tcPr>
            <w:tcW w:w="543" w:type="pct"/>
            <w:tcBorders>
              <w:top w:val="nil"/>
              <w:left w:val="single" w:sz="4" w:space="0" w:color="auto"/>
              <w:bottom w:val="single" w:sz="4" w:space="0" w:color="auto"/>
              <w:right w:val="single" w:sz="4" w:space="0" w:color="auto"/>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7100</w:t>
            </w:r>
          </w:p>
        </w:tc>
        <w:tc>
          <w:tcPr>
            <w:tcW w:w="521"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7100</w:t>
            </w:r>
          </w:p>
        </w:tc>
      </w:tr>
      <w:tr w:rsidR="00DC4299" w:rsidRPr="00DC4299" w:rsidTr="00DC4299">
        <w:trPr>
          <w:trHeight w:val="20"/>
        </w:trPr>
        <w:tc>
          <w:tcPr>
            <w:tcW w:w="279" w:type="pct"/>
            <w:tcBorders>
              <w:top w:val="nil"/>
              <w:left w:val="single" w:sz="4" w:space="0" w:color="auto"/>
              <w:bottom w:val="single" w:sz="4" w:space="0" w:color="auto"/>
              <w:right w:val="single" w:sz="4" w:space="0" w:color="auto"/>
            </w:tcBorders>
            <w:shd w:val="clear" w:color="auto" w:fill="auto"/>
            <w:hideMark/>
          </w:tcPr>
          <w:p w:rsidR="00DC4299" w:rsidRPr="00DC4299" w:rsidRDefault="00DC4299" w:rsidP="00DC4299">
            <w:pPr>
              <w:spacing w:after="0" w:line="240" w:lineRule="auto"/>
              <w:jc w:val="center"/>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2</w:t>
            </w:r>
          </w:p>
        </w:tc>
        <w:tc>
          <w:tcPr>
            <w:tcW w:w="1157"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Число экскурсий</w:t>
            </w:r>
          </w:p>
        </w:tc>
        <w:tc>
          <w:tcPr>
            <w:tcW w:w="331"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center"/>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ед.</w:t>
            </w:r>
          </w:p>
        </w:tc>
        <w:tc>
          <w:tcPr>
            <w:tcW w:w="1263"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 xml:space="preserve">Отраслевая статистическая отчетность (форма № 8-НК «Сведения о деятельности музея»)  </w:t>
            </w:r>
          </w:p>
        </w:tc>
        <w:tc>
          <w:tcPr>
            <w:tcW w:w="453"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210</w:t>
            </w:r>
          </w:p>
        </w:tc>
        <w:tc>
          <w:tcPr>
            <w:tcW w:w="453" w:type="pct"/>
            <w:tcBorders>
              <w:top w:val="nil"/>
              <w:left w:val="nil"/>
              <w:bottom w:val="single" w:sz="4" w:space="0" w:color="auto"/>
              <w:right w:val="nil"/>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210</w:t>
            </w:r>
          </w:p>
        </w:tc>
        <w:tc>
          <w:tcPr>
            <w:tcW w:w="543" w:type="pct"/>
            <w:tcBorders>
              <w:top w:val="nil"/>
              <w:left w:val="single" w:sz="4" w:space="0" w:color="auto"/>
              <w:bottom w:val="single" w:sz="4" w:space="0" w:color="auto"/>
              <w:right w:val="single" w:sz="4" w:space="0" w:color="auto"/>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212</w:t>
            </w:r>
          </w:p>
        </w:tc>
        <w:tc>
          <w:tcPr>
            <w:tcW w:w="521"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215</w:t>
            </w:r>
          </w:p>
        </w:tc>
      </w:tr>
    </w:tbl>
    <w:p w:rsidR="00190B6F" w:rsidRPr="00EA270E" w:rsidRDefault="00190B6F" w:rsidP="008A180D">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9570"/>
      </w:tblGrid>
      <w:tr w:rsidR="00DC4299" w:rsidRPr="00DC4299" w:rsidTr="00DC4299">
        <w:trPr>
          <w:trHeight w:val="20"/>
        </w:trPr>
        <w:tc>
          <w:tcPr>
            <w:tcW w:w="5000" w:type="pct"/>
            <w:tcBorders>
              <w:top w:val="nil"/>
              <w:left w:val="nil"/>
              <w:right w:val="nil"/>
            </w:tcBorders>
            <w:shd w:val="clear" w:color="auto" w:fill="auto"/>
            <w:hideMark/>
          </w:tcPr>
          <w:p w:rsidR="00DC4299" w:rsidRPr="00B60C99" w:rsidRDefault="00DC4299" w:rsidP="00DC4299">
            <w:pPr>
              <w:spacing w:after="0" w:line="240" w:lineRule="auto"/>
              <w:jc w:val="right"/>
              <w:rPr>
                <w:rFonts w:ascii="Times New Roman" w:eastAsia="Times New Roman" w:hAnsi="Times New Roman"/>
                <w:color w:val="000000"/>
                <w:sz w:val="18"/>
                <w:szCs w:val="18"/>
                <w:lang w:eastAsia="ru-RU"/>
              </w:rPr>
            </w:pPr>
            <w:r w:rsidRPr="00DC4299">
              <w:rPr>
                <w:rFonts w:ascii="Times New Roman" w:eastAsia="Times New Roman" w:hAnsi="Times New Roman"/>
                <w:color w:val="000000"/>
                <w:sz w:val="18"/>
                <w:szCs w:val="18"/>
                <w:lang w:eastAsia="ru-RU"/>
              </w:rPr>
              <w:t>Приложение № 9</w:t>
            </w:r>
          </w:p>
          <w:p w:rsidR="00DC4299" w:rsidRPr="00DC4299" w:rsidRDefault="00DC4299" w:rsidP="00DC4299">
            <w:pPr>
              <w:spacing w:after="0" w:line="240" w:lineRule="auto"/>
              <w:jc w:val="right"/>
              <w:rPr>
                <w:rFonts w:ascii="Times New Roman" w:eastAsia="Times New Roman" w:hAnsi="Times New Roman"/>
                <w:color w:val="000000"/>
                <w:sz w:val="18"/>
                <w:szCs w:val="18"/>
                <w:lang w:eastAsia="ru-RU"/>
              </w:rPr>
            </w:pPr>
            <w:r w:rsidRPr="00DC4299">
              <w:rPr>
                <w:rFonts w:ascii="Times New Roman" w:eastAsia="Times New Roman" w:hAnsi="Times New Roman"/>
                <w:color w:val="000000"/>
                <w:sz w:val="18"/>
                <w:szCs w:val="18"/>
                <w:lang w:eastAsia="ru-RU"/>
              </w:rPr>
              <w:lastRenderedPageBreak/>
              <w:t xml:space="preserve"> к постановлению администрации </w:t>
            </w:r>
          </w:p>
          <w:p w:rsidR="00DC4299" w:rsidRPr="00B60C99" w:rsidRDefault="00DC4299" w:rsidP="00DC4299">
            <w:pPr>
              <w:spacing w:after="0" w:line="240" w:lineRule="auto"/>
              <w:jc w:val="right"/>
              <w:rPr>
                <w:rFonts w:ascii="Times New Roman" w:eastAsia="Times New Roman" w:hAnsi="Times New Roman"/>
                <w:color w:val="000000"/>
                <w:sz w:val="18"/>
                <w:szCs w:val="18"/>
                <w:lang w:eastAsia="ru-RU"/>
              </w:rPr>
            </w:pPr>
            <w:r w:rsidRPr="00DC4299">
              <w:rPr>
                <w:rFonts w:ascii="Times New Roman" w:eastAsia="Times New Roman" w:hAnsi="Times New Roman"/>
                <w:color w:val="000000"/>
                <w:sz w:val="18"/>
                <w:szCs w:val="18"/>
                <w:lang w:eastAsia="ru-RU"/>
              </w:rPr>
              <w:t>Богучанского района  от "30"__12___2019г.   №1272-п</w:t>
            </w:r>
            <w:r w:rsidRPr="00DC4299">
              <w:rPr>
                <w:rFonts w:ascii="Times New Roman" w:eastAsia="Times New Roman" w:hAnsi="Times New Roman"/>
                <w:color w:val="000000"/>
                <w:sz w:val="18"/>
                <w:szCs w:val="18"/>
                <w:lang w:eastAsia="ru-RU"/>
              </w:rPr>
              <w:br/>
              <w:t xml:space="preserve">Приложение № 1 </w:t>
            </w:r>
            <w:r w:rsidRPr="00DC4299">
              <w:rPr>
                <w:rFonts w:ascii="Times New Roman" w:eastAsia="Times New Roman" w:hAnsi="Times New Roman"/>
                <w:color w:val="000000"/>
                <w:sz w:val="18"/>
                <w:szCs w:val="18"/>
                <w:lang w:eastAsia="ru-RU"/>
              </w:rPr>
              <w:br/>
              <w:t>к подпрограмме «Искусство и народное творчество</w:t>
            </w:r>
          </w:p>
          <w:p w:rsidR="00DC4299" w:rsidRPr="00DC4299" w:rsidRDefault="00DC4299" w:rsidP="00DC4299">
            <w:pPr>
              <w:spacing w:after="0" w:line="240" w:lineRule="auto"/>
              <w:jc w:val="right"/>
              <w:rPr>
                <w:rFonts w:ascii="Times New Roman" w:eastAsia="Times New Roman" w:hAnsi="Times New Roman"/>
                <w:color w:val="000000"/>
                <w:sz w:val="18"/>
                <w:szCs w:val="18"/>
                <w:lang w:eastAsia="ru-RU"/>
              </w:rPr>
            </w:pPr>
            <w:r w:rsidRPr="00DC4299">
              <w:rPr>
                <w:rFonts w:ascii="Times New Roman" w:eastAsia="Times New Roman" w:hAnsi="Times New Roman"/>
                <w:color w:val="000000"/>
                <w:sz w:val="18"/>
                <w:szCs w:val="18"/>
                <w:lang w:eastAsia="ru-RU"/>
              </w:rPr>
              <w:t xml:space="preserve"> реализуемой в рамках муниципальной программы</w:t>
            </w:r>
          </w:p>
          <w:p w:rsidR="00DC4299" w:rsidRPr="00DC4299" w:rsidRDefault="00DC4299" w:rsidP="00DC4299">
            <w:pPr>
              <w:spacing w:after="0" w:line="240" w:lineRule="auto"/>
              <w:jc w:val="right"/>
              <w:rPr>
                <w:rFonts w:ascii="Times New Roman" w:eastAsia="Times New Roman" w:hAnsi="Times New Roman"/>
                <w:color w:val="000000"/>
                <w:sz w:val="18"/>
                <w:szCs w:val="18"/>
                <w:lang w:eastAsia="ru-RU"/>
              </w:rPr>
            </w:pPr>
            <w:r w:rsidRPr="00DC4299">
              <w:rPr>
                <w:rFonts w:ascii="Times New Roman" w:eastAsia="Times New Roman" w:hAnsi="Times New Roman"/>
                <w:color w:val="000000"/>
                <w:sz w:val="18"/>
                <w:szCs w:val="18"/>
                <w:lang w:eastAsia="ru-RU"/>
              </w:rPr>
              <w:t xml:space="preserve"> Богучанского района "Развитие культуры"</w:t>
            </w:r>
          </w:p>
          <w:p w:rsidR="00DC4299" w:rsidRPr="00DC4299" w:rsidRDefault="00DC4299" w:rsidP="00DC4299">
            <w:pPr>
              <w:spacing w:after="0" w:line="240" w:lineRule="auto"/>
              <w:jc w:val="right"/>
              <w:rPr>
                <w:rFonts w:ascii="Times New Roman" w:eastAsia="Times New Roman" w:hAnsi="Times New Roman"/>
                <w:color w:val="000000"/>
                <w:sz w:val="18"/>
                <w:szCs w:val="18"/>
                <w:lang w:eastAsia="ru-RU"/>
              </w:rPr>
            </w:pPr>
            <w:r w:rsidRPr="00DC4299">
              <w:rPr>
                <w:rFonts w:ascii="Times New Roman" w:eastAsia="Times New Roman" w:hAnsi="Times New Roman"/>
                <w:color w:val="000000"/>
                <w:sz w:val="18"/>
                <w:szCs w:val="18"/>
                <w:lang w:eastAsia="ru-RU"/>
              </w:rPr>
              <w:t xml:space="preserve"> </w:t>
            </w:r>
          </w:p>
          <w:p w:rsidR="00DC4299" w:rsidRPr="00DC4299" w:rsidRDefault="00DC4299" w:rsidP="00DC4299">
            <w:pPr>
              <w:spacing w:after="0" w:line="240" w:lineRule="auto"/>
              <w:jc w:val="center"/>
              <w:rPr>
                <w:rFonts w:ascii="Times New Roman" w:eastAsia="Times New Roman" w:hAnsi="Times New Roman"/>
                <w:color w:val="000000"/>
                <w:sz w:val="18"/>
                <w:szCs w:val="18"/>
                <w:lang w:eastAsia="ru-RU"/>
              </w:rPr>
            </w:pPr>
            <w:r w:rsidRPr="00DC4299">
              <w:rPr>
                <w:rFonts w:ascii="Times New Roman" w:eastAsia="Times New Roman" w:hAnsi="Times New Roman"/>
                <w:color w:val="000000"/>
                <w:sz w:val="20"/>
                <w:szCs w:val="18"/>
                <w:lang w:eastAsia="ru-RU"/>
              </w:rPr>
              <w:t>Перечень показателей результативности подпрограммы «Искусство и народное творчество"</w:t>
            </w:r>
          </w:p>
        </w:tc>
      </w:tr>
    </w:tbl>
    <w:p w:rsidR="00190B6F" w:rsidRDefault="00190B6F" w:rsidP="008A180D">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436"/>
        <w:gridCol w:w="2281"/>
        <w:gridCol w:w="735"/>
        <w:gridCol w:w="2809"/>
        <w:gridCol w:w="754"/>
        <w:gridCol w:w="775"/>
        <w:gridCol w:w="778"/>
        <w:gridCol w:w="1002"/>
      </w:tblGrid>
      <w:tr w:rsidR="00DC4299" w:rsidRPr="00DC4299" w:rsidTr="00DC4299">
        <w:trPr>
          <w:trHeight w:val="20"/>
        </w:trPr>
        <w:tc>
          <w:tcPr>
            <w:tcW w:w="233" w:type="pct"/>
            <w:tcBorders>
              <w:top w:val="single" w:sz="4" w:space="0" w:color="auto"/>
              <w:left w:val="single" w:sz="4" w:space="0" w:color="auto"/>
              <w:bottom w:val="single" w:sz="4" w:space="0" w:color="auto"/>
              <w:right w:val="single" w:sz="4" w:space="0" w:color="auto"/>
            </w:tcBorders>
            <w:shd w:val="clear" w:color="auto" w:fill="auto"/>
            <w:hideMark/>
          </w:tcPr>
          <w:p w:rsidR="00DC4299" w:rsidRPr="00DC4299" w:rsidRDefault="00DC4299" w:rsidP="00DC4299">
            <w:pPr>
              <w:spacing w:after="0" w:line="240" w:lineRule="auto"/>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 </w:t>
            </w:r>
          </w:p>
        </w:tc>
        <w:tc>
          <w:tcPr>
            <w:tcW w:w="1197" w:type="pct"/>
            <w:tcBorders>
              <w:top w:val="single" w:sz="4" w:space="0" w:color="auto"/>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center"/>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Цели, задачи, показатели</w:t>
            </w:r>
          </w:p>
        </w:tc>
        <w:tc>
          <w:tcPr>
            <w:tcW w:w="349" w:type="pct"/>
            <w:tcBorders>
              <w:top w:val="single" w:sz="4" w:space="0" w:color="auto"/>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center"/>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 xml:space="preserve">Единица  </w:t>
            </w:r>
            <w:proofErr w:type="gramStart"/>
            <w:r w:rsidRPr="00DC4299">
              <w:rPr>
                <w:rFonts w:ascii="Times New Roman" w:eastAsia="Times New Roman" w:hAnsi="Times New Roman"/>
                <w:color w:val="000000"/>
                <w:sz w:val="14"/>
                <w:szCs w:val="14"/>
                <w:lang w:eastAsia="ru-RU"/>
              </w:rPr>
              <w:t>изме-рения</w:t>
            </w:r>
            <w:proofErr w:type="gramEnd"/>
          </w:p>
        </w:tc>
        <w:tc>
          <w:tcPr>
            <w:tcW w:w="1473" w:type="pct"/>
            <w:tcBorders>
              <w:top w:val="single" w:sz="4" w:space="0" w:color="auto"/>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center"/>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Источник информации</w:t>
            </w:r>
          </w:p>
        </w:tc>
        <w:tc>
          <w:tcPr>
            <w:tcW w:w="399" w:type="pct"/>
            <w:tcBorders>
              <w:top w:val="single" w:sz="4" w:space="0" w:color="auto"/>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center"/>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2019 год</w:t>
            </w:r>
          </w:p>
        </w:tc>
        <w:tc>
          <w:tcPr>
            <w:tcW w:w="410" w:type="pct"/>
            <w:tcBorders>
              <w:top w:val="single" w:sz="4" w:space="0" w:color="auto"/>
              <w:left w:val="nil"/>
              <w:bottom w:val="single" w:sz="4" w:space="0" w:color="auto"/>
              <w:right w:val="nil"/>
            </w:tcBorders>
            <w:shd w:val="clear" w:color="auto" w:fill="auto"/>
            <w:hideMark/>
          </w:tcPr>
          <w:p w:rsidR="00DC4299" w:rsidRPr="00DC4299" w:rsidRDefault="00DC4299" w:rsidP="00DC4299">
            <w:pPr>
              <w:spacing w:after="0" w:line="240" w:lineRule="auto"/>
              <w:jc w:val="center"/>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2020 год</w:t>
            </w:r>
          </w:p>
        </w:tc>
        <w:tc>
          <w:tcPr>
            <w:tcW w:w="411" w:type="pct"/>
            <w:tcBorders>
              <w:top w:val="single" w:sz="4" w:space="0" w:color="auto"/>
              <w:left w:val="single" w:sz="4" w:space="0" w:color="auto"/>
              <w:bottom w:val="single" w:sz="4" w:space="0" w:color="auto"/>
              <w:right w:val="nil"/>
            </w:tcBorders>
            <w:shd w:val="clear" w:color="auto" w:fill="auto"/>
            <w:hideMark/>
          </w:tcPr>
          <w:p w:rsidR="00DC4299" w:rsidRPr="00DC4299" w:rsidRDefault="00DC4299" w:rsidP="00DC4299">
            <w:pPr>
              <w:spacing w:after="0" w:line="240" w:lineRule="auto"/>
              <w:jc w:val="center"/>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2021год</w:t>
            </w:r>
          </w:p>
        </w:tc>
        <w:tc>
          <w:tcPr>
            <w:tcW w:w="527" w:type="pct"/>
            <w:tcBorders>
              <w:top w:val="single" w:sz="4" w:space="0" w:color="auto"/>
              <w:left w:val="single" w:sz="4" w:space="0" w:color="auto"/>
              <w:bottom w:val="single" w:sz="4" w:space="0" w:color="auto"/>
              <w:right w:val="single" w:sz="4" w:space="0" w:color="auto"/>
            </w:tcBorders>
            <w:shd w:val="clear" w:color="auto" w:fill="auto"/>
            <w:hideMark/>
          </w:tcPr>
          <w:p w:rsidR="00DC4299" w:rsidRPr="00DC4299" w:rsidRDefault="00DC4299" w:rsidP="00DC4299">
            <w:pPr>
              <w:spacing w:after="0" w:line="240" w:lineRule="auto"/>
              <w:jc w:val="center"/>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2022год</w:t>
            </w:r>
          </w:p>
        </w:tc>
      </w:tr>
      <w:tr w:rsidR="00DC4299" w:rsidRPr="00DC4299" w:rsidTr="00DC4299">
        <w:trPr>
          <w:trHeight w:val="20"/>
        </w:trPr>
        <w:tc>
          <w:tcPr>
            <w:tcW w:w="233" w:type="pct"/>
            <w:tcBorders>
              <w:top w:val="nil"/>
              <w:left w:val="single" w:sz="4" w:space="0" w:color="auto"/>
              <w:bottom w:val="single" w:sz="4" w:space="0" w:color="auto"/>
              <w:right w:val="single" w:sz="4" w:space="0" w:color="auto"/>
            </w:tcBorders>
            <w:shd w:val="clear" w:color="auto" w:fill="auto"/>
            <w:hideMark/>
          </w:tcPr>
          <w:p w:rsidR="00DC4299" w:rsidRPr="00DC4299" w:rsidRDefault="00DC4299" w:rsidP="00DC4299">
            <w:pPr>
              <w:spacing w:after="0" w:line="240" w:lineRule="auto"/>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 </w:t>
            </w:r>
          </w:p>
        </w:tc>
        <w:tc>
          <w:tcPr>
            <w:tcW w:w="4767" w:type="pct"/>
            <w:gridSpan w:val="7"/>
            <w:tcBorders>
              <w:top w:val="single" w:sz="4" w:space="0" w:color="auto"/>
              <w:left w:val="nil"/>
              <w:bottom w:val="single" w:sz="4" w:space="0" w:color="auto"/>
              <w:right w:val="single" w:sz="4" w:space="0" w:color="000000"/>
            </w:tcBorders>
            <w:shd w:val="clear" w:color="auto" w:fill="auto"/>
            <w:hideMark/>
          </w:tcPr>
          <w:p w:rsidR="00DC4299" w:rsidRPr="00DC4299" w:rsidRDefault="00DC4299" w:rsidP="00DC4299">
            <w:pPr>
              <w:spacing w:after="0" w:line="240" w:lineRule="auto"/>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Цель: Обеспечение доступа населения  района к культурным благам и участию в культурной жизни</w:t>
            </w:r>
          </w:p>
        </w:tc>
      </w:tr>
      <w:tr w:rsidR="00DC4299" w:rsidRPr="00DC4299" w:rsidTr="00DC4299">
        <w:trPr>
          <w:trHeight w:val="20"/>
        </w:trPr>
        <w:tc>
          <w:tcPr>
            <w:tcW w:w="233" w:type="pct"/>
            <w:tcBorders>
              <w:top w:val="nil"/>
              <w:left w:val="single" w:sz="4" w:space="0" w:color="auto"/>
              <w:bottom w:val="single" w:sz="4" w:space="0" w:color="auto"/>
              <w:right w:val="single" w:sz="4" w:space="0" w:color="auto"/>
            </w:tcBorders>
            <w:shd w:val="clear" w:color="auto" w:fill="auto"/>
            <w:hideMark/>
          </w:tcPr>
          <w:p w:rsidR="00DC4299" w:rsidRPr="00DC4299" w:rsidRDefault="00DC4299" w:rsidP="00DC4299">
            <w:pPr>
              <w:spacing w:after="0" w:line="240" w:lineRule="auto"/>
              <w:jc w:val="center"/>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 </w:t>
            </w:r>
          </w:p>
        </w:tc>
        <w:tc>
          <w:tcPr>
            <w:tcW w:w="4767" w:type="pct"/>
            <w:gridSpan w:val="7"/>
            <w:tcBorders>
              <w:top w:val="single" w:sz="4" w:space="0" w:color="auto"/>
              <w:left w:val="nil"/>
              <w:bottom w:val="single" w:sz="4" w:space="0" w:color="auto"/>
              <w:right w:val="single" w:sz="4" w:space="0" w:color="000000"/>
            </w:tcBorders>
            <w:shd w:val="clear" w:color="auto" w:fill="auto"/>
            <w:hideMark/>
          </w:tcPr>
          <w:p w:rsidR="00DC4299" w:rsidRPr="00DC4299" w:rsidRDefault="00DC4299" w:rsidP="00DC4299">
            <w:pPr>
              <w:spacing w:after="0" w:line="240" w:lineRule="auto"/>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Задача 1. Сохранение и развитие традиционной  народной культуры</w:t>
            </w:r>
          </w:p>
        </w:tc>
      </w:tr>
      <w:tr w:rsidR="00DC4299" w:rsidRPr="00DC4299" w:rsidTr="00DC4299">
        <w:trPr>
          <w:trHeight w:val="20"/>
        </w:trPr>
        <w:tc>
          <w:tcPr>
            <w:tcW w:w="233" w:type="pct"/>
            <w:tcBorders>
              <w:top w:val="nil"/>
              <w:left w:val="single" w:sz="4" w:space="0" w:color="auto"/>
              <w:bottom w:val="single" w:sz="4" w:space="0" w:color="auto"/>
              <w:right w:val="single" w:sz="4" w:space="0" w:color="auto"/>
            </w:tcBorders>
            <w:shd w:val="clear" w:color="auto" w:fill="auto"/>
            <w:hideMark/>
          </w:tcPr>
          <w:p w:rsidR="00DC4299" w:rsidRPr="00DC4299" w:rsidRDefault="00DC4299" w:rsidP="00DC4299">
            <w:pPr>
              <w:spacing w:after="0" w:line="240" w:lineRule="auto"/>
              <w:jc w:val="center"/>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1.</w:t>
            </w:r>
          </w:p>
        </w:tc>
        <w:tc>
          <w:tcPr>
            <w:tcW w:w="1197"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Количество проведенных мероприятий</w:t>
            </w:r>
          </w:p>
        </w:tc>
        <w:tc>
          <w:tcPr>
            <w:tcW w:w="349"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center"/>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штука</w:t>
            </w:r>
          </w:p>
        </w:tc>
        <w:tc>
          <w:tcPr>
            <w:tcW w:w="1473"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Отраслевая статистическая отчетность форма №7-НК</w:t>
            </w:r>
          </w:p>
        </w:tc>
        <w:tc>
          <w:tcPr>
            <w:tcW w:w="399"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5237</w:t>
            </w:r>
          </w:p>
        </w:tc>
        <w:tc>
          <w:tcPr>
            <w:tcW w:w="410" w:type="pct"/>
            <w:tcBorders>
              <w:top w:val="nil"/>
              <w:left w:val="nil"/>
              <w:bottom w:val="single" w:sz="4" w:space="0" w:color="auto"/>
              <w:right w:val="nil"/>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5245</w:t>
            </w:r>
          </w:p>
        </w:tc>
        <w:tc>
          <w:tcPr>
            <w:tcW w:w="411" w:type="pct"/>
            <w:tcBorders>
              <w:top w:val="nil"/>
              <w:left w:val="single" w:sz="4" w:space="0" w:color="auto"/>
              <w:bottom w:val="single" w:sz="4" w:space="0" w:color="auto"/>
              <w:right w:val="single" w:sz="4" w:space="0" w:color="auto"/>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5250</w:t>
            </w:r>
          </w:p>
        </w:tc>
        <w:tc>
          <w:tcPr>
            <w:tcW w:w="527"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5255</w:t>
            </w:r>
          </w:p>
        </w:tc>
      </w:tr>
      <w:tr w:rsidR="00DC4299" w:rsidRPr="00DC4299" w:rsidTr="00DC4299">
        <w:trPr>
          <w:trHeight w:val="20"/>
        </w:trPr>
        <w:tc>
          <w:tcPr>
            <w:tcW w:w="233" w:type="pct"/>
            <w:tcBorders>
              <w:top w:val="nil"/>
              <w:left w:val="single" w:sz="4" w:space="0" w:color="auto"/>
              <w:bottom w:val="single" w:sz="4" w:space="0" w:color="auto"/>
              <w:right w:val="single" w:sz="4" w:space="0" w:color="auto"/>
            </w:tcBorders>
            <w:shd w:val="clear" w:color="auto" w:fill="auto"/>
            <w:hideMark/>
          </w:tcPr>
          <w:p w:rsidR="00DC4299" w:rsidRPr="00DC4299" w:rsidRDefault="00DC4299" w:rsidP="00DC4299">
            <w:pPr>
              <w:spacing w:after="0" w:line="240" w:lineRule="auto"/>
              <w:jc w:val="center"/>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2.</w:t>
            </w:r>
          </w:p>
        </w:tc>
        <w:tc>
          <w:tcPr>
            <w:tcW w:w="1197" w:type="pct"/>
            <w:tcBorders>
              <w:top w:val="nil"/>
              <w:left w:val="nil"/>
              <w:bottom w:val="single" w:sz="4" w:space="0" w:color="auto"/>
              <w:right w:val="single" w:sz="4" w:space="0" w:color="auto"/>
            </w:tcBorders>
            <w:shd w:val="clear" w:color="auto" w:fill="auto"/>
            <w:vAlign w:val="bottom"/>
            <w:hideMark/>
          </w:tcPr>
          <w:p w:rsidR="00DC4299" w:rsidRPr="00DC4299" w:rsidRDefault="00DC4299" w:rsidP="00DC4299">
            <w:pPr>
              <w:spacing w:after="0" w:line="240" w:lineRule="auto"/>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Число посетителей культурно-досуговых  мероприятий</w:t>
            </w:r>
          </w:p>
        </w:tc>
        <w:tc>
          <w:tcPr>
            <w:tcW w:w="349"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center"/>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чел.</w:t>
            </w:r>
          </w:p>
        </w:tc>
        <w:tc>
          <w:tcPr>
            <w:tcW w:w="1473"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Отраслевая статистическая отчетность форма №7-НК</w:t>
            </w:r>
          </w:p>
        </w:tc>
        <w:tc>
          <w:tcPr>
            <w:tcW w:w="399"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 xml:space="preserve">   273 436   </w:t>
            </w:r>
          </w:p>
        </w:tc>
        <w:tc>
          <w:tcPr>
            <w:tcW w:w="410" w:type="pct"/>
            <w:tcBorders>
              <w:top w:val="nil"/>
              <w:left w:val="nil"/>
              <w:bottom w:val="single" w:sz="4" w:space="0" w:color="auto"/>
              <w:right w:val="nil"/>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 xml:space="preserve">   273 500   </w:t>
            </w:r>
          </w:p>
        </w:tc>
        <w:tc>
          <w:tcPr>
            <w:tcW w:w="411" w:type="pct"/>
            <w:tcBorders>
              <w:top w:val="nil"/>
              <w:left w:val="single" w:sz="4" w:space="0" w:color="auto"/>
              <w:bottom w:val="single" w:sz="4" w:space="0" w:color="auto"/>
              <w:right w:val="single" w:sz="4" w:space="0" w:color="auto"/>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 xml:space="preserve">   273 550   </w:t>
            </w:r>
          </w:p>
        </w:tc>
        <w:tc>
          <w:tcPr>
            <w:tcW w:w="527"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 xml:space="preserve">         273 600   </w:t>
            </w:r>
          </w:p>
        </w:tc>
      </w:tr>
      <w:tr w:rsidR="00DC4299" w:rsidRPr="00DC4299" w:rsidTr="00DC4299">
        <w:trPr>
          <w:trHeight w:val="20"/>
        </w:trPr>
        <w:tc>
          <w:tcPr>
            <w:tcW w:w="233" w:type="pct"/>
            <w:tcBorders>
              <w:top w:val="nil"/>
              <w:left w:val="single" w:sz="4" w:space="0" w:color="auto"/>
              <w:bottom w:val="single" w:sz="4" w:space="0" w:color="auto"/>
              <w:right w:val="single" w:sz="4" w:space="0" w:color="auto"/>
            </w:tcBorders>
            <w:shd w:val="clear" w:color="auto" w:fill="auto"/>
            <w:hideMark/>
          </w:tcPr>
          <w:p w:rsidR="00DC4299" w:rsidRPr="00DC4299" w:rsidRDefault="00DC4299" w:rsidP="00DC4299">
            <w:pPr>
              <w:spacing w:after="0" w:line="240" w:lineRule="auto"/>
              <w:jc w:val="center"/>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3.</w:t>
            </w:r>
          </w:p>
        </w:tc>
        <w:tc>
          <w:tcPr>
            <w:tcW w:w="1197" w:type="pct"/>
            <w:tcBorders>
              <w:top w:val="nil"/>
              <w:left w:val="nil"/>
              <w:bottom w:val="single" w:sz="4" w:space="0" w:color="auto"/>
              <w:right w:val="single" w:sz="4" w:space="0" w:color="auto"/>
            </w:tcBorders>
            <w:shd w:val="clear" w:color="auto" w:fill="auto"/>
            <w:vAlign w:val="bottom"/>
            <w:hideMark/>
          </w:tcPr>
          <w:p w:rsidR="00DC4299" w:rsidRPr="00DC4299" w:rsidRDefault="00DC4299" w:rsidP="00DC4299">
            <w:pPr>
              <w:spacing w:after="0" w:line="240" w:lineRule="auto"/>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Количество клубных формирований</w:t>
            </w:r>
          </w:p>
        </w:tc>
        <w:tc>
          <w:tcPr>
            <w:tcW w:w="349"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center"/>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ед.</w:t>
            </w:r>
          </w:p>
        </w:tc>
        <w:tc>
          <w:tcPr>
            <w:tcW w:w="1473"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Отраслевая статистическая отчетность форма №7-НК</w:t>
            </w:r>
          </w:p>
        </w:tc>
        <w:tc>
          <w:tcPr>
            <w:tcW w:w="399"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 xml:space="preserve">         357   </w:t>
            </w:r>
          </w:p>
        </w:tc>
        <w:tc>
          <w:tcPr>
            <w:tcW w:w="410" w:type="pct"/>
            <w:tcBorders>
              <w:top w:val="nil"/>
              <w:left w:val="nil"/>
              <w:bottom w:val="single" w:sz="4" w:space="0" w:color="auto"/>
              <w:right w:val="nil"/>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 xml:space="preserve">         357   </w:t>
            </w:r>
          </w:p>
        </w:tc>
        <w:tc>
          <w:tcPr>
            <w:tcW w:w="411" w:type="pct"/>
            <w:tcBorders>
              <w:top w:val="nil"/>
              <w:left w:val="single" w:sz="4" w:space="0" w:color="auto"/>
              <w:bottom w:val="single" w:sz="4" w:space="0" w:color="auto"/>
              <w:right w:val="single" w:sz="4" w:space="0" w:color="auto"/>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 xml:space="preserve">         357   </w:t>
            </w:r>
          </w:p>
        </w:tc>
        <w:tc>
          <w:tcPr>
            <w:tcW w:w="527"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 xml:space="preserve">               358   </w:t>
            </w:r>
          </w:p>
        </w:tc>
      </w:tr>
      <w:tr w:rsidR="00DC4299" w:rsidRPr="00DC4299" w:rsidTr="00DC4299">
        <w:trPr>
          <w:trHeight w:val="20"/>
        </w:trPr>
        <w:tc>
          <w:tcPr>
            <w:tcW w:w="233" w:type="pct"/>
            <w:tcBorders>
              <w:top w:val="nil"/>
              <w:left w:val="single" w:sz="4" w:space="0" w:color="auto"/>
              <w:bottom w:val="single" w:sz="4" w:space="0" w:color="auto"/>
              <w:right w:val="single" w:sz="4" w:space="0" w:color="auto"/>
            </w:tcBorders>
            <w:shd w:val="clear" w:color="auto" w:fill="auto"/>
            <w:hideMark/>
          </w:tcPr>
          <w:p w:rsidR="00DC4299" w:rsidRPr="00DC4299" w:rsidRDefault="00DC4299" w:rsidP="00DC4299">
            <w:pPr>
              <w:spacing w:after="0" w:line="240" w:lineRule="auto"/>
              <w:jc w:val="center"/>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4.</w:t>
            </w:r>
          </w:p>
        </w:tc>
        <w:tc>
          <w:tcPr>
            <w:tcW w:w="1197"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 xml:space="preserve">Число участников клубных формирований  </w:t>
            </w:r>
          </w:p>
        </w:tc>
        <w:tc>
          <w:tcPr>
            <w:tcW w:w="349"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center"/>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чел.</w:t>
            </w:r>
          </w:p>
        </w:tc>
        <w:tc>
          <w:tcPr>
            <w:tcW w:w="1473"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Отраслевая статистическая отчетность форма №7-НК</w:t>
            </w:r>
          </w:p>
        </w:tc>
        <w:tc>
          <w:tcPr>
            <w:tcW w:w="399"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 xml:space="preserve">      5 143   </w:t>
            </w:r>
          </w:p>
        </w:tc>
        <w:tc>
          <w:tcPr>
            <w:tcW w:w="410" w:type="pct"/>
            <w:tcBorders>
              <w:top w:val="nil"/>
              <w:left w:val="nil"/>
              <w:bottom w:val="single" w:sz="4" w:space="0" w:color="auto"/>
              <w:right w:val="nil"/>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 xml:space="preserve">       5 144   </w:t>
            </w:r>
          </w:p>
        </w:tc>
        <w:tc>
          <w:tcPr>
            <w:tcW w:w="411" w:type="pct"/>
            <w:tcBorders>
              <w:top w:val="nil"/>
              <w:left w:val="single" w:sz="4" w:space="0" w:color="auto"/>
              <w:bottom w:val="single" w:sz="4" w:space="0" w:color="auto"/>
              <w:right w:val="single" w:sz="4" w:space="0" w:color="auto"/>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 xml:space="preserve">       5 145   </w:t>
            </w:r>
          </w:p>
        </w:tc>
        <w:tc>
          <w:tcPr>
            <w:tcW w:w="527"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 xml:space="preserve">            5 150   </w:t>
            </w:r>
          </w:p>
        </w:tc>
      </w:tr>
    </w:tbl>
    <w:p w:rsidR="005878D8" w:rsidRDefault="005878D8" w:rsidP="008A180D">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9570"/>
      </w:tblGrid>
      <w:tr w:rsidR="00DC4299" w:rsidRPr="00DC4299" w:rsidTr="00DC4299">
        <w:trPr>
          <w:trHeight w:val="20"/>
        </w:trPr>
        <w:tc>
          <w:tcPr>
            <w:tcW w:w="5000" w:type="pct"/>
            <w:tcBorders>
              <w:top w:val="nil"/>
              <w:left w:val="nil"/>
              <w:right w:val="nil"/>
            </w:tcBorders>
            <w:shd w:val="clear" w:color="auto" w:fill="auto"/>
            <w:hideMark/>
          </w:tcPr>
          <w:p w:rsidR="00DC4299" w:rsidRPr="00B60C99" w:rsidRDefault="00DC4299" w:rsidP="00DC4299">
            <w:pPr>
              <w:spacing w:after="0" w:line="240" w:lineRule="auto"/>
              <w:jc w:val="right"/>
              <w:rPr>
                <w:rFonts w:ascii="Times New Roman" w:eastAsia="Times New Roman" w:hAnsi="Times New Roman"/>
                <w:color w:val="000000"/>
                <w:sz w:val="18"/>
                <w:szCs w:val="18"/>
                <w:lang w:eastAsia="ru-RU"/>
              </w:rPr>
            </w:pPr>
            <w:r w:rsidRPr="00DC4299">
              <w:rPr>
                <w:rFonts w:ascii="Times New Roman" w:eastAsia="Times New Roman" w:hAnsi="Times New Roman"/>
                <w:color w:val="000000"/>
                <w:sz w:val="18"/>
                <w:szCs w:val="18"/>
                <w:lang w:eastAsia="ru-RU"/>
              </w:rPr>
              <w:t xml:space="preserve">Приложение № 10 </w:t>
            </w:r>
          </w:p>
          <w:p w:rsidR="00DC4299" w:rsidRPr="00DC4299" w:rsidRDefault="00DC4299" w:rsidP="00DC4299">
            <w:pPr>
              <w:spacing w:after="0" w:line="240" w:lineRule="auto"/>
              <w:jc w:val="right"/>
              <w:rPr>
                <w:rFonts w:ascii="Times New Roman" w:eastAsia="Times New Roman" w:hAnsi="Times New Roman"/>
                <w:color w:val="000000"/>
                <w:sz w:val="18"/>
                <w:szCs w:val="18"/>
                <w:lang w:eastAsia="ru-RU"/>
              </w:rPr>
            </w:pPr>
            <w:r w:rsidRPr="00DC4299">
              <w:rPr>
                <w:rFonts w:ascii="Times New Roman" w:eastAsia="Times New Roman" w:hAnsi="Times New Roman"/>
                <w:color w:val="000000"/>
                <w:sz w:val="18"/>
                <w:szCs w:val="18"/>
                <w:lang w:eastAsia="ru-RU"/>
              </w:rPr>
              <w:t xml:space="preserve">к постановлению администрации </w:t>
            </w:r>
          </w:p>
          <w:p w:rsidR="00DC4299" w:rsidRPr="00B60C99" w:rsidRDefault="00DC4299" w:rsidP="00DC4299">
            <w:pPr>
              <w:spacing w:after="0" w:line="240" w:lineRule="auto"/>
              <w:jc w:val="right"/>
              <w:rPr>
                <w:rFonts w:ascii="Times New Roman" w:eastAsia="Times New Roman" w:hAnsi="Times New Roman"/>
                <w:color w:val="000000"/>
                <w:sz w:val="18"/>
                <w:szCs w:val="18"/>
                <w:lang w:eastAsia="ru-RU"/>
              </w:rPr>
            </w:pPr>
            <w:r w:rsidRPr="00DC4299">
              <w:rPr>
                <w:rFonts w:ascii="Times New Roman" w:eastAsia="Times New Roman" w:hAnsi="Times New Roman"/>
                <w:color w:val="000000"/>
                <w:sz w:val="18"/>
                <w:szCs w:val="18"/>
                <w:lang w:eastAsia="ru-RU"/>
              </w:rPr>
              <w:t>Богучанского района  от "30 "_12_2019г.   №1272-п</w:t>
            </w:r>
            <w:r w:rsidRPr="00DC4299">
              <w:rPr>
                <w:rFonts w:ascii="Times New Roman" w:eastAsia="Times New Roman" w:hAnsi="Times New Roman"/>
                <w:color w:val="000000"/>
                <w:sz w:val="18"/>
                <w:szCs w:val="18"/>
                <w:lang w:eastAsia="ru-RU"/>
              </w:rPr>
              <w:br/>
              <w:t xml:space="preserve">Приложение № 1 </w:t>
            </w:r>
            <w:r w:rsidRPr="00DC4299">
              <w:rPr>
                <w:rFonts w:ascii="Times New Roman" w:eastAsia="Times New Roman" w:hAnsi="Times New Roman"/>
                <w:color w:val="000000"/>
                <w:sz w:val="18"/>
                <w:szCs w:val="18"/>
                <w:lang w:eastAsia="ru-RU"/>
              </w:rPr>
              <w:br/>
              <w:t>к подпрограмме «Обеспечение условий</w:t>
            </w:r>
          </w:p>
          <w:p w:rsidR="00DC4299" w:rsidRPr="00B60C99" w:rsidRDefault="00DC4299" w:rsidP="00DC4299">
            <w:pPr>
              <w:spacing w:after="0" w:line="240" w:lineRule="auto"/>
              <w:jc w:val="right"/>
              <w:rPr>
                <w:rFonts w:ascii="Times New Roman" w:eastAsia="Times New Roman" w:hAnsi="Times New Roman"/>
                <w:color w:val="000000"/>
                <w:sz w:val="18"/>
                <w:szCs w:val="18"/>
                <w:lang w:eastAsia="ru-RU"/>
              </w:rPr>
            </w:pPr>
            <w:r w:rsidRPr="00DC4299">
              <w:rPr>
                <w:rFonts w:ascii="Times New Roman" w:eastAsia="Times New Roman" w:hAnsi="Times New Roman"/>
                <w:color w:val="000000"/>
                <w:sz w:val="18"/>
                <w:szCs w:val="18"/>
                <w:lang w:eastAsia="ru-RU"/>
              </w:rPr>
              <w:t xml:space="preserve"> реализации программы и прочие мероприятия», </w:t>
            </w:r>
          </w:p>
          <w:p w:rsidR="00DC4299" w:rsidRPr="00DC4299" w:rsidRDefault="00DC4299" w:rsidP="00DC4299">
            <w:pPr>
              <w:spacing w:after="0" w:line="240" w:lineRule="auto"/>
              <w:jc w:val="right"/>
              <w:rPr>
                <w:rFonts w:ascii="Times New Roman" w:eastAsia="Times New Roman" w:hAnsi="Times New Roman"/>
                <w:color w:val="000000"/>
                <w:sz w:val="18"/>
                <w:szCs w:val="18"/>
                <w:lang w:eastAsia="ru-RU"/>
              </w:rPr>
            </w:pPr>
            <w:r w:rsidRPr="00DC4299">
              <w:rPr>
                <w:rFonts w:ascii="Times New Roman" w:eastAsia="Times New Roman" w:hAnsi="Times New Roman"/>
                <w:color w:val="000000"/>
                <w:sz w:val="18"/>
                <w:szCs w:val="18"/>
                <w:lang w:eastAsia="ru-RU"/>
              </w:rPr>
              <w:t xml:space="preserve">реализуемой в рамках муниципальной программы </w:t>
            </w:r>
          </w:p>
          <w:p w:rsidR="00DC4299" w:rsidRPr="00B60C99" w:rsidRDefault="00DC4299" w:rsidP="00DC4299">
            <w:pPr>
              <w:spacing w:after="0" w:line="240" w:lineRule="auto"/>
              <w:jc w:val="right"/>
              <w:rPr>
                <w:rFonts w:ascii="Times New Roman" w:eastAsia="Times New Roman" w:hAnsi="Times New Roman"/>
                <w:color w:val="000000"/>
                <w:sz w:val="18"/>
                <w:szCs w:val="18"/>
                <w:lang w:eastAsia="ru-RU"/>
              </w:rPr>
            </w:pPr>
            <w:r w:rsidRPr="00DC4299">
              <w:rPr>
                <w:rFonts w:ascii="Times New Roman" w:eastAsia="Times New Roman" w:hAnsi="Times New Roman"/>
                <w:color w:val="000000"/>
                <w:sz w:val="18"/>
                <w:szCs w:val="18"/>
                <w:lang w:eastAsia="ru-RU"/>
              </w:rPr>
              <w:t>Богучанского района  «Развитие культуры»</w:t>
            </w:r>
          </w:p>
          <w:p w:rsidR="00DC4299" w:rsidRPr="00B60C99" w:rsidRDefault="00DC4299" w:rsidP="00DC4299">
            <w:pPr>
              <w:spacing w:after="0" w:line="240" w:lineRule="auto"/>
              <w:jc w:val="right"/>
              <w:rPr>
                <w:rFonts w:ascii="Times New Roman" w:eastAsia="Times New Roman" w:hAnsi="Times New Roman"/>
                <w:color w:val="000000"/>
                <w:sz w:val="18"/>
                <w:szCs w:val="18"/>
                <w:lang w:eastAsia="ru-RU"/>
              </w:rPr>
            </w:pPr>
          </w:p>
          <w:p w:rsidR="00DC4299" w:rsidRPr="00DC4299" w:rsidRDefault="00DC4299" w:rsidP="00DC4299">
            <w:pPr>
              <w:spacing w:after="0" w:line="240" w:lineRule="auto"/>
              <w:jc w:val="center"/>
              <w:rPr>
                <w:rFonts w:ascii="Times New Roman" w:eastAsia="Times New Roman" w:hAnsi="Times New Roman"/>
                <w:color w:val="000000"/>
                <w:sz w:val="18"/>
                <w:szCs w:val="18"/>
                <w:lang w:eastAsia="ru-RU"/>
              </w:rPr>
            </w:pPr>
            <w:r w:rsidRPr="00DC4299">
              <w:rPr>
                <w:rFonts w:ascii="Times New Roman" w:eastAsia="Times New Roman" w:hAnsi="Times New Roman"/>
                <w:color w:val="000000"/>
                <w:sz w:val="20"/>
                <w:szCs w:val="18"/>
                <w:lang w:eastAsia="ru-RU"/>
              </w:rPr>
              <w:t>Перечень показателей результативности подпрограммы «Обеспечение условий реализации   программы и прочие мероприятия»</w:t>
            </w:r>
          </w:p>
        </w:tc>
      </w:tr>
    </w:tbl>
    <w:p w:rsidR="005878D8" w:rsidRDefault="005878D8" w:rsidP="008A180D">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407"/>
        <w:gridCol w:w="2467"/>
        <w:gridCol w:w="735"/>
        <w:gridCol w:w="2403"/>
        <w:gridCol w:w="711"/>
        <w:gridCol w:w="872"/>
        <w:gridCol w:w="991"/>
        <w:gridCol w:w="984"/>
      </w:tblGrid>
      <w:tr w:rsidR="00DC4299" w:rsidRPr="00DC4299" w:rsidTr="00DC4299">
        <w:trPr>
          <w:trHeight w:val="20"/>
        </w:trPr>
        <w:tc>
          <w:tcPr>
            <w:tcW w:w="219" w:type="pct"/>
            <w:tcBorders>
              <w:top w:val="single" w:sz="4" w:space="0" w:color="auto"/>
              <w:left w:val="single" w:sz="4" w:space="0" w:color="auto"/>
              <w:bottom w:val="single" w:sz="4" w:space="0" w:color="auto"/>
              <w:right w:val="single" w:sz="4" w:space="0" w:color="auto"/>
            </w:tcBorders>
            <w:shd w:val="clear" w:color="auto" w:fill="auto"/>
            <w:hideMark/>
          </w:tcPr>
          <w:p w:rsidR="00DC4299" w:rsidRPr="00DC4299" w:rsidRDefault="00DC4299" w:rsidP="00DC4299">
            <w:pPr>
              <w:spacing w:after="0" w:line="240" w:lineRule="auto"/>
              <w:jc w:val="center"/>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w:t>
            </w:r>
          </w:p>
        </w:tc>
        <w:tc>
          <w:tcPr>
            <w:tcW w:w="1295" w:type="pct"/>
            <w:tcBorders>
              <w:top w:val="single" w:sz="4" w:space="0" w:color="auto"/>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center"/>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Цели, задачи, показатели</w:t>
            </w:r>
          </w:p>
        </w:tc>
        <w:tc>
          <w:tcPr>
            <w:tcW w:w="340" w:type="pct"/>
            <w:tcBorders>
              <w:top w:val="single" w:sz="4" w:space="0" w:color="auto"/>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center"/>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 xml:space="preserve">Единица  </w:t>
            </w:r>
            <w:proofErr w:type="gramStart"/>
            <w:r w:rsidRPr="00DC4299">
              <w:rPr>
                <w:rFonts w:ascii="Times New Roman" w:eastAsia="Times New Roman" w:hAnsi="Times New Roman"/>
                <w:color w:val="000000"/>
                <w:sz w:val="14"/>
                <w:szCs w:val="14"/>
                <w:lang w:eastAsia="ru-RU"/>
              </w:rPr>
              <w:t>изме-рения</w:t>
            </w:r>
            <w:proofErr w:type="gramEnd"/>
          </w:p>
        </w:tc>
        <w:tc>
          <w:tcPr>
            <w:tcW w:w="1262" w:type="pct"/>
            <w:tcBorders>
              <w:top w:val="single" w:sz="4" w:space="0" w:color="auto"/>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center"/>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Источник информации</w:t>
            </w:r>
          </w:p>
        </w:tc>
        <w:tc>
          <w:tcPr>
            <w:tcW w:w="378" w:type="pct"/>
            <w:tcBorders>
              <w:top w:val="single" w:sz="4" w:space="0" w:color="auto"/>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center"/>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2019 год</w:t>
            </w:r>
          </w:p>
        </w:tc>
        <w:tc>
          <w:tcPr>
            <w:tcW w:w="462" w:type="pct"/>
            <w:tcBorders>
              <w:top w:val="single" w:sz="4" w:space="0" w:color="auto"/>
              <w:left w:val="nil"/>
              <w:bottom w:val="single" w:sz="4" w:space="0" w:color="auto"/>
              <w:right w:val="nil"/>
            </w:tcBorders>
            <w:shd w:val="clear" w:color="auto" w:fill="auto"/>
            <w:hideMark/>
          </w:tcPr>
          <w:p w:rsidR="00DC4299" w:rsidRPr="00DC4299" w:rsidRDefault="00DC4299" w:rsidP="00DC4299">
            <w:pPr>
              <w:spacing w:after="0" w:line="240" w:lineRule="auto"/>
              <w:jc w:val="center"/>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2020 год</w:t>
            </w:r>
          </w:p>
        </w:tc>
        <w:tc>
          <w:tcPr>
            <w:tcW w:w="524" w:type="pct"/>
            <w:tcBorders>
              <w:top w:val="single" w:sz="4" w:space="0" w:color="auto"/>
              <w:left w:val="single" w:sz="4" w:space="0" w:color="auto"/>
              <w:bottom w:val="single" w:sz="4" w:space="0" w:color="auto"/>
              <w:right w:val="nil"/>
            </w:tcBorders>
            <w:shd w:val="clear" w:color="auto" w:fill="auto"/>
            <w:hideMark/>
          </w:tcPr>
          <w:p w:rsidR="00DC4299" w:rsidRPr="00DC4299" w:rsidRDefault="00DC4299" w:rsidP="00DC4299">
            <w:pPr>
              <w:spacing w:after="0" w:line="240" w:lineRule="auto"/>
              <w:jc w:val="center"/>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2021год</w:t>
            </w:r>
          </w:p>
        </w:tc>
        <w:tc>
          <w:tcPr>
            <w:tcW w:w="520" w:type="pct"/>
            <w:tcBorders>
              <w:top w:val="single" w:sz="4" w:space="0" w:color="auto"/>
              <w:left w:val="single" w:sz="4" w:space="0" w:color="auto"/>
              <w:bottom w:val="single" w:sz="4" w:space="0" w:color="auto"/>
              <w:right w:val="single" w:sz="4" w:space="0" w:color="auto"/>
            </w:tcBorders>
            <w:shd w:val="clear" w:color="auto" w:fill="auto"/>
            <w:hideMark/>
          </w:tcPr>
          <w:p w:rsidR="00DC4299" w:rsidRPr="00DC4299" w:rsidRDefault="00DC4299" w:rsidP="00DC4299">
            <w:pPr>
              <w:spacing w:after="0" w:line="240" w:lineRule="auto"/>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2022 год</w:t>
            </w:r>
          </w:p>
        </w:tc>
      </w:tr>
      <w:tr w:rsidR="00DC4299" w:rsidRPr="00DC4299" w:rsidTr="00DC4299">
        <w:trPr>
          <w:trHeight w:val="20"/>
        </w:trPr>
        <w:tc>
          <w:tcPr>
            <w:tcW w:w="219" w:type="pct"/>
            <w:tcBorders>
              <w:top w:val="nil"/>
              <w:left w:val="single" w:sz="4" w:space="0" w:color="auto"/>
              <w:bottom w:val="single" w:sz="4" w:space="0" w:color="auto"/>
              <w:right w:val="single" w:sz="4" w:space="0" w:color="auto"/>
            </w:tcBorders>
            <w:shd w:val="clear" w:color="auto" w:fill="auto"/>
            <w:hideMark/>
          </w:tcPr>
          <w:p w:rsidR="00DC4299" w:rsidRPr="00DC4299" w:rsidRDefault="00DC4299" w:rsidP="00DC4299">
            <w:pPr>
              <w:spacing w:after="0" w:line="240" w:lineRule="auto"/>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 </w:t>
            </w:r>
          </w:p>
        </w:tc>
        <w:tc>
          <w:tcPr>
            <w:tcW w:w="4781" w:type="pct"/>
            <w:gridSpan w:val="7"/>
            <w:tcBorders>
              <w:top w:val="single" w:sz="4" w:space="0" w:color="auto"/>
              <w:left w:val="nil"/>
              <w:bottom w:val="single" w:sz="4" w:space="0" w:color="auto"/>
              <w:right w:val="single" w:sz="4" w:space="0" w:color="000000"/>
            </w:tcBorders>
            <w:shd w:val="clear" w:color="auto" w:fill="auto"/>
            <w:hideMark/>
          </w:tcPr>
          <w:p w:rsidR="00DC4299" w:rsidRPr="00DC4299" w:rsidRDefault="00DC4299" w:rsidP="00DC4299">
            <w:pPr>
              <w:spacing w:after="0" w:line="240" w:lineRule="auto"/>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Цель: Создание условий для устойчивого развития отрасли «Культура» в Богучанском районе</w:t>
            </w:r>
          </w:p>
        </w:tc>
      </w:tr>
      <w:tr w:rsidR="00DC4299" w:rsidRPr="00DC4299" w:rsidTr="00DC4299">
        <w:trPr>
          <w:trHeight w:val="20"/>
        </w:trPr>
        <w:tc>
          <w:tcPr>
            <w:tcW w:w="219" w:type="pct"/>
            <w:tcBorders>
              <w:top w:val="nil"/>
              <w:left w:val="single" w:sz="4" w:space="0" w:color="auto"/>
              <w:bottom w:val="single" w:sz="4" w:space="0" w:color="auto"/>
              <w:right w:val="single" w:sz="4" w:space="0" w:color="auto"/>
            </w:tcBorders>
            <w:shd w:val="clear" w:color="auto" w:fill="auto"/>
            <w:hideMark/>
          </w:tcPr>
          <w:p w:rsidR="00DC4299" w:rsidRPr="00DC4299" w:rsidRDefault="00DC4299" w:rsidP="00DC4299">
            <w:pPr>
              <w:spacing w:after="0" w:line="240" w:lineRule="auto"/>
              <w:jc w:val="center"/>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 </w:t>
            </w:r>
          </w:p>
        </w:tc>
        <w:tc>
          <w:tcPr>
            <w:tcW w:w="4781" w:type="pct"/>
            <w:gridSpan w:val="7"/>
            <w:tcBorders>
              <w:top w:val="single" w:sz="4" w:space="0" w:color="auto"/>
              <w:left w:val="nil"/>
              <w:bottom w:val="single" w:sz="4" w:space="0" w:color="auto"/>
              <w:right w:val="single" w:sz="4" w:space="0" w:color="000000"/>
            </w:tcBorders>
            <w:shd w:val="clear" w:color="auto" w:fill="auto"/>
            <w:hideMark/>
          </w:tcPr>
          <w:p w:rsidR="00DC4299" w:rsidRPr="00DC4299" w:rsidRDefault="00DC4299" w:rsidP="00DC4299">
            <w:pPr>
              <w:spacing w:after="0" w:line="240" w:lineRule="auto"/>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Задача 1. Развитие системы дополнительного образования в области культуры</w:t>
            </w:r>
          </w:p>
        </w:tc>
      </w:tr>
      <w:tr w:rsidR="00DC4299" w:rsidRPr="00DC4299" w:rsidTr="00DC4299">
        <w:trPr>
          <w:trHeight w:val="20"/>
        </w:trPr>
        <w:tc>
          <w:tcPr>
            <w:tcW w:w="219" w:type="pct"/>
            <w:tcBorders>
              <w:top w:val="nil"/>
              <w:left w:val="single" w:sz="4" w:space="0" w:color="auto"/>
              <w:bottom w:val="single" w:sz="4" w:space="0" w:color="auto"/>
              <w:right w:val="single" w:sz="4" w:space="0" w:color="auto"/>
            </w:tcBorders>
            <w:shd w:val="clear" w:color="auto" w:fill="auto"/>
            <w:hideMark/>
          </w:tcPr>
          <w:p w:rsidR="00DC4299" w:rsidRPr="00DC4299" w:rsidRDefault="00DC4299" w:rsidP="00DC4299">
            <w:pPr>
              <w:spacing w:after="0" w:line="240" w:lineRule="auto"/>
              <w:jc w:val="center"/>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1.</w:t>
            </w:r>
          </w:p>
        </w:tc>
        <w:tc>
          <w:tcPr>
            <w:tcW w:w="1295"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Число человеко-часов пребывания</w:t>
            </w:r>
          </w:p>
        </w:tc>
        <w:tc>
          <w:tcPr>
            <w:tcW w:w="340"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center"/>
              <w:rPr>
                <w:rFonts w:ascii="Times New Roman" w:eastAsia="Times New Roman" w:hAnsi="Times New Roman"/>
                <w:color w:val="000000"/>
                <w:sz w:val="14"/>
                <w:szCs w:val="14"/>
                <w:lang w:eastAsia="ru-RU"/>
              </w:rPr>
            </w:pPr>
            <w:proofErr w:type="gramStart"/>
            <w:r w:rsidRPr="00DC4299">
              <w:rPr>
                <w:rFonts w:ascii="Times New Roman" w:eastAsia="Times New Roman" w:hAnsi="Times New Roman"/>
                <w:color w:val="000000"/>
                <w:sz w:val="14"/>
                <w:szCs w:val="14"/>
                <w:lang w:eastAsia="ru-RU"/>
              </w:rPr>
              <w:t>ч</w:t>
            </w:r>
            <w:proofErr w:type="gramEnd"/>
            <w:r w:rsidRPr="00DC4299">
              <w:rPr>
                <w:rFonts w:ascii="Times New Roman" w:eastAsia="Times New Roman" w:hAnsi="Times New Roman"/>
                <w:color w:val="000000"/>
                <w:sz w:val="14"/>
                <w:szCs w:val="14"/>
                <w:lang w:eastAsia="ru-RU"/>
              </w:rPr>
              <w:t>/ч</w:t>
            </w:r>
          </w:p>
        </w:tc>
        <w:tc>
          <w:tcPr>
            <w:tcW w:w="1262"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Информационная карта</w:t>
            </w:r>
          </w:p>
        </w:tc>
        <w:tc>
          <w:tcPr>
            <w:tcW w:w="378"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184 830</w:t>
            </w:r>
          </w:p>
        </w:tc>
        <w:tc>
          <w:tcPr>
            <w:tcW w:w="462" w:type="pct"/>
            <w:tcBorders>
              <w:top w:val="nil"/>
              <w:left w:val="nil"/>
              <w:bottom w:val="single" w:sz="4" w:space="0" w:color="auto"/>
              <w:right w:val="nil"/>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194 521</w:t>
            </w:r>
          </w:p>
        </w:tc>
        <w:tc>
          <w:tcPr>
            <w:tcW w:w="524" w:type="pct"/>
            <w:tcBorders>
              <w:top w:val="nil"/>
              <w:left w:val="single" w:sz="4" w:space="0" w:color="auto"/>
              <w:bottom w:val="single" w:sz="4" w:space="0" w:color="auto"/>
              <w:right w:val="single" w:sz="4" w:space="0" w:color="auto"/>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204 004</w:t>
            </w:r>
          </w:p>
        </w:tc>
        <w:tc>
          <w:tcPr>
            <w:tcW w:w="520"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200 863</w:t>
            </w:r>
          </w:p>
        </w:tc>
      </w:tr>
      <w:tr w:rsidR="00DC4299" w:rsidRPr="00DC4299" w:rsidTr="00DC4299">
        <w:trPr>
          <w:trHeight w:val="20"/>
        </w:trPr>
        <w:tc>
          <w:tcPr>
            <w:tcW w:w="219" w:type="pct"/>
            <w:tcBorders>
              <w:top w:val="nil"/>
              <w:left w:val="single" w:sz="4" w:space="0" w:color="auto"/>
              <w:bottom w:val="single" w:sz="4" w:space="0" w:color="auto"/>
              <w:right w:val="single" w:sz="4" w:space="0" w:color="auto"/>
            </w:tcBorders>
            <w:shd w:val="clear" w:color="auto" w:fill="auto"/>
            <w:hideMark/>
          </w:tcPr>
          <w:p w:rsidR="00DC4299" w:rsidRPr="00DC4299" w:rsidRDefault="00DC4299" w:rsidP="00DC4299">
            <w:pPr>
              <w:spacing w:after="0" w:line="240" w:lineRule="auto"/>
              <w:jc w:val="center"/>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2.</w:t>
            </w:r>
          </w:p>
        </w:tc>
        <w:tc>
          <w:tcPr>
            <w:tcW w:w="1295"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Число обучающихся, ставших участниками районных конкурсов и фестивалей</w:t>
            </w:r>
          </w:p>
        </w:tc>
        <w:tc>
          <w:tcPr>
            <w:tcW w:w="340"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center"/>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чел.</w:t>
            </w:r>
          </w:p>
        </w:tc>
        <w:tc>
          <w:tcPr>
            <w:tcW w:w="1262"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Информационные карты за отчетный учебный год</w:t>
            </w:r>
          </w:p>
        </w:tc>
        <w:tc>
          <w:tcPr>
            <w:tcW w:w="378"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217</w:t>
            </w:r>
          </w:p>
        </w:tc>
        <w:tc>
          <w:tcPr>
            <w:tcW w:w="462" w:type="pct"/>
            <w:tcBorders>
              <w:top w:val="nil"/>
              <w:left w:val="nil"/>
              <w:bottom w:val="single" w:sz="4" w:space="0" w:color="auto"/>
              <w:right w:val="nil"/>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163</w:t>
            </w:r>
          </w:p>
        </w:tc>
        <w:tc>
          <w:tcPr>
            <w:tcW w:w="524" w:type="pct"/>
            <w:tcBorders>
              <w:top w:val="nil"/>
              <w:left w:val="single" w:sz="4" w:space="0" w:color="auto"/>
              <w:bottom w:val="single" w:sz="4" w:space="0" w:color="auto"/>
              <w:right w:val="single" w:sz="4" w:space="0" w:color="auto"/>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140</w:t>
            </w:r>
          </w:p>
        </w:tc>
        <w:tc>
          <w:tcPr>
            <w:tcW w:w="520"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128</w:t>
            </w:r>
          </w:p>
        </w:tc>
      </w:tr>
      <w:tr w:rsidR="00DC4299" w:rsidRPr="00DC4299" w:rsidTr="00DC4299">
        <w:trPr>
          <w:trHeight w:val="20"/>
        </w:trPr>
        <w:tc>
          <w:tcPr>
            <w:tcW w:w="219" w:type="pct"/>
            <w:tcBorders>
              <w:top w:val="nil"/>
              <w:left w:val="single" w:sz="4" w:space="0" w:color="auto"/>
              <w:bottom w:val="single" w:sz="4" w:space="0" w:color="auto"/>
              <w:right w:val="single" w:sz="4" w:space="0" w:color="auto"/>
            </w:tcBorders>
            <w:shd w:val="clear" w:color="auto" w:fill="auto"/>
            <w:hideMark/>
          </w:tcPr>
          <w:p w:rsidR="00DC4299" w:rsidRPr="00DC4299" w:rsidRDefault="00DC4299" w:rsidP="00DC4299">
            <w:pPr>
              <w:spacing w:after="0" w:line="240" w:lineRule="auto"/>
              <w:jc w:val="center"/>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3.</w:t>
            </w:r>
          </w:p>
        </w:tc>
        <w:tc>
          <w:tcPr>
            <w:tcW w:w="1295"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Доведение до выпуска</w:t>
            </w:r>
          </w:p>
        </w:tc>
        <w:tc>
          <w:tcPr>
            <w:tcW w:w="340"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center"/>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w:t>
            </w:r>
          </w:p>
        </w:tc>
        <w:tc>
          <w:tcPr>
            <w:tcW w:w="1262"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Информационные карты за отчетный учебный год</w:t>
            </w:r>
          </w:p>
        </w:tc>
        <w:tc>
          <w:tcPr>
            <w:tcW w:w="378"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65,2</w:t>
            </w:r>
          </w:p>
        </w:tc>
        <w:tc>
          <w:tcPr>
            <w:tcW w:w="462" w:type="pct"/>
            <w:tcBorders>
              <w:top w:val="nil"/>
              <w:left w:val="nil"/>
              <w:bottom w:val="single" w:sz="4" w:space="0" w:color="auto"/>
              <w:right w:val="nil"/>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65,8</w:t>
            </w:r>
          </w:p>
        </w:tc>
        <w:tc>
          <w:tcPr>
            <w:tcW w:w="524" w:type="pct"/>
            <w:tcBorders>
              <w:top w:val="nil"/>
              <w:left w:val="single" w:sz="4" w:space="0" w:color="auto"/>
              <w:bottom w:val="single" w:sz="4" w:space="0" w:color="auto"/>
              <w:right w:val="single" w:sz="4" w:space="0" w:color="auto"/>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65,8</w:t>
            </w:r>
          </w:p>
        </w:tc>
        <w:tc>
          <w:tcPr>
            <w:tcW w:w="520"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54,2</w:t>
            </w:r>
          </w:p>
        </w:tc>
      </w:tr>
      <w:tr w:rsidR="00DC4299" w:rsidRPr="00DC4299" w:rsidTr="00DC4299">
        <w:trPr>
          <w:trHeight w:val="20"/>
        </w:trPr>
        <w:tc>
          <w:tcPr>
            <w:tcW w:w="219" w:type="pct"/>
            <w:tcBorders>
              <w:top w:val="nil"/>
              <w:left w:val="single" w:sz="4" w:space="0" w:color="auto"/>
              <w:bottom w:val="single" w:sz="4" w:space="0" w:color="auto"/>
              <w:right w:val="single" w:sz="4" w:space="0" w:color="auto"/>
            </w:tcBorders>
            <w:shd w:val="clear" w:color="auto" w:fill="auto"/>
            <w:hideMark/>
          </w:tcPr>
          <w:p w:rsidR="00DC4299" w:rsidRPr="00DC4299" w:rsidRDefault="00DC4299" w:rsidP="00DC4299">
            <w:pPr>
              <w:spacing w:after="0" w:line="240" w:lineRule="auto"/>
              <w:jc w:val="center"/>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4.</w:t>
            </w:r>
          </w:p>
        </w:tc>
        <w:tc>
          <w:tcPr>
            <w:tcW w:w="1295"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 xml:space="preserve">Своевременность </w:t>
            </w:r>
            <w:proofErr w:type="gramStart"/>
            <w:r w:rsidRPr="00DC4299">
              <w:rPr>
                <w:rFonts w:ascii="Times New Roman" w:eastAsia="Times New Roman" w:hAnsi="Times New Roman"/>
                <w:color w:val="000000"/>
                <w:sz w:val="14"/>
                <w:szCs w:val="14"/>
                <w:lang w:eastAsia="ru-RU"/>
              </w:rPr>
              <w:t>представления уточненного фрагмента реестра расходных обязательств главного распорядителя</w:t>
            </w:r>
            <w:proofErr w:type="gramEnd"/>
            <w:r w:rsidRPr="00DC4299">
              <w:rPr>
                <w:rFonts w:ascii="Times New Roman" w:eastAsia="Times New Roman" w:hAnsi="Times New Roman"/>
                <w:color w:val="000000"/>
                <w:sz w:val="14"/>
                <w:szCs w:val="14"/>
                <w:lang w:eastAsia="ru-RU"/>
              </w:rPr>
              <w:t xml:space="preserve"> </w:t>
            </w:r>
          </w:p>
        </w:tc>
        <w:tc>
          <w:tcPr>
            <w:tcW w:w="340"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center"/>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баллы</w:t>
            </w:r>
          </w:p>
        </w:tc>
        <w:tc>
          <w:tcPr>
            <w:tcW w:w="1262"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 xml:space="preserve">Постановление администрации Богучанского района от 28.11.2014 № 1530-п «Об утверждении Порядка ведения реестра расходных обязательств Богучанского района»                                                                       </w:t>
            </w:r>
          </w:p>
        </w:tc>
        <w:tc>
          <w:tcPr>
            <w:tcW w:w="378"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5</w:t>
            </w:r>
          </w:p>
        </w:tc>
        <w:tc>
          <w:tcPr>
            <w:tcW w:w="462" w:type="pct"/>
            <w:tcBorders>
              <w:top w:val="nil"/>
              <w:left w:val="nil"/>
              <w:bottom w:val="single" w:sz="4" w:space="0" w:color="auto"/>
              <w:right w:val="nil"/>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5</w:t>
            </w:r>
          </w:p>
        </w:tc>
        <w:tc>
          <w:tcPr>
            <w:tcW w:w="524" w:type="pct"/>
            <w:tcBorders>
              <w:top w:val="nil"/>
              <w:left w:val="single" w:sz="4" w:space="0" w:color="auto"/>
              <w:bottom w:val="single" w:sz="4" w:space="0" w:color="auto"/>
              <w:right w:val="single" w:sz="4" w:space="0" w:color="auto"/>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5</w:t>
            </w:r>
          </w:p>
        </w:tc>
        <w:tc>
          <w:tcPr>
            <w:tcW w:w="520"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5</w:t>
            </w:r>
          </w:p>
        </w:tc>
      </w:tr>
      <w:tr w:rsidR="00DC4299" w:rsidRPr="00DC4299" w:rsidTr="00DC4299">
        <w:trPr>
          <w:trHeight w:val="20"/>
        </w:trPr>
        <w:tc>
          <w:tcPr>
            <w:tcW w:w="219" w:type="pct"/>
            <w:tcBorders>
              <w:top w:val="nil"/>
              <w:left w:val="single" w:sz="4" w:space="0" w:color="auto"/>
              <w:bottom w:val="single" w:sz="4" w:space="0" w:color="auto"/>
              <w:right w:val="single" w:sz="4" w:space="0" w:color="auto"/>
            </w:tcBorders>
            <w:shd w:val="clear" w:color="auto" w:fill="auto"/>
            <w:hideMark/>
          </w:tcPr>
          <w:p w:rsidR="00DC4299" w:rsidRPr="00DC4299" w:rsidRDefault="00DC4299" w:rsidP="00DC4299">
            <w:pPr>
              <w:spacing w:after="0" w:line="240" w:lineRule="auto"/>
              <w:jc w:val="center"/>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5.</w:t>
            </w:r>
          </w:p>
        </w:tc>
        <w:tc>
          <w:tcPr>
            <w:tcW w:w="1295"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 xml:space="preserve">Своевременность утверждения муниципальных заданий подведомственным главному распорядителю учреждениям на текущий финансовый год и плановый период </w:t>
            </w:r>
          </w:p>
        </w:tc>
        <w:tc>
          <w:tcPr>
            <w:tcW w:w="340"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center"/>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баллы</w:t>
            </w:r>
          </w:p>
        </w:tc>
        <w:tc>
          <w:tcPr>
            <w:tcW w:w="1262"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Постановление администраци Богучанского района от 14.03.2011г №269-п "О Порядке формирования и финансового обеспечения выполнения муниципального  задания на оказание муниципальных услуг (выполнение работ) муниципальными бюджетными учреждениями Богучанского района, а также муниципальными казенными учреждениями"</w:t>
            </w:r>
          </w:p>
        </w:tc>
        <w:tc>
          <w:tcPr>
            <w:tcW w:w="378"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5</w:t>
            </w:r>
          </w:p>
        </w:tc>
        <w:tc>
          <w:tcPr>
            <w:tcW w:w="462" w:type="pct"/>
            <w:tcBorders>
              <w:top w:val="nil"/>
              <w:left w:val="nil"/>
              <w:bottom w:val="single" w:sz="4" w:space="0" w:color="auto"/>
              <w:right w:val="nil"/>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5</w:t>
            </w:r>
          </w:p>
        </w:tc>
        <w:tc>
          <w:tcPr>
            <w:tcW w:w="524" w:type="pct"/>
            <w:tcBorders>
              <w:top w:val="nil"/>
              <w:left w:val="single" w:sz="4" w:space="0" w:color="auto"/>
              <w:bottom w:val="single" w:sz="4" w:space="0" w:color="auto"/>
              <w:right w:val="single" w:sz="4" w:space="0" w:color="auto"/>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5</w:t>
            </w:r>
          </w:p>
        </w:tc>
        <w:tc>
          <w:tcPr>
            <w:tcW w:w="520"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5</w:t>
            </w:r>
          </w:p>
        </w:tc>
      </w:tr>
      <w:tr w:rsidR="00DC4299" w:rsidRPr="00DC4299" w:rsidTr="00DC4299">
        <w:trPr>
          <w:trHeight w:val="20"/>
        </w:trPr>
        <w:tc>
          <w:tcPr>
            <w:tcW w:w="219" w:type="pct"/>
            <w:tcBorders>
              <w:top w:val="nil"/>
              <w:left w:val="single" w:sz="4" w:space="0" w:color="auto"/>
              <w:bottom w:val="single" w:sz="4" w:space="0" w:color="auto"/>
              <w:right w:val="single" w:sz="4" w:space="0" w:color="auto"/>
            </w:tcBorders>
            <w:shd w:val="clear" w:color="auto" w:fill="auto"/>
            <w:hideMark/>
          </w:tcPr>
          <w:p w:rsidR="00DC4299" w:rsidRPr="00DC4299" w:rsidRDefault="00DC4299" w:rsidP="00DC4299">
            <w:pPr>
              <w:spacing w:after="0" w:line="240" w:lineRule="auto"/>
              <w:jc w:val="center"/>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6.</w:t>
            </w:r>
          </w:p>
        </w:tc>
        <w:tc>
          <w:tcPr>
            <w:tcW w:w="1295"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Соблюдение сроков представления главным распорядителем  годовой бюджетной отчетности</w:t>
            </w:r>
          </w:p>
        </w:tc>
        <w:tc>
          <w:tcPr>
            <w:tcW w:w="340"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center"/>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баллы</w:t>
            </w:r>
          </w:p>
        </w:tc>
        <w:tc>
          <w:tcPr>
            <w:tcW w:w="1262"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 xml:space="preserve">Инструкция  о порядке  составления и  предоставления  годовой, квартальной бухгалтерской отчетности государственных (муниципальных) бюджетных и автономных учреждений от 25.03.2011 №33н                                           Приказ Минфина России от 28.12.2010 N 191н (ред. от 19.12.2014)"Об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w:t>
            </w:r>
          </w:p>
        </w:tc>
        <w:tc>
          <w:tcPr>
            <w:tcW w:w="378"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5</w:t>
            </w:r>
          </w:p>
        </w:tc>
        <w:tc>
          <w:tcPr>
            <w:tcW w:w="462"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5</w:t>
            </w:r>
          </w:p>
        </w:tc>
        <w:tc>
          <w:tcPr>
            <w:tcW w:w="524"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5</w:t>
            </w:r>
          </w:p>
        </w:tc>
        <w:tc>
          <w:tcPr>
            <w:tcW w:w="520" w:type="pct"/>
            <w:tcBorders>
              <w:top w:val="nil"/>
              <w:left w:val="nil"/>
              <w:bottom w:val="single" w:sz="4" w:space="0" w:color="auto"/>
              <w:right w:val="single" w:sz="4" w:space="0" w:color="auto"/>
            </w:tcBorders>
            <w:shd w:val="clear" w:color="auto" w:fill="auto"/>
            <w:hideMark/>
          </w:tcPr>
          <w:p w:rsidR="00DC4299" w:rsidRPr="00DC4299" w:rsidRDefault="00DC4299" w:rsidP="00DC4299">
            <w:pPr>
              <w:spacing w:after="0" w:line="240" w:lineRule="auto"/>
              <w:jc w:val="right"/>
              <w:rPr>
                <w:rFonts w:ascii="Times New Roman" w:eastAsia="Times New Roman" w:hAnsi="Times New Roman"/>
                <w:color w:val="000000"/>
                <w:sz w:val="14"/>
                <w:szCs w:val="14"/>
                <w:lang w:eastAsia="ru-RU"/>
              </w:rPr>
            </w:pPr>
            <w:r w:rsidRPr="00DC4299">
              <w:rPr>
                <w:rFonts w:ascii="Times New Roman" w:eastAsia="Times New Roman" w:hAnsi="Times New Roman"/>
                <w:color w:val="000000"/>
                <w:sz w:val="14"/>
                <w:szCs w:val="14"/>
                <w:lang w:eastAsia="ru-RU"/>
              </w:rPr>
              <w:t>5</w:t>
            </w:r>
          </w:p>
        </w:tc>
      </w:tr>
    </w:tbl>
    <w:p w:rsidR="005878D8" w:rsidRPr="00DC4299" w:rsidRDefault="005878D8" w:rsidP="008A180D">
      <w:pPr>
        <w:autoSpaceDE w:val="0"/>
        <w:autoSpaceDN w:val="0"/>
        <w:adjustRightInd w:val="0"/>
        <w:spacing w:after="0" w:line="240" w:lineRule="auto"/>
        <w:jc w:val="center"/>
        <w:rPr>
          <w:rFonts w:ascii="Times New Roman" w:eastAsia="Times New Roman" w:hAnsi="Times New Roman"/>
          <w:sz w:val="20"/>
          <w:szCs w:val="20"/>
          <w:lang w:eastAsia="ru-RU"/>
        </w:rPr>
      </w:pPr>
    </w:p>
    <w:p w:rsidR="00B60C99" w:rsidRPr="00B60C99" w:rsidRDefault="00B60C99" w:rsidP="00B60C99">
      <w:pPr>
        <w:keepNext/>
        <w:spacing w:after="0" w:line="240" w:lineRule="auto"/>
        <w:jc w:val="center"/>
        <w:outlineLvl w:val="0"/>
        <w:rPr>
          <w:rFonts w:ascii="Arial" w:eastAsia="Times New Roman" w:hAnsi="Arial" w:cs="Arial"/>
          <w:b/>
          <w:bCs/>
          <w:kern w:val="32"/>
          <w:sz w:val="20"/>
          <w:szCs w:val="20"/>
          <w:lang w:eastAsia="ru-RU"/>
        </w:rPr>
      </w:pPr>
      <w:r w:rsidRPr="00B60C99">
        <w:rPr>
          <w:rFonts w:ascii="Arial" w:eastAsia="Times New Roman" w:hAnsi="Arial" w:cs="Arial"/>
          <w:b/>
          <w:bCs/>
          <w:noProof/>
          <w:kern w:val="32"/>
          <w:sz w:val="20"/>
          <w:szCs w:val="20"/>
          <w:lang w:eastAsia="ru-RU"/>
        </w:rPr>
        <w:drawing>
          <wp:inline distT="0" distB="0" distL="0" distR="0">
            <wp:extent cx="476885" cy="560705"/>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lum bright="-18000" contrast="18000"/>
                    </a:blip>
                    <a:srcRect/>
                    <a:stretch>
                      <a:fillRect/>
                    </a:stretch>
                  </pic:blipFill>
                  <pic:spPr bwMode="auto">
                    <a:xfrm>
                      <a:off x="0" y="0"/>
                      <a:ext cx="476885" cy="560705"/>
                    </a:xfrm>
                    <a:prstGeom prst="rect">
                      <a:avLst/>
                    </a:prstGeom>
                    <a:noFill/>
                    <a:ln w="9525">
                      <a:noFill/>
                      <a:miter lim="800000"/>
                      <a:headEnd/>
                      <a:tailEnd/>
                    </a:ln>
                  </pic:spPr>
                </pic:pic>
              </a:graphicData>
            </a:graphic>
          </wp:inline>
        </w:drawing>
      </w:r>
    </w:p>
    <w:p w:rsidR="00B60C99" w:rsidRPr="00B60C99" w:rsidRDefault="00B60C99" w:rsidP="00B60C99">
      <w:pPr>
        <w:spacing w:after="0" w:line="240" w:lineRule="auto"/>
        <w:rPr>
          <w:rFonts w:ascii="Times New Roman" w:eastAsia="Times New Roman" w:hAnsi="Times New Roman"/>
          <w:b/>
          <w:sz w:val="20"/>
          <w:szCs w:val="20"/>
          <w:lang w:eastAsia="ru-RU"/>
        </w:rPr>
      </w:pPr>
    </w:p>
    <w:p w:rsidR="00B60C99" w:rsidRPr="00B60C99" w:rsidRDefault="00B60C99" w:rsidP="00B60C99">
      <w:pPr>
        <w:spacing w:after="0" w:line="240" w:lineRule="auto"/>
        <w:jc w:val="center"/>
        <w:rPr>
          <w:rFonts w:ascii="Times New Roman" w:eastAsia="Times New Roman" w:hAnsi="Times New Roman"/>
          <w:sz w:val="18"/>
          <w:szCs w:val="20"/>
          <w:lang w:eastAsia="ru-RU"/>
        </w:rPr>
      </w:pPr>
      <w:r w:rsidRPr="00B60C99">
        <w:rPr>
          <w:rFonts w:ascii="Times New Roman" w:eastAsia="Times New Roman" w:hAnsi="Times New Roman"/>
          <w:sz w:val="18"/>
          <w:szCs w:val="20"/>
          <w:lang w:eastAsia="ru-RU"/>
        </w:rPr>
        <w:t>АДМИНИСТРАЦИЯ БОГУЧАНСКОГО  РАЙОНА</w:t>
      </w:r>
    </w:p>
    <w:p w:rsidR="00B60C99" w:rsidRPr="00B60C99" w:rsidRDefault="00B60C99" w:rsidP="00B60C99">
      <w:pPr>
        <w:spacing w:after="0" w:line="240" w:lineRule="auto"/>
        <w:jc w:val="center"/>
        <w:rPr>
          <w:rFonts w:ascii="Times New Roman" w:eastAsia="Times New Roman" w:hAnsi="Times New Roman"/>
          <w:sz w:val="18"/>
          <w:szCs w:val="20"/>
          <w:lang w:eastAsia="ru-RU"/>
        </w:rPr>
      </w:pPr>
      <w:r w:rsidRPr="00B60C99">
        <w:rPr>
          <w:rFonts w:ascii="Times New Roman" w:eastAsia="Times New Roman" w:hAnsi="Times New Roman"/>
          <w:sz w:val="18"/>
          <w:szCs w:val="20"/>
          <w:lang w:eastAsia="ru-RU"/>
        </w:rPr>
        <w:t>ПОСТАНОВЛЕНИЕ</w:t>
      </w:r>
    </w:p>
    <w:p w:rsidR="00B60C99" w:rsidRPr="00B60C99" w:rsidRDefault="00B60C99" w:rsidP="00B60C99">
      <w:pPr>
        <w:spacing w:after="0" w:line="240" w:lineRule="auto"/>
        <w:jc w:val="center"/>
        <w:rPr>
          <w:rFonts w:ascii="Times New Roman" w:eastAsia="Times New Roman" w:hAnsi="Times New Roman"/>
          <w:sz w:val="20"/>
          <w:szCs w:val="20"/>
          <w:lang w:eastAsia="ru-RU"/>
        </w:rPr>
      </w:pPr>
      <w:r w:rsidRPr="00B60C99">
        <w:rPr>
          <w:rFonts w:ascii="Times New Roman" w:eastAsia="Times New Roman" w:hAnsi="Times New Roman"/>
          <w:sz w:val="20"/>
          <w:szCs w:val="20"/>
          <w:lang w:eastAsia="ru-RU"/>
        </w:rPr>
        <w:t>31.12.2019 г                                           с</w:t>
      </w:r>
      <w:proofErr w:type="gramStart"/>
      <w:r w:rsidRPr="00B60C99">
        <w:rPr>
          <w:rFonts w:ascii="Times New Roman" w:eastAsia="Times New Roman" w:hAnsi="Times New Roman"/>
          <w:sz w:val="20"/>
          <w:szCs w:val="20"/>
          <w:lang w:eastAsia="ru-RU"/>
        </w:rPr>
        <w:t>.Б</w:t>
      </w:r>
      <w:proofErr w:type="gramEnd"/>
      <w:r w:rsidRPr="00B60C99">
        <w:rPr>
          <w:rFonts w:ascii="Times New Roman" w:eastAsia="Times New Roman" w:hAnsi="Times New Roman"/>
          <w:sz w:val="20"/>
          <w:szCs w:val="20"/>
          <w:lang w:eastAsia="ru-RU"/>
        </w:rPr>
        <w:t>огучаны                                             №  1319-п</w:t>
      </w:r>
    </w:p>
    <w:p w:rsidR="00B60C99" w:rsidRPr="00B60C99" w:rsidRDefault="00B60C99" w:rsidP="00B60C99">
      <w:pPr>
        <w:spacing w:after="0" w:line="240" w:lineRule="auto"/>
        <w:rPr>
          <w:rFonts w:ascii="Times New Roman" w:eastAsia="Times New Roman" w:hAnsi="Times New Roman"/>
          <w:sz w:val="20"/>
          <w:szCs w:val="20"/>
          <w:lang w:eastAsia="ru-RU"/>
        </w:rPr>
      </w:pPr>
    </w:p>
    <w:p w:rsidR="00B60C99" w:rsidRPr="00B60C99" w:rsidRDefault="00B60C99" w:rsidP="00B60C99">
      <w:pPr>
        <w:spacing w:after="0" w:line="240" w:lineRule="auto"/>
        <w:jc w:val="center"/>
        <w:rPr>
          <w:rFonts w:ascii="Times New Roman" w:eastAsia="Times New Roman" w:hAnsi="Times New Roman"/>
          <w:sz w:val="20"/>
          <w:szCs w:val="20"/>
          <w:lang w:eastAsia="ru-RU"/>
        </w:rPr>
      </w:pPr>
      <w:r w:rsidRPr="00B60C99">
        <w:rPr>
          <w:rFonts w:ascii="Times New Roman" w:eastAsia="Times New Roman" w:hAnsi="Times New Roman"/>
          <w:sz w:val="20"/>
          <w:szCs w:val="20"/>
          <w:lang w:eastAsia="ru-RU"/>
        </w:rPr>
        <w:t>О внесении изменений в муниципальную программу «Развитие образования Богучанского района», утвержденную постановлением администрации Богучанского района от 01.11.2013 № 1390-п</w:t>
      </w:r>
    </w:p>
    <w:p w:rsidR="00B60C99" w:rsidRPr="00B60C99" w:rsidRDefault="00B60C99" w:rsidP="00B60C99">
      <w:pPr>
        <w:spacing w:after="0" w:line="240" w:lineRule="auto"/>
        <w:jc w:val="center"/>
        <w:rPr>
          <w:rFonts w:ascii="Times New Roman" w:eastAsia="Times New Roman" w:hAnsi="Times New Roman"/>
          <w:sz w:val="20"/>
          <w:szCs w:val="20"/>
          <w:lang w:eastAsia="ru-RU"/>
        </w:rPr>
      </w:pPr>
    </w:p>
    <w:p w:rsidR="00B60C99" w:rsidRPr="00B60C99" w:rsidRDefault="00B60C99" w:rsidP="00B60C99">
      <w:pPr>
        <w:autoSpaceDE w:val="0"/>
        <w:spacing w:after="0" w:line="240" w:lineRule="auto"/>
        <w:ind w:firstLine="720"/>
        <w:jc w:val="both"/>
        <w:rPr>
          <w:rFonts w:ascii="Times New Roman" w:eastAsia="Times New Roman" w:hAnsi="Times New Roman"/>
          <w:sz w:val="20"/>
          <w:szCs w:val="20"/>
          <w:lang w:eastAsia="ru-RU"/>
        </w:rPr>
      </w:pPr>
      <w:r w:rsidRPr="00B60C99">
        <w:rPr>
          <w:rFonts w:ascii="Times New Roman" w:eastAsia="Times New Roman" w:hAnsi="Times New Roman"/>
          <w:sz w:val="20"/>
          <w:szCs w:val="20"/>
          <w:lang w:eastAsia="ru-RU"/>
        </w:rPr>
        <w:t>В соответствии со статьей 179 Бюджетного кодекса РФ,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 статьями 7,8,47  Устава Богучанского района Красноярского края</w:t>
      </w:r>
    </w:p>
    <w:p w:rsidR="00B60C99" w:rsidRPr="00B60C99" w:rsidRDefault="00B60C99" w:rsidP="00B60C99">
      <w:pPr>
        <w:autoSpaceDE w:val="0"/>
        <w:spacing w:after="0" w:line="240" w:lineRule="auto"/>
        <w:ind w:firstLine="720"/>
        <w:jc w:val="both"/>
        <w:rPr>
          <w:rFonts w:ascii="Times New Roman" w:eastAsia="Times New Roman" w:hAnsi="Times New Roman"/>
          <w:sz w:val="20"/>
          <w:szCs w:val="20"/>
          <w:lang w:eastAsia="ru-RU"/>
        </w:rPr>
      </w:pPr>
      <w:r w:rsidRPr="00B60C99">
        <w:rPr>
          <w:rFonts w:ascii="Times New Roman" w:eastAsia="Times New Roman" w:hAnsi="Times New Roman"/>
          <w:sz w:val="20"/>
          <w:szCs w:val="20"/>
          <w:lang w:eastAsia="ru-RU"/>
        </w:rPr>
        <w:t>ПОСТАНОВЛЯЮ:</w:t>
      </w:r>
    </w:p>
    <w:p w:rsidR="00B60C99" w:rsidRPr="00B60C99" w:rsidRDefault="00B60C99" w:rsidP="00B60C99">
      <w:pPr>
        <w:spacing w:after="0" w:line="240" w:lineRule="auto"/>
        <w:ind w:firstLine="720"/>
        <w:jc w:val="both"/>
        <w:rPr>
          <w:rFonts w:ascii="Times New Roman" w:eastAsia="Times New Roman" w:hAnsi="Times New Roman"/>
          <w:sz w:val="20"/>
          <w:szCs w:val="20"/>
          <w:lang w:eastAsia="ru-RU"/>
        </w:rPr>
      </w:pPr>
      <w:r w:rsidRPr="00B60C99">
        <w:rPr>
          <w:rFonts w:ascii="Times New Roman" w:eastAsia="Times New Roman" w:hAnsi="Times New Roman"/>
          <w:sz w:val="20"/>
          <w:szCs w:val="20"/>
          <w:lang w:eastAsia="ru-RU"/>
        </w:rPr>
        <w:t xml:space="preserve">1. Внести изменения в </w:t>
      </w:r>
      <w:r w:rsidRPr="00B60C99">
        <w:rPr>
          <w:rFonts w:ascii="Times New Roman" w:eastAsia="Times New Roman" w:hAnsi="Times New Roman"/>
          <w:color w:val="000000"/>
          <w:sz w:val="20"/>
          <w:szCs w:val="20"/>
          <w:lang w:eastAsia="ru-RU"/>
        </w:rPr>
        <w:t>муниципальную программу «Развитие образования Богучанского района»</w:t>
      </w:r>
      <w:r w:rsidRPr="00B60C99">
        <w:rPr>
          <w:rFonts w:ascii="Times New Roman" w:eastAsia="Times New Roman" w:hAnsi="Times New Roman"/>
          <w:sz w:val="20"/>
          <w:szCs w:val="20"/>
          <w:lang w:eastAsia="ru-RU"/>
        </w:rPr>
        <w:t>, утвержденную постановлением администрации Богучанского района от 01.11.2013 № 1390-п, следующего содержания:</w:t>
      </w:r>
    </w:p>
    <w:p w:rsidR="00B60C99" w:rsidRPr="00B60C99" w:rsidRDefault="00B60C99" w:rsidP="00B60C99">
      <w:pPr>
        <w:spacing w:after="0" w:line="240" w:lineRule="auto"/>
        <w:ind w:firstLine="720"/>
        <w:jc w:val="both"/>
        <w:rPr>
          <w:rFonts w:ascii="Times New Roman" w:eastAsia="Times New Roman" w:hAnsi="Times New Roman"/>
          <w:sz w:val="20"/>
          <w:szCs w:val="20"/>
          <w:lang w:eastAsia="ru-RU"/>
        </w:rPr>
      </w:pPr>
      <w:r w:rsidRPr="00B60C99">
        <w:rPr>
          <w:rFonts w:ascii="Times New Roman" w:eastAsia="Times New Roman" w:hAnsi="Times New Roman"/>
          <w:color w:val="000000"/>
          <w:sz w:val="20"/>
          <w:szCs w:val="20"/>
          <w:lang w:eastAsia="ru-RU"/>
        </w:rPr>
        <w:t>1.1. В разделе 1. Паспорт муниципальной программы «Развитие образования Богучанского района»</w:t>
      </w:r>
      <w:r w:rsidRPr="00B60C99">
        <w:rPr>
          <w:rFonts w:ascii="Times New Roman" w:eastAsia="Times New Roman" w:hAnsi="Times New Roman"/>
          <w:sz w:val="20"/>
          <w:szCs w:val="20"/>
          <w:lang w:eastAsia="ru-RU"/>
        </w:rPr>
        <w:t xml:space="preserve"> строку «Ресурсное обеспечение муниципальной программы, в том числе в разбивке по всем источникам финансирования, по годам реализации» читать в новой редакции:</w:t>
      </w:r>
    </w:p>
    <w:p w:rsidR="00B60C99" w:rsidRPr="00B60C99" w:rsidRDefault="00B60C99" w:rsidP="00B60C99">
      <w:pPr>
        <w:spacing w:after="0" w:line="240" w:lineRule="auto"/>
        <w:ind w:firstLine="720"/>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4"/>
        <w:gridCol w:w="6686"/>
      </w:tblGrid>
      <w:tr w:rsidR="00B60C99" w:rsidRPr="00B60C99" w:rsidTr="00B60C99">
        <w:tc>
          <w:tcPr>
            <w:tcW w:w="1507" w:type="pct"/>
          </w:tcPr>
          <w:p w:rsidR="00B60C99" w:rsidRPr="00B60C99" w:rsidRDefault="00B60C99" w:rsidP="00B60C99">
            <w:pPr>
              <w:snapToGrid w:val="0"/>
              <w:spacing w:after="0" w:line="240" w:lineRule="auto"/>
              <w:jc w:val="both"/>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Ресурсное обеспечение муниципальной программы, в том числе в разбивке по всем источникам финансирования по годам реализации</w:t>
            </w:r>
          </w:p>
        </w:tc>
        <w:tc>
          <w:tcPr>
            <w:tcW w:w="3493" w:type="pct"/>
          </w:tcPr>
          <w:p w:rsidR="00B60C99" w:rsidRPr="00B60C99" w:rsidRDefault="00B60C99" w:rsidP="00B60C99">
            <w:pPr>
              <w:spacing w:after="0" w:line="240" w:lineRule="auto"/>
              <w:jc w:val="both"/>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Объем финансирования программы составит</w:t>
            </w:r>
          </w:p>
          <w:p w:rsidR="00B60C99" w:rsidRPr="00B60C99" w:rsidRDefault="00B60C99" w:rsidP="00B60C99">
            <w:pPr>
              <w:spacing w:after="0" w:line="240" w:lineRule="auto"/>
              <w:jc w:val="both"/>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 xml:space="preserve"> 11 345 861 660,52 рублей, в том числе:</w:t>
            </w:r>
          </w:p>
          <w:p w:rsidR="00B60C99" w:rsidRPr="00B60C99" w:rsidRDefault="00B60C99" w:rsidP="00B60C99">
            <w:pPr>
              <w:spacing w:after="0" w:line="240" w:lineRule="auto"/>
              <w:jc w:val="both"/>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по годам реализации:</w:t>
            </w:r>
          </w:p>
          <w:p w:rsidR="00B60C99" w:rsidRPr="00B60C99" w:rsidRDefault="00B60C99" w:rsidP="00B60C99">
            <w:pPr>
              <w:spacing w:after="0" w:line="240" w:lineRule="auto"/>
              <w:jc w:val="both"/>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2014 год – 966 349 952,03 рублей;</w:t>
            </w:r>
          </w:p>
          <w:p w:rsidR="00B60C99" w:rsidRPr="00B60C99" w:rsidRDefault="00B60C99" w:rsidP="00B60C99">
            <w:pPr>
              <w:spacing w:after="0" w:line="240" w:lineRule="auto"/>
              <w:jc w:val="both"/>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2015 год – 1 263 347 537,68  рублей;</w:t>
            </w:r>
          </w:p>
          <w:p w:rsidR="00B60C99" w:rsidRPr="00B60C99" w:rsidRDefault="00B60C99" w:rsidP="00B60C99">
            <w:pPr>
              <w:spacing w:after="0" w:line="240" w:lineRule="auto"/>
              <w:jc w:val="both"/>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2016 год – 1 415 218 208,05 рублей;</w:t>
            </w:r>
          </w:p>
          <w:p w:rsidR="00B60C99" w:rsidRPr="00B60C99" w:rsidRDefault="00B60C99" w:rsidP="00B60C99">
            <w:pPr>
              <w:spacing w:after="0" w:line="240" w:lineRule="auto"/>
              <w:jc w:val="both"/>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2017 год – 1 253 802 575,90 рублей;</w:t>
            </w:r>
          </w:p>
          <w:p w:rsidR="00B60C99" w:rsidRPr="00B60C99" w:rsidRDefault="00B60C99" w:rsidP="00B60C99">
            <w:pPr>
              <w:spacing w:after="0" w:line="240" w:lineRule="auto"/>
              <w:jc w:val="both"/>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2018 год – 1 247 221 261,28 рублей;</w:t>
            </w:r>
          </w:p>
          <w:p w:rsidR="00B60C99" w:rsidRPr="00B60C99" w:rsidRDefault="00B60C99" w:rsidP="00B60C99">
            <w:pPr>
              <w:spacing w:after="0" w:line="240" w:lineRule="auto"/>
              <w:jc w:val="both"/>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2019 год – 1 297 859 524,37 рублей;</w:t>
            </w:r>
          </w:p>
          <w:p w:rsidR="00B60C99" w:rsidRPr="00B60C99" w:rsidRDefault="00B60C99" w:rsidP="00B60C99">
            <w:pPr>
              <w:spacing w:after="0" w:line="240" w:lineRule="auto"/>
              <w:jc w:val="both"/>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2020 год – 1 317 869 729,98 рублей;</w:t>
            </w:r>
          </w:p>
          <w:p w:rsidR="00B60C99" w:rsidRPr="00B60C99" w:rsidRDefault="00B60C99" w:rsidP="00B60C99">
            <w:pPr>
              <w:spacing w:after="0" w:line="240" w:lineRule="auto"/>
              <w:jc w:val="both"/>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2021 год – 1 288 534 678,48 рублей;</w:t>
            </w:r>
          </w:p>
          <w:p w:rsidR="00B60C99" w:rsidRPr="00B60C99" w:rsidRDefault="00B60C99" w:rsidP="00B60C99">
            <w:pPr>
              <w:spacing w:after="0" w:line="240" w:lineRule="auto"/>
              <w:jc w:val="both"/>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2022 год – 1 295 658 192,75 рублей.</w:t>
            </w:r>
          </w:p>
          <w:p w:rsidR="00B60C99" w:rsidRPr="00B60C99" w:rsidRDefault="00B60C99" w:rsidP="00B60C99">
            <w:pPr>
              <w:autoSpaceDE w:val="0"/>
              <w:autoSpaceDN w:val="0"/>
              <w:adjustRightInd w:val="0"/>
              <w:spacing w:after="0" w:line="240" w:lineRule="auto"/>
              <w:rPr>
                <w:rFonts w:ascii="Times New Roman" w:hAnsi="Times New Roman"/>
                <w:sz w:val="14"/>
                <w:szCs w:val="14"/>
                <w:lang w:eastAsia="ru-RU"/>
              </w:rPr>
            </w:pPr>
            <w:r w:rsidRPr="00B60C99">
              <w:rPr>
                <w:rFonts w:ascii="Times New Roman" w:hAnsi="Times New Roman"/>
                <w:sz w:val="14"/>
                <w:szCs w:val="14"/>
                <w:lang w:eastAsia="ru-RU"/>
              </w:rPr>
              <w:t>Из них:</w:t>
            </w:r>
          </w:p>
          <w:p w:rsidR="00B60C99" w:rsidRPr="00B60C99" w:rsidRDefault="00B60C99" w:rsidP="00B60C99">
            <w:pPr>
              <w:autoSpaceDE w:val="0"/>
              <w:autoSpaceDN w:val="0"/>
              <w:adjustRightInd w:val="0"/>
              <w:spacing w:after="0" w:line="240" w:lineRule="auto"/>
              <w:rPr>
                <w:rFonts w:ascii="Times New Roman" w:hAnsi="Times New Roman"/>
                <w:sz w:val="14"/>
                <w:szCs w:val="14"/>
                <w:lang w:eastAsia="ru-RU"/>
              </w:rPr>
            </w:pPr>
            <w:r w:rsidRPr="00B60C99">
              <w:rPr>
                <w:rFonts w:ascii="Times New Roman" w:hAnsi="Times New Roman"/>
                <w:sz w:val="14"/>
                <w:szCs w:val="14"/>
                <w:lang w:eastAsia="ru-RU"/>
              </w:rPr>
              <w:t>средства федерального бюджета – 8 463 033,31 рублей</w:t>
            </w:r>
          </w:p>
          <w:p w:rsidR="00B60C99" w:rsidRPr="00B60C99" w:rsidRDefault="00B60C99" w:rsidP="00B60C99">
            <w:pPr>
              <w:spacing w:after="0" w:line="240" w:lineRule="auto"/>
              <w:jc w:val="both"/>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по годам реализации:</w:t>
            </w:r>
          </w:p>
          <w:p w:rsidR="00B60C99" w:rsidRPr="00B60C99" w:rsidRDefault="00B60C99" w:rsidP="00B60C99">
            <w:pPr>
              <w:spacing w:after="0" w:line="240" w:lineRule="auto"/>
              <w:jc w:val="both"/>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2014 год – 0,00 рублей;</w:t>
            </w:r>
          </w:p>
          <w:p w:rsidR="00B60C99" w:rsidRPr="00B60C99" w:rsidRDefault="00B60C99" w:rsidP="00B60C99">
            <w:pPr>
              <w:spacing w:after="0" w:line="240" w:lineRule="auto"/>
              <w:jc w:val="both"/>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2015 год – 2 776 000,00  рублей;</w:t>
            </w:r>
          </w:p>
          <w:p w:rsidR="00B60C99" w:rsidRPr="00B60C99" w:rsidRDefault="00B60C99" w:rsidP="00B60C99">
            <w:pPr>
              <w:spacing w:after="0" w:line="240" w:lineRule="auto"/>
              <w:jc w:val="both"/>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2016 год – 3 930 480,00 рублей;</w:t>
            </w:r>
          </w:p>
          <w:p w:rsidR="00B60C99" w:rsidRPr="00B60C99" w:rsidRDefault="00B60C99" w:rsidP="00B60C99">
            <w:pPr>
              <w:spacing w:after="0" w:line="240" w:lineRule="auto"/>
              <w:jc w:val="both"/>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2017 год – 1 756 553,31 рублей;</w:t>
            </w:r>
          </w:p>
          <w:p w:rsidR="00B60C99" w:rsidRPr="00B60C99" w:rsidRDefault="00B60C99" w:rsidP="00B60C99">
            <w:pPr>
              <w:autoSpaceDE w:val="0"/>
              <w:autoSpaceDN w:val="0"/>
              <w:adjustRightInd w:val="0"/>
              <w:spacing w:after="0" w:line="240" w:lineRule="auto"/>
              <w:rPr>
                <w:rFonts w:ascii="Times New Roman" w:hAnsi="Times New Roman"/>
                <w:sz w:val="14"/>
                <w:szCs w:val="14"/>
                <w:lang w:eastAsia="ru-RU"/>
              </w:rPr>
            </w:pPr>
            <w:r w:rsidRPr="00B60C99">
              <w:rPr>
                <w:rFonts w:ascii="Times New Roman" w:hAnsi="Times New Roman"/>
                <w:sz w:val="14"/>
                <w:szCs w:val="14"/>
                <w:lang w:eastAsia="ru-RU"/>
              </w:rPr>
              <w:t>2018 год – 0,00 рублей;</w:t>
            </w:r>
          </w:p>
          <w:p w:rsidR="00B60C99" w:rsidRPr="00B60C99" w:rsidRDefault="00B60C99" w:rsidP="00B60C99">
            <w:pPr>
              <w:autoSpaceDE w:val="0"/>
              <w:autoSpaceDN w:val="0"/>
              <w:adjustRightInd w:val="0"/>
              <w:spacing w:after="0" w:line="240" w:lineRule="auto"/>
              <w:rPr>
                <w:rFonts w:ascii="Times New Roman" w:hAnsi="Times New Roman"/>
                <w:sz w:val="14"/>
                <w:szCs w:val="14"/>
                <w:lang w:eastAsia="ru-RU"/>
              </w:rPr>
            </w:pPr>
            <w:r w:rsidRPr="00B60C99">
              <w:rPr>
                <w:rFonts w:ascii="Times New Roman" w:hAnsi="Times New Roman"/>
                <w:sz w:val="14"/>
                <w:szCs w:val="14"/>
                <w:lang w:eastAsia="ru-RU"/>
              </w:rPr>
              <w:t>2019 год – 0,00 рублей;</w:t>
            </w:r>
          </w:p>
          <w:p w:rsidR="00B60C99" w:rsidRPr="00B60C99" w:rsidRDefault="00B60C99" w:rsidP="00B60C99">
            <w:pPr>
              <w:autoSpaceDE w:val="0"/>
              <w:autoSpaceDN w:val="0"/>
              <w:adjustRightInd w:val="0"/>
              <w:spacing w:after="0" w:line="240" w:lineRule="auto"/>
              <w:rPr>
                <w:rFonts w:ascii="Times New Roman" w:hAnsi="Times New Roman"/>
                <w:sz w:val="14"/>
                <w:szCs w:val="14"/>
                <w:lang w:eastAsia="ru-RU"/>
              </w:rPr>
            </w:pPr>
            <w:r w:rsidRPr="00B60C99">
              <w:rPr>
                <w:rFonts w:ascii="Times New Roman" w:hAnsi="Times New Roman"/>
                <w:sz w:val="14"/>
                <w:szCs w:val="14"/>
                <w:lang w:eastAsia="ru-RU"/>
              </w:rPr>
              <w:t>2020 год- 0,00 рублей;</w:t>
            </w:r>
          </w:p>
          <w:p w:rsidR="00B60C99" w:rsidRPr="00B60C99" w:rsidRDefault="00B60C99" w:rsidP="00B60C99">
            <w:pPr>
              <w:autoSpaceDE w:val="0"/>
              <w:autoSpaceDN w:val="0"/>
              <w:adjustRightInd w:val="0"/>
              <w:spacing w:after="0" w:line="240" w:lineRule="auto"/>
              <w:rPr>
                <w:rFonts w:ascii="Times New Roman" w:hAnsi="Times New Roman"/>
                <w:sz w:val="14"/>
                <w:szCs w:val="14"/>
                <w:lang w:eastAsia="ru-RU"/>
              </w:rPr>
            </w:pPr>
            <w:r w:rsidRPr="00B60C99">
              <w:rPr>
                <w:rFonts w:ascii="Times New Roman" w:hAnsi="Times New Roman"/>
                <w:sz w:val="14"/>
                <w:szCs w:val="14"/>
                <w:lang w:eastAsia="ru-RU"/>
              </w:rPr>
              <w:t>2021 год- 0,00 рублей</w:t>
            </w:r>
          </w:p>
          <w:p w:rsidR="00B60C99" w:rsidRPr="00B60C99" w:rsidRDefault="00B60C99" w:rsidP="00B60C99">
            <w:pPr>
              <w:autoSpaceDE w:val="0"/>
              <w:autoSpaceDN w:val="0"/>
              <w:adjustRightInd w:val="0"/>
              <w:spacing w:after="0" w:line="240" w:lineRule="auto"/>
              <w:rPr>
                <w:rFonts w:ascii="Times New Roman" w:hAnsi="Times New Roman"/>
                <w:sz w:val="14"/>
                <w:szCs w:val="14"/>
                <w:lang w:eastAsia="ru-RU"/>
              </w:rPr>
            </w:pPr>
            <w:r w:rsidRPr="00B60C99">
              <w:rPr>
                <w:rFonts w:ascii="Times New Roman" w:hAnsi="Times New Roman"/>
                <w:sz w:val="14"/>
                <w:szCs w:val="14"/>
                <w:lang w:eastAsia="ru-RU"/>
              </w:rPr>
              <w:t>2022 год -0,00 рублей.</w:t>
            </w:r>
          </w:p>
          <w:p w:rsidR="00B60C99" w:rsidRPr="00B60C99" w:rsidRDefault="00B60C99" w:rsidP="00B60C99">
            <w:pPr>
              <w:autoSpaceDE w:val="0"/>
              <w:autoSpaceDN w:val="0"/>
              <w:adjustRightInd w:val="0"/>
              <w:spacing w:after="0" w:line="240" w:lineRule="auto"/>
              <w:rPr>
                <w:rFonts w:ascii="Times New Roman" w:hAnsi="Times New Roman"/>
                <w:sz w:val="14"/>
                <w:szCs w:val="14"/>
                <w:lang w:eastAsia="ru-RU"/>
              </w:rPr>
            </w:pPr>
            <w:r w:rsidRPr="00B60C99">
              <w:rPr>
                <w:rFonts w:ascii="Times New Roman" w:hAnsi="Times New Roman"/>
                <w:sz w:val="14"/>
                <w:szCs w:val="14"/>
                <w:lang w:eastAsia="ru-RU"/>
              </w:rPr>
              <w:t xml:space="preserve">средства краевого бюджета – 6 103 499 233,98  рублей, </w:t>
            </w:r>
          </w:p>
          <w:p w:rsidR="00B60C99" w:rsidRPr="00B60C99" w:rsidRDefault="00B60C99" w:rsidP="00B60C99">
            <w:pPr>
              <w:autoSpaceDE w:val="0"/>
              <w:autoSpaceDN w:val="0"/>
              <w:adjustRightInd w:val="0"/>
              <w:spacing w:after="0" w:line="240" w:lineRule="auto"/>
              <w:rPr>
                <w:rFonts w:ascii="Times New Roman" w:hAnsi="Times New Roman"/>
                <w:sz w:val="14"/>
                <w:szCs w:val="14"/>
                <w:lang w:eastAsia="ru-RU"/>
              </w:rPr>
            </w:pPr>
            <w:r w:rsidRPr="00B60C99">
              <w:rPr>
                <w:rFonts w:ascii="Times New Roman" w:hAnsi="Times New Roman"/>
                <w:sz w:val="14"/>
                <w:szCs w:val="14"/>
                <w:lang w:eastAsia="ru-RU"/>
              </w:rPr>
              <w:t xml:space="preserve">  в том числе:</w:t>
            </w:r>
          </w:p>
          <w:p w:rsidR="00B60C99" w:rsidRPr="00B60C99" w:rsidRDefault="00B60C99" w:rsidP="00B60C99">
            <w:pPr>
              <w:autoSpaceDE w:val="0"/>
              <w:autoSpaceDN w:val="0"/>
              <w:adjustRightInd w:val="0"/>
              <w:spacing w:after="0" w:line="240" w:lineRule="auto"/>
              <w:rPr>
                <w:rFonts w:ascii="Times New Roman" w:hAnsi="Times New Roman"/>
                <w:sz w:val="14"/>
                <w:szCs w:val="14"/>
                <w:lang w:eastAsia="ru-RU"/>
              </w:rPr>
            </w:pPr>
            <w:r w:rsidRPr="00B60C99">
              <w:rPr>
                <w:rFonts w:ascii="Times New Roman" w:hAnsi="Times New Roman"/>
                <w:sz w:val="14"/>
                <w:szCs w:val="14"/>
                <w:lang w:eastAsia="ru-RU"/>
              </w:rPr>
              <w:t xml:space="preserve"> 2014 год – 483 846 584,30 рублей;</w:t>
            </w:r>
          </w:p>
          <w:p w:rsidR="00B60C99" w:rsidRPr="00B60C99" w:rsidRDefault="00B60C99" w:rsidP="00B60C99">
            <w:pPr>
              <w:autoSpaceDE w:val="0"/>
              <w:autoSpaceDN w:val="0"/>
              <w:adjustRightInd w:val="0"/>
              <w:spacing w:after="0" w:line="240" w:lineRule="auto"/>
              <w:rPr>
                <w:rFonts w:ascii="Times New Roman" w:hAnsi="Times New Roman"/>
                <w:sz w:val="14"/>
                <w:szCs w:val="14"/>
                <w:lang w:eastAsia="ru-RU"/>
              </w:rPr>
            </w:pPr>
            <w:r w:rsidRPr="00B60C99">
              <w:rPr>
                <w:rFonts w:ascii="Times New Roman" w:hAnsi="Times New Roman"/>
                <w:sz w:val="14"/>
                <w:szCs w:val="14"/>
                <w:lang w:eastAsia="ru-RU"/>
              </w:rPr>
              <w:t xml:space="preserve"> 2015 год – 535 450 930,00 рублей;</w:t>
            </w:r>
          </w:p>
          <w:p w:rsidR="00B60C99" w:rsidRPr="00B60C99" w:rsidRDefault="00B60C99" w:rsidP="00B60C99">
            <w:pPr>
              <w:spacing w:after="0" w:line="240" w:lineRule="auto"/>
              <w:jc w:val="both"/>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 xml:space="preserve"> 2016 год – 680 574 732,00 рублей;</w:t>
            </w:r>
          </w:p>
          <w:p w:rsidR="00B60C99" w:rsidRPr="00B60C99" w:rsidRDefault="00B60C99" w:rsidP="00B60C99">
            <w:pPr>
              <w:spacing w:after="0" w:line="240" w:lineRule="auto"/>
              <w:jc w:val="both"/>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 xml:space="preserve"> 2017 год – 675 115 927,06 рублей;</w:t>
            </w:r>
          </w:p>
          <w:p w:rsidR="00B60C99" w:rsidRPr="00B60C99" w:rsidRDefault="00B60C99" w:rsidP="00B60C99">
            <w:pPr>
              <w:spacing w:after="0" w:line="240" w:lineRule="auto"/>
              <w:jc w:val="both"/>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 xml:space="preserve"> 2018 год – 708 871 707,81 рублей;</w:t>
            </w:r>
          </w:p>
          <w:p w:rsidR="00B60C99" w:rsidRPr="00B60C99" w:rsidRDefault="00B60C99" w:rsidP="00B60C99">
            <w:pPr>
              <w:spacing w:after="0" w:line="240" w:lineRule="auto"/>
              <w:jc w:val="both"/>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 xml:space="preserve"> 2019 год – 734 466 211,60 рублей;</w:t>
            </w:r>
          </w:p>
          <w:p w:rsidR="00B60C99" w:rsidRPr="00B60C99" w:rsidRDefault="00B60C99" w:rsidP="00B60C99">
            <w:pPr>
              <w:spacing w:after="0" w:line="240" w:lineRule="auto"/>
              <w:jc w:val="both"/>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 xml:space="preserve"> 2020 год – 769 049 849,98 рублей;</w:t>
            </w:r>
          </w:p>
          <w:p w:rsidR="00B60C99" w:rsidRPr="00B60C99" w:rsidRDefault="00B60C99" w:rsidP="00B60C99">
            <w:pPr>
              <w:spacing w:after="0" w:line="240" w:lineRule="auto"/>
              <w:jc w:val="both"/>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 xml:space="preserve"> 2021 год – 754 499 888,48 рублей;</w:t>
            </w:r>
          </w:p>
          <w:p w:rsidR="00B60C99" w:rsidRPr="00B60C99" w:rsidRDefault="00B60C99" w:rsidP="00B60C99">
            <w:pPr>
              <w:spacing w:after="0" w:line="240" w:lineRule="auto"/>
              <w:jc w:val="both"/>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2022 год – 761 623 402,75 рублей.</w:t>
            </w:r>
          </w:p>
          <w:p w:rsidR="00B60C99" w:rsidRPr="00B60C99" w:rsidRDefault="00B60C99" w:rsidP="00B60C99">
            <w:pPr>
              <w:spacing w:after="0" w:line="240" w:lineRule="auto"/>
              <w:jc w:val="both"/>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 xml:space="preserve">средства бюджета муниципального </w:t>
            </w:r>
          </w:p>
          <w:p w:rsidR="00B60C99" w:rsidRPr="00B60C99" w:rsidRDefault="00B60C99" w:rsidP="00B60C99">
            <w:pPr>
              <w:spacing w:after="0" w:line="240" w:lineRule="auto"/>
              <w:jc w:val="both"/>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образования – 4 749 398 782,54 рублей</w:t>
            </w:r>
          </w:p>
          <w:p w:rsidR="00B60C99" w:rsidRPr="00B60C99" w:rsidRDefault="00B60C99" w:rsidP="00B60C99">
            <w:pPr>
              <w:spacing w:after="0" w:line="240" w:lineRule="auto"/>
              <w:jc w:val="both"/>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в том числе:</w:t>
            </w:r>
          </w:p>
          <w:p w:rsidR="00B60C99" w:rsidRPr="00B60C99" w:rsidRDefault="00B60C99" w:rsidP="00B60C99">
            <w:pPr>
              <w:autoSpaceDE w:val="0"/>
              <w:autoSpaceDN w:val="0"/>
              <w:adjustRightInd w:val="0"/>
              <w:spacing w:after="0" w:line="240" w:lineRule="auto"/>
              <w:rPr>
                <w:rFonts w:ascii="Times New Roman" w:hAnsi="Times New Roman"/>
                <w:sz w:val="14"/>
                <w:szCs w:val="14"/>
                <w:lang w:eastAsia="ru-RU"/>
              </w:rPr>
            </w:pPr>
            <w:r w:rsidRPr="00B60C99">
              <w:rPr>
                <w:rFonts w:ascii="Times New Roman" w:hAnsi="Times New Roman"/>
                <w:sz w:val="14"/>
                <w:szCs w:val="14"/>
                <w:lang w:eastAsia="ru-RU"/>
              </w:rPr>
              <w:t>2014 год – 457 495 487,73 рублей;</w:t>
            </w:r>
          </w:p>
          <w:p w:rsidR="00B60C99" w:rsidRPr="00B60C99" w:rsidRDefault="00B60C99" w:rsidP="00B60C99">
            <w:pPr>
              <w:autoSpaceDE w:val="0"/>
              <w:autoSpaceDN w:val="0"/>
              <w:adjustRightInd w:val="0"/>
              <w:spacing w:after="0" w:line="240" w:lineRule="auto"/>
              <w:rPr>
                <w:rFonts w:ascii="Times New Roman" w:hAnsi="Times New Roman"/>
                <w:sz w:val="14"/>
                <w:szCs w:val="14"/>
                <w:lang w:eastAsia="ru-RU"/>
              </w:rPr>
            </w:pPr>
            <w:r w:rsidRPr="00B60C99">
              <w:rPr>
                <w:rFonts w:ascii="Times New Roman" w:hAnsi="Times New Roman"/>
                <w:sz w:val="14"/>
                <w:szCs w:val="14"/>
                <w:lang w:eastAsia="ru-RU"/>
              </w:rPr>
              <w:t xml:space="preserve"> 2015 год – 569 835 903,37 рублей;</w:t>
            </w:r>
          </w:p>
          <w:p w:rsidR="00B60C99" w:rsidRPr="00B60C99" w:rsidRDefault="00B60C99" w:rsidP="00B60C99">
            <w:pPr>
              <w:spacing w:after="0" w:line="240" w:lineRule="auto"/>
              <w:jc w:val="both"/>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 xml:space="preserve"> 2016 год – 452 235 423,93 рублей;</w:t>
            </w:r>
          </w:p>
          <w:p w:rsidR="00B60C99" w:rsidRPr="00B60C99" w:rsidRDefault="00B60C99" w:rsidP="00B60C99">
            <w:pPr>
              <w:spacing w:after="0" w:line="240" w:lineRule="auto"/>
              <w:jc w:val="both"/>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 xml:space="preserve"> 2017 год – 571 799 079,75 рублей;</w:t>
            </w:r>
          </w:p>
          <w:p w:rsidR="00B60C99" w:rsidRPr="00B60C99" w:rsidRDefault="00B60C99" w:rsidP="00B60C99">
            <w:pPr>
              <w:spacing w:after="0" w:line="240" w:lineRule="auto"/>
              <w:jc w:val="both"/>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 xml:space="preserve"> 2018 год – 530 129 318,37 рублей;</w:t>
            </w:r>
          </w:p>
          <w:p w:rsidR="00B60C99" w:rsidRPr="00B60C99" w:rsidRDefault="00B60C99" w:rsidP="00B60C99">
            <w:pPr>
              <w:spacing w:after="0" w:line="240" w:lineRule="auto"/>
              <w:jc w:val="both"/>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 xml:space="preserve"> 2019 год – 558 838 109,39 рублей;</w:t>
            </w:r>
          </w:p>
          <w:p w:rsidR="00B60C99" w:rsidRPr="00B60C99" w:rsidRDefault="00B60C99" w:rsidP="00B60C99">
            <w:pPr>
              <w:spacing w:after="0" w:line="240" w:lineRule="auto"/>
              <w:jc w:val="both"/>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 xml:space="preserve"> 2020 год – 546 211 880,00 рублей;</w:t>
            </w:r>
          </w:p>
          <w:p w:rsidR="00B60C99" w:rsidRPr="00B60C99" w:rsidRDefault="00B60C99" w:rsidP="00B60C99">
            <w:pPr>
              <w:spacing w:after="0" w:line="240" w:lineRule="auto"/>
              <w:jc w:val="both"/>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 xml:space="preserve"> 2021 год – 531 426 790,00 рублей;</w:t>
            </w:r>
          </w:p>
          <w:p w:rsidR="00B60C99" w:rsidRPr="00B60C99" w:rsidRDefault="00B60C99" w:rsidP="00B60C99">
            <w:pPr>
              <w:spacing w:after="0" w:line="240" w:lineRule="auto"/>
              <w:jc w:val="both"/>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 xml:space="preserve"> 2022 год – 531 426 790,00 рублей.</w:t>
            </w:r>
          </w:p>
          <w:p w:rsidR="00B60C99" w:rsidRPr="00B60C99" w:rsidRDefault="00B60C99" w:rsidP="00B60C99">
            <w:pPr>
              <w:spacing w:after="0" w:line="240" w:lineRule="auto"/>
              <w:jc w:val="both"/>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Внебюджетные источники – 484 500 610,69 рублей</w:t>
            </w:r>
          </w:p>
          <w:p w:rsidR="00B60C99" w:rsidRPr="00B60C99" w:rsidRDefault="00B60C99" w:rsidP="00B60C99">
            <w:pPr>
              <w:spacing w:after="0" w:line="240" w:lineRule="auto"/>
              <w:jc w:val="both"/>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в том числе:</w:t>
            </w:r>
          </w:p>
          <w:p w:rsidR="00B60C99" w:rsidRPr="00B60C99" w:rsidRDefault="00B60C99" w:rsidP="00B60C99">
            <w:pPr>
              <w:spacing w:after="0" w:line="240" w:lineRule="auto"/>
              <w:jc w:val="both"/>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 xml:space="preserve"> 2014 год – 25 007 880,00 рублей;</w:t>
            </w:r>
          </w:p>
          <w:p w:rsidR="00B60C99" w:rsidRPr="00B60C99" w:rsidRDefault="00B60C99" w:rsidP="00B60C99">
            <w:pPr>
              <w:autoSpaceDE w:val="0"/>
              <w:autoSpaceDN w:val="0"/>
              <w:adjustRightInd w:val="0"/>
              <w:spacing w:after="0" w:line="240" w:lineRule="auto"/>
              <w:rPr>
                <w:rFonts w:ascii="Times New Roman" w:hAnsi="Times New Roman"/>
                <w:sz w:val="14"/>
                <w:szCs w:val="14"/>
                <w:lang w:eastAsia="ru-RU"/>
              </w:rPr>
            </w:pPr>
            <w:r w:rsidRPr="00B60C99">
              <w:rPr>
                <w:rFonts w:ascii="Times New Roman" w:hAnsi="Times New Roman"/>
                <w:sz w:val="14"/>
                <w:szCs w:val="14"/>
                <w:lang w:eastAsia="ru-RU"/>
              </w:rPr>
              <w:t xml:space="preserve"> 2015 год – 155 284 704,31 рублей;</w:t>
            </w:r>
          </w:p>
          <w:p w:rsidR="00B60C99" w:rsidRPr="00B60C99" w:rsidRDefault="00B60C99" w:rsidP="00B60C99">
            <w:pPr>
              <w:spacing w:after="0" w:line="240" w:lineRule="auto"/>
              <w:jc w:val="both"/>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 xml:space="preserve"> 2016 год – 278 477 572,12 рублей;</w:t>
            </w:r>
          </w:p>
          <w:p w:rsidR="00B60C99" w:rsidRPr="00B60C99" w:rsidRDefault="00B60C99" w:rsidP="00B60C99">
            <w:pPr>
              <w:spacing w:after="0" w:line="240" w:lineRule="auto"/>
              <w:jc w:val="both"/>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lastRenderedPageBreak/>
              <w:t xml:space="preserve"> 2017 год -  5 131 015,78 рублей;</w:t>
            </w:r>
          </w:p>
          <w:p w:rsidR="00B60C99" w:rsidRPr="00B60C99" w:rsidRDefault="00B60C99" w:rsidP="00B60C99">
            <w:pPr>
              <w:spacing w:after="0" w:line="240" w:lineRule="auto"/>
              <w:jc w:val="both"/>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 xml:space="preserve"> 2018 год -  8 220 235,10 рублей;</w:t>
            </w:r>
          </w:p>
          <w:p w:rsidR="00B60C99" w:rsidRPr="00B60C99" w:rsidRDefault="00B60C99" w:rsidP="00B60C99">
            <w:pPr>
              <w:spacing w:after="0" w:line="240" w:lineRule="auto"/>
              <w:jc w:val="both"/>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 xml:space="preserve"> 2019 год -  4 555 203,38 рублей;</w:t>
            </w:r>
          </w:p>
          <w:p w:rsidR="00B60C99" w:rsidRPr="00B60C99" w:rsidRDefault="00B60C99" w:rsidP="00B60C99">
            <w:pPr>
              <w:spacing w:after="0" w:line="240" w:lineRule="auto"/>
              <w:jc w:val="both"/>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 xml:space="preserve"> 2020 год -  2 608 000,00 рублей;</w:t>
            </w:r>
          </w:p>
          <w:p w:rsidR="00B60C99" w:rsidRPr="00B60C99" w:rsidRDefault="00B60C99" w:rsidP="00B60C99">
            <w:pPr>
              <w:spacing w:after="0" w:line="240" w:lineRule="auto"/>
              <w:jc w:val="both"/>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 xml:space="preserve"> 2021 год -  2 608 000,00 рублей;</w:t>
            </w:r>
          </w:p>
          <w:p w:rsidR="00B60C99" w:rsidRPr="00B60C99" w:rsidRDefault="00B60C99" w:rsidP="00B60C99">
            <w:pPr>
              <w:spacing w:after="0" w:line="240" w:lineRule="auto"/>
              <w:jc w:val="both"/>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 xml:space="preserve"> 2022 год – 2 608 000,00 рублей.</w:t>
            </w:r>
          </w:p>
        </w:tc>
      </w:tr>
    </w:tbl>
    <w:p w:rsidR="00B60C99" w:rsidRPr="00B60C99" w:rsidRDefault="00B60C99" w:rsidP="00B60C99">
      <w:pPr>
        <w:spacing w:after="0" w:line="240" w:lineRule="auto"/>
        <w:jc w:val="both"/>
        <w:rPr>
          <w:rFonts w:ascii="Times New Roman" w:eastAsia="Times New Roman" w:hAnsi="Times New Roman"/>
          <w:color w:val="000000"/>
          <w:sz w:val="20"/>
          <w:szCs w:val="20"/>
          <w:lang w:eastAsia="ru-RU"/>
        </w:rPr>
      </w:pPr>
    </w:p>
    <w:p w:rsidR="00B60C99" w:rsidRPr="00B60C99" w:rsidRDefault="00B60C99" w:rsidP="00B60C99">
      <w:pPr>
        <w:spacing w:after="0" w:line="240" w:lineRule="auto"/>
        <w:ind w:firstLine="720"/>
        <w:jc w:val="both"/>
        <w:rPr>
          <w:rFonts w:ascii="Times New Roman" w:eastAsia="Times New Roman" w:hAnsi="Times New Roman"/>
          <w:sz w:val="20"/>
          <w:szCs w:val="20"/>
          <w:lang w:eastAsia="ru-RU"/>
        </w:rPr>
      </w:pPr>
      <w:r w:rsidRPr="00B60C99">
        <w:rPr>
          <w:rFonts w:ascii="Times New Roman" w:eastAsia="Times New Roman" w:hAnsi="Times New Roman"/>
          <w:color w:val="000000"/>
          <w:sz w:val="20"/>
          <w:szCs w:val="20"/>
          <w:lang w:eastAsia="ru-RU"/>
        </w:rPr>
        <w:t>1.2. В приложении № 5 к муниципальной программе «Развитие образования Богучанского района»</w:t>
      </w:r>
      <w:r w:rsidRPr="00B60C99">
        <w:rPr>
          <w:rFonts w:ascii="Times New Roman" w:eastAsia="Times New Roman" w:hAnsi="Times New Roman"/>
          <w:sz w:val="20"/>
          <w:szCs w:val="20"/>
          <w:lang w:eastAsia="ru-RU"/>
        </w:rPr>
        <w:t>, в паспорте подпрограммы 1 «Развитие дошкольного, общего и дополнительного образования детей» строку «Объемы и источники финансирования подпрограммы» изложить в новой редакции:</w:t>
      </w:r>
    </w:p>
    <w:tbl>
      <w:tblPr>
        <w:tblpPr w:leftFromText="180" w:rightFromText="180" w:vertAnchor="text" w:horzAnchor="margin" w:tblpY="26"/>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2"/>
        <w:gridCol w:w="6668"/>
      </w:tblGrid>
      <w:tr w:rsidR="00B60C99" w:rsidRPr="00B60C99" w:rsidTr="00B60C99">
        <w:trPr>
          <w:cantSplit/>
          <w:trHeight w:val="1991"/>
        </w:trPr>
        <w:tc>
          <w:tcPr>
            <w:tcW w:w="1516" w:type="pct"/>
          </w:tcPr>
          <w:p w:rsidR="00B60C99" w:rsidRPr="00B60C99" w:rsidRDefault="00B60C99" w:rsidP="00B60C99">
            <w:pPr>
              <w:spacing w:after="0" w:line="240" w:lineRule="auto"/>
              <w:rPr>
                <w:rFonts w:ascii="Times New Roman" w:eastAsia="Times New Roman" w:hAnsi="Times New Roman"/>
                <w:sz w:val="14"/>
                <w:szCs w:val="14"/>
                <w:lang w:eastAsia="ru-RU"/>
              </w:rPr>
            </w:pPr>
            <w:r w:rsidRPr="00B60C99">
              <w:rPr>
                <w:rFonts w:ascii="Times New Roman" w:eastAsia="Times New Roman" w:hAnsi="Times New Roman"/>
                <w:iCs/>
                <w:sz w:val="14"/>
                <w:szCs w:val="14"/>
                <w:lang w:eastAsia="ru-RU"/>
              </w:rPr>
              <w:t>Объемы и источники финансирования подпрограммы</w:t>
            </w:r>
          </w:p>
        </w:tc>
        <w:tc>
          <w:tcPr>
            <w:tcW w:w="3484" w:type="pct"/>
          </w:tcPr>
          <w:p w:rsidR="00B60C99" w:rsidRPr="00B60C99" w:rsidRDefault="00B60C99" w:rsidP="00B60C99">
            <w:pPr>
              <w:spacing w:after="0" w:line="240" w:lineRule="auto"/>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Подпрограмма финансируется за счет средств  федерального бюджета, сре</w:t>
            </w:r>
            <w:proofErr w:type="gramStart"/>
            <w:r w:rsidRPr="00B60C99">
              <w:rPr>
                <w:rFonts w:ascii="Times New Roman" w:eastAsia="Times New Roman" w:hAnsi="Times New Roman"/>
                <w:sz w:val="14"/>
                <w:szCs w:val="14"/>
                <w:lang w:eastAsia="ru-RU"/>
              </w:rPr>
              <w:t>дств кр</w:t>
            </w:r>
            <w:proofErr w:type="gramEnd"/>
            <w:r w:rsidRPr="00B60C99">
              <w:rPr>
                <w:rFonts w:ascii="Times New Roman" w:eastAsia="Times New Roman" w:hAnsi="Times New Roman"/>
                <w:sz w:val="14"/>
                <w:szCs w:val="14"/>
                <w:lang w:eastAsia="ru-RU"/>
              </w:rPr>
              <w:t>аевого бюджета, районного бюджета и внебюджетных источников.</w:t>
            </w:r>
          </w:p>
          <w:p w:rsidR="00B60C99" w:rsidRPr="00B60C99" w:rsidRDefault="00B60C99" w:rsidP="00B60C99">
            <w:pPr>
              <w:spacing w:after="0" w:line="240" w:lineRule="auto"/>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 xml:space="preserve">Объем финансирования подпрограммы составит </w:t>
            </w:r>
          </w:p>
          <w:p w:rsidR="00B60C99" w:rsidRPr="00B60C99" w:rsidRDefault="00B60C99" w:rsidP="00B60C99">
            <w:pPr>
              <w:spacing w:after="0" w:line="240" w:lineRule="auto"/>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4 867 705 475,48  рублей;</w:t>
            </w:r>
          </w:p>
          <w:p w:rsidR="00B60C99" w:rsidRPr="00B60C99" w:rsidRDefault="00B60C99" w:rsidP="00B60C99">
            <w:pPr>
              <w:spacing w:after="0" w:line="240" w:lineRule="auto"/>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в том числе по годам:</w:t>
            </w:r>
          </w:p>
          <w:p w:rsidR="00B60C99" w:rsidRPr="00B60C99" w:rsidRDefault="00B60C99" w:rsidP="00B60C99">
            <w:pPr>
              <w:spacing w:after="0" w:line="240" w:lineRule="auto"/>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2019 год – 1 212 907 021,27  рублей</w:t>
            </w:r>
          </w:p>
          <w:p w:rsidR="00B60C99" w:rsidRPr="00B60C99" w:rsidRDefault="00B60C99" w:rsidP="00B60C99">
            <w:pPr>
              <w:spacing w:after="0" w:line="240" w:lineRule="auto"/>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в том числе за счет средств:</w:t>
            </w:r>
          </w:p>
          <w:p w:rsidR="00B60C99" w:rsidRPr="00B60C99" w:rsidRDefault="00B60C99" w:rsidP="00B60C99">
            <w:pPr>
              <w:spacing w:after="0" w:line="240" w:lineRule="auto"/>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федерального бюджета – 0,00;</w:t>
            </w:r>
          </w:p>
          <w:p w:rsidR="00B60C99" w:rsidRPr="00B60C99" w:rsidRDefault="00B60C99" w:rsidP="00B60C99">
            <w:pPr>
              <w:spacing w:after="0" w:line="240" w:lineRule="auto"/>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краевого бюджета – 723 833 600,00   рублей;</w:t>
            </w:r>
          </w:p>
          <w:p w:rsidR="00B60C99" w:rsidRPr="00B60C99" w:rsidRDefault="00B60C99" w:rsidP="00B60C99">
            <w:pPr>
              <w:spacing w:after="0" w:line="240" w:lineRule="auto"/>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районного бюджета – 484 518 217,89 рублей;</w:t>
            </w:r>
          </w:p>
          <w:p w:rsidR="00B60C99" w:rsidRPr="00B60C99" w:rsidRDefault="00B60C99" w:rsidP="00B60C99">
            <w:pPr>
              <w:spacing w:after="0" w:line="240" w:lineRule="auto"/>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внебюджетных источников – 4 555 203,38 рублей.</w:t>
            </w:r>
          </w:p>
          <w:p w:rsidR="00B60C99" w:rsidRPr="00B60C99" w:rsidRDefault="00B60C99" w:rsidP="00B60C99">
            <w:pPr>
              <w:spacing w:after="0" w:line="240" w:lineRule="auto"/>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2020 год – 1 227 207 480,98  рублей</w:t>
            </w:r>
          </w:p>
          <w:p w:rsidR="00B60C99" w:rsidRPr="00B60C99" w:rsidRDefault="00B60C99" w:rsidP="00B60C99">
            <w:pPr>
              <w:spacing w:after="0" w:line="240" w:lineRule="auto"/>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в том числе за счет средств:</w:t>
            </w:r>
          </w:p>
          <w:p w:rsidR="00B60C99" w:rsidRPr="00B60C99" w:rsidRDefault="00B60C99" w:rsidP="00B60C99">
            <w:pPr>
              <w:spacing w:after="0" w:line="240" w:lineRule="auto"/>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федерального бюджета – 0,00;</w:t>
            </w:r>
          </w:p>
          <w:p w:rsidR="00B60C99" w:rsidRPr="00B60C99" w:rsidRDefault="00B60C99" w:rsidP="00B60C99">
            <w:pPr>
              <w:spacing w:after="0" w:line="240" w:lineRule="auto"/>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краевого бюджета – 748 490 849,98   рублей;</w:t>
            </w:r>
          </w:p>
          <w:p w:rsidR="00B60C99" w:rsidRPr="00B60C99" w:rsidRDefault="00B60C99" w:rsidP="00B60C99">
            <w:pPr>
              <w:spacing w:after="0" w:line="240" w:lineRule="auto"/>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районного бюджета – 476 108 631,00 рублей;</w:t>
            </w:r>
          </w:p>
          <w:p w:rsidR="00B60C99" w:rsidRPr="00B60C99" w:rsidRDefault="00B60C99" w:rsidP="00B60C99">
            <w:pPr>
              <w:spacing w:after="0" w:line="240" w:lineRule="auto"/>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внебюджетных источников – 2 608 000,00 рублей.</w:t>
            </w:r>
          </w:p>
          <w:p w:rsidR="00B60C99" w:rsidRPr="00B60C99" w:rsidRDefault="00B60C99" w:rsidP="00B60C99">
            <w:pPr>
              <w:spacing w:after="0" w:line="240" w:lineRule="auto"/>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2021 год – 1 210 233 729,48  рублей</w:t>
            </w:r>
          </w:p>
          <w:p w:rsidR="00B60C99" w:rsidRPr="00B60C99" w:rsidRDefault="00B60C99" w:rsidP="00B60C99">
            <w:pPr>
              <w:spacing w:after="0" w:line="240" w:lineRule="auto"/>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в том числе за счет средств:</w:t>
            </w:r>
          </w:p>
          <w:p w:rsidR="00B60C99" w:rsidRPr="00B60C99" w:rsidRDefault="00B60C99" w:rsidP="00B60C99">
            <w:pPr>
              <w:spacing w:after="0" w:line="240" w:lineRule="auto"/>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федерального бюджета – 0,00;</w:t>
            </w:r>
          </w:p>
          <w:p w:rsidR="00B60C99" w:rsidRPr="00B60C99" w:rsidRDefault="00B60C99" w:rsidP="00B60C99">
            <w:pPr>
              <w:spacing w:after="0" w:line="240" w:lineRule="auto"/>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краевого бюджета – 746 302 188,48   рублей;</w:t>
            </w:r>
          </w:p>
          <w:p w:rsidR="00B60C99" w:rsidRPr="00B60C99" w:rsidRDefault="00B60C99" w:rsidP="00B60C99">
            <w:pPr>
              <w:spacing w:after="0" w:line="240" w:lineRule="auto"/>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районного бюджета – 461 323 541,00 рублей;</w:t>
            </w:r>
          </w:p>
          <w:p w:rsidR="00B60C99" w:rsidRPr="00B60C99" w:rsidRDefault="00B60C99" w:rsidP="00B60C99">
            <w:pPr>
              <w:spacing w:after="0" w:line="240" w:lineRule="auto"/>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внебюджетных источников – 2 608 000,00 рублей.</w:t>
            </w:r>
          </w:p>
          <w:p w:rsidR="00B60C99" w:rsidRPr="00B60C99" w:rsidRDefault="00B60C99" w:rsidP="00B60C99">
            <w:pPr>
              <w:spacing w:after="0" w:line="240" w:lineRule="auto"/>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2022 год – 1 217 357 243,75  рублей</w:t>
            </w:r>
          </w:p>
          <w:p w:rsidR="00B60C99" w:rsidRPr="00B60C99" w:rsidRDefault="00B60C99" w:rsidP="00B60C99">
            <w:pPr>
              <w:spacing w:after="0" w:line="240" w:lineRule="auto"/>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в том числе за счет средств:</w:t>
            </w:r>
          </w:p>
          <w:p w:rsidR="00B60C99" w:rsidRPr="00B60C99" w:rsidRDefault="00B60C99" w:rsidP="00B60C99">
            <w:pPr>
              <w:spacing w:after="0" w:line="240" w:lineRule="auto"/>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федерального бюджета – 0,00;</w:t>
            </w:r>
          </w:p>
          <w:p w:rsidR="00B60C99" w:rsidRPr="00B60C99" w:rsidRDefault="00B60C99" w:rsidP="00B60C99">
            <w:pPr>
              <w:spacing w:after="0" w:line="240" w:lineRule="auto"/>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краевого бюджета – 753 425 702,75   рублей;</w:t>
            </w:r>
          </w:p>
          <w:p w:rsidR="00B60C99" w:rsidRPr="00B60C99" w:rsidRDefault="00B60C99" w:rsidP="00B60C99">
            <w:pPr>
              <w:spacing w:after="0" w:line="240" w:lineRule="auto"/>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районного бюджета – 461 323 541,00 рублей;</w:t>
            </w:r>
          </w:p>
          <w:p w:rsidR="00B60C99" w:rsidRPr="00B60C99" w:rsidRDefault="00B60C99" w:rsidP="00B60C99">
            <w:pPr>
              <w:spacing w:after="0" w:line="240" w:lineRule="auto"/>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внебюджетных источников – 2 608 000,00 рублей.</w:t>
            </w:r>
          </w:p>
          <w:p w:rsidR="00B60C99" w:rsidRPr="00B60C99" w:rsidRDefault="00B60C99" w:rsidP="00B60C99">
            <w:pPr>
              <w:spacing w:after="0" w:line="240" w:lineRule="auto"/>
              <w:rPr>
                <w:rFonts w:ascii="Times New Roman" w:eastAsia="Times New Roman" w:hAnsi="Times New Roman"/>
                <w:sz w:val="14"/>
                <w:szCs w:val="14"/>
                <w:lang w:eastAsia="ru-RU"/>
              </w:rPr>
            </w:pPr>
          </w:p>
          <w:p w:rsidR="00B60C99" w:rsidRPr="00B60C99" w:rsidRDefault="00B60C99" w:rsidP="00B60C99">
            <w:pPr>
              <w:spacing w:after="0" w:line="240" w:lineRule="auto"/>
              <w:rPr>
                <w:rFonts w:ascii="Times New Roman" w:eastAsia="Times New Roman" w:hAnsi="Times New Roman"/>
                <w:sz w:val="14"/>
                <w:szCs w:val="14"/>
                <w:lang w:eastAsia="ru-RU"/>
              </w:rPr>
            </w:pPr>
          </w:p>
        </w:tc>
      </w:tr>
    </w:tbl>
    <w:p w:rsidR="00B60C99" w:rsidRPr="00B60C99" w:rsidRDefault="00B60C99" w:rsidP="00B60C99">
      <w:pPr>
        <w:spacing w:after="0" w:line="240" w:lineRule="auto"/>
        <w:jc w:val="both"/>
        <w:rPr>
          <w:rFonts w:ascii="Times New Roman" w:eastAsia="Times New Roman" w:hAnsi="Times New Roman"/>
          <w:color w:val="000000"/>
          <w:sz w:val="20"/>
          <w:szCs w:val="20"/>
          <w:lang w:eastAsia="ru-RU"/>
        </w:rPr>
      </w:pPr>
    </w:p>
    <w:p w:rsidR="00B60C99" w:rsidRDefault="00B60C99" w:rsidP="00B60C99">
      <w:pPr>
        <w:spacing w:after="0" w:line="240" w:lineRule="auto"/>
        <w:jc w:val="both"/>
        <w:rPr>
          <w:rFonts w:ascii="Times New Roman" w:eastAsia="Times New Roman" w:hAnsi="Times New Roman"/>
          <w:sz w:val="20"/>
          <w:szCs w:val="20"/>
          <w:lang w:eastAsia="ru-RU"/>
        </w:rPr>
      </w:pPr>
      <w:r w:rsidRPr="00B60C99">
        <w:rPr>
          <w:rFonts w:ascii="Times New Roman" w:eastAsia="Times New Roman" w:hAnsi="Times New Roman"/>
          <w:color w:val="000000"/>
          <w:sz w:val="20"/>
          <w:szCs w:val="20"/>
          <w:lang w:eastAsia="ru-RU"/>
        </w:rPr>
        <w:t>1.3. В приложении № 7 к муниципальной программе «Развитие образования Богучанского района»</w:t>
      </w:r>
      <w:r w:rsidRPr="00B60C99">
        <w:rPr>
          <w:rFonts w:ascii="Times New Roman" w:eastAsia="Times New Roman" w:hAnsi="Times New Roman"/>
          <w:sz w:val="20"/>
          <w:szCs w:val="20"/>
          <w:lang w:eastAsia="ru-RU"/>
        </w:rPr>
        <w:t xml:space="preserve"> в паспорте подпрограммы 3 «Обеспечение реализации муниципальной программы и прочие мероприятия в области образования» строку «Объемы и источники финансирования подпрограммы» изложить в новой редакции:</w:t>
      </w:r>
    </w:p>
    <w:p w:rsidR="00B60C99" w:rsidRPr="00B60C99" w:rsidRDefault="00B60C99" w:rsidP="00B60C99">
      <w:pPr>
        <w:spacing w:after="0" w:line="240" w:lineRule="auto"/>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7"/>
        <w:gridCol w:w="6743"/>
      </w:tblGrid>
      <w:tr w:rsidR="00B60C99" w:rsidRPr="00B60C99" w:rsidTr="00B60C99">
        <w:trPr>
          <w:cantSplit/>
          <w:trHeight w:val="20"/>
        </w:trPr>
        <w:tc>
          <w:tcPr>
            <w:tcW w:w="1477" w:type="pct"/>
          </w:tcPr>
          <w:p w:rsidR="00B60C99" w:rsidRPr="00B60C99" w:rsidRDefault="00B60C99" w:rsidP="00B60C99">
            <w:pPr>
              <w:spacing w:after="0" w:line="240" w:lineRule="auto"/>
              <w:rPr>
                <w:rFonts w:ascii="Times New Roman" w:eastAsia="Times New Roman" w:hAnsi="Times New Roman"/>
                <w:sz w:val="14"/>
                <w:szCs w:val="14"/>
                <w:lang w:eastAsia="ru-RU"/>
              </w:rPr>
            </w:pPr>
            <w:r w:rsidRPr="00B60C99">
              <w:rPr>
                <w:rFonts w:ascii="Times New Roman" w:eastAsia="Times New Roman" w:hAnsi="Times New Roman"/>
                <w:iCs/>
                <w:sz w:val="14"/>
                <w:szCs w:val="14"/>
                <w:lang w:eastAsia="ru-RU"/>
              </w:rPr>
              <w:t>Объемы и источники финансирования подпрограммы</w:t>
            </w:r>
          </w:p>
        </w:tc>
        <w:tc>
          <w:tcPr>
            <w:tcW w:w="3523" w:type="pct"/>
          </w:tcPr>
          <w:p w:rsidR="00B60C99" w:rsidRPr="00B60C99" w:rsidRDefault="00B60C99" w:rsidP="00B60C99">
            <w:pPr>
              <w:spacing w:after="0" w:line="240" w:lineRule="auto"/>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Подпрограмма финансируется за счет   районного бюджета.</w:t>
            </w:r>
          </w:p>
          <w:p w:rsidR="00B60C99" w:rsidRPr="00B60C99" w:rsidRDefault="00B60C99" w:rsidP="00B60C99">
            <w:pPr>
              <w:spacing w:after="0" w:line="240" w:lineRule="auto"/>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 xml:space="preserve">Объем финансирования подпрограммы составит:  </w:t>
            </w:r>
          </w:p>
          <w:p w:rsidR="00B60C99" w:rsidRPr="00B60C99" w:rsidRDefault="00B60C99" w:rsidP="00B60C99">
            <w:pPr>
              <w:spacing w:after="0" w:line="240" w:lineRule="auto"/>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Всего – 284 629 638,50 рублей, в том числе:</w:t>
            </w:r>
          </w:p>
          <w:p w:rsidR="00B60C99" w:rsidRPr="00B60C99" w:rsidRDefault="00B60C99" w:rsidP="00B60C99">
            <w:pPr>
              <w:spacing w:after="0" w:line="240" w:lineRule="auto"/>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2019 год – 74 319 891,50 рублей;</w:t>
            </w:r>
          </w:p>
          <w:p w:rsidR="00B60C99" w:rsidRPr="00B60C99" w:rsidRDefault="00B60C99" w:rsidP="00B60C99">
            <w:pPr>
              <w:spacing w:after="0" w:line="240" w:lineRule="auto"/>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2020 год – 70 103 249,00 рублей;</w:t>
            </w:r>
          </w:p>
          <w:p w:rsidR="00B60C99" w:rsidRPr="00B60C99" w:rsidRDefault="00B60C99" w:rsidP="00B60C99">
            <w:pPr>
              <w:spacing w:after="0" w:line="240" w:lineRule="auto"/>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2021 год – 70 103 249,00 рублей;</w:t>
            </w:r>
          </w:p>
          <w:p w:rsidR="00B60C99" w:rsidRPr="00B60C99" w:rsidRDefault="00B60C99" w:rsidP="00B60C99">
            <w:pPr>
              <w:spacing w:after="0" w:line="240" w:lineRule="auto"/>
              <w:rPr>
                <w:rFonts w:ascii="Times New Roman" w:eastAsia="Times New Roman" w:hAnsi="Times New Roman"/>
                <w:sz w:val="14"/>
                <w:szCs w:val="14"/>
                <w:lang w:eastAsia="ru-RU"/>
              </w:rPr>
            </w:pPr>
            <w:r w:rsidRPr="00B60C99">
              <w:rPr>
                <w:rFonts w:ascii="Times New Roman" w:eastAsia="Times New Roman" w:hAnsi="Times New Roman"/>
                <w:sz w:val="14"/>
                <w:szCs w:val="14"/>
                <w:lang w:eastAsia="ru-RU"/>
              </w:rPr>
              <w:t>2022 год – 70 103 249,00 рублей</w:t>
            </w:r>
          </w:p>
          <w:p w:rsidR="00B60C99" w:rsidRPr="00B60C99" w:rsidRDefault="00B60C99" w:rsidP="00B60C99">
            <w:pPr>
              <w:spacing w:after="0" w:line="240" w:lineRule="auto"/>
              <w:rPr>
                <w:rFonts w:ascii="Times New Roman" w:eastAsia="Times New Roman" w:hAnsi="Times New Roman"/>
                <w:sz w:val="14"/>
                <w:szCs w:val="14"/>
                <w:highlight w:val="yellow"/>
                <w:lang w:eastAsia="ru-RU"/>
              </w:rPr>
            </w:pPr>
          </w:p>
        </w:tc>
      </w:tr>
    </w:tbl>
    <w:p w:rsidR="00B60C99" w:rsidRPr="00B60C99" w:rsidRDefault="00B60C99" w:rsidP="00B60C99">
      <w:pPr>
        <w:spacing w:after="0" w:line="240" w:lineRule="auto"/>
        <w:ind w:firstLine="709"/>
        <w:jc w:val="both"/>
        <w:rPr>
          <w:rFonts w:ascii="Times New Roman" w:eastAsia="Times New Roman" w:hAnsi="Times New Roman"/>
          <w:color w:val="000000"/>
          <w:sz w:val="20"/>
          <w:szCs w:val="20"/>
          <w:lang w:eastAsia="ru-RU"/>
        </w:rPr>
      </w:pPr>
    </w:p>
    <w:p w:rsidR="00B60C99" w:rsidRPr="00B60C99" w:rsidRDefault="00B60C99" w:rsidP="00B60C99">
      <w:pPr>
        <w:spacing w:after="0" w:line="240" w:lineRule="auto"/>
        <w:rPr>
          <w:rFonts w:ascii="Times New Roman" w:eastAsia="Times New Roman" w:hAnsi="Times New Roman"/>
          <w:sz w:val="20"/>
          <w:szCs w:val="20"/>
          <w:lang w:eastAsia="ru-RU"/>
        </w:rPr>
      </w:pPr>
    </w:p>
    <w:p w:rsidR="00B60C99" w:rsidRPr="00B60C99" w:rsidRDefault="00B60C99" w:rsidP="00B60C99">
      <w:pPr>
        <w:spacing w:after="0" w:line="240" w:lineRule="auto"/>
        <w:jc w:val="both"/>
        <w:rPr>
          <w:rFonts w:ascii="Times New Roman" w:eastAsia="Times New Roman" w:hAnsi="Times New Roman"/>
          <w:sz w:val="20"/>
          <w:szCs w:val="20"/>
          <w:lang w:eastAsia="ru-RU"/>
        </w:rPr>
      </w:pPr>
      <w:r w:rsidRPr="00B60C99">
        <w:rPr>
          <w:rFonts w:ascii="Times New Roman" w:eastAsia="Times New Roman" w:hAnsi="Times New Roman"/>
          <w:sz w:val="20"/>
          <w:szCs w:val="20"/>
          <w:lang w:eastAsia="ru-RU"/>
        </w:rPr>
        <w:t xml:space="preserve">        1.5.  Приложение № 3 к  муниципальной программе </w:t>
      </w:r>
      <w:r w:rsidRPr="00B60C99">
        <w:rPr>
          <w:rFonts w:ascii="Times New Roman" w:eastAsia="Times New Roman" w:hAnsi="Times New Roman"/>
          <w:color w:val="000000"/>
          <w:sz w:val="20"/>
          <w:szCs w:val="20"/>
          <w:lang w:eastAsia="ru-RU"/>
        </w:rPr>
        <w:t>«Развитие образования Богучанского района»</w:t>
      </w:r>
      <w:r w:rsidRPr="00B60C99">
        <w:rPr>
          <w:rFonts w:ascii="Times New Roman" w:eastAsia="Times New Roman" w:hAnsi="Times New Roman"/>
          <w:sz w:val="20"/>
          <w:szCs w:val="20"/>
          <w:lang w:eastAsia="ru-RU"/>
        </w:rPr>
        <w:t xml:space="preserve"> изложить в новой редакции согласно приложению № 1 к настоящему постановлению.</w:t>
      </w:r>
    </w:p>
    <w:p w:rsidR="00B60C99" w:rsidRPr="00B60C99" w:rsidRDefault="00B60C99" w:rsidP="00B60C99">
      <w:pPr>
        <w:spacing w:after="0" w:line="240" w:lineRule="auto"/>
        <w:jc w:val="both"/>
        <w:rPr>
          <w:rFonts w:ascii="Times New Roman" w:eastAsia="Times New Roman" w:hAnsi="Times New Roman"/>
          <w:sz w:val="20"/>
          <w:szCs w:val="20"/>
          <w:lang w:eastAsia="ru-RU"/>
        </w:rPr>
      </w:pPr>
      <w:r w:rsidRPr="00B60C99">
        <w:rPr>
          <w:rFonts w:ascii="Times New Roman" w:eastAsia="Times New Roman" w:hAnsi="Times New Roman"/>
          <w:sz w:val="20"/>
          <w:szCs w:val="20"/>
          <w:lang w:eastAsia="ru-RU"/>
        </w:rPr>
        <w:t xml:space="preserve">        1.4. Приложение № 2 к   муниципальной программе </w:t>
      </w:r>
      <w:r w:rsidRPr="00B60C99">
        <w:rPr>
          <w:rFonts w:ascii="Times New Roman" w:eastAsia="Times New Roman" w:hAnsi="Times New Roman"/>
          <w:color w:val="000000"/>
          <w:sz w:val="20"/>
          <w:szCs w:val="20"/>
          <w:lang w:eastAsia="ru-RU"/>
        </w:rPr>
        <w:t>«Развитие образования Богучанского района»</w:t>
      </w:r>
      <w:r w:rsidRPr="00B60C99">
        <w:rPr>
          <w:rFonts w:ascii="Times New Roman" w:eastAsia="Times New Roman" w:hAnsi="Times New Roman"/>
          <w:sz w:val="20"/>
          <w:szCs w:val="20"/>
          <w:lang w:eastAsia="ru-RU"/>
        </w:rPr>
        <w:t xml:space="preserve"> изложить в новой редакции согласно приложению № 1  к настоящему постановлению.   </w:t>
      </w:r>
    </w:p>
    <w:p w:rsidR="00B60C99" w:rsidRPr="00B60C99" w:rsidRDefault="00B60C99" w:rsidP="00B60C99">
      <w:pPr>
        <w:spacing w:after="0" w:line="240" w:lineRule="auto"/>
        <w:jc w:val="both"/>
        <w:rPr>
          <w:rFonts w:ascii="Times New Roman" w:eastAsia="Times New Roman" w:hAnsi="Times New Roman"/>
          <w:sz w:val="20"/>
          <w:szCs w:val="20"/>
          <w:lang w:eastAsia="ru-RU"/>
        </w:rPr>
      </w:pPr>
      <w:r w:rsidRPr="00B60C99">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B60C99">
        <w:rPr>
          <w:rFonts w:ascii="Times New Roman" w:eastAsia="Times New Roman" w:hAnsi="Times New Roman"/>
          <w:sz w:val="20"/>
          <w:szCs w:val="20"/>
          <w:lang w:eastAsia="ru-RU"/>
        </w:rPr>
        <w:t xml:space="preserve">  1.5. Приложение № 3 к   муниципальной программе </w:t>
      </w:r>
      <w:r w:rsidRPr="00B60C99">
        <w:rPr>
          <w:rFonts w:ascii="Times New Roman" w:eastAsia="Times New Roman" w:hAnsi="Times New Roman"/>
          <w:color w:val="000000"/>
          <w:sz w:val="20"/>
          <w:szCs w:val="20"/>
          <w:lang w:eastAsia="ru-RU"/>
        </w:rPr>
        <w:t>«Развитие образования Богучанского района»</w:t>
      </w:r>
      <w:r w:rsidRPr="00B60C99">
        <w:rPr>
          <w:rFonts w:ascii="Times New Roman" w:eastAsia="Times New Roman" w:hAnsi="Times New Roman"/>
          <w:sz w:val="20"/>
          <w:szCs w:val="20"/>
          <w:lang w:eastAsia="ru-RU"/>
        </w:rPr>
        <w:t xml:space="preserve"> изложить в новой редакции согласно приложению № 2  к настоящему постановлению.   </w:t>
      </w:r>
    </w:p>
    <w:p w:rsidR="00B60C99" w:rsidRPr="00B60C99" w:rsidRDefault="00B60C99" w:rsidP="00B60C99">
      <w:pPr>
        <w:spacing w:after="0" w:line="240" w:lineRule="auto"/>
        <w:jc w:val="both"/>
        <w:rPr>
          <w:rFonts w:ascii="Times New Roman" w:eastAsia="Times New Roman" w:hAnsi="Times New Roman"/>
          <w:sz w:val="20"/>
          <w:szCs w:val="20"/>
          <w:lang w:eastAsia="ru-RU"/>
        </w:rPr>
      </w:pPr>
      <w:r w:rsidRPr="00B60C99">
        <w:rPr>
          <w:rFonts w:ascii="Times New Roman" w:eastAsia="Times New Roman" w:hAnsi="Times New Roman"/>
          <w:sz w:val="20"/>
          <w:szCs w:val="20"/>
          <w:lang w:eastAsia="ru-RU"/>
        </w:rPr>
        <w:t xml:space="preserve">        1.6. Приложение № 4 к   муниципальной программе </w:t>
      </w:r>
      <w:r w:rsidRPr="00B60C99">
        <w:rPr>
          <w:rFonts w:ascii="Times New Roman" w:eastAsia="Times New Roman" w:hAnsi="Times New Roman"/>
          <w:color w:val="000000"/>
          <w:sz w:val="20"/>
          <w:szCs w:val="20"/>
          <w:lang w:eastAsia="ru-RU"/>
        </w:rPr>
        <w:t>«Развитие образования Богучанского района»</w:t>
      </w:r>
      <w:r w:rsidRPr="00B60C99">
        <w:rPr>
          <w:rFonts w:ascii="Times New Roman" w:eastAsia="Times New Roman" w:hAnsi="Times New Roman"/>
          <w:sz w:val="20"/>
          <w:szCs w:val="20"/>
          <w:lang w:eastAsia="ru-RU"/>
        </w:rPr>
        <w:t xml:space="preserve"> изложить в новой редакции согласно приложению № 3  к настоящему постановлению.   </w:t>
      </w:r>
    </w:p>
    <w:p w:rsidR="00B60C99" w:rsidRPr="00B60C99" w:rsidRDefault="00B60C99" w:rsidP="00B60C99">
      <w:pPr>
        <w:spacing w:after="0" w:line="240" w:lineRule="auto"/>
        <w:jc w:val="both"/>
        <w:rPr>
          <w:rFonts w:ascii="Times New Roman" w:eastAsia="Times New Roman" w:hAnsi="Times New Roman"/>
          <w:sz w:val="20"/>
          <w:szCs w:val="20"/>
          <w:lang w:eastAsia="ru-RU"/>
        </w:rPr>
      </w:pPr>
      <w:r w:rsidRPr="00B60C99">
        <w:rPr>
          <w:rFonts w:ascii="Times New Roman" w:eastAsia="Times New Roman" w:hAnsi="Times New Roman"/>
          <w:sz w:val="20"/>
          <w:szCs w:val="20"/>
          <w:lang w:eastAsia="ru-RU"/>
        </w:rPr>
        <w:t xml:space="preserve">        1.7. Приложение № 2 к подпрограмме </w:t>
      </w:r>
      <w:r w:rsidRPr="00B60C99">
        <w:rPr>
          <w:rFonts w:ascii="Times New Roman" w:eastAsia="Times New Roman" w:hAnsi="Times New Roman"/>
          <w:color w:val="000000"/>
          <w:sz w:val="20"/>
          <w:szCs w:val="20"/>
          <w:lang w:eastAsia="ru-RU"/>
        </w:rPr>
        <w:t>«Развитие дошкольного, общего и дополнительного образования»</w:t>
      </w:r>
      <w:r w:rsidRPr="00B60C99">
        <w:rPr>
          <w:rFonts w:ascii="Times New Roman" w:eastAsia="Times New Roman" w:hAnsi="Times New Roman"/>
          <w:sz w:val="20"/>
          <w:szCs w:val="20"/>
          <w:lang w:eastAsia="ru-RU"/>
        </w:rPr>
        <w:t xml:space="preserve"> изложить в новой редакции согласно приложению № 4  к настоящему постановлению.</w:t>
      </w:r>
    </w:p>
    <w:p w:rsidR="00B60C99" w:rsidRPr="00B60C99" w:rsidRDefault="00B60C99" w:rsidP="00B60C99">
      <w:pPr>
        <w:spacing w:after="0" w:line="240" w:lineRule="auto"/>
        <w:jc w:val="both"/>
        <w:rPr>
          <w:rFonts w:ascii="Times New Roman" w:eastAsia="Times New Roman" w:hAnsi="Times New Roman"/>
          <w:sz w:val="20"/>
          <w:szCs w:val="20"/>
          <w:lang w:eastAsia="ru-RU"/>
        </w:rPr>
      </w:pPr>
      <w:r w:rsidRPr="00B60C99">
        <w:rPr>
          <w:rFonts w:ascii="Times New Roman" w:eastAsia="Times New Roman" w:hAnsi="Times New Roman"/>
          <w:sz w:val="20"/>
          <w:szCs w:val="20"/>
          <w:lang w:eastAsia="ru-RU"/>
        </w:rPr>
        <w:t xml:space="preserve">        1.8. Приложение № 2 к подпрограмме 3 </w:t>
      </w:r>
      <w:r w:rsidRPr="00B60C99">
        <w:rPr>
          <w:rFonts w:ascii="Times New Roman" w:eastAsia="Times New Roman" w:hAnsi="Times New Roman"/>
          <w:color w:val="000000"/>
          <w:sz w:val="20"/>
          <w:szCs w:val="20"/>
          <w:lang w:eastAsia="ru-RU"/>
        </w:rPr>
        <w:t>«</w:t>
      </w:r>
      <w:r w:rsidRPr="00B60C99">
        <w:rPr>
          <w:rFonts w:ascii="Times New Roman" w:eastAsia="Times New Roman" w:hAnsi="Times New Roman"/>
          <w:sz w:val="20"/>
          <w:szCs w:val="20"/>
          <w:lang w:eastAsia="ru-RU"/>
        </w:rPr>
        <w:t>Обеспечение реализации муниципальной программы и прочие мероприятия в области образования</w:t>
      </w:r>
      <w:r w:rsidRPr="00B60C99">
        <w:rPr>
          <w:rFonts w:ascii="Times New Roman" w:eastAsia="Times New Roman" w:hAnsi="Times New Roman"/>
          <w:color w:val="000000"/>
          <w:sz w:val="20"/>
          <w:szCs w:val="20"/>
          <w:lang w:eastAsia="ru-RU"/>
        </w:rPr>
        <w:t>»</w:t>
      </w:r>
      <w:r w:rsidRPr="00B60C99">
        <w:rPr>
          <w:rFonts w:ascii="Times New Roman" w:eastAsia="Times New Roman" w:hAnsi="Times New Roman"/>
          <w:sz w:val="20"/>
          <w:szCs w:val="20"/>
          <w:lang w:eastAsia="ru-RU"/>
        </w:rPr>
        <w:t xml:space="preserve">  изложить в новой редакции согласно приложению № 5 к настоящему постановлению.</w:t>
      </w:r>
    </w:p>
    <w:p w:rsidR="00B60C99" w:rsidRPr="00B60C99" w:rsidRDefault="00B60C99" w:rsidP="00B60C99">
      <w:pPr>
        <w:spacing w:after="0" w:line="240" w:lineRule="auto"/>
        <w:jc w:val="both"/>
        <w:rPr>
          <w:rFonts w:ascii="Times New Roman" w:eastAsia="Times New Roman" w:hAnsi="Times New Roman"/>
          <w:color w:val="000000"/>
          <w:sz w:val="20"/>
          <w:szCs w:val="20"/>
          <w:lang w:eastAsia="ru-RU"/>
        </w:rPr>
      </w:pPr>
      <w:r w:rsidRPr="00B60C99">
        <w:rPr>
          <w:rFonts w:ascii="Times New Roman" w:eastAsia="Times New Roman" w:hAnsi="Times New Roman"/>
          <w:sz w:val="20"/>
          <w:szCs w:val="20"/>
          <w:lang w:eastAsia="ru-RU"/>
        </w:rPr>
        <w:t xml:space="preserve">        2. </w:t>
      </w:r>
      <w:proofErr w:type="gramStart"/>
      <w:r w:rsidRPr="00B60C99">
        <w:rPr>
          <w:rFonts w:ascii="Times New Roman" w:eastAsia="Times New Roman" w:hAnsi="Times New Roman"/>
          <w:sz w:val="20"/>
          <w:szCs w:val="20"/>
          <w:lang w:eastAsia="ru-RU"/>
        </w:rPr>
        <w:t>Контроль за</w:t>
      </w:r>
      <w:proofErr w:type="gramEnd"/>
      <w:r w:rsidRPr="00B60C99">
        <w:rPr>
          <w:rFonts w:ascii="Times New Roman" w:eastAsia="Times New Roman" w:hAnsi="Times New Roman"/>
          <w:sz w:val="20"/>
          <w:szCs w:val="20"/>
          <w:lang w:eastAsia="ru-RU"/>
        </w:rPr>
        <w:t xml:space="preserve"> исполнением настоящего постановления возложить на заместителя Главы Богучанского района по экономике и планированию  Н.В. Илиндееву.</w:t>
      </w:r>
    </w:p>
    <w:p w:rsidR="00B60C99" w:rsidRPr="00B60C99" w:rsidRDefault="00B60C99" w:rsidP="00B60C99">
      <w:pPr>
        <w:spacing w:after="0" w:line="240" w:lineRule="auto"/>
        <w:jc w:val="both"/>
        <w:rPr>
          <w:rFonts w:ascii="Times New Roman" w:eastAsia="Times New Roman" w:hAnsi="Times New Roman"/>
          <w:sz w:val="20"/>
          <w:szCs w:val="20"/>
          <w:lang w:eastAsia="ru-RU"/>
        </w:rPr>
      </w:pPr>
      <w:r w:rsidRPr="00B60C99">
        <w:rPr>
          <w:rFonts w:ascii="Times New Roman" w:eastAsia="Times New Roman" w:hAnsi="Times New Roman"/>
          <w:color w:val="000000"/>
          <w:sz w:val="20"/>
          <w:szCs w:val="20"/>
          <w:lang w:eastAsia="ru-RU"/>
        </w:rPr>
        <w:t xml:space="preserve">        3. </w:t>
      </w:r>
      <w:r w:rsidRPr="00B60C99">
        <w:rPr>
          <w:rFonts w:ascii="Times New Roman" w:eastAsia="Times New Roman" w:hAnsi="Times New Roman"/>
          <w:sz w:val="20"/>
          <w:szCs w:val="20"/>
          <w:lang w:eastAsia="ru-RU"/>
        </w:rPr>
        <w:t>Постановление вступает в силу после опубликования в Официальном вестнике Богучанского района.</w:t>
      </w:r>
    </w:p>
    <w:p w:rsidR="00B60C99" w:rsidRPr="00B60C99" w:rsidRDefault="00B60C99" w:rsidP="00B60C99">
      <w:pPr>
        <w:autoSpaceDE w:val="0"/>
        <w:spacing w:after="0" w:line="240" w:lineRule="auto"/>
        <w:rPr>
          <w:rFonts w:ascii="Times New Roman" w:eastAsia="Times New Roman" w:hAnsi="Times New Roman"/>
          <w:sz w:val="20"/>
          <w:szCs w:val="20"/>
          <w:lang w:eastAsia="ru-RU"/>
        </w:rPr>
      </w:pPr>
    </w:p>
    <w:p w:rsidR="00B60C99" w:rsidRPr="00B60C99" w:rsidRDefault="00B60C99" w:rsidP="00B60C99">
      <w:pPr>
        <w:spacing w:after="0" w:line="240" w:lineRule="auto"/>
        <w:ind w:firstLine="720"/>
        <w:jc w:val="both"/>
        <w:rPr>
          <w:rFonts w:ascii="Times New Roman" w:eastAsia="Times New Roman" w:hAnsi="Times New Roman"/>
          <w:sz w:val="20"/>
          <w:szCs w:val="20"/>
          <w:lang w:eastAsia="ru-RU"/>
        </w:rPr>
      </w:pPr>
      <w:proofErr w:type="gramStart"/>
      <w:r w:rsidRPr="00B60C99">
        <w:rPr>
          <w:rFonts w:ascii="Times New Roman" w:eastAsia="Times New Roman" w:hAnsi="Times New Roman"/>
          <w:sz w:val="20"/>
          <w:szCs w:val="20"/>
          <w:lang w:eastAsia="ru-RU"/>
        </w:rPr>
        <w:lastRenderedPageBreak/>
        <w:t>Исполняющий</w:t>
      </w:r>
      <w:proofErr w:type="gramEnd"/>
      <w:r w:rsidRPr="00B60C99">
        <w:rPr>
          <w:rFonts w:ascii="Times New Roman" w:eastAsia="Times New Roman" w:hAnsi="Times New Roman"/>
          <w:sz w:val="20"/>
          <w:szCs w:val="20"/>
          <w:lang w:eastAsia="ru-RU"/>
        </w:rPr>
        <w:t xml:space="preserve"> обязанности</w:t>
      </w:r>
    </w:p>
    <w:p w:rsidR="00B60C99" w:rsidRPr="00B60C99" w:rsidRDefault="00B60C99" w:rsidP="00B60C99">
      <w:pPr>
        <w:spacing w:after="0" w:line="240" w:lineRule="auto"/>
        <w:ind w:firstLine="720"/>
        <w:jc w:val="both"/>
        <w:rPr>
          <w:rFonts w:ascii="Times New Roman" w:eastAsia="Times New Roman" w:hAnsi="Times New Roman"/>
          <w:sz w:val="20"/>
          <w:szCs w:val="20"/>
          <w:lang w:eastAsia="ru-RU"/>
        </w:rPr>
      </w:pPr>
      <w:r w:rsidRPr="00B60C99">
        <w:rPr>
          <w:rFonts w:ascii="Times New Roman" w:eastAsia="Times New Roman" w:hAnsi="Times New Roman"/>
          <w:sz w:val="20"/>
          <w:szCs w:val="20"/>
          <w:lang w:eastAsia="ru-RU"/>
        </w:rPr>
        <w:t>Главы Богучанского района                                                                   В.Р. Саар</w:t>
      </w:r>
    </w:p>
    <w:p w:rsidR="00DC4299" w:rsidRPr="00B60C99" w:rsidRDefault="00DC4299" w:rsidP="00B60C99">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9570"/>
      </w:tblGrid>
      <w:tr w:rsidR="000B10AA" w:rsidRPr="000B10AA" w:rsidTr="000B10AA">
        <w:trPr>
          <w:trHeight w:val="20"/>
        </w:trPr>
        <w:tc>
          <w:tcPr>
            <w:tcW w:w="5000" w:type="pct"/>
            <w:tcBorders>
              <w:top w:val="nil"/>
              <w:left w:val="nil"/>
              <w:right w:val="nil"/>
            </w:tcBorders>
            <w:shd w:val="clear" w:color="auto" w:fill="auto"/>
            <w:noWrap/>
            <w:vAlign w:val="bottom"/>
            <w:hideMark/>
          </w:tcPr>
          <w:p w:rsidR="000B10AA" w:rsidRDefault="000B10AA" w:rsidP="000B10AA">
            <w:pPr>
              <w:spacing w:after="0" w:line="240" w:lineRule="auto"/>
              <w:jc w:val="right"/>
              <w:rPr>
                <w:rFonts w:ascii="Times New Roman" w:eastAsia="Times New Roman" w:hAnsi="Times New Roman"/>
                <w:sz w:val="18"/>
                <w:szCs w:val="18"/>
                <w:lang w:eastAsia="ru-RU"/>
              </w:rPr>
            </w:pPr>
            <w:r w:rsidRPr="000B10AA">
              <w:rPr>
                <w:rFonts w:ascii="Times New Roman" w:eastAsia="Times New Roman" w:hAnsi="Times New Roman"/>
                <w:sz w:val="18"/>
                <w:szCs w:val="18"/>
                <w:lang w:eastAsia="ru-RU"/>
              </w:rPr>
              <w:t>Приложение № 1</w:t>
            </w:r>
          </w:p>
          <w:p w:rsidR="000B10AA" w:rsidRDefault="000B10AA" w:rsidP="000B10AA">
            <w:pPr>
              <w:spacing w:after="0" w:line="240" w:lineRule="auto"/>
              <w:jc w:val="right"/>
              <w:rPr>
                <w:rFonts w:ascii="Times New Roman" w:eastAsia="Times New Roman" w:hAnsi="Times New Roman"/>
                <w:sz w:val="18"/>
                <w:szCs w:val="18"/>
                <w:lang w:eastAsia="ru-RU"/>
              </w:rPr>
            </w:pPr>
            <w:r w:rsidRPr="000B10AA">
              <w:rPr>
                <w:rFonts w:ascii="Times New Roman" w:eastAsia="Times New Roman" w:hAnsi="Times New Roman"/>
                <w:sz w:val="18"/>
                <w:szCs w:val="18"/>
                <w:lang w:eastAsia="ru-RU"/>
              </w:rPr>
              <w:t xml:space="preserve"> к постановлению администрации </w:t>
            </w:r>
          </w:p>
          <w:p w:rsidR="000B10AA" w:rsidRDefault="000B10AA" w:rsidP="000B10AA">
            <w:pPr>
              <w:spacing w:after="0" w:line="240" w:lineRule="auto"/>
              <w:jc w:val="right"/>
              <w:rPr>
                <w:rFonts w:ascii="Times New Roman" w:eastAsia="Times New Roman" w:hAnsi="Times New Roman"/>
                <w:sz w:val="18"/>
                <w:szCs w:val="18"/>
                <w:lang w:eastAsia="ru-RU"/>
              </w:rPr>
            </w:pPr>
            <w:r w:rsidRPr="000B10AA">
              <w:rPr>
                <w:rFonts w:ascii="Times New Roman" w:eastAsia="Times New Roman" w:hAnsi="Times New Roman"/>
                <w:sz w:val="18"/>
                <w:szCs w:val="18"/>
                <w:lang w:eastAsia="ru-RU"/>
              </w:rPr>
              <w:t>Богучанского района</w:t>
            </w:r>
          </w:p>
          <w:p w:rsidR="000B10AA" w:rsidRPr="000B10AA" w:rsidRDefault="000B10AA" w:rsidP="000B10AA">
            <w:pPr>
              <w:spacing w:after="0" w:line="240" w:lineRule="auto"/>
              <w:jc w:val="right"/>
              <w:rPr>
                <w:rFonts w:ascii="Times New Roman" w:eastAsia="Times New Roman" w:hAnsi="Times New Roman"/>
                <w:sz w:val="18"/>
                <w:szCs w:val="18"/>
                <w:lang w:eastAsia="ru-RU"/>
              </w:rPr>
            </w:pPr>
            <w:r w:rsidRPr="000B10AA">
              <w:rPr>
                <w:rFonts w:ascii="Times New Roman" w:eastAsia="Times New Roman" w:hAnsi="Times New Roman"/>
                <w:sz w:val="18"/>
                <w:szCs w:val="18"/>
                <w:lang w:eastAsia="ru-RU"/>
              </w:rPr>
              <w:t xml:space="preserve">   от </w:t>
            </w:r>
            <w:r>
              <w:rPr>
                <w:rFonts w:ascii="Times New Roman" w:eastAsia="Times New Roman" w:hAnsi="Times New Roman"/>
                <w:color w:val="000000"/>
                <w:sz w:val="18"/>
                <w:szCs w:val="18"/>
                <w:lang w:eastAsia="ru-RU"/>
              </w:rPr>
              <w:t>31.12.2019г. №1319</w:t>
            </w:r>
            <w:r w:rsidRPr="00DC4299">
              <w:rPr>
                <w:rFonts w:ascii="Times New Roman" w:eastAsia="Times New Roman" w:hAnsi="Times New Roman"/>
                <w:color w:val="000000"/>
                <w:sz w:val="18"/>
                <w:szCs w:val="18"/>
                <w:lang w:eastAsia="ru-RU"/>
              </w:rPr>
              <w:t>-п</w:t>
            </w:r>
          </w:p>
          <w:p w:rsidR="000B10AA" w:rsidRDefault="000B10AA" w:rsidP="000B10AA">
            <w:pPr>
              <w:spacing w:after="0" w:line="240" w:lineRule="auto"/>
              <w:jc w:val="right"/>
              <w:rPr>
                <w:rFonts w:ascii="Times New Roman" w:eastAsia="Times New Roman" w:hAnsi="Times New Roman"/>
                <w:sz w:val="18"/>
                <w:szCs w:val="18"/>
                <w:lang w:eastAsia="ru-RU"/>
              </w:rPr>
            </w:pPr>
            <w:r w:rsidRPr="000B10AA">
              <w:rPr>
                <w:rFonts w:ascii="Times New Roman" w:eastAsia="Times New Roman" w:hAnsi="Times New Roman"/>
                <w:sz w:val="18"/>
                <w:szCs w:val="18"/>
                <w:lang w:eastAsia="ru-RU"/>
              </w:rPr>
              <w:t>Приложение № 2</w:t>
            </w:r>
          </w:p>
          <w:p w:rsidR="000B10AA" w:rsidRDefault="000B10AA" w:rsidP="000B10AA">
            <w:pPr>
              <w:spacing w:after="0" w:line="240" w:lineRule="auto"/>
              <w:jc w:val="right"/>
              <w:rPr>
                <w:rFonts w:ascii="Times New Roman" w:eastAsia="Times New Roman" w:hAnsi="Times New Roman"/>
                <w:sz w:val="18"/>
                <w:szCs w:val="18"/>
                <w:lang w:eastAsia="ru-RU"/>
              </w:rPr>
            </w:pPr>
            <w:r w:rsidRPr="000B10AA">
              <w:rPr>
                <w:rFonts w:ascii="Times New Roman" w:eastAsia="Times New Roman" w:hAnsi="Times New Roman"/>
                <w:sz w:val="18"/>
                <w:szCs w:val="18"/>
                <w:lang w:eastAsia="ru-RU"/>
              </w:rPr>
              <w:t>к муниципальной программе</w:t>
            </w:r>
          </w:p>
          <w:p w:rsidR="000B10AA" w:rsidRDefault="000B10AA" w:rsidP="000B10AA">
            <w:pPr>
              <w:spacing w:after="0" w:line="240" w:lineRule="auto"/>
              <w:jc w:val="right"/>
              <w:rPr>
                <w:rFonts w:ascii="Times New Roman" w:eastAsia="Times New Roman" w:hAnsi="Times New Roman"/>
                <w:sz w:val="18"/>
                <w:szCs w:val="18"/>
                <w:lang w:eastAsia="ru-RU"/>
              </w:rPr>
            </w:pPr>
            <w:r w:rsidRPr="000B10AA">
              <w:rPr>
                <w:rFonts w:ascii="Times New Roman" w:eastAsia="Times New Roman" w:hAnsi="Times New Roman"/>
                <w:sz w:val="18"/>
                <w:szCs w:val="18"/>
                <w:lang w:eastAsia="ru-RU"/>
              </w:rPr>
              <w:t xml:space="preserve"> «Развитие образования </w:t>
            </w:r>
            <w:r w:rsidRPr="000B10AA">
              <w:rPr>
                <w:rFonts w:ascii="Times New Roman" w:eastAsia="Times New Roman" w:hAnsi="Times New Roman"/>
                <w:sz w:val="18"/>
                <w:szCs w:val="18"/>
                <w:lang w:eastAsia="ru-RU"/>
              </w:rPr>
              <w:br/>
              <w:t>Богучанского района"</w:t>
            </w:r>
          </w:p>
          <w:p w:rsidR="000B10AA" w:rsidRPr="000B10AA" w:rsidRDefault="000B10AA" w:rsidP="000B10AA">
            <w:pPr>
              <w:spacing w:after="0" w:line="240" w:lineRule="auto"/>
              <w:jc w:val="right"/>
              <w:rPr>
                <w:rFonts w:ascii="Times New Roman" w:eastAsia="Times New Roman" w:hAnsi="Times New Roman"/>
                <w:sz w:val="18"/>
                <w:szCs w:val="18"/>
                <w:lang w:eastAsia="ru-RU"/>
              </w:rPr>
            </w:pPr>
            <w:r w:rsidRPr="000B10AA">
              <w:rPr>
                <w:rFonts w:ascii="Times New Roman" w:eastAsia="Times New Roman" w:hAnsi="Times New Roman"/>
                <w:sz w:val="18"/>
                <w:szCs w:val="18"/>
                <w:lang w:eastAsia="ru-RU"/>
              </w:rPr>
              <w:t xml:space="preserve"> </w:t>
            </w:r>
          </w:p>
          <w:p w:rsidR="000B10AA" w:rsidRPr="000B10AA" w:rsidRDefault="000B10AA" w:rsidP="000B10AA">
            <w:pPr>
              <w:spacing w:after="0" w:line="240" w:lineRule="auto"/>
              <w:jc w:val="center"/>
              <w:rPr>
                <w:rFonts w:ascii="Times New Roman" w:eastAsia="Times New Roman" w:hAnsi="Times New Roman"/>
                <w:sz w:val="18"/>
                <w:szCs w:val="18"/>
                <w:lang w:eastAsia="ru-RU"/>
              </w:rPr>
            </w:pPr>
            <w:r w:rsidRPr="000B10AA">
              <w:rPr>
                <w:rFonts w:ascii="Times New Roman" w:eastAsia="Times New Roman" w:hAnsi="Times New Roman"/>
                <w:bCs/>
                <w:sz w:val="20"/>
                <w:szCs w:val="18"/>
                <w:lang w:eastAsia="ru-RU"/>
              </w:rPr>
              <w:t>Распределение планируемых расходов за счет средств районного бюджета по  мероприятиям и подпрограммам муниципальной программы "Развитие образования Богучанского района"</w:t>
            </w:r>
          </w:p>
        </w:tc>
      </w:tr>
    </w:tbl>
    <w:p w:rsidR="00B60C99" w:rsidRPr="00B60C99" w:rsidRDefault="00B60C99" w:rsidP="00B60C99">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1007"/>
        <w:gridCol w:w="1094"/>
        <w:gridCol w:w="999"/>
        <w:gridCol w:w="486"/>
        <w:gridCol w:w="1208"/>
        <w:gridCol w:w="1208"/>
        <w:gridCol w:w="1208"/>
        <w:gridCol w:w="1180"/>
        <w:gridCol w:w="1180"/>
      </w:tblGrid>
      <w:tr w:rsidR="000B10AA" w:rsidRPr="000B10AA" w:rsidTr="000B10AA">
        <w:trPr>
          <w:trHeight w:val="20"/>
        </w:trPr>
        <w:tc>
          <w:tcPr>
            <w:tcW w:w="6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Статус (муниципальная программа, подпрограмма)</w:t>
            </w:r>
          </w:p>
        </w:tc>
        <w:tc>
          <w:tcPr>
            <w:tcW w:w="6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Наименование программы, подпрограммы</w:t>
            </w:r>
          </w:p>
        </w:tc>
        <w:tc>
          <w:tcPr>
            <w:tcW w:w="6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Наименование ГРБС</w:t>
            </w:r>
          </w:p>
        </w:tc>
        <w:tc>
          <w:tcPr>
            <w:tcW w:w="25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ГРБС</w:t>
            </w:r>
          </w:p>
        </w:tc>
        <w:tc>
          <w:tcPr>
            <w:tcW w:w="2871" w:type="pct"/>
            <w:gridSpan w:val="5"/>
            <w:tcBorders>
              <w:top w:val="single" w:sz="4" w:space="0" w:color="auto"/>
              <w:left w:val="nil"/>
              <w:bottom w:val="single" w:sz="4" w:space="0" w:color="auto"/>
              <w:right w:val="single" w:sz="4" w:space="0" w:color="000000"/>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Расходы по годам (рублей)</w:t>
            </w:r>
          </w:p>
        </w:tc>
      </w:tr>
      <w:tr w:rsidR="000B10AA" w:rsidRPr="000B10AA" w:rsidTr="000B10AA">
        <w:trPr>
          <w:trHeight w:val="20"/>
        </w:trPr>
        <w:tc>
          <w:tcPr>
            <w:tcW w:w="608" w:type="pct"/>
            <w:vMerge/>
            <w:tcBorders>
              <w:top w:val="single" w:sz="4" w:space="0" w:color="auto"/>
              <w:left w:val="single" w:sz="4" w:space="0" w:color="auto"/>
              <w:bottom w:val="single" w:sz="4" w:space="0" w:color="auto"/>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667" w:type="pct"/>
            <w:vMerge/>
            <w:tcBorders>
              <w:top w:val="single" w:sz="4" w:space="0" w:color="auto"/>
              <w:left w:val="single" w:sz="4" w:space="0" w:color="auto"/>
              <w:bottom w:val="single" w:sz="4" w:space="0" w:color="auto"/>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602" w:type="pct"/>
            <w:vMerge/>
            <w:tcBorders>
              <w:top w:val="single" w:sz="4" w:space="0" w:color="auto"/>
              <w:left w:val="single" w:sz="4" w:space="0" w:color="auto"/>
              <w:bottom w:val="single" w:sz="4" w:space="0" w:color="auto"/>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253" w:type="pct"/>
            <w:vMerge/>
            <w:tcBorders>
              <w:top w:val="single" w:sz="4" w:space="0" w:color="auto"/>
              <w:left w:val="single" w:sz="4" w:space="0" w:color="auto"/>
              <w:bottom w:val="single" w:sz="4" w:space="0" w:color="000000"/>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571"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2019 год</w:t>
            </w:r>
          </w:p>
        </w:tc>
        <w:tc>
          <w:tcPr>
            <w:tcW w:w="571"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2020 год</w:t>
            </w:r>
          </w:p>
        </w:tc>
        <w:tc>
          <w:tcPr>
            <w:tcW w:w="571"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2021 год</w:t>
            </w:r>
          </w:p>
        </w:tc>
        <w:tc>
          <w:tcPr>
            <w:tcW w:w="567"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2022 год</w:t>
            </w:r>
          </w:p>
        </w:tc>
        <w:tc>
          <w:tcPr>
            <w:tcW w:w="591"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Итого на период</w:t>
            </w:r>
          </w:p>
        </w:tc>
      </w:tr>
      <w:tr w:rsidR="000B10AA" w:rsidRPr="000B10AA" w:rsidTr="000B10AA">
        <w:trPr>
          <w:trHeight w:val="20"/>
        </w:trPr>
        <w:tc>
          <w:tcPr>
            <w:tcW w:w="608" w:type="pct"/>
            <w:vMerge w:val="restart"/>
            <w:tcBorders>
              <w:top w:val="nil"/>
              <w:left w:val="single" w:sz="4" w:space="0" w:color="auto"/>
              <w:bottom w:val="nil"/>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Муниципальная  программа</w:t>
            </w:r>
          </w:p>
        </w:tc>
        <w:tc>
          <w:tcPr>
            <w:tcW w:w="667" w:type="pct"/>
            <w:vMerge w:val="restart"/>
            <w:tcBorders>
              <w:top w:val="nil"/>
              <w:left w:val="single" w:sz="4" w:space="0" w:color="auto"/>
              <w:bottom w:val="nil"/>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«Развитие образования </w:t>
            </w:r>
            <w:r w:rsidRPr="000B10AA">
              <w:rPr>
                <w:rFonts w:ascii="Times New Roman" w:eastAsia="Times New Roman" w:hAnsi="Times New Roman"/>
                <w:sz w:val="14"/>
                <w:szCs w:val="14"/>
                <w:lang w:eastAsia="ru-RU"/>
              </w:rPr>
              <w:br/>
              <w:t>Богучанского района»</w:t>
            </w:r>
          </w:p>
        </w:tc>
        <w:tc>
          <w:tcPr>
            <w:tcW w:w="602"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всего расходное обязательство по </w:t>
            </w:r>
            <w:proofErr w:type="gramStart"/>
            <w:r w:rsidRPr="000B10AA">
              <w:rPr>
                <w:rFonts w:ascii="Times New Roman" w:eastAsia="Times New Roman" w:hAnsi="Times New Roman"/>
                <w:sz w:val="14"/>
                <w:szCs w:val="14"/>
                <w:lang w:eastAsia="ru-RU"/>
              </w:rPr>
              <w:t>программе</w:t>
            </w:r>
            <w:proofErr w:type="gramEnd"/>
            <w:r w:rsidRPr="000B10AA">
              <w:rPr>
                <w:rFonts w:ascii="Times New Roman" w:eastAsia="Times New Roman" w:hAnsi="Times New Roman"/>
                <w:sz w:val="14"/>
                <w:szCs w:val="14"/>
                <w:lang w:eastAsia="ru-RU"/>
              </w:rPr>
              <w:t xml:space="preserve"> в том числе по ГРБС:</w:t>
            </w:r>
          </w:p>
        </w:tc>
        <w:tc>
          <w:tcPr>
            <w:tcW w:w="253"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w:t>
            </w:r>
          </w:p>
        </w:tc>
        <w:tc>
          <w:tcPr>
            <w:tcW w:w="571"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1 297 859 524,37   </w:t>
            </w:r>
          </w:p>
        </w:tc>
        <w:tc>
          <w:tcPr>
            <w:tcW w:w="571"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1 317 869 729,98   </w:t>
            </w:r>
          </w:p>
        </w:tc>
        <w:tc>
          <w:tcPr>
            <w:tcW w:w="571"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1 288 534 678,48   </w:t>
            </w:r>
          </w:p>
        </w:tc>
        <w:tc>
          <w:tcPr>
            <w:tcW w:w="567"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1 295 658 192,75   </w:t>
            </w:r>
          </w:p>
        </w:tc>
        <w:tc>
          <w:tcPr>
            <w:tcW w:w="591"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5 199 922 125,58   </w:t>
            </w:r>
          </w:p>
        </w:tc>
      </w:tr>
      <w:tr w:rsidR="000B10AA" w:rsidRPr="000B10AA" w:rsidTr="000B10AA">
        <w:trPr>
          <w:trHeight w:val="20"/>
        </w:trPr>
        <w:tc>
          <w:tcPr>
            <w:tcW w:w="608" w:type="pct"/>
            <w:vMerge/>
            <w:tcBorders>
              <w:top w:val="nil"/>
              <w:left w:val="single" w:sz="4" w:space="0" w:color="auto"/>
              <w:bottom w:val="nil"/>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667" w:type="pct"/>
            <w:vMerge/>
            <w:tcBorders>
              <w:top w:val="nil"/>
              <w:left w:val="single" w:sz="4" w:space="0" w:color="auto"/>
              <w:bottom w:val="nil"/>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602"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Управление образования администрации Богучанского района</w:t>
            </w:r>
          </w:p>
        </w:tc>
        <w:tc>
          <w:tcPr>
            <w:tcW w:w="253"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875</w:t>
            </w:r>
          </w:p>
        </w:tc>
        <w:tc>
          <w:tcPr>
            <w:tcW w:w="571"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       1 292 167 392,77   </w:t>
            </w:r>
          </w:p>
        </w:tc>
        <w:tc>
          <w:tcPr>
            <w:tcW w:w="571"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       1 302 418 129,98   </w:t>
            </w:r>
          </w:p>
        </w:tc>
        <w:tc>
          <w:tcPr>
            <w:tcW w:w="571"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       1 285 444 378,48   </w:t>
            </w:r>
          </w:p>
        </w:tc>
        <w:tc>
          <w:tcPr>
            <w:tcW w:w="567"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      1 292 567 892,75   </w:t>
            </w:r>
          </w:p>
        </w:tc>
        <w:tc>
          <w:tcPr>
            <w:tcW w:w="591"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5 172 597 793,98   </w:t>
            </w:r>
          </w:p>
        </w:tc>
      </w:tr>
      <w:tr w:rsidR="000B10AA" w:rsidRPr="000B10AA" w:rsidTr="000B10AA">
        <w:trPr>
          <w:trHeight w:val="20"/>
        </w:trPr>
        <w:tc>
          <w:tcPr>
            <w:tcW w:w="608" w:type="pct"/>
            <w:vMerge/>
            <w:tcBorders>
              <w:top w:val="nil"/>
              <w:left w:val="single" w:sz="4" w:space="0" w:color="auto"/>
              <w:bottom w:val="nil"/>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667" w:type="pct"/>
            <w:vMerge/>
            <w:tcBorders>
              <w:top w:val="nil"/>
              <w:left w:val="single" w:sz="4" w:space="0" w:color="auto"/>
              <w:bottom w:val="nil"/>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602"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Администрация Богучанского района</w:t>
            </w:r>
          </w:p>
        </w:tc>
        <w:tc>
          <w:tcPr>
            <w:tcW w:w="253"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w:t>
            </w:r>
          </w:p>
        </w:tc>
        <w:tc>
          <w:tcPr>
            <w:tcW w:w="571"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              4 274 731,60   </w:t>
            </w:r>
          </w:p>
        </w:tc>
        <w:tc>
          <w:tcPr>
            <w:tcW w:w="571"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0,00</w:t>
            </w:r>
          </w:p>
        </w:tc>
        <w:tc>
          <w:tcPr>
            <w:tcW w:w="571"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0,00</w:t>
            </w:r>
          </w:p>
        </w:tc>
        <w:tc>
          <w:tcPr>
            <w:tcW w:w="591"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4 274 731,60   </w:t>
            </w:r>
          </w:p>
        </w:tc>
      </w:tr>
      <w:tr w:rsidR="000B10AA" w:rsidRPr="000B10AA" w:rsidTr="000B10AA">
        <w:trPr>
          <w:trHeight w:val="20"/>
        </w:trPr>
        <w:tc>
          <w:tcPr>
            <w:tcW w:w="608" w:type="pct"/>
            <w:vMerge/>
            <w:tcBorders>
              <w:top w:val="nil"/>
              <w:left w:val="single" w:sz="4" w:space="0" w:color="auto"/>
              <w:bottom w:val="nil"/>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667" w:type="pct"/>
            <w:vMerge/>
            <w:tcBorders>
              <w:top w:val="nil"/>
              <w:left w:val="single" w:sz="4" w:space="0" w:color="auto"/>
              <w:bottom w:val="nil"/>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602"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Управление муниципальной собственностью Богучанского района</w:t>
            </w:r>
          </w:p>
        </w:tc>
        <w:tc>
          <w:tcPr>
            <w:tcW w:w="253"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863</w:t>
            </w:r>
          </w:p>
        </w:tc>
        <w:tc>
          <w:tcPr>
            <w:tcW w:w="571"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1 417 400,00 </w:t>
            </w:r>
          </w:p>
        </w:tc>
        <w:tc>
          <w:tcPr>
            <w:tcW w:w="571"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15 451 600,00 </w:t>
            </w:r>
          </w:p>
        </w:tc>
        <w:tc>
          <w:tcPr>
            <w:tcW w:w="571"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              3 090 300,00   </w:t>
            </w:r>
          </w:p>
        </w:tc>
        <w:tc>
          <w:tcPr>
            <w:tcW w:w="567"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3090300,00</w:t>
            </w:r>
          </w:p>
        </w:tc>
        <w:tc>
          <w:tcPr>
            <w:tcW w:w="591"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23 049 600,00   </w:t>
            </w:r>
          </w:p>
        </w:tc>
      </w:tr>
      <w:tr w:rsidR="000B10AA" w:rsidRPr="000B10AA" w:rsidTr="000B10AA">
        <w:trPr>
          <w:trHeight w:val="20"/>
        </w:trPr>
        <w:tc>
          <w:tcPr>
            <w:tcW w:w="608" w:type="pct"/>
            <w:vMerge w:val="restart"/>
            <w:tcBorders>
              <w:top w:val="single" w:sz="4" w:space="0" w:color="auto"/>
              <w:left w:val="single" w:sz="4" w:space="0" w:color="auto"/>
              <w:bottom w:val="nil"/>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Подпрограмма 1</w:t>
            </w:r>
          </w:p>
        </w:tc>
        <w:tc>
          <w:tcPr>
            <w:tcW w:w="667" w:type="pct"/>
            <w:vMerge w:val="restart"/>
            <w:tcBorders>
              <w:top w:val="single" w:sz="4" w:space="0" w:color="auto"/>
              <w:left w:val="single" w:sz="4" w:space="0" w:color="auto"/>
              <w:bottom w:val="nil"/>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«Развитие дошкольного, общего и дополнительного образования детей»</w:t>
            </w:r>
          </w:p>
        </w:tc>
        <w:tc>
          <w:tcPr>
            <w:tcW w:w="602"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всего расходное обязательство по </w:t>
            </w:r>
            <w:proofErr w:type="gramStart"/>
            <w:r w:rsidRPr="000B10AA">
              <w:rPr>
                <w:rFonts w:ascii="Times New Roman" w:eastAsia="Times New Roman" w:hAnsi="Times New Roman"/>
                <w:sz w:val="14"/>
                <w:szCs w:val="14"/>
                <w:lang w:eastAsia="ru-RU"/>
              </w:rPr>
              <w:t>подпрограмме</w:t>
            </w:r>
            <w:proofErr w:type="gramEnd"/>
            <w:r w:rsidRPr="000B10AA">
              <w:rPr>
                <w:rFonts w:ascii="Times New Roman" w:eastAsia="Times New Roman" w:hAnsi="Times New Roman"/>
                <w:sz w:val="14"/>
                <w:szCs w:val="14"/>
                <w:lang w:eastAsia="ru-RU"/>
              </w:rPr>
              <w:t xml:space="preserve"> в том числе по ГРБС:</w:t>
            </w:r>
          </w:p>
        </w:tc>
        <w:tc>
          <w:tcPr>
            <w:tcW w:w="253"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Х</w:t>
            </w:r>
          </w:p>
        </w:tc>
        <w:tc>
          <w:tcPr>
            <w:tcW w:w="571"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1 212 907 021,27   </w:t>
            </w:r>
          </w:p>
        </w:tc>
        <w:tc>
          <w:tcPr>
            <w:tcW w:w="571"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1 227 207 480,98   </w:t>
            </w:r>
          </w:p>
        </w:tc>
        <w:tc>
          <w:tcPr>
            <w:tcW w:w="571"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1 210 233 729,48   </w:t>
            </w:r>
          </w:p>
        </w:tc>
        <w:tc>
          <w:tcPr>
            <w:tcW w:w="567"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1 217 357 243,75   </w:t>
            </w:r>
          </w:p>
        </w:tc>
        <w:tc>
          <w:tcPr>
            <w:tcW w:w="591"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4 867 705 475,48   </w:t>
            </w:r>
          </w:p>
        </w:tc>
      </w:tr>
      <w:tr w:rsidR="000B10AA" w:rsidRPr="000B10AA" w:rsidTr="000B10AA">
        <w:trPr>
          <w:trHeight w:val="20"/>
        </w:trPr>
        <w:tc>
          <w:tcPr>
            <w:tcW w:w="608" w:type="pct"/>
            <w:vMerge/>
            <w:tcBorders>
              <w:top w:val="single" w:sz="4" w:space="0" w:color="auto"/>
              <w:left w:val="single" w:sz="4" w:space="0" w:color="auto"/>
              <w:bottom w:val="nil"/>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667" w:type="pct"/>
            <w:vMerge/>
            <w:tcBorders>
              <w:top w:val="single" w:sz="4" w:space="0" w:color="auto"/>
              <w:left w:val="single" w:sz="4" w:space="0" w:color="auto"/>
              <w:bottom w:val="nil"/>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602"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Управление образования администрации Богучанского района</w:t>
            </w:r>
          </w:p>
        </w:tc>
        <w:tc>
          <w:tcPr>
            <w:tcW w:w="253"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875</w:t>
            </w:r>
          </w:p>
        </w:tc>
        <w:tc>
          <w:tcPr>
            <w:tcW w:w="571"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       1 212 907 021,27   </w:t>
            </w:r>
          </w:p>
        </w:tc>
        <w:tc>
          <w:tcPr>
            <w:tcW w:w="571"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       1 227 207 480,98   </w:t>
            </w:r>
          </w:p>
        </w:tc>
        <w:tc>
          <w:tcPr>
            <w:tcW w:w="571"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       1 210 233 729,48   </w:t>
            </w:r>
          </w:p>
        </w:tc>
        <w:tc>
          <w:tcPr>
            <w:tcW w:w="567"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      1 217 357 243,75   </w:t>
            </w:r>
          </w:p>
        </w:tc>
        <w:tc>
          <w:tcPr>
            <w:tcW w:w="591"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4 867 705 475,48   </w:t>
            </w:r>
          </w:p>
        </w:tc>
      </w:tr>
      <w:tr w:rsidR="000B10AA" w:rsidRPr="000B10AA" w:rsidTr="000B10AA">
        <w:trPr>
          <w:trHeight w:val="20"/>
        </w:trPr>
        <w:tc>
          <w:tcPr>
            <w:tcW w:w="608" w:type="pct"/>
            <w:vMerge w:val="restart"/>
            <w:tcBorders>
              <w:top w:val="single" w:sz="4" w:space="0" w:color="auto"/>
              <w:left w:val="single" w:sz="4" w:space="0" w:color="auto"/>
              <w:bottom w:val="nil"/>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Подпрограмма 2</w:t>
            </w:r>
          </w:p>
        </w:tc>
        <w:tc>
          <w:tcPr>
            <w:tcW w:w="667" w:type="pct"/>
            <w:vMerge w:val="restart"/>
            <w:tcBorders>
              <w:top w:val="single" w:sz="4" w:space="0" w:color="auto"/>
              <w:left w:val="single" w:sz="4" w:space="0" w:color="auto"/>
              <w:bottom w:val="nil"/>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«Государственная поддержка детей сирот, расширение практики применения семейных форм воспитания»</w:t>
            </w:r>
          </w:p>
        </w:tc>
        <w:tc>
          <w:tcPr>
            <w:tcW w:w="602"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всего расходное обязательство по </w:t>
            </w:r>
            <w:proofErr w:type="gramStart"/>
            <w:r w:rsidRPr="000B10AA">
              <w:rPr>
                <w:rFonts w:ascii="Times New Roman" w:eastAsia="Times New Roman" w:hAnsi="Times New Roman"/>
                <w:sz w:val="14"/>
                <w:szCs w:val="14"/>
                <w:lang w:eastAsia="ru-RU"/>
              </w:rPr>
              <w:t>подпрограмме</w:t>
            </w:r>
            <w:proofErr w:type="gramEnd"/>
            <w:r w:rsidRPr="000B10AA">
              <w:rPr>
                <w:rFonts w:ascii="Times New Roman" w:eastAsia="Times New Roman" w:hAnsi="Times New Roman"/>
                <w:sz w:val="14"/>
                <w:szCs w:val="14"/>
                <w:lang w:eastAsia="ru-RU"/>
              </w:rPr>
              <w:t xml:space="preserve"> в том числе по ГРБС:</w:t>
            </w:r>
          </w:p>
        </w:tc>
        <w:tc>
          <w:tcPr>
            <w:tcW w:w="253"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875</w:t>
            </w:r>
          </w:p>
        </w:tc>
        <w:tc>
          <w:tcPr>
            <w:tcW w:w="571"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10 632 611,60   </w:t>
            </w:r>
          </w:p>
        </w:tc>
        <w:tc>
          <w:tcPr>
            <w:tcW w:w="571"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20 559 000,00   </w:t>
            </w:r>
          </w:p>
        </w:tc>
        <w:tc>
          <w:tcPr>
            <w:tcW w:w="571"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8 197 700,00   </w:t>
            </w:r>
          </w:p>
        </w:tc>
        <w:tc>
          <w:tcPr>
            <w:tcW w:w="567"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8 197 700,00   </w:t>
            </w:r>
          </w:p>
        </w:tc>
        <w:tc>
          <w:tcPr>
            <w:tcW w:w="591"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47 587 011,60   </w:t>
            </w:r>
          </w:p>
        </w:tc>
      </w:tr>
      <w:tr w:rsidR="000B10AA" w:rsidRPr="000B10AA" w:rsidTr="000B10AA">
        <w:trPr>
          <w:trHeight w:val="20"/>
        </w:trPr>
        <w:tc>
          <w:tcPr>
            <w:tcW w:w="608" w:type="pct"/>
            <w:vMerge/>
            <w:tcBorders>
              <w:top w:val="single" w:sz="4" w:space="0" w:color="auto"/>
              <w:left w:val="single" w:sz="4" w:space="0" w:color="auto"/>
              <w:bottom w:val="nil"/>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667" w:type="pct"/>
            <w:vMerge/>
            <w:tcBorders>
              <w:top w:val="single" w:sz="4" w:space="0" w:color="auto"/>
              <w:left w:val="single" w:sz="4" w:space="0" w:color="auto"/>
              <w:bottom w:val="nil"/>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602"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Управление образования администрации Богучанского района</w:t>
            </w:r>
          </w:p>
        </w:tc>
        <w:tc>
          <w:tcPr>
            <w:tcW w:w="253"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875</w:t>
            </w:r>
          </w:p>
        </w:tc>
        <w:tc>
          <w:tcPr>
            <w:tcW w:w="571"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              4 940 480,00   </w:t>
            </w:r>
          </w:p>
        </w:tc>
        <w:tc>
          <w:tcPr>
            <w:tcW w:w="571"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              5 107 400,00   </w:t>
            </w:r>
          </w:p>
        </w:tc>
        <w:tc>
          <w:tcPr>
            <w:tcW w:w="571"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              5 107 400,00   </w:t>
            </w:r>
          </w:p>
        </w:tc>
        <w:tc>
          <w:tcPr>
            <w:tcW w:w="567"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             5 107 400,00   </w:t>
            </w:r>
          </w:p>
        </w:tc>
        <w:tc>
          <w:tcPr>
            <w:tcW w:w="591"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20 262 680,00   </w:t>
            </w:r>
          </w:p>
        </w:tc>
      </w:tr>
      <w:tr w:rsidR="000B10AA" w:rsidRPr="000B10AA" w:rsidTr="000B10AA">
        <w:trPr>
          <w:trHeight w:val="20"/>
        </w:trPr>
        <w:tc>
          <w:tcPr>
            <w:tcW w:w="608" w:type="pct"/>
            <w:vMerge/>
            <w:tcBorders>
              <w:top w:val="single" w:sz="4" w:space="0" w:color="auto"/>
              <w:left w:val="single" w:sz="4" w:space="0" w:color="auto"/>
              <w:bottom w:val="nil"/>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667" w:type="pct"/>
            <w:vMerge/>
            <w:tcBorders>
              <w:top w:val="single" w:sz="4" w:space="0" w:color="auto"/>
              <w:left w:val="single" w:sz="4" w:space="0" w:color="auto"/>
              <w:bottom w:val="nil"/>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602"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Администрация Богучанского района</w:t>
            </w:r>
          </w:p>
        </w:tc>
        <w:tc>
          <w:tcPr>
            <w:tcW w:w="253"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806</w:t>
            </w:r>
          </w:p>
        </w:tc>
        <w:tc>
          <w:tcPr>
            <w:tcW w:w="571"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              4 274 731,60   </w:t>
            </w:r>
          </w:p>
        </w:tc>
        <w:tc>
          <w:tcPr>
            <w:tcW w:w="571"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0,00</w:t>
            </w:r>
          </w:p>
        </w:tc>
        <w:tc>
          <w:tcPr>
            <w:tcW w:w="571"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0,00</w:t>
            </w:r>
          </w:p>
        </w:tc>
        <w:tc>
          <w:tcPr>
            <w:tcW w:w="591"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4 274 731,60   </w:t>
            </w:r>
          </w:p>
        </w:tc>
      </w:tr>
      <w:tr w:rsidR="000B10AA" w:rsidRPr="000B10AA" w:rsidTr="000B10AA">
        <w:trPr>
          <w:trHeight w:val="20"/>
        </w:trPr>
        <w:tc>
          <w:tcPr>
            <w:tcW w:w="608" w:type="pct"/>
            <w:vMerge/>
            <w:tcBorders>
              <w:top w:val="single" w:sz="4" w:space="0" w:color="auto"/>
              <w:left w:val="single" w:sz="4" w:space="0" w:color="auto"/>
              <w:bottom w:val="nil"/>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667" w:type="pct"/>
            <w:vMerge/>
            <w:tcBorders>
              <w:top w:val="single" w:sz="4" w:space="0" w:color="auto"/>
              <w:left w:val="single" w:sz="4" w:space="0" w:color="auto"/>
              <w:bottom w:val="nil"/>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602"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Управление муниципальной собственнос</w:t>
            </w:r>
            <w:r w:rsidRPr="000B10AA">
              <w:rPr>
                <w:rFonts w:ascii="Times New Roman" w:eastAsia="Times New Roman" w:hAnsi="Times New Roman"/>
                <w:sz w:val="14"/>
                <w:szCs w:val="14"/>
                <w:lang w:eastAsia="ru-RU"/>
              </w:rPr>
              <w:lastRenderedPageBreak/>
              <w:t>тью Богучанского района</w:t>
            </w:r>
          </w:p>
        </w:tc>
        <w:tc>
          <w:tcPr>
            <w:tcW w:w="253"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lastRenderedPageBreak/>
              <w:t>863</w:t>
            </w:r>
          </w:p>
        </w:tc>
        <w:tc>
          <w:tcPr>
            <w:tcW w:w="571"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              1 417 400,00   </w:t>
            </w:r>
          </w:p>
        </w:tc>
        <w:tc>
          <w:tcPr>
            <w:tcW w:w="571"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            15 451 600,00   </w:t>
            </w:r>
          </w:p>
        </w:tc>
        <w:tc>
          <w:tcPr>
            <w:tcW w:w="571"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              3 090 300,00   </w:t>
            </w:r>
          </w:p>
        </w:tc>
        <w:tc>
          <w:tcPr>
            <w:tcW w:w="567"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             3 090 300,00   </w:t>
            </w:r>
          </w:p>
        </w:tc>
        <w:tc>
          <w:tcPr>
            <w:tcW w:w="591"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23 049 600,00   </w:t>
            </w:r>
          </w:p>
        </w:tc>
      </w:tr>
      <w:tr w:rsidR="000B10AA" w:rsidRPr="000B10AA" w:rsidTr="000B10AA">
        <w:trPr>
          <w:trHeight w:val="20"/>
        </w:trPr>
        <w:tc>
          <w:tcPr>
            <w:tcW w:w="6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lastRenderedPageBreak/>
              <w:t>Подпрограмма           3</w:t>
            </w:r>
          </w:p>
        </w:tc>
        <w:tc>
          <w:tcPr>
            <w:tcW w:w="6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«Обеспечение реализации муниципальной программы и прочие мероприятия в области образования»</w:t>
            </w:r>
          </w:p>
        </w:tc>
        <w:tc>
          <w:tcPr>
            <w:tcW w:w="602"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всего расходное обязательство по </w:t>
            </w:r>
            <w:proofErr w:type="gramStart"/>
            <w:r w:rsidRPr="000B10AA">
              <w:rPr>
                <w:rFonts w:ascii="Times New Roman" w:eastAsia="Times New Roman" w:hAnsi="Times New Roman"/>
                <w:sz w:val="14"/>
                <w:szCs w:val="14"/>
                <w:lang w:eastAsia="ru-RU"/>
              </w:rPr>
              <w:t>подпрограмме</w:t>
            </w:r>
            <w:proofErr w:type="gramEnd"/>
            <w:r w:rsidRPr="000B10AA">
              <w:rPr>
                <w:rFonts w:ascii="Times New Roman" w:eastAsia="Times New Roman" w:hAnsi="Times New Roman"/>
                <w:sz w:val="14"/>
                <w:szCs w:val="14"/>
                <w:lang w:eastAsia="ru-RU"/>
              </w:rPr>
              <w:t xml:space="preserve"> в том числе по ГРБС:</w:t>
            </w:r>
          </w:p>
        </w:tc>
        <w:tc>
          <w:tcPr>
            <w:tcW w:w="253"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875</w:t>
            </w:r>
          </w:p>
        </w:tc>
        <w:tc>
          <w:tcPr>
            <w:tcW w:w="571"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74 319 891,50   </w:t>
            </w:r>
          </w:p>
        </w:tc>
        <w:tc>
          <w:tcPr>
            <w:tcW w:w="571"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70 103 249,00   </w:t>
            </w:r>
          </w:p>
        </w:tc>
        <w:tc>
          <w:tcPr>
            <w:tcW w:w="571"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70 103 249,00   </w:t>
            </w:r>
          </w:p>
        </w:tc>
        <w:tc>
          <w:tcPr>
            <w:tcW w:w="567"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70 103 249,00   </w:t>
            </w:r>
          </w:p>
        </w:tc>
        <w:tc>
          <w:tcPr>
            <w:tcW w:w="591"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284 629 638,50   </w:t>
            </w:r>
          </w:p>
        </w:tc>
      </w:tr>
      <w:tr w:rsidR="000B10AA" w:rsidRPr="000B10AA" w:rsidTr="000B10AA">
        <w:trPr>
          <w:trHeight w:val="20"/>
        </w:trPr>
        <w:tc>
          <w:tcPr>
            <w:tcW w:w="608" w:type="pct"/>
            <w:vMerge/>
            <w:tcBorders>
              <w:top w:val="single" w:sz="4" w:space="0" w:color="auto"/>
              <w:left w:val="single" w:sz="4" w:space="0" w:color="auto"/>
              <w:bottom w:val="single" w:sz="4" w:space="0" w:color="auto"/>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667" w:type="pct"/>
            <w:vMerge/>
            <w:tcBorders>
              <w:top w:val="single" w:sz="4" w:space="0" w:color="auto"/>
              <w:left w:val="single" w:sz="4" w:space="0" w:color="auto"/>
              <w:bottom w:val="single" w:sz="4" w:space="0" w:color="auto"/>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602"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Управление образования администрации Богучанского района</w:t>
            </w:r>
          </w:p>
        </w:tc>
        <w:tc>
          <w:tcPr>
            <w:tcW w:w="253"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875</w:t>
            </w:r>
          </w:p>
        </w:tc>
        <w:tc>
          <w:tcPr>
            <w:tcW w:w="571"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            74 319 891,50   </w:t>
            </w:r>
          </w:p>
        </w:tc>
        <w:tc>
          <w:tcPr>
            <w:tcW w:w="571"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            70 103 249,00   </w:t>
            </w:r>
          </w:p>
        </w:tc>
        <w:tc>
          <w:tcPr>
            <w:tcW w:w="571"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            70 103 249,00   </w:t>
            </w:r>
          </w:p>
        </w:tc>
        <w:tc>
          <w:tcPr>
            <w:tcW w:w="567"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           70 103 249,00   </w:t>
            </w:r>
          </w:p>
        </w:tc>
        <w:tc>
          <w:tcPr>
            <w:tcW w:w="591"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284 629 638,50   </w:t>
            </w:r>
          </w:p>
        </w:tc>
      </w:tr>
    </w:tbl>
    <w:p w:rsidR="00B60C99" w:rsidRPr="00B60C99" w:rsidRDefault="00B60C99" w:rsidP="00B60C99">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9570"/>
      </w:tblGrid>
      <w:tr w:rsidR="000B10AA" w:rsidRPr="000B10AA" w:rsidTr="000B10AA">
        <w:trPr>
          <w:trHeight w:val="20"/>
        </w:trPr>
        <w:tc>
          <w:tcPr>
            <w:tcW w:w="5000" w:type="pct"/>
            <w:tcBorders>
              <w:top w:val="nil"/>
              <w:left w:val="nil"/>
              <w:right w:val="nil"/>
            </w:tcBorders>
            <w:shd w:val="clear" w:color="auto" w:fill="auto"/>
            <w:noWrap/>
            <w:vAlign w:val="bottom"/>
            <w:hideMark/>
          </w:tcPr>
          <w:p w:rsidR="000B10AA" w:rsidRPr="004910FD" w:rsidRDefault="000B10AA" w:rsidP="000B10AA">
            <w:pPr>
              <w:spacing w:after="0" w:line="240" w:lineRule="auto"/>
              <w:jc w:val="right"/>
              <w:rPr>
                <w:rFonts w:ascii="Times New Roman" w:eastAsia="Times New Roman" w:hAnsi="Times New Roman"/>
                <w:sz w:val="18"/>
                <w:szCs w:val="18"/>
                <w:lang w:eastAsia="ru-RU"/>
              </w:rPr>
            </w:pPr>
            <w:r w:rsidRPr="000B10AA">
              <w:rPr>
                <w:rFonts w:ascii="Times New Roman" w:eastAsia="Times New Roman" w:hAnsi="Times New Roman"/>
                <w:sz w:val="18"/>
                <w:szCs w:val="18"/>
                <w:lang w:eastAsia="ru-RU"/>
              </w:rPr>
              <w:t>Приложение № 2</w:t>
            </w:r>
            <w:r w:rsidRPr="000B10AA">
              <w:rPr>
                <w:rFonts w:ascii="Times New Roman" w:eastAsia="Times New Roman" w:hAnsi="Times New Roman"/>
                <w:sz w:val="18"/>
                <w:szCs w:val="18"/>
                <w:lang w:eastAsia="ru-RU"/>
              </w:rPr>
              <w:br/>
              <w:t xml:space="preserve">к постановлению администрации </w:t>
            </w:r>
          </w:p>
          <w:p w:rsidR="000B10AA" w:rsidRPr="000B10AA" w:rsidRDefault="000B10AA" w:rsidP="000B10AA">
            <w:pPr>
              <w:spacing w:after="0" w:line="240" w:lineRule="auto"/>
              <w:jc w:val="right"/>
              <w:rPr>
                <w:rFonts w:ascii="Times New Roman" w:eastAsia="Times New Roman" w:hAnsi="Times New Roman"/>
                <w:sz w:val="18"/>
                <w:szCs w:val="18"/>
                <w:lang w:eastAsia="ru-RU"/>
              </w:rPr>
            </w:pPr>
            <w:r w:rsidRPr="000B10AA">
              <w:rPr>
                <w:rFonts w:ascii="Times New Roman" w:eastAsia="Times New Roman" w:hAnsi="Times New Roman"/>
                <w:sz w:val="18"/>
                <w:szCs w:val="18"/>
                <w:lang w:eastAsia="ru-RU"/>
              </w:rPr>
              <w:t xml:space="preserve">Богучанского района  </w:t>
            </w:r>
          </w:p>
          <w:p w:rsidR="00053EE9" w:rsidRPr="004910FD" w:rsidRDefault="000B10AA" w:rsidP="000B10AA">
            <w:pPr>
              <w:spacing w:after="0" w:line="240" w:lineRule="auto"/>
              <w:jc w:val="right"/>
              <w:rPr>
                <w:rFonts w:ascii="Times New Roman" w:eastAsia="Times New Roman" w:hAnsi="Times New Roman"/>
                <w:color w:val="000000"/>
                <w:sz w:val="18"/>
                <w:szCs w:val="18"/>
                <w:lang w:eastAsia="ru-RU"/>
              </w:rPr>
            </w:pPr>
            <w:r w:rsidRPr="000B10AA">
              <w:rPr>
                <w:rFonts w:ascii="Times New Roman" w:eastAsia="Times New Roman" w:hAnsi="Times New Roman"/>
                <w:sz w:val="18"/>
                <w:szCs w:val="18"/>
                <w:lang w:eastAsia="ru-RU"/>
              </w:rPr>
              <w:t xml:space="preserve">от </w:t>
            </w:r>
            <w:r>
              <w:rPr>
                <w:rFonts w:ascii="Times New Roman" w:eastAsia="Times New Roman" w:hAnsi="Times New Roman"/>
                <w:color w:val="000000"/>
                <w:sz w:val="18"/>
                <w:szCs w:val="18"/>
                <w:lang w:eastAsia="ru-RU"/>
              </w:rPr>
              <w:t>31.12.2019г. №1319</w:t>
            </w:r>
            <w:r w:rsidRPr="00DC4299">
              <w:rPr>
                <w:rFonts w:ascii="Times New Roman" w:eastAsia="Times New Roman" w:hAnsi="Times New Roman"/>
                <w:color w:val="000000"/>
                <w:sz w:val="18"/>
                <w:szCs w:val="18"/>
                <w:lang w:eastAsia="ru-RU"/>
              </w:rPr>
              <w:t>-п</w:t>
            </w:r>
            <w:r w:rsidRPr="000B10AA">
              <w:rPr>
                <w:rFonts w:ascii="Times New Roman" w:eastAsia="Times New Roman" w:hAnsi="Times New Roman"/>
                <w:color w:val="000000"/>
                <w:sz w:val="18"/>
                <w:szCs w:val="18"/>
                <w:lang w:eastAsia="ru-RU"/>
              </w:rPr>
              <w:t xml:space="preserve"> </w:t>
            </w:r>
          </w:p>
          <w:p w:rsidR="000B10AA" w:rsidRPr="00053EE9" w:rsidRDefault="000B10AA" w:rsidP="000B10AA">
            <w:pPr>
              <w:spacing w:after="0" w:line="240" w:lineRule="auto"/>
              <w:jc w:val="right"/>
              <w:rPr>
                <w:rFonts w:ascii="Times New Roman" w:eastAsia="Times New Roman" w:hAnsi="Times New Roman"/>
                <w:color w:val="000000"/>
                <w:sz w:val="18"/>
                <w:szCs w:val="18"/>
                <w:lang w:eastAsia="ru-RU"/>
              </w:rPr>
            </w:pPr>
            <w:r w:rsidRPr="000B10AA">
              <w:rPr>
                <w:rFonts w:ascii="Times New Roman" w:eastAsia="Times New Roman" w:hAnsi="Times New Roman"/>
                <w:color w:val="000000"/>
                <w:sz w:val="18"/>
                <w:szCs w:val="18"/>
                <w:lang w:eastAsia="ru-RU"/>
              </w:rPr>
              <w:t>Приложение № 3</w:t>
            </w:r>
            <w:r w:rsidRPr="000B10AA">
              <w:rPr>
                <w:rFonts w:ascii="Times New Roman" w:eastAsia="Times New Roman" w:hAnsi="Times New Roman"/>
                <w:color w:val="000000"/>
                <w:sz w:val="18"/>
                <w:szCs w:val="18"/>
                <w:lang w:eastAsia="ru-RU"/>
              </w:rPr>
              <w:br/>
              <w:t xml:space="preserve">к муниципальной программе </w:t>
            </w:r>
            <w:r w:rsidRPr="000B10AA">
              <w:rPr>
                <w:rFonts w:ascii="Times New Roman" w:eastAsia="Times New Roman" w:hAnsi="Times New Roman"/>
                <w:color w:val="000000"/>
                <w:sz w:val="18"/>
                <w:szCs w:val="18"/>
                <w:lang w:eastAsia="ru-RU"/>
              </w:rPr>
              <w:br/>
              <w:t>«Развитие образования Богучанского района»</w:t>
            </w:r>
          </w:p>
          <w:p w:rsidR="000B10AA" w:rsidRPr="00053EE9" w:rsidRDefault="000B10AA" w:rsidP="000B10AA">
            <w:pPr>
              <w:spacing w:after="0" w:line="240" w:lineRule="auto"/>
              <w:jc w:val="right"/>
              <w:rPr>
                <w:rFonts w:ascii="Times New Roman" w:eastAsia="Times New Roman" w:hAnsi="Times New Roman"/>
                <w:color w:val="000000"/>
                <w:sz w:val="18"/>
                <w:szCs w:val="18"/>
                <w:lang w:eastAsia="ru-RU"/>
              </w:rPr>
            </w:pPr>
          </w:p>
          <w:p w:rsidR="000B10AA" w:rsidRPr="000B10AA" w:rsidRDefault="000B10AA" w:rsidP="000B10AA">
            <w:pPr>
              <w:spacing w:after="0" w:line="240" w:lineRule="auto"/>
              <w:jc w:val="center"/>
              <w:rPr>
                <w:rFonts w:ascii="Times New Roman" w:eastAsia="Times New Roman" w:hAnsi="Times New Roman"/>
                <w:sz w:val="18"/>
                <w:szCs w:val="18"/>
                <w:lang w:eastAsia="ru-RU"/>
              </w:rPr>
            </w:pPr>
            <w:r w:rsidRPr="000B10AA">
              <w:rPr>
                <w:rFonts w:ascii="Times New Roman" w:eastAsia="Times New Roman" w:hAnsi="Times New Roman"/>
                <w:bCs/>
                <w:sz w:val="20"/>
                <w:szCs w:val="18"/>
                <w:lang w:eastAsia="ru-RU"/>
              </w:rPr>
              <w:t>Ресурсное обеспечение и прогнозная оценка расходов на реализацию целей муниципальной  программы Богучанского района   с учетом источников финансирования, в том числе по уровням бюджетной системы</w:t>
            </w:r>
          </w:p>
        </w:tc>
      </w:tr>
    </w:tbl>
    <w:p w:rsidR="000B10AA" w:rsidRPr="004910FD" w:rsidRDefault="000B10AA" w:rsidP="000B10AA">
      <w:pPr>
        <w:autoSpaceDE w:val="0"/>
        <w:autoSpaceDN w:val="0"/>
        <w:adjustRightInd w:val="0"/>
        <w:spacing w:after="0" w:line="240" w:lineRule="auto"/>
        <w:rPr>
          <w:rFonts w:ascii="Times New Roman" w:eastAsia="Times New Roman" w:hAnsi="Times New Roman"/>
          <w:sz w:val="20"/>
          <w:szCs w:val="20"/>
          <w:lang w:eastAsia="ru-RU"/>
        </w:rPr>
      </w:pPr>
    </w:p>
    <w:tbl>
      <w:tblPr>
        <w:tblW w:w="5000" w:type="pct"/>
        <w:tblLook w:val="04A0"/>
      </w:tblPr>
      <w:tblGrid>
        <w:gridCol w:w="1153"/>
        <w:gridCol w:w="1267"/>
        <w:gridCol w:w="1183"/>
        <w:gridCol w:w="1335"/>
        <w:gridCol w:w="1335"/>
        <w:gridCol w:w="1335"/>
        <w:gridCol w:w="1335"/>
        <w:gridCol w:w="627"/>
      </w:tblGrid>
      <w:tr w:rsidR="000B10AA" w:rsidRPr="000B10AA" w:rsidTr="000B10AA">
        <w:trPr>
          <w:trHeight w:val="20"/>
        </w:trPr>
        <w:tc>
          <w:tcPr>
            <w:tcW w:w="6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Статус</w:t>
            </w:r>
          </w:p>
        </w:tc>
        <w:tc>
          <w:tcPr>
            <w:tcW w:w="6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Наименование муниципальной программы, подпрограммы муниципальной программы</w:t>
            </w:r>
          </w:p>
        </w:tc>
        <w:tc>
          <w:tcPr>
            <w:tcW w:w="896" w:type="pct"/>
            <w:vMerge w:val="restart"/>
            <w:tcBorders>
              <w:top w:val="single" w:sz="4" w:space="0" w:color="auto"/>
              <w:left w:val="single" w:sz="4" w:space="0" w:color="auto"/>
              <w:bottom w:val="nil"/>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Источник финансирования</w:t>
            </w:r>
          </w:p>
        </w:tc>
        <w:tc>
          <w:tcPr>
            <w:tcW w:w="2807" w:type="pct"/>
            <w:gridSpan w:val="5"/>
            <w:tcBorders>
              <w:top w:val="single" w:sz="4" w:space="0" w:color="auto"/>
              <w:left w:val="nil"/>
              <w:bottom w:val="single" w:sz="4" w:space="0" w:color="auto"/>
              <w:right w:val="single" w:sz="4" w:space="0" w:color="000000"/>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Оценка расходов                                                                                                      (рублей), годы</w:t>
            </w:r>
          </w:p>
        </w:tc>
      </w:tr>
      <w:tr w:rsidR="000B10AA" w:rsidRPr="000B10AA" w:rsidTr="000B10AA">
        <w:trPr>
          <w:trHeight w:val="20"/>
        </w:trPr>
        <w:tc>
          <w:tcPr>
            <w:tcW w:w="615" w:type="pct"/>
            <w:vMerge/>
            <w:tcBorders>
              <w:top w:val="single" w:sz="4" w:space="0" w:color="auto"/>
              <w:left w:val="single" w:sz="4" w:space="0" w:color="auto"/>
              <w:bottom w:val="single" w:sz="4" w:space="0" w:color="auto"/>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682" w:type="pct"/>
            <w:vMerge/>
            <w:tcBorders>
              <w:top w:val="single" w:sz="4" w:space="0" w:color="auto"/>
              <w:left w:val="single" w:sz="4" w:space="0" w:color="auto"/>
              <w:bottom w:val="single" w:sz="4" w:space="0" w:color="auto"/>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896" w:type="pct"/>
            <w:vMerge/>
            <w:tcBorders>
              <w:top w:val="single" w:sz="4" w:space="0" w:color="auto"/>
              <w:left w:val="single" w:sz="4" w:space="0" w:color="auto"/>
              <w:bottom w:val="nil"/>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558" w:type="pct"/>
            <w:tcBorders>
              <w:top w:val="nil"/>
              <w:left w:val="nil"/>
              <w:bottom w:val="nil"/>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2019 год</w:t>
            </w:r>
          </w:p>
        </w:tc>
        <w:tc>
          <w:tcPr>
            <w:tcW w:w="558" w:type="pct"/>
            <w:tcBorders>
              <w:top w:val="nil"/>
              <w:left w:val="nil"/>
              <w:bottom w:val="nil"/>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2020 год</w:t>
            </w:r>
          </w:p>
        </w:tc>
        <w:tc>
          <w:tcPr>
            <w:tcW w:w="558" w:type="pct"/>
            <w:tcBorders>
              <w:top w:val="nil"/>
              <w:left w:val="nil"/>
              <w:bottom w:val="nil"/>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2021 год</w:t>
            </w:r>
          </w:p>
        </w:tc>
        <w:tc>
          <w:tcPr>
            <w:tcW w:w="558" w:type="pct"/>
            <w:tcBorders>
              <w:top w:val="nil"/>
              <w:left w:val="nil"/>
              <w:bottom w:val="nil"/>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2022 год</w:t>
            </w:r>
          </w:p>
        </w:tc>
        <w:tc>
          <w:tcPr>
            <w:tcW w:w="574" w:type="pct"/>
            <w:tcBorders>
              <w:top w:val="nil"/>
              <w:left w:val="nil"/>
              <w:bottom w:val="nil"/>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Итого на период</w:t>
            </w:r>
          </w:p>
        </w:tc>
      </w:tr>
      <w:tr w:rsidR="000B10AA" w:rsidRPr="000B10AA" w:rsidTr="000B10AA">
        <w:trPr>
          <w:trHeight w:val="20"/>
        </w:trPr>
        <w:tc>
          <w:tcPr>
            <w:tcW w:w="615" w:type="pct"/>
            <w:vMerge w:val="restart"/>
            <w:tcBorders>
              <w:top w:val="nil"/>
              <w:left w:val="single" w:sz="4" w:space="0" w:color="auto"/>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Муниципальная  программа</w:t>
            </w:r>
          </w:p>
        </w:tc>
        <w:tc>
          <w:tcPr>
            <w:tcW w:w="682" w:type="pct"/>
            <w:vMerge w:val="restart"/>
            <w:tcBorders>
              <w:top w:val="nil"/>
              <w:left w:val="single" w:sz="4" w:space="0" w:color="auto"/>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«Развитие образования Богучанского района»</w:t>
            </w:r>
          </w:p>
        </w:tc>
        <w:tc>
          <w:tcPr>
            <w:tcW w:w="896" w:type="pct"/>
            <w:tcBorders>
              <w:top w:val="single" w:sz="4" w:space="0" w:color="auto"/>
              <w:left w:val="nil"/>
              <w:bottom w:val="single" w:sz="4" w:space="0" w:color="auto"/>
              <w:right w:val="single" w:sz="4" w:space="0" w:color="auto"/>
            </w:tcBorders>
            <w:shd w:val="clear" w:color="auto" w:fill="auto"/>
            <w:hideMark/>
          </w:tcPr>
          <w:p w:rsidR="000B10AA" w:rsidRPr="000B10AA" w:rsidRDefault="000B10AA" w:rsidP="000B10AA">
            <w:pPr>
              <w:spacing w:after="0" w:line="240" w:lineRule="auto"/>
              <w:rPr>
                <w:rFonts w:ascii="Times New Roman" w:eastAsia="Times New Roman" w:hAnsi="Times New Roman"/>
                <w:color w:val="000000"/>
                <w:sz w:val="14"/>
                <w:szCs w:val="14"/>
                <w:lang w:eastAsia="ru-RU"/>
              </w:rPr>
            </w:pPr>
            <w:r w:rsidRPr="000B10AA">
              <w:rPr>
                <w:rFonts w:ascii="Times New Roman" w:eastAsia="Times New Roman" w:hAnsi="Times New Roman"/>
                <w:color w:val="000000"/>
                <w:sz w:val="14"/>
                <w:szCs w:val="14"/>
                <w:lang w:eastAsia="ru-RU"/>
              </w:rPr>
              <w:t>Всего</w:t>
            </w:r>
          </w:p>
        </w:tc>
        <w:tc>
          <w:tcPr>
            <w:tcW w:w="558" w:type="pct"/>
            <w:tcBorders>
              <w:top w:val="single" w:sz="4" w:space="0" w:color="auto"/>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1 297 859 524,37   </w:t>
            </w:r>
          </w:p>
        </w:tc>
        <w:tc>
          <w:tcPr>
            <w:tcW w:w="558" w:type="pct"/>
            <w:tcBorders>
              <w:top w:val="single" w:sz="4" w:space="0" w:color="auto"/>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1 317 869 729,98   </w:t>
            </w:r>
          </w:p>
        </w:tc>
        <w:tc>
          <w:tcPr>
            <w:tcW w:w="558" w:type="pct"/>
            <w:tcBorders>
              <w:top w:val="single" w:sz="4" w:space="0" w:color="auto"/>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1 288 534 678,48   </w:t>
            </w:r>
          </w:p>
        </w:tc>
        <w:tc>
          <w:tcPr>
            <w:tcW w:w="558" w:type="pct"/>
            <w:tcBorders>
              <w:top w:val="single" w:sz="4" w:space="0" w:color="auto"/>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1 295 658 192,75   </w:t>
            </w:r>
          </w:p>
        </w:tc>
        <w:tc>
          <w:tcPr>
            <w:tcW w:w="574" w:type="pct"/>
            <w:tcBorders>
              <w:top w:val="single" w:sz="4" w:space="0" w:color="auto"/>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5 199 922 125,58   </w:t>
            </w:r>
          </w:p>
        </w:tc>
      </w:tr>
      <w:tr w:rsidR="000B10AA" w:rsidRPr="000B10AA" w:rsidTr="000B10AA">
        <w:trPr>
          <w:trHeight w:val="20"/>
        </w:trPr>
        <w:tc>
          <w:tcPr>
            <w:tcW w:w="615" w:type="pct"/>
            <w:vMerge/>
            <w:tcBorders>
              <w:top w:val="nil"/>
              <w:left w:val="single" w:sz="4" w:space="0" w:color="auto"/>
              <w:bottom w:val="single" w:sz="4" w:space="0" w:color="auto"/>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896" w:type="pct"/>
            <w:tcBorders>
              <w:top w:val="nil"/>
              <w:left w:val="nil"/>
              <w:bottom w:val="single" w:sz="4" w:space="0" w:color="auto"/>
              <w:right w:val="single" w:sz="4" w:space="0" w:color="auto"/>
            </w:tcBorders>
            <w:shd w:val="clear" w:color="auto" w:fill="auto"/>
            <w:hideMark/>
          </w:tcPr>
          <w:p w:rsidR="000B10AA" w:rsidRPr="000B10AA" w:rsidRDefault="000B10AA" w:rsidP="000B10AA">
            <w:pPr>
              <w:spacing w:after="0" w:line="240" w:lineRule="auto"/>
              <w:rPr>
                <w:rFonts w:ascii="Times New Roman" w:eastAsia="Times New Roman" w:hAnsi="Times New Roman"/>
                <w:color w:val="000000"/>
                <w:sz w:val="14"/>
                <w:szCs w:val="14"/>
                <w:lang w:eastAsia="ru-RU"/>
              </w:rPr>
            </w:pPr>
            <w:r w:rsidRPr="000B10AA">
              <w:rPr>
                <w:rFonts w:ascii="Times New Roman" w:eastAsia="Times New Roman" w:hAnsi="Times New Roman"/>
                <w:color w:val="000000"/>
                <w:sz w:val="14"/>
                <w:szCs w:val="14"/>
                <w:lang w:eastAsia="ru-RU"/>
              </w:rPr>
              <w:t>в том числе:</w:t>
            </w:r>
          </w:p>
        </w:tc>
        <w:tc>
          <w:tcPr>
            <w:tcW w:w="558" w:type="pct"/>
            <w:tcBorders>
              <w:top w:val="nil"/>
              <w:left w:val="nil"/>
              <w:bottom w:val="single" w:sz="4" w:space="0" w:color="auto"/>
              <w:right w:val="single" w:sz="4" w:space="0" w:color="auto"/>
            </w:tcBorders>
            <w:shd w:val="clear" w:color="auto" w:fill="auto"/>
            <w:noWrap/>
            <w:vAlign w:val="bottom"/>
            <w:hideMark/>
          </w:tcPr>
          <w:p w:rsidR="000B10AA" w:rsidRPr="000B10AA" w:rsidRDefault="000B10AA" w:rsidP="000B10AA">
            <w:pPr>
              <w:spacing w:after="0" w:line="240" w:lineRule="auto"/>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w:t>
            </w:r>
          </w:p>
        </w:tc>
        <w:tc>
          <w:tcPr>
            <w:tcW w:w="558" w:type="pct"/>
            <w:tcBorders>
              <w:top w:val="nil"/>
              <w:left w:val="nil"/>
              <w:bottom w:val="single" w:sz="4" w:space="0" w:color="auto"/>
              <w:right w:val="single" w:sz="4" w:space="0" w:color="auto"/>
            </w:tcBorders>
            <w:shd w:val="clear" w:color="auto" w:fill="auto"/>
            <w:noWrap/>
            <w:vAlign w:val="bottom"/>
            <w:hideMark/>
          </w:tcPr>
          <w:p w:rsidR="000B10AA" w:rsidRPr="000B10AA" w:rsidRDefault="000B10AA" w:rsidP="000B10AA">
            <w:pPr>
              <w:spacing w:after="0" w:line="240" w:lineRule="auto"/>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w:t>
            </w:r>
          </w:p>
        </w:tc>
        <w:tc>
          <w:tcPr>
            <w:tcW w:w="558" w:type="pct"/>
            <w:tcBorders>
              <w:top w:val="nil"/>
              <w:left w:val="nil"/>
              <w:bottom w:val="single" w:sz="4" w:space="0" w:color="auto"/>
              <w:right w:val="single" w:sz="4" w:space="0" w:color="auto"/>
            </w:tcBorders>
            <w:shd w:val="clear" w:color="auto" w:fill="auto"/>
            <w:noWrap/>
            <w:vAlign w:val="bottom"/>
            <w:hideMark/>
          </w:tcPr>
          <w:p w:rsidR="000B10AA" w:rsidRPr="000B10AA" w:rsidRDefault="000B10AA" w:rsidP="000B10AA">
            <w:pPr>
              <w:spacing w:after="0" w:line="240" w:lineRule="auto"/>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w:t>
            </w:r>
          </w:p>
        </w:tc>
        <w:tc>
          <w:tcPr>
            <w:tcW w:w="558" w:type="pct"/>
            <w:tcBorders>
              <w:top w:val="nil"/>
              <w:left w:val="nil"/>
              <w:bottom w:val="single" w:sz="4" w:space="0" w:color="auto"/>
              <w:right w:val="single" w:sz="4" w:space="0" w:color="auto"/>
            </w:tcBorders>
            <w:shd w:val="clear" w:color="auto" w:fill="auto"/>
            <w:noWrap/>
            <w:vAlign w:val="bottom"/>
            <w:hideMark/>
          </w:tcPr>
          <w:p w:rsidR="000B10AA" w:rsidRPr="000B10AA" w:rsidRDefault="000B10AA" w:rsidP="000B10AA">
            <w:pPr>
              <w:spacing w:after="0" w:line="240" w:lineRule="auto"/>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w:t>
            </w:r>
          </w:p>
        </w:tc>
        <w:tc>
          <w:tcPr>
            <w:tcW w:w="574"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w:t>
            </w:r>
          </w:p>
        </w:tc>
      </w:tr>
      <w:tr w:rsidR="000B10AA" w:rsidRPr="000B10AA" w:rsidTr="000B10AA">
        <w:trPr>
          <w:trHeight w:val="20"/>
        </w:trPr>
        <w:tc>
          <w:tcPr>
            <w:tcW w:w="615" w:type="pct"/>
            <w:vMerge/>
            <w:tcBorders>
              <w:top w:val="nil"/>
              <w:left w:val="single" w:sz="4" w:space="0" w:color="auto"/>
              <w:bottom w:val="single" w:sz="4" w:space="0" w:color="auto"/>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896" w:type="pct"/>
            <w:tcBorders>
              <w:top w:val="nil"/>
              <w:left w:val="nil"/>
              <w:bottom w:val="single" w:sz="4" w:space="0" w:color="auto"/>
              <w:right w:val="single" w:sz="4" w:space="0" w:color="auto"/>
            </w:tcBorders>
            <w:shd w:val="clear" w:color="auto" w:fill="auto"/>
            <w:hideMark/>
          </w:tcPr>
          <w:p w:rsidR="000B10AA" w:rsidRPr="000B10AA" w:rsidRDefault="000B10AA" w:rsidP="000B10AA">
            <w:pPr>
              <w:spacing w:after="0" w:line="240" w:lineRule="auto"/>
              <w:rPr>
                <w:rFonts w:ascii="Times New Roman" w:eastAsia="Times New Roman" w:hAnsi="Times New Roman"/>
                <w:color w:val="000000"/>
                <w:sz w:val="14"/>
                <w:szCs w:val="14"/>
                <w:lang w:eastAsia="ru-RU"/>
              </w:rPr>
            </w:pPr>
            <w:r w:rsidRPr="000B10AA">
              <w:rPr>
                <w:rFonts w:ascii="Times New Roman" w:eastAsia="Times New Roman" w:hAnsi="Times New Roman"/>
                <w:color w:val="000000"/>
                <w:sz w:val="14"/>
                <w:szCs w:val="14"/>
                <w:lang w:eastAsia="ru-RU"/>
              </w:rPr>
              <w:t xml:space="preserve">федеральный бюджет </w:t>
            </w:r>
          </w:p>
        </w:tc>
        <w:tc>
          <w:tcPr>
            <w:tcW w:w="558"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0,00 </w:t>
            </w:r>
          </w:p>
        </w:tc>
        <w:tc>
          <w:tcPr>
            <w:tcW w:w="558"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0,00 </w:t>
            </w:r>
          </w:p>
        </w:tc>
        <w:tc>
          <w:tcPr>
            <w:tcW w:w="558"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0,00 </w:t>
            </w:r>
          </w:p>
        </w:tc>
        <w:tc>
          <w:tcPr>
            <w:tcW w:w="558"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0,00 </w:t>
            </w:r>
          </w:p>
        </w:tc>
        <w:tc>
          <w:tcPr>
            <w:tcW w:w="574"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0,00</w:t>
            </w:r>
          </w:p>
        </w:tc>
      </w:tr>
      <w:tr w:rsidR="000B10AA" w:rsidRPr="000B10AA" w:rsidTr="000B10AA">
        <w:trPr>
          <w:trHeight w:val="20"/>
        </w:trPr>
        <w:tc>
          <w:tcPr>
            <w:tcW w:w="615" w:type="pct"/>
            <w:vMerge/>
            <w:tcBorders>
              <w:top w:val="nil"/>
              <w:left w:val="single" w:sz="4" w:space="0" w:color="auto"/>
              <w:bottom w:val="single" w:sz="4" w:space="0" w:color="auto"/>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896" w:type="pct"/>
            <w:tcBorders>
              <w:top w:val="nil"/>
              <w:left w:val="nil"/>
              <w:bottom w:val="single" w:sz="4" w:space="0" w:color="auto"/>
              <w:right w:val="single" w:sz="4" w:space="0" w:color="auto"/>
            </w:tcBorders>
            <w:shd w:val="clear" w:color="auto" w:fill="auto"/>
            <w:hideMark/>
          </w:tcPr>
          <w:p w:rsidR="000B10AA" w:rsidRPr="000B10AA" w:rsidRDefault="000B10AA" w:rsidP="000B10AA">
            <w:pPr>
              <w:spacing w:after="0" w:line="240" w:lineRule="auto"/>
              <w:rPr>
                <w:rFonts w:ascii="Times New Roman" w:eastAsia="Times New Roman" w:hAnsi="Times New Roman"/>
                <w:color w:val="000000"/>
                <w:sz w:val="14"/>
                <w:szCs w:val="14"/>
                <w:lang w:eastAsia="ru-RU"/>
              </w:rPr>
            </w:pPr>
            <w:r w:rsidRPr="000B10AA">
              <w:rPr>
                <w:rFonts w:ascii="Times New Roman" w:eastAsia="Times New Roman" w:hAnsi="Times New Roman"/>
                <w:color w:val="000000"/>
                <w:sz w:val="14"/>
                <w:szCs w:val="14"/>
                <w:lang w:eastAsia="ru-RU"/>
              </w:rPr>
              <w:t>краевой бюджет</w:t>
            </w:r>
          </w:p>
        </w:tc>
        <w:tc>
          <w:tcPr>
            <w:tcW w:w="558"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        734 466 211,60   </w:t>
            </w:r>
          </w:p>
        </w:tc>
        <w:tc>
          <w:tcPr>
            <w:tcW w:w="558"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        769 049 849,98   </w:t>
            </w:r>
          </w:p>
        </w:tc>
        <w:tc>
          <w:tcPr>
            <w:tcW w:w="558"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        754 499 888,48   </w:t>
            </w:r>
          </w:p>
        </w:tc>
        <w:tc>
          <w:tcPr>
            <w:tcW w:w="558"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        761 623 402,75   </w:t>
            </w:r>
          </w:p>
        </w:tc>
        <w:tc>
          <w:tcPr>
            <w:tcW w:w="574"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       3 019 639 352,81   </w:t>
            </w:r>
          </w:p>
        </w:tc>
      </w:tr>
      <w:tr w:rsidR="000B10AA" w:rsidRPr="000B10AA" w:rsidTr="000B10AA">
        <w:trPr>
          <w:trHeight w:val="20"/>
        </w:trPr>
        <w:tc>
          <w:tcPr>
            <w:tcW w:w="615" w:type="pct"/>
            <w:vMerge/>
            <w:tcBorders>
              <w:top w:val="nil"/>
              <w:left w:val="single" w:sz="4" w:space="0" w:color="auto"/>
              <w:bottom w:val="single" w:sz="4" w:space="0" w:color="auto"/>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896" w:type="pct"/>
            <w:tcBorders>
              <w:top w:val="nil"/>
              <w:left w:val="nil"/>
              <w:bottom w:val="single" w:sz="4" w:space="0" w:color="auto"/>
              <w:right w:val="single" w:sz="4" w:space="0" w:color="auto"/>
            </w:tcBorders>
            <w:shd w:val="clear" w:color="auto" w:fill="auto"/>
            <w:hideMark/>
          </w:tcPr>
          <w:p w:rsidR="000B10AA" w:rsidRPr="000B10AA" w:rsidRDefault="000B10AA" w:rsidP="000B10AA">
            <w:pPr>
              <w:spacing w:after="0" w:line="240" w:lineRule="auto"/>
              <w:rPr>
                <w:rFonts w:ascii="Times New Roman" w:eastAsia="Times New Roman" w:hAnsi="Times New Roman"/>
                <w:color w:val="000000"/>
                <w:sz w:val="14"/>
                <w:szCs w:val="14"/>
                <w:lang w:eastAsia="ru-RU"/>
              </w:rPr>
            </w:pPr>
            <w:r w:rsidRPr="000B10AA">
              <w:rPr>
                <w:rFonts w:ascii="Times New Roman" w:eastAsia="Times New Roman" w:hAnsi="Times New Roman"/>
                <w:color w:val="000000"/>
                <w:sz w:val="14"/>
                <w:szCs w:val="14"/>
                <w:lang w:eastAsia="ru-RU"/>
              </w:rPr>
              <w:t>внебюджетные источники</w:t>
            </w:r>
          </w:p>
        </w:tc>
        <w:tc>
          <w:tcPr>
            <w:tcW w:w="558"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            4 555 203,38   </w:t>
            </w:r>
          </w:p>
        </w:tc>
        <w:tc>
          <w:tcPr>
            <w:tcW w:w="558"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            2 608 000,00   </w:t>
            </w:r>
          </w:p>
        </w:tc>
        <w:tc>
          <w:tcPr>
            <w:tcW w:w="558"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            2 608 000,00   </w:t>
            </w:r>
          </w:p>
        </w:tc>
        <w:tc>
          <w:tcPr>
            <w:tcW w:w="558"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            2 608 000,00   </w:t>
            </w:r>
          </w:p>
        </w:tc>
        <w:tc>
          <w:tcPr>
            <w:tcW w:w="574"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12 379 203,38   </w:t>
            </w:r>
          </w:p>
        </w:tc>
      </w:tr>
      <w:tr w:rsidR="000B10AA" w:rsidRPr="000B10AA" w:rsidTr="000B10AA">
        <w:trPr>
          <w:trHeight w:val="20"/>
        </w:trPr>
        <w:tc>
          <w:tcPr>
            <w:tcW w:w="615" w:type="pct"/>
            <w:vMerge/>
            <w:tcBorders>
              <w:top w:val="nil"/>
              <w:left w:val="single" w:sz="4" w:space="0" w:color="auto"/>
              <w:bottom w:val="single" w:sz="4" w:space="0" w:color="auto"/>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896" w:type="pct"/>
            <w:tcBorders>
              <w:top w:val="nil"/>
              <w:left w:val="nil"/>
              <w:bottom w:val="single" w:sz="4" w:space="0" w:color="auto"/>
              <w:right w:val="single" w:sz="4" w:space="0" w:color="auto"/>
            </w:tcBorders>
            <w:shd w:val="clear" w:color="auto" w:fill="auto"/>
            <w:hideMark/>
          </w:tcPr>
          <w:p w:rsidR="000B10AA" w:rsidRPr="000B10AA" w:rsidRDefault="000B10AA" w:rsidP="000B10AA">
            <w:pPr>
              <w:spacing w:after="0" w:line="240" w:lineRule="auto"/>
              <w:rPr>
                <w:rFonts w:ascii="Times New Roman" w:eastAsia="Times New Roman" w:hAnsi="Times New Roman"/>
                <w:color w:val="000000"/>
                <w:sz w:val="14"/>
                <w:szCs w:val="14"/>
                <w:lang w:eastAsia="ru-RU"/>
              </w:rPr>
            </w:pPr>
            <w:r w:rsidRPr="000B10AA">
              <w:rPr>
                <w:rFonts w:ascii="Times New Roman" w:eastAsia="Times New Roman" w:hAnsi="Times New Roman"/>
                <w:color w:val="000000"/>
                <w:sz w:val="14"/>
                <w:szCs w:val="14"/>
                <w:lang w:eastAsia="ru-RU"/>
              </w:rPr>
              <w:t>бюджеты муниципальных образований</w:t>
            </w:r>
          </w:p>
        </w:tc>
        <w:tc>
          <w:tcPr>
            <w:tcW w:w="558"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        558 838 109,39   </w:t>
            </w:r>
          </w:p>
        </w:tc>
        <w:tc>
          <w:tcPr>
            <w:tcW w:w="558"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        546 211 880,00   </w:t>
            </w:r>
          </w:p>
        </w:tc>
        <w:tc>
          <w:tcPr>
            <w:tcW w:w="558"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        531 426 790,00   </w:t>
            </w:r>
          </w:p>
        </w:tc>
        <w:tc>
          <w:tcPr>
            <w:tcW w:w="558"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        531 426 790,00   </w:t>
            </w:r>
          </w:p>
        </w:tc>
        <w:tc>
          <w:tcPr>
            <w:tcW w:w="574"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2 167 903 569,39   </w:t>
            </w:r>
          </w:p>
        </w:tc>
      </w:tr>
      <w:tr w:rsidR="000B10AA" w:rsidRPr="000B10AA" w:rsidTr="000B10AA">
        <w:trPr>
          <w:trHeight w:val="20"/>
        </w:trPr>
        <w:tc>
          <w:tcPr>
            <w:tcW w:w="615" w:type="pct"/>
            <w:vMerge/>
            <w:tcBorders>
              <w:top w:val="nil"/>
              <w:left w:val="single" w:sz="4" w:space="0" w:color="auto"/>
              <w:bottom w:val="single" w:sz="4" w:space="0" w:color="auto"/>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896" w:type="pct"/>
            <w:tcBorders>
              <w:top w:val="nil"/>
              <w:left w:val="nil"/>
              <w:bottom w:val="single" w:sz="4" w:space="0" w:color="auto"/>
              <w:right w:val="single" w:sz="4" w:space="0" w:color="auto"/>
            </w:tcBorders>
            <w:shd w:val="clear" w:color="auto" w:fill="auto"/>
            <w:hideMark/>
          </w:tcPr>
          <w:p w:rsidR="000B10AA" w:rsidRPr="000B10AA" w:rsidRDefault="000B10AA" w:rsidP="000B10AA">
            <w:pPr>
              <w:spacing w:after="0" w:line="240" w:lineRule="auto"/>
              <w:rPr>
                <w:rFonts w:ascii="Times New Roman" w:eastAsia="Times New Roman" w:hAnsi="Times New Roman"/>
                <w:color w:val="000000"/>
                <w:sz w:val="14"/>
                <w:szCs w:val="14"/>
                <w:lang w:eastAsia="ru-RU"/>
              </w:rPr>
            </w:pPr>
            <w:r w:rsidRPr="000B10AA">
              <w:rPr>
                <w:rFonts w:ascii="Times New Roman" w:eastAsia="Times New Roman" w:hAnsi="Times New Roman"/>
                <w:color w:val="000000"/>
                <w:sz w:val="14"/>
                <w:szCs w:val="14"/>
                <w:lang w:eastAsia="ru-RU"/>
              </w:rPr>
              <w:t>юридические лица</w:t>
            </w:r>
          </w:p>
        </w:tc>
        <w:tc>
          <w:tcPr>
            <w:tcW w:w="558"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w:t>
            </w:r>
          </w:p>
        </w:tc>
        <w:tc>
          <w:tcPr>
            <w:tcW w:w="558"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w:t>
            </w:r>
          </w:p>
        </w:tc>
        <w:tc>
          <w:tcPr>
            <w:tcW w:w="558"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w:t>
            </w:r>
          </w:p>
        </w:tc>
        <w:tc>
          <w:tcPr>
            <w:tcW w:w="558"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w:t>
            </w:r>
          </w:p>
        </w:tc>
        <w:tc>
          <w:tcPr>
            <w:tcW w:w="574"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w:t>
            </w:r>
          </w:p>
        </w:tc>
      </w:tr>
      <w:tr w:rsidR="000B10AA" w:rsidRPr="000B10AA" w:rsidTr="000B10AA">
        <w:trPr>
          <w:trHeight w:val="20"/>
        </w:trPr>
        <w:tc>
          <w:tcPr>
            <w:tcW w:w="615" w:type="pct"/>
            <w:vMerge w:val="restart"/>
            <w:tcBorders>
              <w:top w:val="nil"/>
              <w:left w:val="single" w:sz="4" w:space="0" w:color="auto"/>
              <w:bottom w:val="single" w:sz="4" w:space="0" w:color="000000"/>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Подпрограмма 1</w:t>
            </w:r>
          </w:p>
        </w:tc>
        <w:tc>
          <w:tcPr>
            <w:tcW w:w="682" w:type="pct"/>
            <w:vMerge w:val="restart"/>
            <w:tcBorders>
              <w:top w:val="nil"/>
              <w:left w:val="single" w:sz="4" w:space="0" w:color="auto"/>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«Развитие дошкольного, общего и дополнительного образования детей»</w:t>
            </w:r>
          </w:p>
        </w:tc>
        <w:tc>
          <w:tcPr>
            <w:tcW w:w="896" w:type="pct"/>
            <w:tcBorders>
              <w:top w:val="nil"/>
              <w:left w:val="nil"/>
              <w:bottom w:val="single" w:sz="4" w:space="0" w:color="auto"/>
              <w:right w:val="single" w:sz="4" w:space="0" w:color="auto"/>
            </w:tcBorders>
            <w:shd w:val="clear" w:color="auto" w:fill="auto"/>
            <w:hideMark/>
          </w:tcPr>
          <w:p w:rsidR="000B10AA" w:rsidRPr="000B10AA" w:rsidRDefault="000B10AA" w:rsidP="000B10AA">
            <w:pPr>
              <w:spacing w:after="0" w:line="240" w:lineRule="auto"/>
              <w:rPr>
                <w:rFonts w:ascii="Times New Roman" w:eastAsia="Times New Roman" w:hAnsi="Times New Roman"/>
                <w:color w:val="000000"/>
                <w:sz w:val="14"/>
                <w:szCs w:val="14"/>
                <w:lang w:eastAsia="ru-RU"/>
              </w:rPr>
            </w:pPr>
            <w:r w:rsidRPr="000B10AA">
              <w:rPr>
                <w:rFonts w:ascii="Times New Roman" w:eastAsia="Times New Roman" w:hAnsi="Times New Roman"/>
                <w:color w:val="000000"/>
                <w:sz w:val="14"/>
                <w:szCs w:val="14"/>
                <w:lang w:eastAsia="ru-RU"/>
              </w:rPr>
              <w:t>Всего</w:t>
            </w:r>
          </w:p>
        </w:tc>
        <w:tc>
          <w:tcPr>
            <w:tcW w:w="558"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1 212 907 021,27   </w:t>
            </w:r>
          </w:p>
        </w:tc>
        <w:tc>
          <w:tcPr>
            <w:tcW w:w="558"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1 227 207 480,98   </w:t>
            </w:r>
          </w:p>
        </w:tc>
        <w:tc>
          <w:tcPr>
            <w:tcW w:w="558"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1 210 233 729,48   </w:t>
            </w:r>
          </w:p>
        </w:tc>
        <w:tc>
          <w:tcPr>
            <w:tcW w:w="558"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1 217 357 243,75   </w:t>
            </w:r>
          </w:p>
        </w:tc>
        <w:tc>
          <w:tcPr>
            <w:tcW w:w="574"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4 867 705 475,48   </w:t>
            </w:r>
          </w:p>
        </w:tc>
      </w:tr>
      <w:tr w:rsidR="000B10AA" w:rsidRPr="000B10AA" w:rsidTr="000B10AA">
        <w:trPr>
          <w:trHeight w:val="20"/>
        </w:trPr>
        <w:tc>
          <w:tcPr>
            <w:tcW w:w="615" w:type="pct"/>
            <w:vMerge/>
            <w:tcBorders>
              <w:top w:val="nil"/>
              <w:left w:val="single" w:sz="4" w:space="0" w:color="auto"/>
              <w:bottom w:val="single" w:sz="4" w:space="0" w:color="000000"/>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896" w:type="pct"/>
            <w:tcBorders>
              <w:top w:val="nil"/>
              <w:left w:val="nil"/>
              <w:bottom w:val="single" w:sz="4" w:space="0" w:color="auto"/>
              <w:right w:val="single" w:sz="4" w:space="0" w:color="auto"/>
            </w:tcBorders>
            <w:shd w:val="clear" w:color="auto" w:fill="auto"/>
            <w:hideMark/>
          </w:tcPr>
          <w:p w:rsidR="000B10AA" w:rsidRPr="000B10AA" w:rsidRDefault="000B10AA" w:rsidP="000B10AA">
            <w:pPr>
              <w:spacing w:after="0" w:line="240" w:lineRule="auto"/>
              <w:rPr>
                <w:rFonts w:ascii="Times New Roman" w:eastAsia="Times New Roman" w:hAnsi="Times New Roman"/>
                <w:color w:val="000000"/>
                <w:sz w:val="14"/>
                <w:szCs w:val="14"/>
                <w:lang w:eastAsia="ru-RU"/>
              </w:rPr>
            </w:pPr>
            <w:r w:rsidRPr="000B10AA">
              <w:rPr>
                <w:rFonts w:ascii="Times New Roman" w:eastAsia="Times New Roman" w:hAnsi="Times New Roman"/>
                <w:color w:val="000000"/>
                <w:sz w:val="14"/>
                <w:szCs w:val="14"/>
                <w:lang w:eastAsia="ru-RU"/>
              </w:rPr>
              <w:t>в том числе:</w:t>
            </w:r>
          </w:p>
        </w:tc>
        <w:tc>
          <w:tcPr>
            <w:tcW w:w="558" w:type="pct"/>
            <w:tcBorders>
              <w:top w:val="nil"/>
              <w:left w:val="nil"/>
              <w:bottom w:val="single" w:sz="4" w:space="0" w:color="auto"/>
              <w:right w:val="single" w:sz="4" w:space="0" w:color="auto"/>
            </w:tcBorders>
            <w:shd w:val="clear" w:color="auto" w:fill="auto"/>
            <w:noWrap/>
            <w:vAlign w:val="bottom"/>
            <w:hideMark/>
          </w:tcPr>
          <w:p w:rsidR="000B10AA" w:rsidRPr="000B10AA" w:rsidRDefault="000B10AA" w:rsidP="000B10AA">
            <w:pPr>
              <w:spacing w:after="0" w:line="240" w:lineRule="auto"/>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w:t>
            </w:r>
          </w:p>
        </w:tc>
        <w:tc>
          <w:tcPr>
            <w:tcW w:w="558" w:type="pct"/>
            <w:tcBorders>
              <w:top w:val="nil"/>
              <w:left w:val="nil"/>
              <w:bottom w:val="single" w:sz="4" w:space="0" w:color="auto"/>
              <w:right w:val="single" w:sz="4" w:space="0" w:color="auto"/>
            </w:tcBorders>
            <w:shd w:val="clear" w:color="auto" w:fill="auto"/>
            <w:noWrap/>
            <w:vAlign w:val="bottom"/>
            <w:hideMark/>
          </w:tcPr>
          <w:p w:rsidR="000B10AA" w:rsidRPr="000B10AA" w:rsidRDefault="000B10AA" w:rsidP="000B10AA">
            <w:pPr>
              <w:spacing w:after="0" w:line="240" w:lineRule="auto"/>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w:t>
            </w:r>
          </w:p>
        </w:tc>
        <w:tc>
          <w:tcPr>
            <w:tcW w:w="558" w:type="pct"/>
            <w:tcBorders>
              <w:top w:val="nil"/>
              <w:left w:val="nil"/>
              <w:bottom w:val="single" w:sz="4" w:space="0" w:color="auto"/>
              <w:right w:val="single" w:sz="4" w:space="0" w:color="auto"/>
            </w:tcBorders>
            <w:shd w:val="clear" w:color="auto" w:fill="auto"/>
            <w:noWrap/>
            <w:vAlign w:val="bottom"/>
            <w:hideMark/>
          </w:tcPr>
          <w:p w:rsidR="000B10AA" w:rsidRPr="000B10AA" w:rsidRDefault="000B10AA" w:rsidP="000B10AA">
            <w:pPr>
              <w:spacing w:after="0" w:line="240" w:lineRule="auto"/>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w:t>
            </w:r>
          </w:p>
        </w:tc>
        <w:tc>
          <w:tcPr>
            <w:tcW w:w="558" w:type="pct"/>
            <w:tcBorders>
              <w:top w:val="nil"/>
              <w:left w:val="nil"/>
              <w:bottom w:val="single" w:sz="4" w:space="0" w:color="auto"/>
              <w:right w:val="single" w:sz="4" w:space="0" w:color="auto"/>
            </w:tcBorders>
            <w:shd w:val="clear" w:color="auto" w:fill="auto"/>
            <w:noWrap/>
            <w:vAlign w:val="bottom"/>
            <w:hideMark/>
          </w:tcPr>
          <w:p w:rsidR="000B10AA" w:rsidRPr="000B10AA" w:rsidRDefault="000B10AA" w:rsidP="000B10AA">
            <w:pPr>
              <w:spacing w:after="0" w:line="240" w:lineRule="auto"/>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w:t>
            </w:r>
          </w:p>
        </w:tc>
        <w:tc>
          <w:tcPr>
            <w:tcW w:w="574"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w:t>
            </w:r>
          </w:p>
        </w:tc>
      </w:tr>
      <w:tr w:rsidR="000B10AA" w:rsidRPr="000B10AA" w:rsidTr="000B10AA">
        <w:trPr>
          <w:trHeight w:val="20"/>
        </w:trPr>
        <w:tc>
          <w:tcPr>
            <w:tcW w:w="615" w:type="pct"/>
            <w:vMerge/>
            <w:tcBorders>
              <w:top w:val="nil"/>
              <w:left w:val="single" w:sz="4" w:space="0" w:color="auto"/>
              <w:bottom w:val="single" w:sz="4" w:space="0" w:color="000000"/>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896" w:type="pct"/>
            <w:tcBorders>
              <w:top w:val="nil"/>
              <w:left w:val="nil"/>
              <w:bottom w:val="single" w:sz="4" w:space="0" w:color="auto"/>
              <w:right w:val="single" w:sz="4" w:space="0" w:color="auto"/>
            </w:tcBorders>
            <w:shd w:val="clear" w:color="auto" w:fill="auto"/>
            <w:hideMark/>
          </w:tcPr>
          <w:p w:rsidR="000B10AA" w:rsidRPr="000B10AA" w:rsidRDefault="000B10AA" w:rsidP="000B10AA">
            <w:pPr>
              <w:spacing w:after="0" w:line="240" w:lineRule="auto"/>
              <w:rPr>
                <w:rFonts w:ascii="Times New Roman" w:eastAsia="Times New Roman" w:hAnsi="Times New Roman"/>
                <w:color w:val="000000"/>
                <w:sz w:val="14"/>
                <w:szCs w:val="14"/>
                <w:lang w:eastAsia="ru-RU"/>
              </w:rPr>
            </w:pPr>
            <w:r w:rsidRPr="000B10AA">
              <w:rPr>
                <w:rFonts w:ascii="Times New Roman" w:eastAsia="Times New Roman" w:hAnsi="Times New Roman"/>
                <w:color w:val="000000"/>
                <w:sz w:val="14"/>
                <w:szCs w:val="14"/>
                <w:lang w:eastAsia="ru-RU"/>
              </w:rPr>
              <w:t xml:space="preserve">федеральный бюджет </w:t>
            </w:r>
          </w:p>
        </w:tc>
        <w:tc>
          <w:tcPr>
            <w:tcW w:w="558" w:type="pct"/>
            <w:tcBorders>
              <w:top w:val="nil"/>
              <w:left w:val="nil"/>
              <w:bottom w:val="single" w:sz="4" w:space="0" w:color="auto"/>
              <w:right w:val="single" w:sz="4" w:space="0" w:color="auto"/>
            </w:tcBorders>
            <w:shd w:val="clear" w:color="auto" w:fill="auto"/>
            <w:noWrap/>
            <w:vAlign w:val="bottom"/>
            <w:hideMark/>
          </w:tcPr>
          <w:p w:rsidR="000B10AA" w:rsidRPr="000B10AA" w:rsidRDefault="000B10AA" w:rsidP="000B10AA">
            <w:pPr>
              <w:spacing w:after="0" w:line="240" w:lineRule="auto"/>
              <w:jc w:val="right"/>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0,00 </w:t>
            </w:r>
          </w:p>
        </w:tc>
        <w:tc>
          <w:tcPr>
            <w:tcW w:w="558" w:type="pct"/>
            <w:tcBorders>
              <w:top w:val="nil"/>
              <w:left w:val="nil"/>
              <w:bottom w:val="single" w:sz="4" w:space="0" w:color="auto"/>
              <w:right w:val="single" w:sz="4" w:space="0" w:color="auto"/>
            </w:tcBorders>
            <w:shd w:val="clear" w:color="auto" w:fill="auto"/>
            <w:noWrap/>
            <w:vAlign w:val="bottom"/>
            <w:hideMark/>
          </w:tcPr>
          <w:p w:rsidR="000B10AA" w:rsidRPr="000B10AA" w:rsidRDefault="000B10AA" w:rsidP="000B10AA">
            <w:pPr>
              <w:spacing w:after="0" w:line="240" w:lineRule="auto"/>
              <w:jc w:val="right"/>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0,00 </w:t>
            </w:r>
          </w:p>
        </w:tc>
        <w:tc>
          <w:tcPr>
            <w:tcW w:w="558" w:type="pct"/>
            <w:tcBorders>
              <w:top w:val="nil"/>
              <w:left w:val="nil"/>
              <w:bottom w:val="single" w:sz="4" w:space="0" w:color="auto"/>
              <w:right w:val="single" w:sz="4" w:space="0" w:color="auto"/>
            </w:tcBorders>
            <w:shd w:val="clear" w:color="auto" w:fill="auto"/>
            <w:noWrap/>
            <w:vAlign w:val="bottom"/>
            <w:hideMark/>
          </w:tcPr>
          <w:p w:rsidR="000B10AA" w:rsidRPr="000B10AA" w:rsidRDefault="000B10AA" w:rsidP="000B10AA">
            <w:pPr>
              <w:spacing w:after="0" w:line="240" w:lineRule="auto"/>
              <w:jc w:val="right"/>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0,00 </w:t>
            </w:r>
          </w:p>
        </w:tc>
        <w:tc>
          <w:tcPr>
            <w:tcW w:w="558" w:type="pct"/>
            <w:tcBorders>
              <w:top w:val="nil"/>
              <w:left w:val="nil"/>
              <w:bottom w:val="single" w:sz="4" w:space="0" w:color="auto"/>
              <w:right w:val="single" w:sz="4" w:space="0" w:color="auto"/>
            </w:tcBorders>
            <w:shd w:val="clear" w:color="auto" w:fill="auto"/>
            <w:noWrap/>
            <w:vAlign w:val="bottom"/>
            <w:hideMark/>
          </w:tcPr>
          <w:p w:rsidR="000B10AA" w:rsidRPr="000B10AA" w:rsidRDefault="000B10AA" w:rsidP="000B10AA">
            <w:pPr>
              <w:spacing w:after="0" w:line="240" w:lineRule="auto"/>
              <w:jc w:val="right"/>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0,00 </w:t>
            </w:r>
          </w:p>
        </w:tc>
        <w:tc>
          <w:tcPr>
            <w:tcW w:w="574"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0,00</w:t>
            </w:r>
          </w:p>
        </w:tc>
      </w:tr>
      <w:tr w:rsidR="000B10AA" w:rsidRPr="000B10AA" w:rsidTr="000B10AA">
        <w:trPr>
          <w:trHeight w:val="20"/>
        </w:trPr>
        <w:tc>
          <w:tcPr>
            <w:tcW w:w="615" w:type="pct"/>
            <w:vMerge/>
            <w:tcBorders>
              <w:top w:val="nil"/>
              <w:left w:val="single" w:sz="4" w:space="0" w:color="auto"/>
              <w:bottom w:val="single" w:sz="4" w:space="0" w:color="000000"/>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896" w:type="pct"/>
            <w:tcBorders>
              <w:top w:val="nil"/>
              <w:left w:val="nil"/>
              <w:bottom w:val="single" w:sz="4" w:space="0" w:color="auto"/>
              <w:right w:val="single" w:sz="4" w:space="0" w:color="auto"/>
            </w:tcBorders>
            <w:shd w:val="clear" w:color="auto" w:fill="auto"/>
            <w:hideMark/>
          </w:tcPr>
          <w:p w:rsidR="000B10AA" w:rsidRPr="000B10AA" w:rsidRDefault="000B10AA" w:rsidP="000B10AA">
            <w:pPr>
              <w:spacing w:after="0" w:line="240" w:lineRule="auto"/>
              <w:rPr>
                <w:rFonts w:ascii="Times New Roman" w:eastAsia="Times New Roman" w:hAnsi="Times New Roman"/>
                <w:color w:val="000000"/>
                <w:sz w:val="14"/>
                <w:szCs w:val="14"/>
                <w:lang w:eastAsia="ru-RU"/>
              </w:rPr>
            </w:pPr>
            <w:r w:rsidRPr="000B10AA">
              <w:rPr>
                <w:rFonts w:ascii="Times New Roman" w:eastAsia="Times New Roman" w:hAnsi="Times New Roman"/>
                <w:color w:val="000000"/>
                <w:sz w:val="14"/>
                <w:szCs w:val="14"/>
                <w:lang w:eastAsia="ru-RU"/>
              </w:rPr>
              <w:t>краевой бюджет</w:t>
            </w:r>
          </w:p>
        </w:tc>
        <w:tc>
          <w:tcPr>
            <w:tcW w:w="558"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        723 833 600,00   </w:t>
            </w:r>
          </w:p>
        </w:tc>
        <w:tc>
          <w:tcPr>
            <w:tcW w:w="558"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        748 490 849,98   </w:t>
            </w:r>
          </w:p>
        </w:tc>
        <w:tc>
          <w:tcPr>
            <w:tcW w:w="558"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        746 302 188,48   </w:t>
            </w:r>
          </w:p>
        </w:tc>
        <w:tc>
          <w:tcPr>
            <w:tcW w:w="558"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        753 425 702,75   </w:t>
            </w:r>
          </w:p>
        </w:tc>
        <w:tc>
          <w:tcPr>
            <w:tcW w:w="574"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2 972 052 341,21   </w:t>
            </w:r>
          </w:p>
        </w:tc>
      </w:tr>
      <w:tr w:rsidR="000B10AA" w:rsidRPr="000B10AA" w:rsidTr="000B10AA">
        <w:trPr>
          <w:trHeight w:val="20"/>
        </w:trPr>
        <w:tc>
          <w:tcPr>
            <w:tcW w:w="615" w:type="pct"/>
            <w:vMerge/>
            <w:tcBorders>
              <w:top w:val="nil"/>
              <w:left w:val="single" w:sz="4" w:space="0" w:color="auto"/>
              <w:bottom w:val="single" w:sz="4" w:space="0" w:color="000000"/>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896" w:type="pct"/>
            <w:tcBorders>
              <w:top w:val="nil"/>
              <w:left w:val="nil"/>
              <w:bottom w:val="single" w:sz="4" w:space="0" w:color="auto"/>
              <w:right w:val="single" w:sz="4" w:space="0" w:color="auto"/>
            </w:tcBorders>
            <w:shd w:val="clear" w:color="auto" w:fill="auto"/>
            <w:hideMark/>
          </w:tcPr>
          <w:p w:rsidR="000B10AA" w:rsidRPr="000B10AA" w:rsidRDefault="000B10AA" w:rsidP="000B10AA">
            <w:pPr>
              <w:spacing w:after="0" w:line="240" w:lineRule="auto"/>
              <w:rPr>
                <w:rFonts w:ascii="Times New Roman" w:eastAsia="Times New Roman" w:hAnsi="Times New Roman"/>
                <w:color w:val="000000"/>
                <w:sz w:val="14"/>
                <w:szCs w:val="14"/>
                <w:lang w:eastAsia="ru-RU"/>
              </w:rPr>
            </w:pPr>
            <w:r w:rsidRPr="000B10AA">
              <w:rPr>
                <w:rFonts w:ascii="Times New Roman" w:eastAsia="Times New Roman" w:hAnsi="Times New Roman"/>
                <w:color w:val="000000"/>
                <w:sz w:val="14"/>
                <w:szCs w:val="14"/>
                <w:lang w:eastAsia="ru-RU"/>
              </w:rPr>
              <w:t>внебюджетные источники</w:t>
            </w:r>
          </w:p>
        </w:tc>
        <w:tc>
          <w:tcPr>
            <w:tcW w:w="558" w:type="pct"/>
            <w:tcBorders>
              <w:top w:val="nil"/>
              <w:left w:val="nil"/>
              <w:bottom w:val="single" w:sz="4" w:space="0" w:color="auto"/>
              <w:right w:val="single" w:sz="4" w:space="0" w:color="auto"/>
            </w:tcBorders>
            <w:shd w:val="clear" w:color="auto" w:fill="auto"/>
            <w:noWrap/>
            <w:vAlign w:val="bottom"/>
            <w:hideMark/>
          </w:tcPr>
          <w:p w:rsidR="000B10AA" w:rsidRPr="000B10AA" w:rsidRDefault="000B10AA" w:rsidP="000B10AA">
            <w:pPr>
              <w:spacing w:after="0" w:line="240" w:lineRule="auto"/>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            4 555 203,38   </w:t>
            </w:r>
          </w:p>
        </w:tc>
        <w:tc>
          <w:tcPr>
            <w:tcW w:w="558" w:type="pct"/>
            <w:tcBorders>
              <w:top w:val="nil"/>
              <w:left w:val="nil"/>
              <w:bottom w:val="single" w:sz="4" w:space="0" w:color="auto"/>
              <w:right w:val="single" w:sz="4" w:space="0" w:color="auto"/>
            </w:tcBorders>
            <w:shd w:val="clear" w:color="auto" w:fill="auto"/>
            <w:noWrap/>
            <w:vAlign w:val="bottom"/>
            <w:hideMark/>
          </w:tcPr>
          <w:p w:rsidR="000B10AA" w:rsidRPr="000B10AA" w:rsidRDefault="000B10AA" w:rsidP="000B10AA">
            <w:pPr>
              <w:spacing w:after="0" w:line="240" w:lineRule="auto"/>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            2 608 000,00   </w:t>
            </w:r>
          </w:p>
        </w:tc>
        <w:tc>
          <w:tcPr>
            <w:tcW w:w="558" w:type="pct"/>
            <w:tcBorders>
              <w:top w:val="nil"/>
              <w:left w:val="nil"/>
              <w:bottom w:val="single" w:sz="4" w:space="0" w:color="auto"/>
              <w:right w:val="single" w:sz="4" w:space="0" w:color="auto"/>
            </w:tcBorders>
            <w:shd w:val="clear" w:color="auto" w:fill="auto"/>
            <w:noWrap/>
            <w:vAlign w:val="bottom"/>
            <w:hideMark/>
          </w:tcPr>
          <w:p w:rsidR="000B10AA" w:rsidRPr="000B10AA" w:rsidRDefault="000B10AA" w:rsidP="000B10AA">
            <w:pPr>
              <w:spacing w:after="0" w:line="240" w:lineRule="auto"/>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            2 608 000,00   </w:t>
            </w:r>
          </w:p>
        </w:tc>
        <w:tc>
          <w:tcPr>
            <w:tcW w:w="558" w:type="pct"/>
            <w:tcBorders>
              <w:top w:val="nil"/>
              <w:left w:val="nil"/>
              <w:bottom w:val="single" w:sz="4" w:space="0" w:color="auto"/>
              <w:right w:val="single" w:sz="4" w:space="0" w:color="auto"/>
            </w:tcBorders>
            <w:shd w:val="clear" w:color="auto" w:fill="auto"/>
            <w:noWrap/>
            <w:vAlign w:val="bottom"/>
            <w:hideMark/>
          </w:tcPr>
          <w:p w:rsidR="000B10AA" w:rsidRPr="000B10AA" w:rsidRDefault="000B10AA" w:rsidP="000B10AA">
            <w:pPr>
              <w:spacing w:after="0" w:line="240" w:lineRule="auto"/>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            2 608 000,00   </w:t>
            </w:r>
          </w:p>
        </w:tc>
        <w:tc>
          <w:tcPr>
            <w:tcW w:w="574"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12 379 203,38   </w:t>
            </w:r>
          </w:p>
        </w:tc>
      </w:tr>
      <w:tr w:rsidR="000B10AA" w:rsidRPr="000B10AA" w:rsidTr="000B10AA">
        <w:trPr>
          <w:trHeight w:val="20"/>
        </w:trPr>
        <w:tc>
          <w:tcPr>
            <w:tcW w:w="615" w:type="pct"/>
            <w:vMerge/>
            <w:tcBorders>
              <w:top w:val="nil"/>
              <w:left w:val="single" w:sz="4" w:space="0" w:color="auto"/>
              <w:bottom w:val="single" w:sz="4" w:space="0" w:color="000000"/>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896" w:type="pct"/>
            <w:tcBorders>
              <w:top w:val="nil"/>
              <w:left w:val="nil"/>
              <w:bottom w:val="single" w:sz="4" w:space="0" w:color="auto"/>
              <w:right w:val="single" w:sz="4" w:space="0" w:color="auto"/>
            </w:tcBorders>
            <w:shd w:val="clear" w:color="auto" w:fill="auto"/>
            <w:hideMark/>
          </w:tcPr>
          <w:p w:rsidR="000B10AA" w:rsidRPr="000B10AA" w:rsidRDefault="000B10AA" w:rsidP="000B10AA">
            <w:pPr>
              <w:spacing w:after="0" w:line="240" w:lineRule="auto"/>
              <w:rPr>
                <w:rFonts w:ascii="Times New Roman" w:eastAsia="Times New Roman" w:hAnsi="Times New Roman"/>
                <w:color w:val="000000"/>
                <w:sz w:val="14"/>
                <w:szCs w:val="14"/>
                <w:lang w:eastAsia="ru-RU"/>
              </w:rPr>
            </w:pPr>
            <w:r w:rsidRPr="000B10AA">
              <w:rPr>
                <w:rFonts w:ascii="Times New Roman" w:eastAsia="Times New Roman" w:hAnsi="Times New Roman"/>
                <w:color w:val="000000"/>
                <w:sz w:val="14"/>
                <w:szCs w:val="14"/>
                <w:lang w:eastAsia="ru-RU"/>
              </w:rPr>
              <w:t>бюджеты муниципальных образований</w:t>
            </w:r>
          </w:p>
        </w:tc>
        <w:tc>
          <w:tcPr>
            <w:tcW w:w="558"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        484 518 217,89   </w:t>
            </w:r>
          </w:p>
        </w:tc>
        <w:tc>
          <w:tcPr>
            <w:tcW w:w="558"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        476 108 631,00   </w:t>
            </w:r>
          </w:p>
        </w:tc>
        <w:tc>
          <w:tcPr>
            <w:tcW w:w="558"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        461 323 541,00   </w:t>
            </w:r>
          </w:p>
        </w:tc>
        <w:tc>
          <w:tcPr>
            <w:tcW w:w="558"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        461 323 541,00   </w:t>
            </w:r>
          </w:p>
        </w:tc>
        <w:tc>
          <w:tcPr>
            <w:tcW w:w="574"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1 883 273 930,89   </w:t>
            </w:r>
          </w:p>
        </w:tc>
      </w:tr>
      <w:tr w:rsidR="000B10AA" w:rsidRPr="000B10AA" w:rsidTr="000B10AA">
        <w:trPr>
          <w:trHeight w:val="20"/>
        </w:trPr>
        <w:tc>
          <w:tcPr>
            <w:tcW w:w="615" w:type="pct"/>
            <w:vMerge/>
            <w:tcBorders>
              <w:top w:val="nil"/>
              <w:left w:val="single" w:sz="4" w:space="0" w:color="auto"/>
              <w:bottom w:val="single" w:sz="4" w:space="0" w:color="000000"/>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896" w:type="pct"/>
            <w:tcBorders>
              <w:top w:val="nil"/>
              <w:left w:val="nil"/>
              <w:bottom w:val="single" w:sz="4" w:space="0" w:color="auto"/>
              <w:right w:val="single" w:sz="4" w:space="0" w:color="auto"/>
            </w:tcBorders>
            <w:shd w:val="clear" w:color="auto" w:fill="auto"/>
            <w:hideMark/>
          </w:tcPr>
          <w:p w:rsidR="000B10AA" w:rsidRPr="000B10AA" w:rsidRDefault="000B10AA" w:rsidP="000B10AA">
            <w:pPr>
              <w:spacing w:after="0" w:line="240" w:lineRule="auto"/>
              <w:rPr>
                <w:rFonts w:ascii="Times New Roman" w:eastAsia="Times New Roman" w:hAnsi="Times New Roman"/>
                <w:color w:val="000000"/>
                <w:sz w:val="14"/>
                <w:szCs w:val="14"/>
                <w:lang w:eastAsia="ru-RU"/>
              </w:rPr>
            </w:pPr>
            <w:r w:rsidRPr="000B10AA">
              <w:rPr>
                <w:rFonts w:ascii="Times New Roman" w:eastAsia="Times New Roman" w:hAnsi="Times New Roman"/>
                <w:color w:val="000000"/>
                <w:sz w:val="14"/>
                <w:szCs w:val="14"/>
                <w:lang w:eastAsia="ru-RU"/>
              </w:rPr>
              <w:t>юридические лица</w:t>
            </w:r>
          </w:p>
        </w:tc>
        <w:tc>
          <w:tcPr>
            <w:tcW w:w="558" w:type="pct"/>
            <w:tcBorders>
              <w:top w:val="nil"/>
              <w:left w:val="nil"/>
              <w:bottom w:val="single" w:sz="4" w:space="0" w:color="auto"/>
              <w:right w:val="single" w:sz="4" w:space="0" w:color="auto"/>
            </w:tcBorders>
            <w:shd w:val="clear" w:color="auto" w:fill="auto"/>
            <w:noWrap/>
            <w:vAlign w:val="bottom"/>
            <w:hideMark/>
          </w:tcPr>
          <w:p w:rsidR="000B10AA" w:rsidRPr="000B10AA" w:rsidRDefault="000B10AA" w:rsidP="000B10AA">
            <w:pPr>
              <w:spacing w:after="0" w:line="240" w:lineRule="auto"/>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w:t>
            </w:r>
          </w:p>
        </w:tc>
        <w:tc>
          <w:tcPr>
            <w:tcW w:w="558" w:type="pct"/>
            <w:tcBorders>
              <w:top w:val="nil"/>
              <w:left w:val="nil"/>
              <w:bottom w:val="single" w:sz="4" w:space="0" w:color="auto"/>
              <w:right w:val="single" w:sz="4" w:space="0" w:color="auto"/>
            </w:tcBorders>
            <w:shd w:val="clear" w:color="auto" w:fill="auto"/>
            <w:noWrap/>
            <w:vAlign w:val="bottom"/>
            <w:hideMark/>
          </w:tcPr>
          <w:p w:rsidR="000B10AA" w:rsidRPr="000B10AA" w:rsidRDefault="000B10AA" w:rsidP="000B10AA">
            <w:pPr>
              <w:spacing w:after="0" w:line="240" w:lineRule="auto"/>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w:t>
            </w:r>
          </w:p>
        </w:tc>
        <w:tc>
          <w:tcPr>
            <w:tcW w:w="558" w:type="pct"/>
            <w:tcBorders>
              <w:top w:val="nil"/>
              <w:left w:val="nil"/>
              <w:bottom w:val="single" w:sz="4" w:space="0" w:color="auto"/>
              <w:right w:val="single" w:sz="4" w:space="0" w:color="auto"/>
            </w:tcBorders>
            <w:shd w:val="clear" w:color="auto" w:fill="auto"/>
            <w:noWrap/>
            <w:vAlign w:val="bottom"/>
            <w:hideMark/>
          </w:tcPr>
          <w:p w:rsidR="000B10AA" w:rsidRPr="000B10AA" w:rsidRDefault="000B10AA" w:rsidP="000B10AA">
            <w:pPr>
              <w:spacing w:after="0" w:line="240" w:lineRule="auto"/>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w:t>
            </w:r>
          </w:p>
        </w:tc>
        <w:tc>
          <w:tcPr>
            <w:tcW w:w="558" w:type="pct"/>
            <w:tcBorders>
              <w:top w:val="nil"/>
              <w:left w:val="nil"/>
              <w:bottom w:val="single" w:sz="4" w:space="0" w:color="auto"/>
              <w:right w:val="single" w:sz="4" w:space="0" w:color="auto"/>
            </w:tcBorders>
            <w:shd w:val="clear" w:color="auto" w:fill="auto"/>
            <w:noWrap/>
            <w:vAlign w:val="bottom"/>
            <w:hideMark/>
          </w:tcPr>
          <w:p w:rsidR="000B10AA" w:rsidRPr="000B10AA" w:rsidRDefault="000B10AA" w:rsidP="000B10AA">
            <w:pPr>
              <w:spacing w:after="0" w:line="240" w:lineRule="auto"/>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w:t>
            </w:r>
          </w:p>
        </w:tc>
        <w:tc>
          <w:tcPr>
            <w:tcW w:w="574"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w:t>
            </w:r>
          </w:p>
        </w:tc>
      </w:tr>
      <w:tr w:rsidR="000B10AA" w:rsidRPr="000B10AA" w:rsidTr="000B10AA">
        <w:trPr>
          <w:trHeight w:val="20"/>
        </w:trPr>
        <w:tc>
          <w:tcPr>
            <w:tcW w:w="615" w:type="pct"/>
            <w:vMerge w:val="restart"/>
            <w:tcBorders>
              <w:top w:val="nil"/>
              <w:left w:val="single" w:sz="4" w:space="0" w:color="auto"/>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Подпрограмма 2</w:t>
            </w:r>
          </w:p>
        </w:tc>
        <w:tc>
          <w:tcPr>
            <w:tcW w:w="682" w:type="pct"/>
            <w:vMerge w:val="restart"/>
            <w:tcBorders>
              <w:top w:val="nil"/>
              <w:left w:val="single" w:sz="4" w:space="0" w:color="auto"/>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«Государственная поддержка детей сирот, расширение практики применения семейных форм </w:t>
            </w:r>
            <w:r w:rsidRPr="000B10AA">
              <w:rPr>
                <w:rFonts w:ascii="Times New Roman" w:eastAsia="Times New Roman" w:hAnsi="Times New Roman"/>
                <w:sz w:val="14"/>
                <w:szCs w:val="14"/>
                <w:lang w:eastAsia="ru-RU"/>
              </w:rPr>
              <w:lastRenderedPageBreak/>
              <w:t>воспитания»</w:t>
            </w:r>
          </w:p>
        </w:tc>
        <w:tc>
          <w:tcPr>
            <w:tcW w:w="896" w:type="pct"/>
            <w:tcBorders>
              <w:top w:val="nil"/>
              <w:left w:val="nil"/>
              <w:bottom w:val="single" w:sz="4" w:space="0" w:color="auto"/>
              <w:right w:val="single" w:sz="4" w:space="0" w:color="auto"/>
            </w:tcBorders>
            <w:shd w:val="clear" w:color="auto" w:fill="auto"/>
            <w:hideMark/>
          </w:tcPr>
          <w:p w:rsidR="000B10AA" w:rsidRPr="000B10AA" w:rsidRDefault="000B10AA" w:rsidP="000B10AA">
            <w:pPr>
              <w:spacing w:after="0" w:line="240" w:lineRule="auto"/>
              <w:rPr>
                <w:rFonts w:ascii="Times New Roman" w:eastAsia="Times New Roman" w:hAnsi="Times New Roman"/>
                <w:color w:val="000000"/>
                <w:sz w:val="14"/>
                <w:szCs w:val="14"/>
                <w:lang w:eastAsia="ru-RU"/>
              </w:rPr>
            </w:pPr>
            <w:r w:rsidRPr="000B10AA">
              <w:rPr>
                <w:rFonts w:ascii="Times New Roman" w:eastAsia="Times New Roman" w:hAnsi="Times New Roman"/>
                <w:color w:val="000000"/>
                <w:sz w:val="14"/>
                <w:szCs w:val="14"/>
                <w:lang w:eastAsia="ru-RU"/>
              </w:rPr>
              <w:lastRenderedPageBreak/>
              <w:t>Всего</w:t>
            </w:r>
          </w:p>
        </w:tc>
        <w:tc>
          <w:tcPr>
            <w:tcW w:w="558"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10 632 611,60   </w:t>
            </w:r>
          </w:p>
        </w:tc>
        <w:tc>
          <w:tcPr>
            <w:tcW w:w="558"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20 559 000,00   </w:t>
            </w:r>
          </w:p>
        </w:tc>
        <w:tc>
          <w:tcPr>
            <w:tcW w:w="558"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8 197 700,00   </w:t>
            </w:r>
          </w:p>
        </w:tc>
        <w:tc>
          <w:tcPr>
            <w:tcW w:w="558"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8 197 700,00   </w:t>
            </w:r>
          </w:p>
        </w:tc>
        <w:tc>
          <w:tcPr>
            <w:tcW w:w="574"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47 587 011,60   </w:t>
            </w:r>
          </w:p>
        </w:tc>
      </w:tr>
      <w:tr w:rsidR="000B10AA" w:rsidRPr="000B10AA" w:rsidTr="000B10AA">
        <w:trPr>
          <w:trHeight w:val="20"/>
        </w:trPr>
        <w:tc>
          <w:tcPr>
            <w:tcW w:w="615" w:type="pct"/>
            <w:vMerge/>
            <w:tcBorders>
              <w:top w:val="nil"/>
              <w:left w:val="single" w:sz="4" w:space="0" w:color="auto"/>
              <w:bottom w:val="single" w:sz="4" w:space="0" w:color="auto"/>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896" w:type="pct"/>
            <w:tcBorders>
              <w:top w:val="nil"/>
              <w:left w:val="nil"/>
              <w:bottom w:val="single" w:sz="4" w:space="0" w:color="auto"/>
              <w:right w:val="single" w:sz="4" w:space="0" w:color="auto"/>
            </w:tcBorders>
            <w:shd w:val="clear" w:color="auto" w:fill="auto"/>
            <w:hideMark/>
          </w:tcPr>
          <w:p w:rsidR="000B10AA" w:rsidRPr="000B10AA" w:rsidRDefault="000B10AA" w:rsidP="000B10AA">
            <w:pPr>
              <w:spacing w:after="0" w:line="240" w:lineRule="auto"/>
              <w:rPr>
                <w:rFonts w:ascii="Times New Roman" w:eastAsia="Times New Roman" w:hAnsi="Times New Roman"/>
                <w:color w:val="000000"/>
                <w:sz w:val="14"/>
                <w:szCs w:val="14"/>
                <w:lang w:eastAsia="ru-RU"/>
              </w:rPr>
            </w:pPr>
            <w:r w:rsidRPr="000B10AA">
              <w:rPr>
                <w:rFonts w:ascii="Times New Roman" w:eastAsia="Times New Roman" w:hAnsi="Times New Roman"/>
                <w:color w:val="000000"/>
                <w:sz w:val="14"/>
                <w:szCs w:val="14"/>
                <w:lang w:eastAsia="ru-RU"/>
              </w:rPr>
              <w:t>в том числе:</w:t>
            </w:r>
          </w:p>
        </w:tc>
        <w:tc>
          <w:tcPr>
            <w:tcW w:w="558" w:type="pct"/>
            <w:tcBorders>
              <w:top w:val="nil"/>
              <w:left w:val="nil"/>
              <w:bottom w:val="single" w:sz="4" w:space="0" w:color="auto"/>
              <w:right w:val="single" w:sz="4" w:space="0" w:color="auto"/>
            </w:tcBorders>
            <w:shd w:val="clear" w:color="auto" w:fill="auto"/>
            <w:noWrap/>
            <w:vAlign w:val="bottom"/>
            <w:hideMark/>
          </w:tcPr>
          <w:p w:rsidR="000B10AA" w:rsidRPr="000B10AA" w:rsidRDefault="000B10AA" w:rsidP="000B10AA">
            <w:pPr>
              <w:spacing w:after="0" w:line="240" w:lineRule="auto"/>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w:t>
            </w:r>
          </w:p>
        </w:tc>
        <w:tc>
          <w:tcPr>
            <w:tcW w:w="558" w:type="pct"/>
            <w:tcBorders>
              <w:top w:val="nil"/>
              <w:left w:val="nil"/>
              <w:bottom w:val="single" w:sz="4" w:space="0" w:color="auto"/>
              <w:right w:val="single" w:sz="4" w:space="0" w:color="auto"/>
            </w:tcBorders>
            <w:shd w:val="clear" w:color="auto" w:fill="auto"/>
            <w:noWrap/>
            <w:vAlign w:val="bottom"/>
            <w:hideMark/>
          </w:tcPr>
          <w:p w:rsidR="000B10AA" w:rsidRPr="000B10AA" w:rsidRDefault="000B10AA" w:rsidP="000B10AA">
            <w:pPr>
              <w:spacing w:after="0" w:line="240" w:lineRule="auto"/>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w:t>
            </w:r>
          </w:p>
        </w:tc>
        <w:tc>
          <w:tcPr>
            <w:tcW w:w="558" w:type="pct"/>
            <w:tcBorders>
              <w:top w:val="nil"/>
              <w:left w:val="nil"/>
              <w:bottom w:val="single" w:sz="4" w:space="0" w:color="auto"/>
              <w:right w:val="single" w:sz="4" w:space="0" w:color="auto"/>
            </w:tcBorders>
            <w:shd w:val="clear" w:color="auto" w:fill="auto"/>
            <w:noWrap/>
            <w:vAlign w:val="bottom"/>
            <w:hideMark/>
          </w:tcPr>
          <w:p w:rsidR="000B10AA" w:rsidRPr="000B10AA" w:rsidRDefault="000B10AA" w:rsidP="000B10AA">
            <w:pPr>
              <w:spacing w:after="0" w:line="240" w:lineRule="auto"/>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w:t>
            </w:r>
          </w:p>
        </w:tc>
        <w:tc>
          <w:tcPr>
            <w:tcW w:w="558" w:type="pct"/>
            <w:tcBorders>
              <w:top w:val="nil"/>
              <w:left w:val="nil"/>
              <w:bottom w:val="single" w:sz="4" w:space="0" w:color="auto"/>
              <w:right w:val="single" w:sz="4" w:space="0" w:color="auto"/>
            </w:tcBorders>
            <w:shd w:val="clear" w:color="auto" w:fill="auto"/>
            <w:noWrap/>
            <w:vAlign w:val="bottom"/>
            <w:hideMark/>
          </w:tcPr>
          <w:p w:rsidR="000B10AA" w:rsidRPr="000B10AA" w:rsidRDefault="000B10AA" w:rsidP="000B10AA">
            <w:pPr>
              <w:spacing w:after="0" w:line="240" w:lineRule="auto"/>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w:t>
            </w:r>
          </w:p>
        </w:tc>
        <w:tc>
          <w:tcPr>
            <w:tcW w:w="574"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w:t>
            </w:r>
          </w:p>
        </w:tc>
      </w:tr>
      <w:tr w:rsidR="000B10AA" w:rsidRPr="000B10AA" w:rsidTr="000B10AA">
        <w:trPr>
          <w:trHeight w:val="20"/>
        </w:trPr>
        <w:tc>
          <w:tcPr>
            <w:tcW w:w="615" w:type="pct"/>
            <w:vMerge/>
            <w:tcBorders>
              <w:top w:val="nil"/>
              <w:left w:val="single" w:sz="4" w:space="0" w:color="auto"/>
              <w:bottom w:val="single" w:sz="4" w:space="0" w:color="auto"/>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896" w:type="pct"/>
            <w:tcBorders>
              <w:top w:val="nil"/>
              <w:left w:val="nil"/>
              <w:bottom w:val="single" w:sz="4" w:space="0" w:color="auto"/>
              <w:right w:val="single" w:sz="4" w:space="0" w:color="auto"/>
            </w:tcBorders>
            <w:shd w:val="clear" w:color="auto" w:fill="auto"/>
            <w:hideMark/>
          </w:tcPr>
          <w:p w:rsidR="000B10AA" w:rsidRPr="000B10AA" w:rsidRDefault="000B10AA" w:rsidP="000B10AA">
            <w:pPr>
              <w:spacing w:after="0" w:line="240" w:lineRule="auto"/>
              <w:rPr>
                <w:rFonts w:ascii="Times New Roman" w:eastAsia="Times New Roman" w:hAnsi="Times New Roman"/>
                <w:color w:val="000000"/>
                <w:sz w:val="14"/>
                <w:szCs w:val="14"/>
                <w:lang w:eastAsia="ru-RU"/>
              </w:rPr>
            </w:pPr>
            <w:r w:rsidRPr="000B10AA">
              <w:rPr>
                <w:rFonts w:ascii="Times New Roman" w:eastAsia="Times New Roman" w:hAnsi="Times New Roman"/>
                <w:color w:val="000000"/>
                <w:sz w:val="14"/>
                <w:szCs w:val="14"/>
                <w:lang w:eastAsia="ru-RU"/>
              </w:rPr>
              <w:t xml:space="preserve">федеральный бюджет </w:t>
            </w:r>
          </w:p>
        </w:tc>
        <w:tc>
          <w:tcPr>
            <w:tcW w:w="558" w:type="pct"/>
            <w:tcBorders>
              <w:top w:val="nil"/>
              <w:left w:val="nil"/>
              <w:bottom w:val="single" w:sz="4" w:space="0" w:color="auto"/>
              <w:right w:val="single" w:sz="4" w:space="0" w:color="auto"/>
            </w:tcBorders>
            <w:shd w:val="clear" w:color="auto" w:fill="auto"/>
            <w:noWrap/>
            <w:vAlign w:val="bottom"/>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0,00</w:t>
            </w:r>
          </w:p>
        </w:tc>
        <w:tc>
          <w:tcPr>
            <w:tcW w:w="558" w:type="pct"/>
            <w:tcBorders>
              <w:top w:val="nil"/>
              <w:left w:val="nil"/>
              <w:bottom w:val="single" w:sz="4" w:space="0" w:color="auto"/>
              <w:right w:val="single" w:sz="4" w:space="0" w:color="auto"/>
            </w:tcBorders>
            <w:shd w:val="clear" w:color="auto" w:fill="auto"/>
            <w:noWrap/>
            <w:vAlign w:val="bottom"/>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0,00</w:t>
            </w:r>
          </w:p>
        </w:tc>
        <w:tc>
          <w:tcPr>
            <w:tcW w:w="558" w:type="pct"/>
            <w:tcBorders>
              <w:top w:val="nil"/>
              <w:left w:val="nil"/>
              <w:bottom w:val="single" w:sz="4" w:space="0" w:color="auto"/>
              <w:right w:val="single" w:sz="4" w:space="0" w:color="auto"/>
            </w:tcBorders>
            <w:shd w:val="clear" w:color="auto" w:fill="auto"/>
            <w:noWrap/>
            <w:vAlign w:val="bottom"/>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0,00</w:t>
            </w:r>
          </w:p>
        </w:tc>
        <w:tc>
          <w:tcPr>
            <w:tcW w:w="558" w:type="pct"/>
            <w:tcBorders>
              <w:top w:val="nil"/>
              <w:left w:val="nil"/>
              <w:bottom w:val="single" w:sz="4" w:space="0" w:color="auto"/>
              <w:right w:val="single" w:sz="4" w:space="0" w:color="auto"/>
            </w:tcBorders>
            <w:shd w:val="clear" w:color="auto" w:fill="auto"/>
            <w:noWrap/>
            <w:vAlign w:val="bottom"/>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0,00</w:t>
            </w:r>
          </w:p>
        </w:tc>
        <w:tc>
          <w:tcPr>
            <w:tcW w:w="574" w:type="pct"/>
            <w:tcBorders>
              <w:top w:val="nil"/>
              <w:left w:val="nil"/>
              <w:bottom w:val="single" w:sz="4" w:space="0" w:color="auto"/>
              <w:right w:val="single" w:sz="4" w:space="0" w:color="auto"/>
            </w:tcBorders>
            <w:shd w:val="clear" w:color="auto" w:fill="auto"/>
            <w:vAlign w:val="bottom"/>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0,00</w:t>
            </w:r>
          </w:p>
        </w:tc>
      </w:tr>
      <w:tr w:rsidR="000B10AA" w:rsidRPr="000B10AA" w:rsidTr="000B10AA">
        <w:trPr>
          <w:trHeight w:val="20"/>
        </w:trPr>
        <w:tc>
          <w:tcPr>
            <w:tcW w:w="615" w:type="pct"/>
            <w:vMerge/>
            <w:tcBorders>
              <w:top w:val="nil"/>
              <w:left w:val="single" w:sz="4" w:space="0" w:color="auto"/>
              <w:bottom w:val="single" w:sz="4" w:space="0" w:color="auto"/>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896" w:type="pct"/>
            <w:tcBorders>
              <w:top w:val="nil"/>
              <w:left w:val="nil"/>
              <w:bottom w:val="single" w:sz="4" w:space="0" w:color="auto"/>
              <w:right w:val="single" w:sz="4" w:space="0" w:color="auto"/>
            </w:tcBorders>
            <w:shd w:val="clear" w:color="auto" w:fill="auto"/>
            <w:hideMark/>
          </w:tcPr>
          <w:p w:rsidR="000B10AA" w:rsidRPr="000B10AA" w:rsidRDefault="000B10AA" w:rsidP="000B10AA">
            <w:pPr>
              <w:spacing w:after="0" w:line="240" w:lineRule="auto"/>
              <w:rPr>
                <w:rFonts w:ascii="Times New Roman" w:eastAsia="Times New Roman" w:hAnsi="Times New Roman"/>
                <w:color w:val="000000"/>
                <w:sz w:val="14"/>
                <w:szCs w:val="14"/>
                <w:lang w:eastAsia="ru-RU"/>
              </w:rPr>
            </w:pPr>
            <w:r w:rsidRPr="000B10AA">
              <w:rPr>
                <w:rFonts w:ascii="Times New Roman" w:eastAsia="Times New Roman" w:hAnsi="Times New Roman"/>
                <w:color w:val="000000"/>
                <w:sz w:val="14"/>
                <w:szCs w:val="14"/>
                <w:lang w:eastAsia="ru-RU"/>
              </w:rPr>
              <w:t xml:space="preserve">краевой </w:t>
            </w:r>
            <w:r w:rsidRPr="000B10AA">
              <w:rPr>
                <w:rFonts w:ascii="Times New Roman" w:eastAsia="Times New Roman" w:hAnsi="Times New Roman"/>
                <w:color w:val="000000"/>
                <w:sz w:val="14"/>
                <w:szCs w:val="14"/>
                <w:lang w:eastAsia="ru-RU"/>
              </w:rPr>
              <w:lastRenderedPageBreak/>
              <w:t>бюджет</w:t>
            </w:r>
          </w:p>
        </w:tc>
        <w:tc>
          <w:tcPr>
            <w:tcW w:w="558"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lastRenderedPageBreak/>
              <w:t xml:space="preserve">          10 632 </w:t>
            </w:r>
            <w:r w:rsidRPr="000B10AA">
              <w:rPr>
                <w:rFonts w:ascii="Times New Roman" w:eastAsia="Times New Roman" w:hAnsi="Times New Roman"/>
                <w:sz w:val="14"/>
                <w:szCs w:val="14"/>
                <w:lang w:eastAsia="ru-RU"/>
              </w:rPr>
              <w:lastRenderedPageBreak/>
              <w:t xml:space="preserve">611,60   </w:t>
            </w:r>
          </w:p>
        </w:tc>
        <w:tc>
          <w:tcPr>
            <w:tcW w:w="558"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lastRenderedPageBreak/>
              <w:t xml:space="preserve">          20 559 </w:t>
            </w:r>
            <w:r w:rsidRPr="000B10AA">
              <w:rPr>
                <w:rFonts w:ascii="Times New Roman" w:eastAsia="Times New Roman" w:hAnsi="Times New Roman"/>
                <w:sz w:val="14"/>
                <w:szCs w:val="14"/>
                <w:lang w:eastAsia="ru-RU"/>
              </w:rPr>
              <w:lastRenderedPageBreak/>
              <w:t xml:space="preserve">000,00   </w:t>
            </w:r>
          </w:p>
        </w:tc>
        <w:tc>
          <w:tcPr>
            <w:tcW w:w="558"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lastRenderedPageBreak/>
              <w:t xml:space="preserve">            8 197 </w:t>
            </w:r>
            <w:r w:rsidRPr="000B10AA">
              <w:rPr>
                <w:rFonts w:ascii="Times New Roman" w:eastAsia="Times New Roman" w:hAnsi="Times New Roman"/>
                <w:sz w:val="14"/>
                <w:szCs w:val="14"/>
                <w:lang w:eastAsia="ru-RU"/>
              </w:rPr>
              <w:lastRenderedPageBreak/>
              <w:t xml:space="preserve">700,00   </w:t>
            </w:r>
          </w:p>
        </w:tc>
        <w:tc>
          <w:tcPr>
            <w:tcW w:w="558"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lastRenderedPageBreak/>
              <w:t xml:space="preserve">            8 197 </w:t>
            </w:r>
            <w:r w:rsidRPr="000B10AA">
              <w:rPr>
                <w:rFonts w:ascii="Times New Roman" w:eastAsia="Times New Roman" w:hAnsi="Times New Roman"/>
                <w:sz w:val="14"/>
                <w:szCs w:val="14"/>
                <w:lang w:eastAsia="ru-RU"/>
              </w:rPr>
              <w:lastRenderedPageBreak/>
              <w:t xml:space="preserve">700,00   </w:t>
            </w:r>
          </w:p>
        </w:tc>
        <w:tc>
          <w:tcPr>
            <w:tcW w:w="574" w:type="pct"/>
            <w:tcBorders>
              <w:top w:val="nil"/>
              <w:left w:val="nil"/>
              <w:bottom w:val="single" w:sz="4" w:space="0" w:color="auto"/>
              <w:right w:val="single" w:sz="4" w:space="0" w:color="auto"/>
            </w:tcBorders>
            <w:shd w:val="clear" w:color="auto" w:fill="auto"/>
            <w:vAlign w:val="bottom"/>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lastRenderedPageBreak/>
              <w:t xml:space="preserve">         </w:t>
            </w:r>
            <w:r w:rsidRPr="000B10AA">
              <w:rPr>
                <w:rFonts w:ascii="Times New Roman" w:eastAsia="Times New Roman" w:hAnsi="Times New Roman"/>
                <w:bCs/>
                <w:sz w:val="14"/>
                <w:szCs w:val="14"/>
                <w:lang w:eastAsia="ru-RU"/>
              </w:rPr>
              <w:lastRenderedPageBreak/>
              <w:t xml:space="preserve">47 587 011,60   </w:t>
            </w:r>
          </w:p>
        </w:tc>
      </w:tr>
      <w:tr w:rsidR="000B10AA" w:rsidRPr="000B10AA" w:rsidTr="000B10AA">
        <w:trPr>
          <w:trHeight w:val="20"/>
        </w:trPr>
        <w:tc>
          <w:tcPr>
            <w:tcW w:w="615" w:type="pct"/>
            <w:vMerge/>
            <w:tcBorders>
              <w:top w:val="nil"/>
              <w:left w:val="single" w:sz="4" w:space="0" w:color="auto"/>
              <w:bottom w:val="single" w:sz="4" w:space="0" w:color="auto"/>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896" w:type="pct"/>
            <w:tcBorders>
              <w:top w:val="nil"/>
              <w:left w:val="nil"/>
              <w:bottom w:val="single" w:sz="4" w:space="0" w:color="auto"/>
              <w:right w:val="single" w:sz="4" w:space="0" w:color="auto"/>
            </w:tcBorders>
            <w:shd w:val="clear" w:color="auto" w:fill="auto"/>
            <w:hideMark/>
          </w:tcPr>
          <w:p w:rsidR="000B10AA" w:rsidRPr="000B10AA" w:rsidRDefault="000B10AA" w:rsidP="000B10AA">
            <w:pPr>
              <w:spacing w:after="0" w:line="240" w:lineRule="auto"/>
              <w:rPr>
                <w:rFonts w:ascii="Times New Roman" w:eastAsia="Times New Roman" w:hAnsi="Times New Roman"/>
                <w:color w:val="000000"/>
                <w:sz w:val="14"/>
                <w:szCs w:val="14"/>
                <w:lang w:eastAsia="ru-RU"/>
              </w:rPr>
            </w:pPr>
            <w:r w:rsidRPr="000B10AA">
              <w:rPr>
                <w:rFonts w:ascii="Times New Roman" w:eastAsia="Times New Roman" w:hAnsi="Times New Roman"/>
                <w:color w:val="000000"/>
                <w:sz w:val="14"/>
                <w:szCs w:val="14"/>
                <w:lang w:eastAsia="ru-RU"/>
              </w:rPr>
              <w:t>внебюджетные источники</w:t>
            </w:r>
          </w:p>
        </w:tc>
        <w:tc>
          <w:tcPr>
            <w:tcW w:w="558" w:type="pct"/>
            <w:tcBorders>
              <w:top w:val="nil"/>
              <w:left w:val="nil"/>
              <w:bottom w:val="single" w:sz="4" w:space="0" w:color="auto"/>
              <w:right w:val="single" w:sz="4" w:space="0" w:color="auto"/>
            </w:tcBorders>
            <w:shd w:val="clear" w:color="auto" w:fill="auto"/>
            <w:noWrap/>
            <w:vAlign w:val="bottom"/>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0,00</w:t>
            </w:r>
          </w:p>
        </w:tc>
        <w:tc>
          <w:tcPr>
            <w:tcW w:w="558" w:type="pct"/>
            <w:tcBorders>
              <w:top w:val="nil"/>
              <w:left w:val="nil"/>
              <w:bottom w:val="single" w:sz="4" w:space="0" w:color="auto"/>
              <w:right w:val="single" w:sz="4" w:space="0" w:color="auto"/>
            </w:tcBorders>
            <w:shd w:val="clear" w:color="auto" w:fill="auto"/>
            <w:noWrap/>
            <w:vAlign w:val="bottom"/>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0,00</w:t>
            </w:r>
          </w:p>
        </w:tc>
        <w:tc>
          <w:tcPr>
            <w:tcW w:w="558" w:type="pct"/>
            <w:tcBorders>
              <w:top w:val="nil"/>
              <w:left w:val="nil"/>
              <w:bottom w:val="single" w:sz="4" w:space="0" w:color="auto"/>
              <w:right w:val="single" w:sz="4" w:space="0" w:color="auto"/>
            </w:tcBorders>
            <w:shd w:val="clear" w:color="auto" w:fill="auto"/>
            <w:noWrap/>
            <w:vAlign w:val="bottom"/>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0,00</w:t>
            </w:r>
          </w:p>
        </w:tc>
        <w:tc>
          <w:tcPr>
            <w:tcW w:w="558" w:type="pct"/>
            <w:tcBorders>
              <w:top w:val="nil"/>
              <w:left w:val="nil"/>
              <w:bottom w:val="single" w:sz="4" w:space="0" w:color="auto"/>
              <w:right w:val="single" w:sz="4" w:space="0" w:color="auto"/>
            </w:tcBorders>
            <w:shd w:val="clear" w:color="auto" w:fill="auto"/>
            <w:noWrap/>
            <w:vAlign w:val="bottom"/>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0,00</w:t>
            </w:r>
          </w:p>
        </w:tc>
        <w:tc>
          <w:tcPr>
            <w:tcW w:w="574" w:type="pct"/>
            <w:tcBorders>
              <w:top w:val="nil"/>
              <w:left w:val="nil"/>
              <w:bottom w:val="single" w:sz="4" w:space="0" w:color="auto"/>
              <w:right w:val="single" w:sz="4" w:space="0" w:color="auto"/>
            </w:tcBorders>
            <w:shd w:val="clear" w:color="auto" w:fill="auto"/>
            <w:vAlign w:val="bottom"/>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0,00</w:t>
            </w:r>
          </w:p>
        </w:tc>
      </w:tr>
      <w:tr w:rsidR="000B10AA" w:rsidRPr="000B10AA" w:rsidTr="000B10AA">
        <w:trPr>
          <w:trHeight w:val="20"/>
        </w:trPr>
        <w:tc>
          <w:tcPr>
            <w:tcW w:w="615" w:type="pct"/>
            <w:vMerge/>
            <w:tcBorders>
              <w:top w:val="nil"/>
              <w:left w:val="single" w:sz="4" w:space="0" w:color="auto"/>
              <w:bottom w:val="single" w:sz="4" w:space="0" w:color="auto"/>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896" w:type="pct"/>
            <w:tcBorders>
              <w:top w:val="nil"/>
              <w:left w:val="nil"/>
              <w:bottom w:val="single" w:sz="4" w:space="0" w:color="auto"/>
              <w:right w:val="single" w:sz="4" w:space="0" w:color="auto"/>
            </w:tcBorders>
            <w:shd w:val="clear" w:color="auto" w:fill="auto"/>
            <w:hideMark/>
          </w:tcPr>
          <w:p w:rsidR="000B10AA" w:rsidRPr="000B10AA" w:rsidRDefault="000B10AA" w:rsidP="000B10AA">
            <w:pPr>
              <w:spacing w:after="0" w:line="240" w:lineRule="auto"/>
              <w:rPr>
                <w:rFonts w:ascii="Times New Roman" w:eastAsia="Times New Roman" w:hAnsi="Times New Roman"/>
                <w:color w:val="000000"/>
                <w:sz w:val="14"/>
                <w:szCs w:val="14"/>
                <w:lang w:eastAsia="ru-RU"/>
              </w:rPr>
            </w:pPr>
            <w:r w:rsidRPr="000B10AA">
              <w:rPr>
                <w:rFonts w:ascii="Times New Roman" w:eastAsia="Times New Roman" w:hAnsi="Times New Roman"/>
                <w:color w:val="000000"/>
                <w:sz w:val="14"/>
                <w:szCs w:val="14"/>
                <w:lang w:eastAsia="ru-RU"/>
              </w:rPr>
              <w:t>бюджеты муниципальных образований</w:t>
            </w:r>
          </w:p>
        </w:tc>
        <w:tc>
          <w:tcPr>
            <w:tcW w:w="558" w:type="pct"/>
            <w:tcBorders>
              <w:top w:val="nil"/>
              <w:left w:val="nil"/>
              <w:bottom w:val="single" w:sz="4" w:space="0" w:color="auto"/>
              <w:right w:val="single" w:sz="4" w:space="0" w:color="auto"/>
            </w:tcBorders>
            <w:shd w:val="clear" w:color="auto" w:fill="auto"/>
            <w:noWrap/>
            <w:vAlign w:val="bottom"/>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0,00</w:t>
            </w:r>
          </w:p>
        </w:tc>
        <w:tc>
          <w:tcPr>
            <w:tcW w:w="558" w:type="pct"/>
            <w:tcBorders>
              <w:top w:val="nil"/>
              <w:left w:val="nil"/>
              <w:bottom w:val="single" w:sz="4" w:space="0" w:color="auto"/>
              <w:right w:val="single" w:sz="4" w:space="0" w:color="auto"/>
            </w:tcBorders>
            <w:shd w:val="clear" w:color="auto" w:fill="auto"/>
            <w:noWrap/>
            <w:vAlign w:val="bottom"/>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0,00</w:t>
            </w:r>
          </w:p>
        </w:tc>
        <w:tc>
          <w:tcPr>
            <w:tcW w:w="558" w:type="pct"/>
            <w:tcBorders>
              <w:top w:val="nil"/>
              <w:left w:val="nil"/>
              <w:bottom w:val="single" w:sz="4" w:space="0" w:color="auto"/>
              <w:right w:val="single" w:sz="4" w:space="0" w:color="auto"/>
            </w:tcBorders>
            <w:shd w:val="clear" w:color="auto" w:fill="auto"/>
            <w:noWrap/>
            <w:vAlign w:val="bottom"/>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0,00</w:t>
            </w:r>
          </w:p>
        </w:tc>
        <w:tc>
          <w:tcPr>
            <w:tcW w:w="558" w:type="pct"/>
            <w:tcBorders>
              <w:top w:val="nil"/>
              <w:left w:val="nil"/>
              <w:bottom w:val="single" w:sz="4" w:space="0" w:color="auto"/>
              <w:right w:val="single" w:sz="4" w:space="0" w:color="auto"/>
            </w:tcBorders>
            <w:shd w:val="clear" w:color="auto" w:fill="auto"/>
            <w:noWrap/>
            <w:vAlign w:val="bottom"/>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0,00</w:t>
            </w:r>
          </w:p>
        </w:tc>
        <w:tc>
          <w:tcPr>
            <w:tcW w:w="574" w:type="pct"/>
            <w:tcBorders>
              <w:top w:val="nil"/>
              <w:left w:val="nil"/>
              <w:bottom w:val="single" w:sz="4" w:space="0" w:color="auto"/>
              <w:right w:val="single" w:sz="4" w:space="0" w:color="auto"/>
            </w:tcBorders>
            <w:shd w:val="clear" w:color="auto" w:fill="auto"/>
            <w:vAlign w:val="bottom"/>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0,00</w:t>
            </w:r>
          </w:p>
        </w:tc>
      </w:tr>
      <w:tr w:rsidR="000B10AA" w:rsidRPr="000B10AA" w:rsidTr="000B10AA">
        <w:trPr>
          <w:trHeight w:val="20"/>
        </w:trPr>
        <w:tc>
          <w:tcPr>
            <w:tcW w:w="615" w:type="pct"/>
            <w:vMerge/>
            <w:tcBorders>
              <w:top w:val="nil"/>
              <w:left w:val="single" w:sz="4" w:space="0" w:color="auto"/>
              <w:bottom w:val="single" w:sz="4" w:space="0" w:color="auto"/>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896" w:type="pct"/>
            <w:tcBorders>
              <w:top w:val="nil"/>
              <w:left w:val="nil"/>
              <w:bottom w:val="single" w:sz="4" w:space="0" w:color="auto"/>
              <w:right w:val="single" w:sz="4" w:space="0" w:color="auto"/>
            </w:tcBorders>
            <w:shd w:val="clear" w:color="auto" w:fill="auto"/>
            <w:hideMark/>
          </w:tcPr>
          <w:p w:rsidR="000B10AA" w:rsidRPr="000B10AA" w:rsidRDefault="000B10AA" w:rsidP="000B10AA">
            <w:pPr>
              <w:spacing w:after="0" w:line="240" w:lineRule="auto"/>
              <w:rPr>
                <w:rFonts w:ascii="Times New Roman" w:eastAsia="Times New Roman" w:hAnsi="Times New Roman"/>
                <w:color w:val="000000"/>
                <w:sz w:val="14"/>
                <w:szCs w:val="14"/>
                <w:lang w:eastAsia="ru-RU"/>
              </w:rPr>
            </w:pPr>
            <w:r w:rsidRPr="000B10AA">
              <w:rPr>
                <w:rFonts w:ascii="Times New Roman" w:eastAsia="Times New Roman" w:hAnsi="Times New Roman"/>
                <w:color w:val="000000"/>
                <w:sz w:val="14"/>
                <w:szCs w:val="14"/>
                <w:lang w:eastAsia="ru-RU"/>
              </w:rPr>
              <w:t>юридические лица</w:t>
            </w:r>
          </w:p>
        </w:tc>
        <w:tc>
          <w:tcPr>
            <w:tcW w:w="558" w:type="pct"/>
            <w:tcBorders>
              <w:top w:val="nil"/>
              <w:left w:val="nil"/>
              <w:bottom w:val="single" w:sz="4" w:space="0" w:color="auto"/>
              <w:right w:val="single" w:sz="4" w:space="0" w:color="auto"/>
            </w:tcBorders>
            <w:shd w:val="clear" w:color="auto" w:fill="auto"/>
            <w:noWrap/>
            <w:vAlign w:val="bottom"/>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0,00</w:t>
            </w:r>
          </w:p>
        </w:tc>
        <w:tc>
          <w:tcPr>
            <w:tcW w:w="558" w:type="pct"/>
            <w:tcBorders>
              <w:top w:val="nil"/>
              <w:left w:val="nil"/>
              <w:bottom w:val="single" w:sz="4" w:space="0" w:color="auto"/>
              <w:right w:val="single" w:sz="4" w:space="0" w:color="auto"/>
            </w:tcBorders>
            <w:shd w:val="clear" w:color="auto" w:fill="auto"/>
            <w:noWrap/>
            <w:vAlign w:val="bottom"/>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0,00</w:t>
            </w:r>
          </w:p>
        </w:tc>
        <w:tc>
          <w:tcPr>
            <w:tcW w:w="558" w:type="pct"/>
            <w:tcBorders>
              <w:top w:val="nil"/>
              <w:left w:val="nil"/>
              <w:bottom w:val="single" w:sz="4" w:space="0" w:color="auto"/>
              <w:right w:val="single" w:sz="4" w:space="0" w:color="auto"/>
            </w:tcBorders>
            <w:shd w:val="clear" w:color="auto" w:fill="auto"/>
            <w:noWrap/>
            <w:vAlign w:val="bottom"/>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0,00</w:t>
            </w:r>
          </w:p>
        </w:tc>
        <w:tc>
          <w:tcPr>
            <w:tcW w:w="558" w:type="pct"/>
            <w:tcBorders>
              <w:top w:val="nil"/>
              <w:left w:val="nil"/>
              <w:bottom w:val="single" w:sz="4" w:space="0" w:color="auto"/>
              <w:right w:val="single" w:sz="4" w:space="0" w:color="auto"/>
            </w:tcBorders>
            <w:shd w:val="clear" w:color="auto" w:fill="auto"/>
            <w:noWrap/>
            <w:vAlign w:val="bottom"/>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0,00</w:t>
            </w:r>
          </w:p>
        </w:tc>
        <w:tc>
          <w:tcPr>
            <w:tcW w:w="574" w:type="pct"/>
            <w:tcBorders>
              <w:top w:val="nil"/>
              <w:left w:val="nil"/>
              <w:bottom w:val="single" w:sz="4" w:space="0" w:color="auto"/>
              <w:right w:val="single" w:sz="4" w:space="0" w:color="auto"/>
            </w:tcBorders>
            <w:shd w:val="clear" w:color="auto" w:fill="auto"/>
            <w:vAlign w:val="bottom"/>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0,00</w:t>
            </w:r>
          </w:p>
        </w:tc>
      </w:tr>
      <w:tr w:rsidR="000B10AA" w:rsidRPr="000B10AA" w:rsidTr="000B10AA">
        <w:trPr>
          <w:trHeight w:val="20"/>
        </w:trPr>
        <w:tc>
          <w:tcPr>
            <w:tcW w:w="615" w:type="pct"/>
            <w:vMerge w:val="restart"/>
            <w:tcBorders>
              <w:top w:val="nil"/>
              <w:left w:val="single" w:sz="4" w:space="0" w:color="auto"/>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Подпрограмма 3</w:t>
            </w:r>
          </w:p>
        </w:tc>
        <w:tc>
          <w:tcPr>
            <w:tcW w:w="682" w:type="pct"/>
            <w:vMerge w:val="restart"/>
            <w:tcBorders>
              <w:top w:val="nil"/>
              <w:left w:val="single" w:sz="4" w:space="0" w:color="auto"/>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«Обеспечение реализации муниципальной программы  и прочие мероприятия в области образования»</w:t>
            </w:r>
          </w:p>
        </w:tc>
        <w:tc>
          <w:tcPr>
            <w:tcW w:w="896" w:type="pct"/>
            <w:tcBorders>
              <w:top w:val="nil"/>
              <w:left w:val="nil"/>
              <w:bottom w:val="single" w:sz="4" w:space="0" w:color="auto"/>
              <w:right w:val="single" w:sz="4" w:space="0" w:color="auto"/>
            </w:tcBorders>
            <w:shd w:val="clear" w:color="auto" w:fill="auto"/>
            <w:hideMark/>
          </w:tcPr>
          <w:p w:rsidR="000B10AA" w:rsidRPr="000B10AA" w:rsidRDefault="000B10AA" w:rsidP="000B10AA">
            <w:pPr>
              <w:spacing w:after="0" w:line="240" w:lineRule="auto"/>
              <w:rPr>
                <w:rFonts w:ascii="Times New Roman" w:eastAsia="Times New Roman" w:hAnsi="Times New Roman"/>
                <w:color w:val="000000"/>
                <w:sz w:val="14"/>
                <w:szCs w:val="14"/>
                <w:lang w:eastAsia="ru-RU"/>
              </w:rPr>
            </w:pPr>
            <w:r w:rsidRPr="000B10AA">
              <w:rPr>
                <w:rFonts w:ascii="Times New Roman" w:eastAsia="Times New Roman" w:hAnsi="Times New Roman"/>
                <w:color w:val="000000"/>
                <w:sz w:val="14"/>
                <w:szCs w:val="14"/>
                <w:lang w:eastAsia="ru-RU"/>
              </w:rPr>
              <w:t>Всего</w:t>
            </w:r>
          </w:p>
        </w:tc>
        <w:tc>
          <w:tcPr>
            <w:tcW w:w="558"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74 319 891,50   </w:t>
            </w:r>
          </w:p>
        </w:tc>
        <w:tc>
          <w:tcPr>
            <w:tcW w:w="558"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70 103 249,00   </w:t>
            </w:r>
          </w:p>
        </w:tc>
        <w:tc>
          <w:tcPr>
            <w:tcW w:w="558"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70 103 249,00   </w:t>
            </w:r>
          </w:p>
        </w:tc>
        <w:tc>
          <w:tcPr>
            <w:tcW w:w="558"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70 103 249,00   </w:t>
            </w:r>
          </w:p>
        </w:tc>
        <w:tc>
          <w:tcPr>
            <w:tcW w:w="574" w:type="pct"/>
            <w:tcBorders>
              <w:top w:val="nil"/>
              <w:left w:val="nil"/>
              <w:bottom w:val="single" w:sz="4" w:space="0" w:color="auto"/>
              <w:right w:val="single" w:sz="4" w:space="0" w:color="auto"/>
            </w:tcBorders>
            <w:shd w:val="clear" w:color="auto" w:fill="auto"/>
            <w:vAlign w:val="bottom"/>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284 629 638,50   </w:t>
            </w:r>
          </w:p>
        </w:tc>
      </w:tr>
      <w:tr w:rsidR="000B10AA" w:rsidRPr="000B10AA" w:rsidTr="000B10AA">
        <w:trPr>
          <w:trHeight w:val="20"/>
        </w:trPr>
        <w:tc>
          <w:tcPr>
            <w:tcW w:w="615" w:type="pct"/>
            <w:vMerge/>
            <w:tcBorders>
              <w:top w:val="nil"/>
              <w:left w:val="single" w:sz="4" w:space="0" w:color="auto"/>
              <w:bottom w:val="single" w:sz="4" w:space="0" w:color="auto"/>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896" w:type="pct"/>
            <w:tcBorders>
              <w:top w:val="nil"/>
              <w:left w:val="nil"/>
              <w:bottom w:val="single" w:sz="4" w:space="0" w:color="auto"/>
              <w:right w:val="single" w:sz="4" w:space="0" w:color="auto"/>
            </w:tcBorders>
            <w:shd w:val="clear" w:color="auto" w:fill="auto"/>
            <w:hideMark/>
          </w:tcPr>
          <w:p w:rsidR="000B10AA" w:rsidRPr="000B10AA" w:rsidRDefault="000B10AA" w:rsidP="000B10AA">
            <w:pPr>
              <w:spacing w:after="0" w:line="240" w:lineRule="auto"/>
              <w:rPr>
                <w:rFonts w:ascii="Times New Roman" w:eastAsia="Times New Roman" w:hAnsi="Times New Roman"/>
                <w:color w:val="000000"/>
                <w:sz w:val="14"/>
                <w:szCs w:val="14"/>
                <w:lang w:eastAsia="ru-RU"/>
              </w:rPr>
            </w:pPr>
            <w:r w:rsidRPr="000B10AA">
              <w:rPr>
                <w:rFonts w:ascii="Times New Roman" w:eastAsia="Times New Roman" w:hAnsi="Times New Roman"/>
                <w:color w:val="000000"/>
                <w:sz w:val="14"/>
                <w:szCs w:val="14"/>
                <w:lang w:eastAsia="ru-RU"/>
              </w:rPr>
              <w:t>в том числе:</w:t>
            </w:r>
          </w:p>
        </w:tc>
        <w:tc>
          <w:tcPr>
            <w:tcW w:w="558" w:type="pct"/>
            <w:tcBorders>
              <w:top w:val="nil"/>
              <w:left w:val="nil"/>
              <w:bottom w:val="single" w:sz="4" w:space="0" w:color="auto"/>
              <w:right w:val="single" w:sz="4" w:space="0" w:color="auto"/>
            </w:tcBorders>
            <w:shd w:val="clear" w:color="auto" w:fill="auto"/>
            <w:noWrap/>
            <w:vAlign w:val="bottom"/>
            <w:hideMark/>
          </w:tcPr>
          <w:p w:rsidR="000B10AA" w:rsidRPr="000B10AA" w:rsidRDefault="000B10AA" w:rsidP="000B10AA">
            <w:pPr>
              <w:spacing w:after="0" w:line="240" w:lineRule="auto"/>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w:t>
            </w:r>
          </w:p>
        </w:tc>
        <w:tc>
          <w:tcPr>
            <w:tcW w:w="558" w:type="pct"/>
            <w:tcBorders>
              <w:top w:val="nil"/>
              <w:left w:val="nil"/>
              <w:bottom w:val="single" w:sz="4" w:space="0" w:color="auto"/>
              <w:right w:val="single" w:sz="4" w:space="0" w:color="auto"/>
            </w:tcBorders>
            <w:shd w:val="clear" w:color="auto" w:fill="auto"/>
            <w:noWrap/>
            <w:vAlign w:val="bottom"/>
            <w:hideMark/>
          </w:tcPr>
          <w:p w:rsidR="000B10AA" w:rsidRPr="000B10AA" w:rsidRDefault="000B10AA" w:rsidP="000B10AA">
            <w:pPr>
              <w:spacing w:after="0" w:line="240" w:lineRule="auto"/>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w:t>
            </w:r>
          </w:p>
        </w:tc>
        <w:tc>
          <w:tcPr>
            <w:tcW w:w="558" w:type="pct"/>
            <w:tcBorders>
              <w:top w:val="nil"/>
              <w:left w:val="nil"/>
              <w:bottom w:val="single" w:sz="4" w:space="0" w:color="auto"/>
              <w:right w:val="single" w:sz="4" w:space="0" w:color="auto"/>
            </w:tcBorders>
            <w:shd w:val="clear" w:color="auto" w:fill="auto"/>
            <w:noWrap/>
            <w:vAlign w:val="bottom"/>
            <w:hideMark/>
          </w:tcPr>
          <w:p w:rsidR="000B10AA" w:rsidRPr="000B10AA" w:rsidRDefault="000B10AA" w:rsidP="000B10AA">
            <w:pPr>
              <w:spacing w:after="0" w:line="240" w:lineRule="auto"/>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w:t>
            </w:r>
          </w:p>
        </w:tc>
        <w:tc>
          <w:tcPr>
            <w:tcW w:w="558" w:type="pct"/>
            <w:tcBorders>
              <w:top w:val="nil"/>
              <w:left w:val="nil"/>
              <w:bottom w:val="single" w:sz="4" w:space="0" w:color="auto"/>
              <w:right w:val="single" w:sz="4" w:space="0" w:color="auto"/>
            </w:tcBorders>
            <w:shd w:val="clear" w:color="auto" w:fill="auto"/>
            <w:noWrap/>
            <w:vAlign w:val="bottom"/>
            <w:hideMark/>
          </w:tcPr>
          <w:p w:rsidR="000B10AA" w:rsidRPr="000B10AA" w:rsidRDefault="000B10AA" w:rsidP="000B10AA">
            <w:pPr>
              <w:spacing w:after="0" w:line="240" w:lineRule="auto"/>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w:t>
            </w:r>
          </w:p>
        </w:tc>
        <w:tc>
          <w:tcPr>
            <w:tcW w:w="574"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w:t>
            </w:r>
          </w:p>
        </w:tc>
      </w:tr>
      <w:tr w:rsidR="000B10AA" w:rsidRPr="000B10AA" w:rsidTr="000B10AA">
        <w:trPr>
          <w:trHeight w:val="20"/>
        </w:trPr>
        <w:tc>
          <w:tcPr>
            <w:tcW w:w="615" w:type="pct"/>
            <w:vMerge/>
            <w:tcBorders>
              <w:top w:val="nil"/>
              <w:left w:val="single" w:sz="4" w:space="0" w:color="auto"/>
              <w:bottom w:val="single" w:sz="4" w:space="0" w:color="auto"/>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896" w:type="pct"/>
            <w:tcBorders>
              <w:top w:val="nil"/>
              <w:left w:val="nil"/>
              <w:bottom w:val="single" w:sz="4" w:space="0" w:color="auto"/>
              <w:right w:val="single" w:sz="4" w:space="0" w:color="auto"/>
            </w:tcBorders>
            <w:shd w:val="clear" w:color="auto" w:fill="auto"/>
            <w:hideMark/>
          </w:tcPr>
          <w:p w:rsidR="000B10AA" w:rsidRPr="000B10AA" w:rsidRDefault="000B10AA" w:rsidP="000B10AA">
            <w:pPr>
              <w:spacing w:after="0" w:line="240" w:lineRule="auto"/>
              <w:rPr>
                <w:rFonts w:ascii="Times New Roman" w:eastAsia="Times New Roman" w:hAnsi="Times New Roman"/>
                <w:color w:val="000000"/>
                <w:sz w:val="14"/>
                <w:szCs w:val="14"/>
                <w:lang w:eastAsia="ru-RU"/>
              </w:rPr>
            </w:pPr>
            <w:r w:rsidRPr="000B10AA">
              <w:rPr>
                <w:rFonts w:ascii="Times New Roman" w:eastAsia="Times New Roman" w:hAnsi="Times New Roman"/>
                <w:color w:val="000000"/>
                <w:sz w:val="14"/>
                <w:szCs w:val="14"/>
                <w:lang w:eastAsia="ru-RU"/>
              </w:rPr>
              <w:t xml:space="preserve">федеральный бюджет </w:t>
            </w:r>
          </w:p>
        </w:tc>
        <w:tc>
          <w:tcPr>
            <w:tcW w:w="558"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0,00</w:t>
            </w:r>
          </w:p>
        </w:tc>
        <w:tc>
          <w:tcPr>
            <w:tcW w:w="558"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0,00</w:t>
            </w:r>
          </w:p>
        </w:tc>
        <w:tc>
          <w:tcPr>
            <w:tcW w:w="558"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0,00</w:t>
            </w:r>
          </w:p>
        </w:tc>
        <w:tc>
          <w:tcPr>
            <w:tcW w:w="558"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0,00</w:t>
            </w:r>
          </w:p>
        </w:tc>
        <w:tc>
          <w:tcPr>
            <w:tcW w:w="574"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0,00</w:t>
            </w:r>
          </w:p>
        </w:tc>
      </w:tr>
      <w:tr w:rsidR="000B10AA" w:rsidRPr="000B10AA" w:rsidTr="000B10AA">
        <w:trPr>
          <w:trHeight w:val="20"/>
        </w:trPr>
        <w:tc>
          <w:tcPr>
            <w:tcW w:w="615" w:type="pct"/>
            <w:vMerge/>
            <w:tcBorders>
              <w:top w:val="nil"/>
              <w:left w:val="single" w:sz="4" w:space="0" w:color="auto"/>
              <w:bottom w:val="single" w:sz="4" w:space="0" w:color="auto"/>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896" w:type="pct"/>
            <w:tcBorders>
              <w:top w:val="nil"/>
              <w:left w:val="nil"/>
              <w:bottom w:val="single" w:sz="4" w:space="0" w:color="auto"/>
              <w:right w:val="single" w:sz="4" w:space="0" w:color="auto"/>
            </w:tcBorders>
            <w:shd w:val="clear" w:color="auto" w:fill="auto"/>
            <w:hideMark/>
          </w:tcPr>
          <w:p w:rsidR="000B10AA" w:rsidRPr="000B10AA" w:rsidRDefault="000B10AA" w:rsidP="000B10AA">
            <w:pPr>
              <w:spacing w:after="0" w:line="240" w:lineRule="auto"/>
              <w:rPr>
                <w:rFonts w:ascii="Times New Roman" w:eastAsia="Times New Roman" w:hAnsi="Times New Roman"/>
                <w:color w:val="000000"/>
                <w:sz w:val="14"/>
                <w:szCs w:val="14"/>
                <w:lang w:eastAsia="ru-RU"/>
              </w:rPr>
            </w:pPr>
            <w:r w:rsidRPr="000B10AA">
              <w:rPr>
                <w:rFonts w:ascii="Times New Roman" w:eastAsia="Times New Roman" w:hAnsi="Times New Roman"/>
                <w:color w:val="000000"/>
                <w:sz w:val="14"/>
                <w:szCs w:val="14"/>
                <w:lang w:eastAsia="ru-RU"/>
              </w:rPr>
              <w:t>краевой бюджет</w:t>
            </w:r>
          </w:p>
        </w:tc>
        <w:tc>
          <w:tcPr>
            <w:tcW w:w="558"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0,00</w:t>
            </w:r>
          </w:p>
        </w:tc>
        <w:tc>
          <w:tcPr>
            <w:tcW w:w="558"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0,00</w:t>
            </w:r>
          </w:p>
        </w:tc>
        <w:tc>
          <w:tcPr>
            <w:tcW w:w="558"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0,00</w:t>
            </w:r>
          </w:p>
        </w:tc>
        <w:tc>
          <w:tcPr>
            <w:tcW w:w="558"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0,00</w:t>
            </w:r>
          </w:p>
        </w:tc>
        <w:tc>
          <w:tcPr>
            <w:tcW w:w="574"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0,00</w:t>
            </w:r>
          </w:p>
        </w:tc>
      </w:tr>
      <w:tr w:rsidR="000B10AA" w:rsidRPr="000B10AA" w:rsidTr="000B10AA">
        <w:trPr>
          <w:trHeight w:val="20"/>
        </w:trPr>
        <w:tc>
          <w:tcPr>
            <w:tcW w:w="615" w:type="pct"/>
            <w:vMerge/>
            <w:tcBorders>
              <w:top w:val="nil"/>
              <w:left w:val="single" w:sz="4" w:space="0" w:color="auto"/>
              <w:bottom w:val="single" w:sz="4" w:space="0" w:color="auto"/>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896" w:type="pct"/>
            <w:tcBorders>
              <w:top w:val="nil"/>
              <w:left w:val="nil"/>
              <w:bottom w:val="single" w:sz="4" w:space="0" w:color="auto"/>
              <w:right w:val="single" w:sz="4" w:space="0" w:color="auto"/>
            </w:tcBorders>
            <w:shd w:val="clear" w:color="auto" w:fill="auto"/>
            <w:hideMark/>
          </w:tcPr>
          <w:p w:rsidR="000B10AA" w:rsidRPr="000B10AA" w:rsidRDefault="000B10AA" w:rsidP="000B10AA">
            <w:pPr>
              <w:spacing w:after="0" w:line="240" w:lineRule="auto"/>
              <w:rPr>
                <w:rFonts w:ascii="Times New Roman" w:eastAsia="Times New Roman" w:hAnsi="Times New Roman"/>
                <w:color w:val="000000"/>
                <w:sz w:val="14"/>
                <w:szCs w:val="14"/>
                <w:lang w:eastAsia="ru-RU"/>
              </w:rPr>
            </w:pPr>
            <w:r w:rsidRPr="000B10AA">
              <w:rPr>
                <w:rFonts w:ascii="Times New Roman" w:eastAsia="Times New Roman" w:hAnsi="Times New Roman"/>
                <w:color w:val="000000"/>
                <w:sz w:val="14"/>
                <w:szCs w:val="14"/>
                <w:lang w:eastAsia="ru-RU"/>
              </w:rPr>
              <w:t>внебюджетные источники</w:t>
            </w:r>
          </w:p>
        </w:tc>
        <w:tc>
          <w:tcPr>
            <w:tcW w:w="558"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0,00</w:t>
            </w:r>
          </w:p>
        </w:tc>
        <w:tc>
          <w:tcPr>
            <w:tcW w:w="558"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0,00</w:t>
            </w:r>
          </w:p>
        </w:tc>
        <w:tc>
          <w:tcPr>
            <w:tcW w:w="558"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0,00</w:t>
            </w:r>
          </w:p>
        </w:tc>
        <w:tc>
          <w:tcPr>
            <w:tcW w:w="558"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0,00</w:t>
            </w:r>
          </w:p>
        </w:tc>
        <w:tc>
          <w:tcPr>
            <w:tcW w:w="574"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0,00</w:t>
            </w:r>
          </w:p>
        </w:tc>
      </w:tr>
      <w:tr w:rsidR="000B10AA" w:rsidRPr="000B10AA" w:rsidTr="000B10AA">
        <w:trPr>
          <w:trHeight w:val="20"/>
        </w:trPr>
        <w:tc>
          <w:tcPr>
            <w:tcW w:w="615" w:type="pct"/>
            <w:vMerge/>
            <w:tcBorders>
              <w:top w:val="nil"/>
              <w:left w:val="single" w:sz="4" w:space="0" w:color="auto"/>
              <w:bottom w:val="single" w:sz="4" w:space="0" w:color="auto"/>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896" w:type="pct"/>
            <w:tcBorders>
              <w:top w:val="nil"/>
              <w:left w:val="nil"/>
              <w:bottom w:val="single" w:sz="4" w:space="0" w:color="auto"/>
              <w:right w:val="single" w:sz="4" w:space="0" w:color="auto"/>
            </w:tcBorders>
            <w:shd w:val="clear" w:color="auto" w:fill="auto"/>
            <w:hideMark/>
          </w:tcPr>
          <w:p w:rsidR="000B10AA" w:rsidRPr="000B10AA" w:rsidRDefault="000B10AA" w:rsidP="000B10AA">
            <w:pPr>
              <w:spacing w:after="0" w:line="240" w:lineRule="auto"/>
              <w:rPr>
                <w:rFonts w:ascii="Times New Roman" w:eastAsia="Times New Roman" w:hAnsi="Times New Roman"/>
                <w:color w:val="000000"/>
                <w:sz w:val="14"/>
                <w:szCs w:val="14"/>
                <w:lang w:eastAsia="ru-RU"/>
              </w:rPr>
            </w:pPr>
            <w:r w:rsidRPr="000B10AA">
              <w:rPr>
                <w:rFonts w:ascii="Times New Roman" w:eastAsia="Times New Roman" w:hAnsi="Times New Roman"/>
                <w:color w:val="000000"/>
                <w:sz w:val="14"/>
                <w:szCs w:val="14"/>
                <w:lang w:eastAsia="ru-RU"/>
              </w:rPr>
              <w:t>бюджеты муниципальных образований</w:t>
            </w:r>
          </w:p>
        </w:tc>
        <w:tc>
          <w:tcPr>
            <w:tcW w:w="558"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          74 319 891,50   </w:t>
            </w:r>
          </w:p>
        </w:tc>
        <w:tc>
          <w:tcPr>
            <w:tcW w:w="558"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          70 103 249,00   </w:t>
            </w:r>
          </w:p>
        </w:tc>
        <w:tc>
          <w:tcPr>
            <w:tcW w:w="558"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          70 103 249,00   </w:t>
            </w:r>
          </w:p>
        </w:tc>
        <w:tc>
          <w:tcPr>
            <w:tcW w:w="558"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 xml:space="preserve">          70 103 249,00   </w:t>
            </w:r>
          </w:p>
        </w:tc>
        <w:tc>
          <w:tcPr>
            <w:tcW w:w="574"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 xml:space="preserve">       284 629 638,50   </w:t>
            </w:r>
          </w:p>
        </w:tc>
      </w:tr>
      <w:tr w:rsidR="000B10AA" w:rsidRPr="000B10AA" w:rsidTr="000B10AA">
        <w:trPr>
          <w:trHeight w:val="20"/>
        </w:trPr>
        <w:tc>
          <w:tcPr>
            <w:tcW w:w="615" w:type="pct"/>
            <w:vMerge/>
            <w:tcBorders>
              <w:top w:val="nil"/>
              <w:left w:val="single" w:sz="4" w:space="0" w:color="auto"/>
              <w:bottom w:val="single" w:sz="4" w:space="0" w:color="auto"/>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0B10AA" w:rsidRPr="000B10AA" w:rsidRDefault="000B10AA" w:rsidP="000B10AA">
            <w:pPr>
              <w:spacing w:after="0" w:line="240" w:lineRule="auto"/>
              <w:rPr>
                <w:rFonts w:ascii="Times New Roman" w:eastAsia="Times New Roman" w:hAnsi="Times New Roman"/>
                <w:sz w:val="14"/>
                <w:szCs w:val="14"/>
                <w:lang w:eastAsia="ru-RU"/>
              </w:rPr>
            </w:pPr>
          </w:p>
        </w:tc>
        <w:tc>
          <w:tcPr>
            <w:tcW w:w="896" w:type="pct"/>
            <w:tcBorders>
              <w:top w:val="nil"/>
              <w:left w:val="nil"/>
              <w:bottom w:val="single" w:sz="4" w:space="0" w:color="auto"/>
              <w:right w:val="single" w:sz="4" w:space="0" w:color="auto"/>
            </w:tcBorders>
            <w:shd w:val="clear" w:color="auto" w:fill="auto"/>
            <w:hideMark/>
          </w:tcPr>
          <w:p w:rsidR="000B10AA" w:rsidRPr="000B10AA" w:rsidRDefault="000B10AA" w:rsidP="000B10AA">
            <w:pPr>
              <w:spacing w:after="0" w:line="240" w:lineRule="auto"/>
              <w:rPr>
                <w:rFonts w:ascii="Times New Roman" w:eastAsia="Times New Roman" w:hAnsi="Times New Roman"/>
                <w:color w:val="000000"/>
                <w:sz w:val="14"/>
                <w:szCs w:val="14"/>
                <w:lang w:eastAsia="ru-RU"/>
              </w:rPr>
            </w:pPr>
            <w:r w:rsidRPr="000B10AA">
              <w:rPr>
                <w:rFonts w:ascii="Times New Roman" w:eastAsia="Times New Roman" w:hAnsi="Times New Roman"/>
                <w:color w:val="000000"/>
                <w:sz w:val="14"/>
                <w:szCs w:val="14"/>
                <w:lang w:eastAsia="ru-RU"/>
              </w:rPr>
              <w:t>юридические лица</w:t>
            </w:r>
          </w:p>
        </w:tc>
        <w:tc>
          <w:tcPr>
            <w:tcW w:w="558"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0,00</w:t>
            </w:r>
          </w:p>
        </w:tc>
        <w:tc>
          <w:tcPr>
            <w:tcW w:w="558"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0,00</w:t>
            </w:r>
          </w:p>
        </w:tc>
        <w:tc>
          <w:tcPr>
            <w:tcW w:w="558"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0,00</w:t>
            </w:r>
          </w:p>
        </w:tc>
        <w:tc>
          <w:tcPr>
            <w:tcW w:w="558" w:type="pct"/>
            <w:tcBorders>
              <w:top w:val="nil"/>
              <w:left w:val="nil"/>
              <w:bottom w:val="single" w:sz="4" w:space="0" w:color="auto"/>
              <w:right w:val="single" w:sz="4" w:space="0" w:color="auto"/>
            </w:tcBorders>
            <w:shd w:val="clear" w:color="auto" w:fill="auto"/>
            <w:noWrap/>
            <w:vAlign w:val="center"/>
            <w:hideMark/>
          </w:tcPr>
          <w:p w:rsidR="000B10AA" w:rsidRPr="000B10AA" w:rsidRDefault="000B10AA" w:rsidP="000B10AA">
            <w:pPr>
              <w:spacing w:after="0" w:line="240" w:lineRule="auto"/>
              <w:jc w:val="center"/>
              <w:rPr>
                <w:rFonts w:ascii="Times New Roman" w:eastAsia="Times New Roman" w:hAnsi="Times New Roman"/>
                <w:sz w:val="14"/>
                <w:szCs w:val="14"/>
                <w:lang w:eastAsia="ru-RU"/>
              </w:rPr>
            </w:pPr>
            <w:r w:rsidRPr="000B10AA">
              <w:rPr>
                <w:rFonts w:ascii="Times New Roman" w:eastAsia="Times New Roman" w:hAnsi="Times New Roman"/>
                <w:sz w:val="14"/>
                <w:szCs w:val="14"/>
                <w:lang w:eastAsia="ru-RU"/>
              </w:rPr>
              <w:t>0,00</w:t>
            </w:r>
          </w:p>
        </w:tc>
        <w:tc>
          <w:tcPr>
            <w:tcW w:w="574" w:type="pct"/>
            <w:tcBorders>
              <w:top w:val="nil"/>
              <w:left w:val="nil"/>
              <w:bottom w:val="single" w:sz="4" w:space="0" w:color="auto"/>
              <w:right w:val="single" w:sz="4" w:space="0" w:color="auto"/>
            </w:tcBorders>
            <w:shd w:val="clear" w:color="auto" w:fill="auto"/>
            <w:vAlign w:val="center"/>
            <w:hideMark/>
          </w:tcPr>
          <w:p w:rsidR="000B10AA" w:rsidRPr="000B10AA" w:rsidRDefault="000B10AA" w:rsidP="000B10AA">
            <w:pPr>
              <w:spacing w:after="0" w:line="240" w:lineRule="auto"/>
              <w:jc w:val="center"/>
              <w:rPr>
                <w:rFonts w:ascii="Times New Roman" w:eastAsia="Times New Roman" w:hAnsi="Times New Roman"/>
                <w:bCs/>
                <w:sz w:val="14"/>
                <w:szCs w:val="14"/>
                <w:lang w:eastAsia="ru-RU"/>
              </w:rPr>
            </w:pPr>
            <w:r w:rsidRPr="000B10AA">
              <w:rPr>
                <w:rFonts w:ascii="Times New Roman" w:eastAsia="Times New Roman" w:hAnsi="Times New Roman"/>
                <w:bCs/>
                <w:sz w:val="14"/>
                <w:szCs w:val="14"/>
                <w:lang w:eastAsia="ru-RU"/>
              </w:rPr>
              <w:t>0,00</w:t>
            </w:r>
          </w:p>
        </w:tc>
      </w:tr>
    </w:tbl>
    <w:p w:rsidR="000B10AA" w:rsidRDefault="000B10AA" w:rsidP="00B60C99">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9570"/>
      </w:tblGrid>
      <w:tr w:rsidR="00053EE9" w:rsidRPr="00053EE9" w:rsidTr="00053EE9">
        <w:trPr>
          <w:trHeight w:val="20"/>
        </w:trPr>
        <w:tc>
          <w:tcPr>
            <w:tcW w:w="5000" w:type="pct"/>
            <w:tcBorders>
              <w:top w:val="nil"/>
              <w:left w:val="nil"/>
              <w:right w:val="nil"/>
            </w:tcBorders>
            <w:shd w:val="clear" w:color="auto" w:fill="auto"/>
            <w:noWrap/>
            <w:vAlign w:val="bottom"/>
            <w:hideMark/>
          </w:tcPr>
          <w:p w:rsidR="00053EE9" w:rsidRPr="004910FD" w:rsidRDefault="00053EE9" w:rsidP="00053EE9">
            <w:pPr>
              <w:spacing w:after="0" w:line="240" w:lineRule="auto"/>
              <w:jc w:val="right"/>
              <w:rPr>
                <w:rFonts w:ascii="Times New Roman" w:eastAsia="Times New Roman" w:hAnsi="Times New Roman"/>
                <w:sz w:val="18"/>
                <w:szCs w:val="18"/>
                <w:lang w:eastAsia="ru-RU"/>
              </w:rPr>
            </w:pPr>
            <w:r w:rsidRPr="00053EE9">
              <w:rPr>
                <w:rFonts w:ascii="Times New Roman" w:eastAsia="Times New Roman" w:hAnsi="Times New Roman"/>
                <w:sz w:val="18"/>
                <w:szCs w:val="18"/>
                <w:lang w:eastAsia="ru-RU"/>
              </w:rPr>
              <w:t>Приложение № 3</w:t>
            </w:r>
          </w:p>
          <w:p w:rsidR="00053EE9" w:rsidRPr="00053EE9" w:rsidRDefault="00053EE9" w:rsidP="00053EE9">
            <w:pPr>
              <w:spacing w:after="0" w:line="240" w:lineRule="auto"/>
              <w:jc w:val="right"/>
              <w:rPr>
                <w:rFonts w:ascii="Times New Roman" w:eastAsia="Times New Roman" w:hAnsi="Times New Roman"/>
                <w:sz w:val="18"/>
                <w:szCs w:val="18"/>
                <w:lang w:eastAsia="ru-RU"/>
              </w:rPr>
            </w:pPr>
            <w:r w:rsidRPr="00053EE9">
              <w:rPr>
                <w:rFonts w:ascii="Times New Roman" w:eastAsia="Times New Roman" w:hAnsi="Times New Roman"/>
                <w:sz w:val="18"/>
                <w:szCs w:val="18"/>
                <w:lang w:eastAsia="ru-RU"/>
              </w:rPr>
              <w:t xml:space="preserve">  к постановлению администрации </w:t>
            </w:r>
          </w:p>
          <w:p w:rsidR="00053EE9" w:rsidRPr="00053EE9" w:rsidRDefault="00053EE9" w:rsidP="00053EE9">
            <w:pPr>
              <w:spacing w:after="0" w:line="240" w:lineRule="auto"/>
              <w:jc w:val="right"/>
              <w:rPr>
                <w:rFonts w:ascii="Times New Roman" w:eastAsia="Times New Roman" w:hAnsi="Times New Roman"/>
                <w:sz w:val="18"/>
                <w:szCs w:val="18"/>
                <w:lang w:eastAsia="ru-RU"/>
              </w:rPr>
            </w:pPr>
            <w:r w:rsidRPr="00053EE9">
              <w:rPr>
                <w:rFonts w:ascii="Times New Roman" w:eastAsia="Times New Roman" w:hAnsi="Times New Roman"/>
                <w:sz w:val="18"/>
                <w:szCs w:val="18"/>
                <w:lang w:eastAsia="ru-RU"/>
              </w:rPr>
              <w:t xml:space="preserve">Богучанского района  от 31.12.2019г. №1319-п </w:t>
            </w:r>
          </w:p>
          <w:p w:rsidR="00053EE9" w:rsidRPr="004910FD" w:rsidRDefault="00053EE9" w:rsidP="00053EE9">
            <w:pPr>
              <w:spacing w:after="0" w:line="240" w:lineRule="auto"/>
              <w:jc w:val="right"/>
              <w:rPr>
                <w:rFonts w:ascii="Times New Roman" w:eastAsia="Times New Roman" w:hAnsi="Times New Roman"/>
                <w:sz w:val="18"/>
                <w:szCs w:val="18"/>
                <w:lang w:eastAsia="ru-RU"/>
              </w:rPr>
            </w:pPr>
            <w:r w:rsidRPr="00053EE9">
              <w:rPr>
                <w:rFonts w:ascii="Times New Roman" w:eastAsia="Times New Roman" w:hAnsi="Times New Roman"/>
                <w:sz w:val="18"/>
                <w:szCs w:val="18"/>
                <w:lang w:eastAsia="ru-RU"/>
              </w:rPr>
              <w:t>Приложение № 4</w:t>
            </w:r>
          </w:p>
          <w:p w:rsidR="00053EE9" w:rsidRPr="004910FD" w:rsidRDefault="00053EE9" w:rsidP="00053EE9">
            <w:pPr>
              <w:spacing w:after="0" w:line="240" w:lineRule="auto"/>
              <w:jc w:val="right"/>
              <w:rPr>
                <w:rFonts w:ascii="Times New Roman" w:eastAsia="Times New Roman" w:hAnsi="Times New Roman"/>
                <w:sz w:val="18"/>
                <w:szCs w:val="18"/>
                <w:lang w:eastAsia="ru-RU"/>
              </w:rPr>
            </w:pPr>
            <w:r w:rsidRPr="00053EE9">
              <w:rPr>
                <w:rFonts w:ascii="Times New Roman" w:eastAsia="Times New Roman" w:hAnsi="Times New Roman"/>
                <w:sz w:val="18"/>
                <w:szCs w:val="18"/>
                <w:lang w:eastAsia="ru-RU"/>
              </w:rPr>
              <w:t xml:space="preserve"> к  муниципальной программе</w:t>
            </w:r>
          </w:p>
          <w:p w:rsidR="00053EE9" w:rsidRPr="00053EE9" w:rsidRDefault="00053EE9" w:rsidP="00053EE9">
            <w:pPr>
              <w:spacing w:after="0" w:line="240" w:lineRule="auto"/>
              <w:jc w:val="right"/>
              <w:rPr>
                <w:rFonts w:ascii="Times New Roman" w:eastAsia="Times New Roman" w:hAnsi="Times New Roman"/>
                <w:sz w:val="18"/>
                <w:szCs w:val="18"/>
                <w:lang w:eastAsia="ru-RU"/>
              </w:rPr>
            </w:pPr>
            <w:r w:rsidRPr="00053EE9">
              <w:rPr>
                <w:rFonts w:ascii="Times New Roman" w:eastAsia="Times New Roman" w:hAnsi="Times New Roman"/>
                <w:sz w:val="18"/>
                <w:szCs w:val="18"/>
                <w:lang w:eastAsia="ru-RU"/>
              </w:rPr>
              <w:t>"Развитие образования Богучанского района"</w:t>
            </w:r>
          </w:p>
          <w:p w:rsidR="00053EE9" w:rsidRPr="00053EE9" w:rsidRDefault="00053EE9" w:rsidP="00053EE9">
            <w:pPr>
              <w:spacing w:after="0" w:line="240" w:lineRule="auto"/>
              <w:jc w:val="right"/>
              <w:rPr>
                <w:rFonts w:ascii="Times New Roman" w:eastAsia="Times New Roman" w:hAnsi="Times New Roman"/>
                <w:sz w:val="18"/>
                <w:szCs w:val="18"/>
                <w:lang w:eastAsia="ru-RU"/>
              </w:rPr>
            </w:pPr>
          </w:p>
          <w:p w:rsidR="00053EE9" w:rsidRPr="00053EE9" w:rsidRDefault="00053EE9" w:rsidP="00053EE9">
            <w:pPr>
              <w:spacing w:after="0" w:line="240" w:lineRule="auto"/>
              <w:jc w:val="center"/>
              <w:rPr>
                <w:rFonts w:ascii="Times New Roman" w:eastAsia="Times New Roman" w:hAnsi="Times New Roman"/>
                <w:sz w:val="18"/>
                <w:szCs w:val="18"/>
                <w:lang w:eastAsia="ru-RU"/>
              </w:rPr>
            </w:pPr>
            <w:r w:rsidRPr="00053EE9">
              <w:rPr>
                <w:rFonts w:ascii="Times New Roman" w:eastAsia="Times New Roman" w:hAnsi="Times New Roman"/>
                <w:bCs/>
                <w:sz w:val="20"/>
                <w:szCs w:val="18"/>
                <w:lang w:eastAsia="ru-RU"/>
              </w:rPr>
              <w:t>Прогноз сводных показателей муниципальных заданий на оказание (выполнение) муниципальных услуг (работ) муниципальными учреждениями по муниципальной программе "Развитие образования Богучанского района"</w:t>
            </w:r>
          </w:p>
        </w:tc>
      </w:tr>
    </w:tbl>
    <w:p w:rsidR="000B10AA" w:rsidRPr="00B60C99" w:rsidRDefault="000B10AA" w:rsidP="00B60C99">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1902"/>
        <w:gridCol w:w="970"/>
        <w:gridCol w:w="928"/>
        <w:gridCol w:w="970"/>
        <w:gridCol w:w="888"/>
        <w:gridCol w:w="978"/>
        <w:gridCol w:w="978"/>
        <w:gridCol w:w="978"/>
        <w:gridCol w:w="978"/>
      </w:tblGrid>
      <w:tr w:rsidR="00053EE9" w:rsidRPr="00053EE9" w:rsidTr="00053EE9">
        <w:trPr>
          <w:trHeight w:val="20"/>
        </w:trPr>
        <w:tc>
          <w:tcPr>
            <w:tcW w:w="9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53EE9" w:rsidRPr="00053EE9" w:rsidRDefault="00053EE9" w:rsidP="00053EE9">
            <w:pPr>
              <w:spacing w:after="0" w:line="240" w:lineRule="auto"/>
              <w:jc w:val="center"/>
              <w:rPr>
                <w:rFonts w:ascii="Times New Roman" w:eastAsia="Times New Roman" w:hAnsi="Times New Roman"/>
                <w:sz w:val="14"/>
                <w:szCs w:val="14"/>
                <w:lang w:eastAsia="ru-RU"/>
              </w:rPr>
            </w:pPr>
            <w:r w:rsidRPr="00053EE9">
              <w:rPr>
                <w:rFonts w:ascii="Times New Roman" w:eastAsia="Times New Roman" w:hAnsi="Times New Roman"/>
                <w:sz w:val="14"/>
                <w:szCs w:val="14"/>
                <w:lang w:eastAsia="ru-RU"/>
              </w:rPr>
              <w:t>Наименование услуги, показателя объема услуги (работы)</w:t>
            </w:r>
          </w:p>
        </w:tc>
        <w:tc>
          <w:tcPr>
            <w:tcW w:w="1963" w:type="pct"/>
            <w:gridSpan w:val="4"/>
            <w:tcBorders>
              <w:top w:val="single" w:sz="4" w:space="0" w:color="auto"/>
              <w:left w:val="nil"/>
              <w:bottom w:val="single" w:sz="4" w:space="0" w:color="auto"/>
              <w:right w:val="single" w:sz="4" w:space="0" w:color="000000"/>
            </w:tcBorders>
            <w:shd w:val="clear" w:color="auto" w:fill="auto"/>
            <w:vAlign w:val="center"/>
            <w:hideMark/>
          </w:tcPr>
          <w:p w:rsidR="00053EE9" w:rsidRPr="00053EE9" w:rsidRDefault="00053EE9" w:rsidP="00053EE9">
            <w:pPr>
              <w:spacing w:after="0" w:line="240" w:lineRule="auto"/>
              <w:jc w:val="center"/>
              <w:rPr>
                <w:rFonts w:ascii="Times New Roman" w:eastAsia="Times New Roman" w:hAnsi="Times New Roman"/>
                <w:sz w:val="14"/>
                <w:szCs w:val="14"/>
                <w:lang w:eastAsia="ru-RU"/>
              </w:rPr>
            </w:pPr>
            <w:r w:rsidRPr="00053EE9">
              <w:rPr>
                <w:rFonts w:ascii="Times New Roman" w:eastAsia="Times New Roman" w:hAnsi="Times New Roman"/>
                <w:sz w:val="14"/>
                <w:szCs w:val="14"/>
                <w:lang w:eastAsia="ru-RU"/>
              </w:rPr>
              <w:t>Значение показателя объема услуги (работы)</w:t>
            </w:r>
          </w:p>
        </w:tc>
        <w:tc>
          <w:tcPr>
            <w:tcW w:w="2045" w:type="pct"/>
            <w:gridSpan w:val="4"/>
            <w:tcBorders>
              <w:top w:val="single" w:sz="4" w:space="0" w:color="auto"/>
              <w:left w:val="nil"/>
              <w:bottom w:val="single" w:sz="4" w:space="0" w:color="auto"/>
              <w:right w:val="single" w:sz="4" w:space="0" w:color="000000"/>
            </w:tcBorders>
            <w:shd w:val="clear" w:color="auto" w:fill="auto"/>
            <w:vAlign w:val="center"/>
            <w:hideMark/>
          </w:tcPr>
          <w:p w:rsidR="00053EE9" w:rsidRPr="00053EE9" w:rsidRDefault="00053EE9" w:rsidP="00053EE9">
            <w:pPr>
              <w:spacing w:after="0" w:line="240" w:lineRule="auto"/>
              <w:jc w:val="center"/>
              <w:rPr>
                <w:rFonts w:ascii="Times New Roman" w:eastAsia="Times New Roman" w:hAnsi="Times New Roman"/>
                <w:sz w:val="14"/>
                <w:szCs w:val="14"/>
                <w:lang w:eastAsia="ru-RU"/>
              </w:rPr>
            </w:pPr>
            <w:r w:rsidRPr="00053EE9">
              <w:rPr>
                <w:rFonts w:ascii="Times New Roman" w:eastAsia="Times New Roman" w:hAnsi="Times New Roman"/>
                <w:sz w:val="14"/>
                <w:szCs w:val="14"/>
                <w:lang w:eastAsia="ru-RU"/>
              </w:rPr>
              <w:t>Расходы бюджета на оказание (выполнение) муниципальной услуги (работы)</w:t>
            </w:r>
            <w:proofErr w:type="gramStart"/>
            <w:r w:rsidRPr="00053EE9">
              <w:rPr>
                <w:rFonts w:ascii="Times New Roman" w:eastAsia="Times New Roman" w:hAnsi="Times New Roman"/>
                <w:sz w:val="14"/>
                <w:szCs w:val="14"/>
                <w:lang w:eastAsia="ru-RU"/>
              </w:rPr>
              <w:t>.</w:t>
            </w:r>
            <w:proofErr w:type="gramEnd"/>
            <w:r w:rsidRPr="00053EE9">
              <w:rPr>
                <w:rFonts w:ascii="Times New Roman" w:eastAsia="Times New Roman" w:hAnsi="Times New Roman"/>
                <w:sz w:val="14"/>
                <w:szCs w:val="14"/>
                <w:lang w:eastAsia="ru-RU"/>
              </w:rPr>
              <w:t xml:space="preserve">  </w:t>
            </w:r>
            <w:proofErr w:type="gramStart"/>
            <w:r w:rsidRPr="00053EE9">
              <w:rPr>
                <w:rFonts w:ascii="Times New Roman" w:eastAsia="Times New Roman" w:hAnsi="Times New Roman"/>
                <w:sz w:val="14"/>
                <w:szCs w:val="14"/>
                <w:lang w:eastAsia="ru-RU"/>
              </w:rPr>
              <w:t>р</w:t>
            </w:r>
            <w:proofErr w:type="gramEnd"/>
            <w:r w:rsidRPr="00053EE9">
              <w:rPr>
                <w:rFonts w:ascii="Times New Roman" w:eastAsia="Times New Roman" w:hAnsi="Times New Roman"/>
                <w:sz w:val="14"/>
                <w:szCs w:val="14"/>
                <w:lang w:eastAsia="ru-RU"/>
              </w:rPr>
              <w:t>уб.</w:t>
            </w:r>
          </w:p>
        </w:tc>
      </w:tr>
      <w:tr w:rsidR="00053EE9" w:rsidRPr="00053EE9" w:rsidTr="00053EE9">
        <w:trPr>
          <w:trHeight w:val="20"/>
        </w:trPr>
        <w:tc>
          <w:tcPr>
            <w:tcW w:w="993" w:type="pct"/>
            <w:vMerge/>
            <w:tcBorders>
              <w:top w:val="single" w:sz="4" w:space="0" w:color="auto"/>
              <w:left w:val="single" w:sz="4" w:space="0" w:color="auto"/>
              <w:bottom w:val="single" w:sz="4" w:space="0" w:color="000000"/>
              <w:right w:val="single" w:sz="4" w:space="0" w:color="auto"/>
            </w:tcBorders>
            <w:vAlign w:val="center"/>
            <w:hideMark/>
          </w:tcPr>
          <w:p w:rsidR="00053EE9" w:rsidRPr="00053EE9" w:rsidRDefault="00053EE9" w:rsidP="00053EE9">
            <w:pPr>
              <w:spacing w:after="0" w:line="240" w:lineRule="auto"/>
              <w:rPr>
                <w:rFonts w:ascii="Times New Roman" w:eastAsia="Times New Roman" w:hAnsi="Times New Roman"/>
                <w:sz w:val="14"/>
                <w:szCs w:val="14"/>
                <w:lang w:eastAsia="ru-RU"/>
              </w:rPr>
            </w:pPr>
          </w:p>
        </w:tc>
        <w:tc>
          <w:tcPr>
            <w:tcW w:w="507" w:type="pct"/>
            <w:tcBorders>
              <w:top w:val="nil"/>
              <w:left w:val="nil"/>
              <w:bottom w:val="single" w:sz="4" w:space="0" w:color="auto"/>
              <w:right w:val="single" w:sz="4" w:space="0" w:color="auto"/>
            </w:tcBorders>
            <w:shd w:val="clear" w:color="auto" w:fill="auto"/>
            <w:vAlign w:val="center"/>
            <w:hideMark/>
          </w:tcPr>
          <w:p w:rsidR="00053EE9" w:rsidRPr="00053EE9" w:rsidRDefault="00053EE9" w:rsidP="00053EE9">
            <w:pPr>
              <w:spacing w:after="0" w:line="240" w:lineRule="auto"/>
              <w:jc w:val="center"/>
              <w:rPr>
                <w:rFonts w:ascii="Times New Roman" w:eastAsia="Times New Roman" w:hAnsi="Times New Roman"/>
                <w:sz w:val="14"/>
                <w:szCs w:val="14"/>
                <w:lang w:eastAsia="ru-RU"/>
              </w:rPr>
            </w:pPr>
            <w:r w:rsidRPr="00053EE9">
              <w:rPr>
                <w:rFonts w:ascii="Times New Roman" w:eastAsia="Times New Roman" w:hAnsi="Times New Roman"/>
                <w:sz w:val="14"/>
                <w:szCs w:val="14"/>
                <w:lang w:eastAsia="ru-RU"/>
              </w:rPr>
              <w:t>2019 год</w:t>
            </w:r>
          </w:p>
        </w:tc>
        <w:tc>
          <w:tcPr>
            <w:tcW w:w="485" w:type="pct"/>
            <w:tcBorders>
              <w:top w:val="nil"/>
              <w:left w:val="nil"/>
              <w:bottom w:val="single" w:sz="4" w:space="0" w:color="auto"/>
              <w:right w:val="single" w:sz="4" w:space="0" w:color="auto"/>
            </w:tcBorders>
            <w:shd w:val="clear" w:color="auto" w:fill="auto"/>
            <w:vAlign w:val="center"/>
            <w:hideMark/>
          </w:tcPr>
          <w:p w:rsidR="00053EE9" w:rsidRPr="00053EE9" w:rsidRDefault="00053EE9" w:rsidP="00053EE9">
            <w:pPr>
              <w:spacing w:after="0" w:line="240" w:lineRule="auto"/>
              <w:jc w:val="center"/>
              <w:rPr>
                <w:rFonts w:ascii="Times New Roman" w:eastAsia="Times New Roman" w:hAnsi="Times New Roman"/>
                <w:sz w:val="14"/>
                <w:szCs w:val="14"/>
                <w:lang w:eastAsia="ru-RU"/>
              </w:rPr>
            </w:pPr>
            <w:r w:rsidRPr="00053EE9">
              <w:rPr>
                <w:rFonts w:ascii="Times New Roman" w:eastAsia="Times New Roman" w:hAnsi="Times New Roman"/>
                <w:sz w:val="14"/>
                <w:szCs w:val="14"/>
                <w:lang w:eastAsia="ru-RU"/>
              </w:rPr>
              <w:t>2020 год</w:t>
            </w:r>
          </w:p>
        </w:tc>
        <w:tc>
          <w:tcPr>
            <w:tcW w:w="507" w:type="pct"/>
            <w:tcBorders>
              <w:top w:val="nil"/>
              <w:left w:val="nil"/>
              <w:bottom w:val="single" w:sz="4" w:space="0" w:color="auto"/>
              <w:right w:val="single" w:sz="4" w:space="0" w:color="auto"/>
            </w:tcBorders>
            <w:shd w:val="clear" w:color="auto" w:fill="auto"/>
            <w:vAlign w:val="center"/>
            <w:hideMark/>
          </w:tcPr>
          <w:p w:rsidR="00053EE9" w:rsidRPr="00053EE9" w:rsidRDefault="00053EE9" w:rsidP="00053EE9">
            <w:pPr>
              <w:spacing w:after="0" w:line="240" w:lineRule="auto"/>
              <w:jc w:val="center"/>
              <w:rPr>
                <w:rFonts w:ascii="Times New Roman" w:eastAsia="Times New Roman" w:hAnsi="Times New Roman"/>
                <w:sz w:val="14"/>
                <w:szCs w:val="14"/>
                <w:lang w:eastAsia="ru-RU"/>
              </w:rPr>
            </w:pPr>
            <w:r w:rsidRPr="00053EE9">
              <w:rPr>
                <w:rFonts w:ascii="Times New Roman" w:eastAsia="Times New Roman" w:hAnsi="Times New Roman"/>
                <w:sz w:val="14"/>
                <w:szCs w:val="14"/>
                <w:lang w:eastAsia="ru-RU"/>
              </w:rPr>
              <w:t>2021 год</w:t>
            </w:r>
          </w:p>
        </w:tc>
        <w:tc>
          <w:tcPr>
            <w:tcW w:w="463" w:type="pct"/>
            <w:tcBorders>
              <w:top w:val="nil"/>
              <w:left w:val="nil"/>
              <w:bottom w:val="single" w:sz="4" w:space="0" w:color="auto"/>
              <w:right w:val="single" w:sz="4" w:space="0" w:color="auto"/>
            </w:tcBorders>
            <w:shd w:val="clear" w:color="auto" w:fill="auto"/>
            <w:vAlign w:val="center"/>
            <w:hideMark/>
          </w:tcPr>
          <w:p w:rsidR="00053EE9" w:rsidRPr="00053EE9" w:rsidRDefault="00053EE9" w:rsidP="00053EE9">
            <w:pPr>
              <w:spacing w:after="0" w:line="240" w:lineRule="auto"/>
              <w:jc w:val="center"/>
              <w:rPr>
                <w:rFonts w:ascii="Times New Roman" w:eastAsia="Times New Roman" w:hAnsi="Times New Roman"/>
                <w:sz w:val="14"/>
                <w:szCs w:val="14"/>
                <w:lang w:eastAsia="ru-RU"/>
              </w:rPr>
            </w:pPr>
            <w:r w:rsidRPr="00053EE9">
              <w:rPr>
                <w:rFonts w:ascii="Times New Roman" w:eastAsia="Times New Roman" w:hAnsi="Times New Roman"/>
                <w:sz w:val="14"/>
                <w:szCs w:val="14"/>
                <w:lang w:eastAsia="ru-RU"/>
              </w:rPr>
              <w:t xml:space="preserve">2022  год     </w:t>
            </w:r>
          </w:p>
        </w:tc>
        <w:tc>
          <w:tcPr>
            <w:tcW w:w="511" w:type="pct"/>
            <w:tcBorders>
              <w:top w:val="nil"/>
              <w:left w:val="nil"/>
              <w:bottom w:val="single" w:sz="4" w:space="0" w:color="auto"/>
              <w:right w:val="single" w:sz="4" w:space="0" w:color="auto"/>
            </w:tcBorders>
            <w:shd w:val="clear" w:color="auto" w:fill="auto"/>
            <w:noWrap/>
            <w:vAlign w:val="center"/>
            <w:hideMark/>
          </w:tcPr>
          <w:p w:rsidR="00053EE9" w:rsidRPr="00053EE9" w:rsidRDefault="00053EE9" w:rsidP="00053EE9">
            <w:pPr>
              <w:spacing w:after="0" w:line="240" w:lineRule="auto"/>
              <w:jc w:val="center"/>
              <w:rPr>
                <w:rFonts w:ascii="Times New Roman" w:eastAsia="Times New Roman" w:hAnsi="Times New Roman"/>
                <w:sz w:val="14"/>
                <w:szCs w:val="14"/>
                <w:lang w:eastAsia="ru-RU"/>
              </w:rPr>
            </w:pPr>
            <w:r w:rsidRPr="00053EE9">
              <w:rPr>
                <w:rFonts w:ascii="Times New Roman" w:eastAsia="Times New Roman" w:hAnsi="Times New Roman"/>
                <w:sz w:val="14"/>
                <w:szCs w:val="14"/>
                <w:lang w:eastAsia="ru-RU"/>
              </w:rPr>
              <w:t>2019 год</w:t>
            </w:r>
          </w:p>
        </w:tc>
        <w:tc>
          <w:tcPr>
            <w:tcW w:w="511" w:type="pct"/>
            <w:tcBorders>
              <w:top w:val="nil"/>
              <w:left w:val="nil"/>
              <w:bottom w:val="single" w:sz="4" w:space="0" w:color="auto"/>
              <w:right w:val="single" w:sz="4" w:space="0" w:color="auto"/>
            </w:tcBorders>
            <w:shd w:val="clear" w:color="auto" w:fill="auto"/>
            <w:noWrap/>
            <w:vAlign w:val="center"/>
            <w:hideMark/>
          </w:tcPr>
          <w:p w:rsidR="00053EE9" w:rsidRPr="00053EE9" w:rsidRDefault="00053EE9" w:rsidP="00053EE9">
            <w:pPr>
              <w:spacing w:after="0" w:line="240" w:lineRule="auto"/>
              <w:jc w:val="center"/>
              <w:rPr>
                <w:rFonts w:ascii="Times New Roman" w:eastAsia="Times New Roman" w:hAnsi="Times New Roman"/>
                <w:sz w:val="14"/>
                <w:szCs w:val="14"/>
                <w:lang w:eastAsia="ru-RU"/>
              </w:rPr>
            </w:pPr>
            <w:r w:rsidRPr="00053EE9">
              <w:rPr>
                <w:rFonts w:ascii="Times New Roman" w:eastAsia="Times New Roman" w:hAnsi="Times New Roman"/>
                <w:sz w:val="14"/>
                <w:szCs w:val="14"/>
                <w:lang w:eastAsia="ru-RU"/>
              </w:rPr>
              <w:t>2020 год</w:t>
            </w:r>
          </w:p>
        </w:tc>
        <w:tc>
          <w:tcPr>
            <w:tcW w:w="511" w:type="pct"/>
            <w:tcBorders>
              <w:top w:val="nil"/>
              <w:left w:val="nil"/>
              <w:bottom w:val="single" w:sz="4" w:space="0" w:color="auto"/>
              <w:right w:val="single" w:sz="4" w:space="0" w:color="auto"/>
            </w:tcBorders>
            <w:shd w:val="clear" w:color="auto" w:fill="auto"/>
            <w:noWrap/>
            <w:vAlign w:val="center"/>
            <w:hideMark/>
          </w:tcPr>
          <w:p w:rsidR="00053EE9" w:rsidRPr="00053EE9" w:rsidRDefault="00053EE9" w:rsidP="00053EE9">
            <w:pPr>
              <w:spacing w:after="0" w:line="240" w:lineRule="auto"/>
              <w:rPr>
                <w:rFonts w:ascii="Times New Roman" w:eastAsia="Times New Roman" w:hAnsi="Times New Roman"/>
                <w:sz w:val="14"/>
                <w:szCs w:val="14"/>
                <w:lang w:eastAsia="ru-RU"/>
              </w:rPr>
            </w:pPr>
            <w:r w:rsidRPr="00053EE9">
              <w:rPr>
                <w:rFonts w:ascii="Times New Roman" w:eastAsia="Times New Roman" w:hAnsi="Times New Roman"/>
                <w:sz w:val="14"/>
                <w:szCs w:val="14"/>
                <w:lang w:eastAsia="ru-RU"/>
              </w:rPr>
              <w:t>2021 год</w:t>
            </w:r>
          </w:p>
        </w:tc>
        <w:tc>
          <w:tcPr>
            <w:tcW w:w="511" w:type="pct"/>
            <w:tcBorders>
              <w:top w:val="nil"/>
              <w:left w:val="nil"/>
              <w:bottom w:val="single" w:sz="4" w:space="0" w:color="auto"/>
              <w:right w:val="single" w:sz="4" w:space="0" w:color="auto"/>
            </w:tcBorders>
            <w:shd w:val="clear" w:color="auto" w:fill="auto"/>
            <w:noWrap/>
            <w:vAlign w:val="center"/>
            <w:hideMark/>
          </w:tcPr>
          <w:p w:rsidR="00053EE9" w:rsidRPr="00053EE9" w:rsidRDefault="00053EE9" w:rsidP="00053EE9">
            <w:pPr>
              <w:spacing w:after="0" w:line="240" w:lineRule="auto"/>
              <w:jc w:val="center"/>
              <w:rPr>
                <w:rFonts w:ascii="Times New Roman" w:eastAsia="Times New Roman" w:hAnsi="Times New Roman"/>
                <w:sz w:val="14"/>
                <w:szCs w:val="14"/>
                <w:lang w:eastAsia="ru-RU"/>
              </w:rPr>
            </w:pPr>
            <w:r w:rsidRPr="00053EE9">
              <w:rPr>
                <w:rFonts w:ascii="Times New Roman" w:eastAsia="Times New Roman" w:hAnsi="Times New Roman"/>
                <w:sz w:val="14"/>
                <w:szCs w:val="14"/>
                <w:lang w:eastAsia="ru-RU"/>
              </w:rPr>
              <w:t>2022 год</w:t>
            </w:r>
          </w:p>
        </w:tc>
      </w:tr>
      <w:tr w:rsidR="00053EE9" w:rsidRPr="00053EE9" w:rsidTr="00053EE9">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53EE9" w:rsidRPr="00053EE9" w:rsidRDefault="00053EE9" w:rsidP="00053EE9">
            <w:pPr>
              <w:spacing w:after="0" w:line="240" w:lineRule="auto"/>
              <w:jc w:val="center"/>
              <w:rPr>
                <w:rFonts w:ascii="Times New Roman" w:eastAsia="Times New Roman" w:hAnsi="Times New Roman"/>
                <w:sz w:val="14"/>
                <w:szCs w:val="14"/>
                <w:lang w:eastAsia="ru-RU"/>
              </w:rPr>
            </w:pPr>
            <w:r w:rsidRPr="00053EE9">
              <w:rPr>
                <w:rFonts w:ascii="Times New Roman" w:eastAsia="Times New Roman" w:hAnsi="Times New Roman"/>
                <w:sz w:val="14"/>
                <w:szCs w:val="14"/>
                <w:lang w:eastAsia="ru-RU"/>
              </w:rPr>
              <w:t>Подпрограмма 1. «Развитие дошкольного, общего и дополнительного образования детей»</w:t>
            </w:r>
          </w:p>
        </w:tc>
      </w:tr>
      <w:tr w:rsidR="00053EE9" w:rsidRPr="00053EE9" w:rsidTr="00053EE9">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rsidR="00053EE9" w:rsidRPr="00053EE9" w:rsidRDefault="00053EE9" w:rsidP="00053EE9">
            <w:pPr>
              <w:spacing w:after="0" w:line="240" w:lineRule="auto"/>
              <w:jc w:val="center"/>
              <w:rPr>
                <w:rFonts w:ascii="Times New Roman" w:eastAsia="Times New Roman" w:hAnsi="Times New Roman"/>
                <w:sz w:val="14"/>
                <w:szCs w:val="14"/>
                <w:lang w:eastAsia="ru-RU"/>
              </w:rPr>
            </w:pPr>
            <w:r w:rsidRPr="00053EE9">
              <w:rPr>
                <w:rFonts w:ascii="Times New Roman" w:eastAsia="Times New Roman" w:hAnsi="Times New Roman"/>
                <w:sz w:val="14"/>
                <w:szCs w:val="14"/>
                <w:lang w:eastAsia="ru-RU"/>
              </w:rPr>
              <w:t>Наименование  услуги и ее содержание: организация предоставления дополнительного образования детей</w:t>
            </w:r>
          </w:p>
        </w:tc>
      </w:tr>
      <w:tr w:rsidR="00053EE9" w:rsidRPr="00053EE9" w:rsidTr="00053EE9">
        <w:trPr>
          <w:trHeight w:val="20"/>
        </w:trPr>
        <w:tc>
          <w:tcPr>
            <w:tcW w:w="993" w:type="pct"/>
            <w:tcBorders>
              <w:top w:val="nil"/>
              <w:left w:val="single" w:sz="4" w:space="0" w:color="auto"/>
              <w:bottom w:val="single" w:sz="4" w:space="0" w:color="auto"/>
              <w:right w:val="single" w:sz="4" w:space="0" w:color="auto"/>
            </w:tcBorders>
            <w:shd w:val="clear" w:color="auto" w:fill="auto"/>
            <w:vAlign w:val="center"/>
            <w:hideMark/>
          </w:tcPr>
          <w:p w:rsidR="00053EE9" w:rsidRPr="00053EE9" w:rsidRDefault="00053EE9" w:rsidP="00053EE9">
            <w:pPr>
              <w:spacing w:after="0" w:line="240" w:lineRule="auto"/>
              <w:rPr>
                <w:rFonts w:ascii="Times New Roman" w:eastAsia="Times New Roman" w:hAnsi="Times New Roman"/>
                <w:sz w:val="14"/>
                <w:szCs w:val="14"/>
                <w:lang w:eastAsia="ru-RU"/>
              </w:rPr>
            </w:pPr>
            <w:r w:rsidRPr="00053EE9">
              <w:rPr>
                <w:rFonts w:ascii="Times New Roman" w:eastAsia="Times New Roman" w:hAnsi="Times New Roman"/>
                <w:sz w:val="14"/>
                <w:szCs w:val="14"/>
                <w:lang w:eastAsia="ru-RU"/>
              </w:rPr>
              <w:t>Количество человеко-час</w:t>
            </w:r>
          </w:p>
        </w:tc>
        <w:tc>
          <w:tcPr>
            <w:tcW w:w="507" w:type="pct"/>
            <w:tcBorders>
              <w:top w:val="nil"/>
              <w:left w:val="nil"/>
              <w:bottom w:val="single" w:sz="4" w:space="0" w:color="auto"/>
              <w:right w:val="single" w:sz="4" w:space="0" w:color="auto"/>
            </w:tcBorders>
            <w:shd w:val="clear" w:color="auto" w:fill="auto"/>
            <w:noWrap/>
            <w:vAlign w:val="bottom"/>
            <w:hideMark/>
          </w:tcPr>
          <w:p w:rsidR="00053EE9" w:rsidRPr="00053EE9" w:rsidRDefault="00053EE9" w:rsidP="00053EE9">
            <w:pPr>
              <w:spacing w:after="0" w:line="240" w:lineRule="auto"/>
              <w:jc w:val="center"/>
              <w:rPr>
                <w:rFonts w:ascii="Times New Roman" w:eastAsia="Times New Roman" w:hAnsi="Times New Roman"/>
                <w:sz w:val="14"/>
                <w:szCs w:val="14"/>
                <w:lang w:eastAsia="ru-RU"/>
              </w:rPr>
            </w:pPr>
            <w:r w:rsidRPr="00053EE9">
              <w:rPr>
                <w:rFonts w:ascii="Times New Roman" w:eastAsia="Times New Roman" w:hAnsi="Times New Roman"/>
                <w:sz w:val="14"/>
                <w:szCs w:val="14"/>
                <w:lang w:eastAsia="ru-RU"/>
              </w:rPr>
              <w:t>299956</w:t>
            </w:r>
          </w:p>
        </w:tc>
        <w:tc>
          <w:tcPr>
            <w:tcW w:w="485" w:type="pct"/>
            <w:tcBorders>
              <w:top w:val="nil"/>
              <w:left w:val="nil"/>
              <w:bottom w:val="single" w:sz="4" w:space="0" w:color="auto"/>
              <w:right w:val="single" w:sz="4" w:space="0" w:color="auto"/>
            </w:tcBorders>
            <w:shd w:val="clear" w:color="auto" w:fill="auto"/>
            <w:noWrap/>
            <w:vAlign w:val="bottom"/>
            <w:hideMark/>
          </w:tcPr>
          <w:p w:rsidR="00053EE9" w:rsidRPr="00053EE9" w:rsidRDefault="00053EE9" w:rsidP="00053EE9">
            <w:pPr>
              <w:spacing w:after="0" w:line="240" w:lineRule="auto"/>
              <w:jc w:val="center"/>
              <w:rPr>
                <w:rFonts w:ascii="Times New Roman" w:eastAsia="Times New Roman" w:hAnsi="Times New Roman"/>
                <w:sz w:val="14"/>
                <w:szCs w:val="14"/>
                <w:lang w:eastAsia="ru-RU"/>
              </w:rPr>
            </w:pPr>
            <w:r w:rsidRPr="00053EE9">
              <w:rPr>
                <w:rFonts w:ascii="Times New Roman" w:eastAsia="Times New Roman" w:hAnsi="Times New Roman"/>
                <w:sz w:val="14"/>
                <w:szCs w:val="14"/>
                <w:lang w:eastAsia="ru-RU"/>
              </w:rPr>
              <w:t>270732</w:t>
            </w:r>
          </w:p>
        </w:tc>
        <w:tc>
          <w:tcPr>
            <w:tcW w:w="507" w:type="pct"/>
            <w:tcBorders>
              <w:top w:val="nil"/>
              <w:left w:val="nil"/>
              <w:bottom w:val="single" w:sz="4" w:space="0" w:color="auto"/>
              <w:right w:val="single" w:sz="4" w:space="0" w:color="auto"/>
            </w:tcBorders>
            <w:shd w:val="clear" w:color="auto" w:fill="auto"/>
            <w:noWrap/>
            <w:vAlign w:val="bottom"/>
            <w:hideMark/>
          </w:tcPr>
          <w:p w:rsidR="00053EE9" w:rsidRPr="00053EE9" w:rsidRDefault="00053EE9" w:rsidP="00053EE9">
            <w:pPr>
              <w:spacing w:after="0" w:line="240" w:lineRule="auto"/>
              <w:jc w:val="center"/>
              <w:rPr>
                <w:rFonts w:ascii="Times New Roman" w:eastAsia="Times New Roman" w:hAnsi="Times New Roman"/>
                <w:sz w:val="14"/>
                <w:szCs w:val="14"/>
                <w:lang w:eastAsia="ru-RU"/>
              </w:rPr>
            </w:pPr>
            <w:r w:rsidRPr="00053EE9">
              <w:rPr>
                <w:rFonts w:ascii="Times New Roman" w:eastAsia="Times New Roman" w:hAnsi="Times New Roman"/>
                <w:sz w:val="14"/>
                <w:szCs w:val="14"/>
                <w:lang w:eastAsia="ru-RU"/>
              </w:rPr>
              <w:t>270732</w:t>
            </w:r>
          </w:p>
        </w:tc>
        <w:tc>
          <w:tcPr>
            <w:tcW w:w="463" w:type="pct"/>
            <w:tcBorders>
              <w:top w:val="nil"/>
              <w:left w:val="nil"/>
              <w:bottom w:val="single" w:sz="4" w:space="0" w:color="auto"/>
              <w:right w:val="single" w:sz="4" w:space="0" w:color="auto"/>
            </w:tcBorders>
            <w:shd w:val="clear" w:color="auto" w:fill="auto"/>
            <w:noWrap/>
            <w:vAlign w:val="bottom"/>
            <w:hideMark/>
          </w:tcPr>
          <w:p w:rsidR="00053EE9" w:rsidRPr="00053EE9" w:rsidRDefault="00053EE9" w:rsidP="00053EE9">
            <w:pPr>
              <w:spacing w:after="0" w:line="240" w:lineRule="auto"/>
              <w:jc w:val="center"/>
              <w:rPr>
                <w:rFonts w:ascii="Times New Roman" w:eastAsia="Times New Roman" w:hAnsi="Times New Roman"/>
                <w:sz w:val="14"/>
                <w:szCs w:val="14"/>
                <w:lang w:eastAsia="ru-RU"/>
              </w:rPr>
            </w:pPr>
            <w:r w:rsidRPr="00053EE9">
              <w:rPr>
                <w:rFonts w:ascii="Times New Roman" w:eastAsia="Times New Roman" w:hAnsi="Times New Roman"/>
                <w:sz w:val="14"/>
                <w:szCs w:val="14"/>
                <w:lang w:eastAsia="ru-RU"/>
              </w:rPr>
              <w:t>270732</w:t>
            </w:r>
          </w:p>
        </w:tc>
        <w:tc>
          <w:tcPr>
            <w:tcW w:w="511"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053EE9" w:rsidRPr="00053EE9" w:rsidRDefault="00053EE9" w:rsidP="00053EE9">
            <w:pPr>
              <w:spacing w:after="0" w:line="240" w:lineRule="auto"/>
              <w:jc w:val="center"/>
              <w:rPr>
                <w:rFonts w:ascii="Times New Roman" w:eastAsia="Times New Roman" w:hAnsi="Times New Roman"/>
                <w:sz w:val="14"/>
                <w:szCs w:val="14"/>
                <w:lang w:eastAsia="ru-RU"/>
              </w:rPr>
            </w:pPr>
            <w:r w:rsidRPr="00053EE9">
              <w:rPr>
                <w:rFonts w:ascii="Times New Roman" w:eastAsia="Times New Roman" w:hAnsi="Times New Roman"/>
                <w:sz w:val="14"/>
                <w:szCs w:val="14"/>
                <w:lang w:eastAsia="ru-RU"/>
              </w:rPr>
              <w:t>17404708,10</w:t>
            </w:r>
          </w:p>
        </w:tc>
        <w:tc>
          <w:tcPr>
            <w:tcW w:w="511"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053EE9" w:rsidRPr="00053EE9" w:rsidRDefault="00053EE9" w:rsidP="00053EE9">
            <w:pPr>
              <w:spacing w:after="0" w:line="240" w:lineRule="auto"/>
              <w:jc w:val="center"/>
              <w:rPr>
                <w:rFonts w:ascii="Times New Roman" w:eastAsia="Times New Roman" w:hAnsi="Times New Roman"/>
                <w:sz w:val="14"/>
                <w:szCs w:val="14"/>
                <w:lang w:eastAsia="ru-RU"/>
              </w:rPr>
            </w:pPr>
            <w:r w:rsidRPr="00053EE9">
              <w:rPr>
                <w:rFonts w:ascii="Times New Roman" w:eastAsia="Times New Roman" w:hAnsi="Times New Roman"/>
                <w:sz w:val="14"/>
                <w:szCs w:val="14"/>
                <w:lang w:eastAsia="ru-RU"/>
              </w:rPr>
              <w:t>17207000,00</w:t>
            </w:r>
          </w:p>
        </w:tc>
        <w:tc>
          <w:tcPr>
            <w:tcW w:w="511"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053EE9" w:rsidRPr="00053EE9" w:rsidRDefault="00053EE9" w:rsidP="00053EE9">
            <w:pPr>
              <w:spacing w:after="0" w:line="240" w:lineRule="auto"/>
              <w:jc w:val="center"/>
              <w:rPr>
                <w:rFonts w:ascii="Times New Roman" w:eastAsia="Times New Roman" w:hAnsi="Times New Roman"/>
                <w:sz w:val="14"/>
                <w:szCs w:val="14"/>
                <w:lang w:eastAsia="ru-RU"/>
              </w:rPr>
            </w:pPr>
            <w:r w:rsidRPr="00053EE9">
              <w:rPr>
                <w:rFonts w:ascii="Times New Roman" w:eastAsia="Times New Roman" w:hAnsi="Times New Roman"/>
                <w:sz w:val="14"/>
                <w:szCs w:val="14"/>
                <w:lang w:eastAsia="ru-RU"/>
              </w:rPr>
              <w:t>17207000,00</w:t>
            </w:r>
          </w:p>
        </w:tc>
        <w:tc>
          <w:tcPr>
            <w:tcW w:w="511"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053EE9" w:rsidRPr="00053EE9" w:rsidRDefault="00053EE9" w:rsidP="00053EE9">
            <w:pPr>
              <w:spacing w:after="0" w:line="240" w:lineRule="auto"/>
              <w:jc w:val="center"/>
              <w:rPr>
                <w:rFonts w:ascii="Times New Roman" w:eastAsia="Times New Roman" w:hAnsi="Times New Roman"/>
                <w:sz w:val="14"/>
                <w:szCs w:val="14"/>
                <w:lang w:eastAsia="ru-RU"/>
              </w:rPr>
            </w:pPr>
            <w:r w:rsidRPr="00053EE9">
              <w:rPr>
                <w:rFonts w:ascii="Times New Roman" w:eastAsia="Times New Roman" w:hAnsi="Times New Roman"/>
                <w:sz w:val="14"/>
                <w:szCs w:val="14"/>
                <w:lang w:eastAsia="ru-RU"/>
              </w:rPr>
              <w:t>17207000,00</w:t>
            </w:r>
          </w:p>
        </w:tc>
      </w:tr>
      <w:tr w:rsidR="00053EE9" w:rsidRPr="00053EE9" w:rsidTr="00053EE9">
        <w:trPr>
          <w:trHeight w:val="20"/>
        </w:trPr>
        <w:tc>
          <w:tcPr>
            <w:tcW w:w="993" w:type="pct"/>
            <w:tcBorders>
              <w:top w:val="nil"/>
              <w:left w:val="single" w:sz="4" w:space="0" w:color="auto"/>
              <w:bottom w:val="single" w:sz="4" w:space="0" w:color="auto"/>
              <w:right w:val="single" w:sz="4" w:space="0" w:color="auto"/>
            </w:tcBorders>
            <w:shd w:val="clear" w:color="auto" w:fill="auto"/>
            <w:vAlign w:val="center"/>
            <w:hideMark/>
          </w:tcPr>
          <w:p w:rsidR="00053EE9" w:rsidRPr="00053EE9" w:rsidRDefault="00053EE9" w:rsidP="00053EE9">
            <w:pPr>
              <w:spacing w:after="0" w:line="240" w:lineRule="auto"/>
              <w:rPr>
                <w:rFonts w:ascii="Times New Roman" w:eastAsia="Times New Roman" w:hAnsi="Times New Roman"/>
                <w:sz w:val="14"/>
                <w:szCs w:val="14"/>
                <w:lang w:eastAsia="ru-RU"/>
              </w:rPr>
            </w:pPr>
            <w:r w:rsidRPr="00053EE9">
              <w:rPr>
                <w:rFonts w:ascii="Times New Roman" w:eastAsia="Times New Roman" w:hAnsi="Times New Roman"/>
                <w:sz w:val="14"/>
                <w:szCs w:val="14"/>
                <w:lang w:eastAsia="ru-RU"/>
              </w:rPr>
              <w:t>Количество мероприятий</w:t>
            </w:r>
          </w:p>
        </w:tc>
        <w:tc>
          <w:tcPr>
            <w:tcW w:w="507" w:type="pct"/>
            <w:tcBorders>
              <w:top w:val="nil"/>
              <w:left w:val="nil"/>
              <w:bottom w:val="single" w:sz="4" w:space="0" w:color="auto"/>
              <w:right w:val="single" w:sz="4" w:space="0" w:color="auto"/>
            </w:tcBorders>
            <w:shd w:val="clear" w:color="auto" w:fill="auto"/>
            <w:noWrap/>
            <w:vAlign w:val="bottom"/>
            <w:hideMark/>
          </w:tcPr>
          <w:p w:rsidR="00053EE9" w:rsidRPr="00053EE9" w:rsidRDefault="00053EE9" w:rsidP="00053EE9">
            <w:pPr>
              <w:spacing w:after="0" w:line="240" w:lineRule="auto"/>
              <w:jc w:val="center"/>
              <w:rPr>
                <w:rFonts w:ascii="Times New Roman" w:eastAsia="Times New Roman" w:hAnsi="Times New Roman"/>
                <w:sz w:val="14"/>
                <w:szCs w:val="14"/>
                <w:lang w:eastAsia="ru-RU"/>
              </w:rPr>
            </w:pPr>
            <w:r w:rsidRPr="00053EE9">
              <w:rPr>
                <w:rFonts w:ascii="Times New Roman" w:eastAsia="Times New Roman" w:hAnsi="Times New Roman"/>
                <w:sz w:val="14"/>
                <w:szCs w:val="14"/>
                <w:lang w:eastAsia="ru-RU"/>
              </w:rPr>
              <w:t>46</w:t>
            </w:r>
          </w:p>
        </w:tc>
        <w:tc>
          <w:tcPr>
            <w:tcW w:w="485" w:type="pct"/>
            <w:tcBorders>
              <w:top w:val="nil"/>
              <w:left w:val="nil"/>
              <w:bottom w:val="single" w:sz="4" w:space="0" w:color="auto"/>
              <w:right w:val="single" w:sz="4" w:space="0" w:color="auto"/>
            </w:tcBorders>
            <w:shd w:val="clear" w:color="auto" w:fill="auto"/>
            <w:noWrap/>
            <w:vAlign w:val="bottom"/>
            <w:hideMark/>
          </w:tcPr>
          <w:p w:rsidR="00053EE9" w:rsidRPr="00053EE9" w:rsidRDefault="00053EE9" w:rsidP="00053EE9">
            <w:pPr>
              <w:spacing w:after="0" w:line="240" w:lineRule="auto"/>
              <w:jc w:val="center"/>
              <w:rPr>
                <w:rFonts w:ascii="Times New Roman" w:eastAsia="Times New Roman" w:hAnsi="Times New Roman"/>
                <w:sz w:val="14"/>
                <w:szCs w:val="14"/>
                <w:lang w:eastAsia="ru-RU"/>
              </w:rPr>
            </w:pPr>
            <w:r w:rsidRPr="00053EE9">
              <w:rPr>
                <w:rFonts w:ascii="Times New Roman" w:eastAsia="Times New Roman" w:hAnsi="Times New Roman"/>
                <w:sz w:val="14"/>
                <w:szCs w:val="14"/>
                <w:lang w:eastAsia="ru-RU"/>
              </w:rPr>
              <w:t>48</w:t>
            </w:r>
          </w:p>
        </w:tc>
        <w:tc>
          <w:tcPr>
            <w:tcW w:w="507" w:type="pct"/>
            <w:tcBorders>
              <w:top w:val="nil"/>
              <w:left w:val="nil"/>
              <w:bottom w:val="single" w:sz="4" w:space="0" w:color="auto"/>
              <w:right w:val="single" w:sz="4" w:space="0" w:color="auto"/>
            </w:tcBorders>
            <w:shd w:val="clear" w:color="auto" w:fill="auto"/>
            <w:noWrap/>
            <w:vAlign w:val="bottom"/>
            <w:hideMark/>
          </w:tcPr>
          <w:p w:rsidR="00053EE9" w:rsidRPr="00053EE9" w:rsidRDefault="00053EE9" w:rsidP="00053EE9">
            <w:pPr>
              <w:spacing w:after="0" w:line="240" w:lineRule="auto"/>
              <w:jc w:val="center"/>
              <w:rPr>
                <w:rFonts w:ascii="Times New Roman" w:eastAsia="Times New Roman" w:hAnsi="Times New Roman"/>
                <w:sz w:val="14"/>
                <w:szCs w:val="14"/>
                <w:lang w:eastAsia="ru-RU"/>
              </w:rPr>
            </w:pPr>
            <w:r w:rsidRPr="00053EE9">
              <w:rPr>
                <w:rFonts w:ascii="Times New Roman" w:eastAsia="Times New Roman" w:hAnsi="Times New Roman"/>
                <w:sz w:val="14"/>
                <w:szCs w:val="14"/>
                <w:lang w:eastAsia="ru-RU"/>
              </w:rPr>
              <w:t>48</w:t>
            </w:r>
          </w:p>
        </w:tc>
        <w:tc>
          <w:tcPr>
            <w:tcW w:w="463" w:type="pct"/>
            <w:tcBorders>
              <w:top w:val="nil"/>
              <w:left w:val="nil"/>
              <w:bottom w:val="single" w:sz="4" w:space="0" w:color="auto"/>
              <w:right w:val="single" w:sz="4" w:space="0" w:color="auto"/>
            </w:tcBorders>
            <w:shd w:val="clear" w:color="auto" w:fill="auto"/>
            <w:noWrap/>
            <w:vAlign w:val="bottom"/>
            <w:hideMark/>
          </w:tcPr>
          <w:p w:rsidR="00053EE9" w:rsidRPr="00053EE9" w:rsidRDefault="00053EE9" w:rsidP="00053EE9">
            <w:pPr>
              <w:spacing w:after="0" w:line="240" w:lineRule="auto"/>
              <w:jc w:val="center"/>
              <w:rPr>
                <w:rFonts w:ascii="Times New Roman" w:eastAsia="Times New Roman" w:hAnsi="Times New Roman"/>
                <w:sz w:val="14"/>
                <w:szCs w:val="14"/>
                <w:lang w:eastAsia="ru-RU"/>
              </w:rPr>
            </w:pPr>
            <w:r w:rsidRPr="00053EE9">
              <w:rPr>
                <w:rFonts w:ascii="Times New Roman" w:eastAsia="Times New Roman" w:hAnsi="Times New Roman"/>
                <w:sz w:val="14"/>
                <w:szCs w:val="14"/>
                <w:lang w:eastAsia="ru-RU"/>
              </w:rPr>
              <w:t>48</w:t>
            </w:r>
          </w:p>
        </w:tc>
        <w:tc>
          <w:tcPr>
            <w:tcW w:w="511" w:type="pct"/>
            <w:vMerge/>
            <w:tcBorders>
              <w:top w:val="nil"/>
              <w:left w:val="single" w:sz="4" w:space="0" w:color="auto"/>
              <w:bottom w:val="single" w:sz="4" w:space="0" w:color="000000"/>
              <w:right w:val="single" w:sz="4" w:space="0" w:color="auto"/>
            </w:tcBorders>
            <w:vAlign w:val="center"/>
            <w:hideMark/>
          </w:tcPr>
          <w:p w:rsidR="00053EE9" w:rsidRPr="00053EE9" w:rsidRDefault="00053EE9" w:rsidP="00053EE9">
            <w:pPr>
              <w:spacing w:after="0" w:line="240" w:lineRule="auto"/>
              <w:rPr>
                <w:rFonts w:ascii="Times New Roman" w:eastAsia="Times New Roman" w:hAnsi="Times New Roman"/>
                <w:sz w:val="14"/>
                <w:szCs w:val="14"/>
                <w:lang w:eastAsia="ru-RU"/>
              </w:rPr>
            </w:pPr>
          </w:p>
        </w:tc>
        <w:tc>
          <w:tcPr>
            <w:tcW w:w="511" w:type="pct"/>
            <w:vMerge/>
            <w:tcBorders>
              <w:top w:val="nil"/>
              <w:left w:val="single" w:sz="4" w:space="0" w:color="auto"/>
              <w:bottom w:val="single" w:sz="4" w:space="0" w:color="000000"/>
              <w:right w:val="single" w:sz="4" w:space="0" w:color="auto"/>
            </w:tcBorders>
            <w:vAlign w:val="center"/>
            <w:hideMark/>
          </w:tcPr>
          <w:p w:rsidR="00053EE9" w:rsidRPr="00053EE9" w:rsidRDefault="00053EE9" w:rsidP="00053EE9">
            <w:pPr>
              <w:spacing w:after="0" w:line="240" w:lineRule="auto"/>
              <w:rPr>
                <w:rFonts w:ascii="Times New Roman" w:eastAsia="Times New Roman" w:hAnsi="Times New Roman"/>
                <w:sz w:val="14"/>
                <w:szCs w:val="14"/>
                <w:lang w:eastAsia="ru-RU"/>
              </w:rPr>
            </w:pPr>
          </w:p>
        </w:tc>
        <w:tc>
          <w:tcPr>
            <w:tcW w:w="511" w:type="pct"/>
            <w:vMerge/>
            <w:tcBorders>
              <w:top w:val="nil"/>
              <w:left w:val="single" w:sz="4" w:space="0" w:color="auto"/>
              <w:bottom w:val="single" w:sz="4" w:space="0" w:color="000000"/>
              <w:right w:val="single" w:sz="4" w:space="0" w:color="auto"/>
            </w:tcBorders>
            <w:vAlign w:val="center"/>
            <w:hideMark/>
          </w:tcPr>
          <w:p w:rsidR="00053EE9" w:rsidRPr="00053EE9" w:rsidRDefault="00053EE9" w:rsidP="00053EE9">
            <w:pPr>
              <w:spacing w:after="0" w:line="240" w:lineRule="auto"/>
              <w:rPr>
                <w:rFonts w:ascii="Times New Roman" w:eastAsia="Times New Roman" w:hAnsi="Times New Roman"/>
                <w:sz w:val="14"/>
                <w:szCs w:val="14"/>
                <w:lang w:eastAsia="ru-RU"/>
              </w:rPr>
            </w:pPr>
          </w:p>
        </w:tc>
        <w:tc>
          <w:tcPr>
            <w:tcW w:w="511" w:type="pct"/>
            <w:vMerge/>
            <w:tcBorders>
              <w:top w:val="nil"/>
              <w:left w:val="single" w:sz="4" w:space="0" w:color="auto"/>
              <w:bottom w:val="single" w:sz="4" w:space="0" w:color="000000"/>
              <w:right w:val="single" w:sz="4" w:space="0" w:color="auto"/>
            </w:tcBorders>
            <w:vAlign w:val="center"/>
            <w:hideMark/>
          </w:tcPr>
          <w:p w:rsidR="00053EE9" w:rsidRPr="00053EE9" w:rsidRDefault="00053EE9" w:rsidP="00053EE9">
            <w:pPr>
              <w:spacing w:after="0" w:line="240" w:lineRule="auto"/>
              <w:rPr>
                <w:rFonts w:ascii="Times New Roman" w:eastAsia="Times New Roman" w:hAnsi="Times New Roman"/>
                <w:sz w:val="14"/>
                <w:szCs w:val="14"/>
                <w:lang w:eastAsia="ru-RU"/>
              </w:rPr>
            </w:pPr>
          </w:p>
        </w:tc>
      </w:tr>
      <w:tr w:rsidR="00053EE9" w:rsidRPr="00053EE9" w:rsidTr="00053EE9">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rsidR="00053EE9" w:rsidRPr="00053EE9" w:rsidRDefault="00053EE9" w:rsidP="00053EE9">
            <w:pPr>
              <w:spacing w:after="0" w:line="240" w:lineRule="auto"/>
              <w:jc w:val="center"/>
              <w:rPr>
                <w:rFonts w:ascii="Times New Roman" w:eastAsia="Times New Roman" w:hAnsi="Times New Roman"/>
                <w:sz w:val="14"/>
                <w:szCs w:val="14"/>
                <w:lang w:eastAsia="ru-RU"/>
              </w:rPr>
            </w:pPr>
            <w:r w:rsidRPr="00053EE9">
              <w:rPr>
                <w:rFonts w:ascii="Times New Roman" w:eastAsia="Times New Roman" w:hAnsi="Times New Roman"/>
                <w:sz w:val="14"/>
                <w:szCs w:val="14"/>
                <w:lang w:eastAsia="ru-RU"/>
              </w:rPr>
              <w:t>Наименование  услуги и ее содержание: организация безопасного, качественного отдыха и оздоровления детей</w:t>
            </w:r>
          </w:p>
        </w:tc>
      </w:tr>
      <w:tr w:rsidR="00053EE9" w:rsidRPr="00053EE9" w:rsidTr="00053EE9">
        <w:trPr>
          <w:trHeight w:val="20"/>
        </w:trPr>
        <w:tc>
          <w:tcPr>
            <w:tcW w:w="993" w:type="pct"/>
            <w:tcBorders>
              <w:top w:val="nil"/>
              <w:left w:val="single" w:sz="4" w:space="0" w:color="auto"/>
              <w:bottom w:val="single" w:sz="4" w:space="0" w:color="auto"/>
              <w:right w:val="single" w:sz="4" w:space="0" w:color="auto"/>
            </w:tcBorders>
            <w:shd w:val="clear" w:color="auto" w:fill="auto"/>
            <w:vAlign w:val="center"/>
            <w:hideMark/>
          </w:tcPr>
          <w:p w:rsidR="00053EE9" w:rsidRPr="00053EE9" w:rsidRDefault="00053EE9" w:rsidP="00053EE9">
            <w:pPr>
              <w:spacing w:after="0" w:line="240" w:lineRule="auto"/>
              <w:rPr>
                <w:rFonts w:ascii="Times New Roman" w:eastAsia="Times New Roman" w:hAnsi="Times New Roman"/>
                <w:sz w:val="14"/>
                <w:szCs w:val="14"/>
                <w:lang w:eastAsia="ru-RU"/>
              </w:rPr>
            </w:pPr>
            <w:r w:rsidRPr="00053EE9">
              <w:rPr>
                <w:rFonts w:ascii="Times New Roman" w:eastAsia="Times New Roman" w:hAnsi="Times New Roman"/>
                <w:sz w:val="14"/>
                <w:szCs w:val="14"/>
                <w:lang w:eastAsia="ru-RU"/>
              </w:rPr>
              <w:t>Количество детодней</w:t>
            </w:r>
          </w:p>
        </w:tc>
        <w:tc>
          <w:tcPr>
            <w:tcW w:w="507" w:type="pct"/>
            <w:tcBorders>
              <w:top w:val="nil"/>
              <w:left w:val="nil"/>
              <w:bottom w:val="single" w:sz="4" w:space="0" w:color="auto"/>
              <w:right w:val="single" w:sz="4" w:space="0" w:color="auto"/>
            </w:tcBorders>
            <w:shd w:val="clear" w:color="auto" w:fill="auto"/>
            <w:noWrap/>
            <w:vAlign w:val="bottom"/>
            <w:hideMark/>
          </w:tcPr>
          <w:p w:rsidR="00053EE9" w:rsidRPr="00053EE9" w:rsidRDefault="00053EE9" w:rsidP="00053EE9">
            <w:pPr>
              <w:spacing w:after="0" w:line="240" w:lineRule="auto"/>
              <w:jc w:val="right"/>
              <w:rPr>
                <w:rFonts w:ascii="Times New Roman" w:eastAsia="Times New Roman" w:hAnsi="Times New Roman"/>
                <w:sz w:val="14"/>
                <w:szCs w:val="14"/>
                <w:lang w:eastAsia="ru-RU"/>
              </w:rPr>
            </w:pPr>
            <w:r w:rsidRPr="00053EE9">
              <w:rPr>
                <w:rFonts w:ascii="Times New Roman" w:eastAsia="Times New Roman" w:hAnsi="Times New Roman"/>
                <w:sz w:val="14"/>
                <w:szCs w:val="14"/>
                <w:lang w:eastAsia="ru-RU"/>
              </w:rPr>
              <w:t>3360</w:t>
            </w:r>
          </w:p>
        </w:tc>
        <w:tc>
          <w:tcPr>
            <w:tcW w:w="485" w:type="pct"/>
            <w:tcBorders>
              <w:top w:val="nil"/>
              <w:left w:val="nil"/>
              <w:bottom w:val="single" w:sz="4" w:space="0" w:color="auto"/>
              <w:right w:val="single" w:sz="4" w:space="0" w:color="auto"/>
            </w:tcBorders>
            <w:shd w:val="clear" w:color="auto" w:fill="auto"/>
            <w:noWrap/>
            <w:vAlign w:val="bottom"/>
            <w:hideMark/>
          </w:tcPr>
          <w:p w:rsidR="00053EE9" w:rsidRPr="00053EE9" w:rsidRDefault="00053EE9" w:rsidP="00053EE9">
            <w:pPr>
              <w:spacing w:after="0" w:line="240" w:lineRule="auto"/>
              <w:jc w:val="right"/>
              <w:rPr>
                <w:rFonts w:ascii="Times New Roman" w:eastAsia="Times New Roman" w:hAnsi="Times New Roman"/>
                <w:sz w:val="14"/>
                <w:szCs w:val="14"/>
                <w:lang w:eastAsia="ru-RU"/>
              </w:rPr>
            </w:pPr>
            <w:r w:rsidRPr="00053EE9">
              <w:rPr>
                <w:rFonts w:ascii="Times New Roman" w:eastAsia="Times New Roman" w:hAnsi="Times New Roman"/>
                <w:sz w:val="14"/>
                <w:szCs w:val="14"/>
                <w:lang w:eastAsia="ru-RU"/>
              </w:rPr>
              <w:t>3360</w:t>
            </w:r>
          </w:p>
        </w:tc>
        <w:tc>
          <w:tcPr>
            <w:tcW w:w="507" w:type="pct"/>
            <w:tcBorders>
              <w:top w:val="nil"/>
              <w:left w:val="nil"/>
              <w:bottom w:val="single" w:sz="4" w:space="0" w:color="auto"/>
              <w:right w:val="single" w:sz="4" w:space="0" w:color="auto"/>
            </w:tcBorders>
            <w:shd w:val="clear" w:color="auto" w:fill="auto"/>
            <w:noWrap/>
            <w:vAlign w:val="bottom"/>
            <w:hideMark/>
          </w:tcPr>
          <w:p w:rsidR="00053EE9" w:rsidRPr="00053EE9" w:rsidRDefault="00053EE9" w:rsidP="00053EE9">
            <w:pPr>
              <w:spacing w:after="0" w:line="240" w:lineRule="auto"/>
              <w:jc w:val="right"/>
              <w:rPr>
                <w:rFonts w:ascii="Times New Roman" w:eastAsia="Times New Roman" w:hAnsi="Times New Roman"/>
                <w:sz w:val="14"/>
                <w:szCs w:val="14"/>
                <w:lang w:eastAsia="ru-RU"/>
              </w:rPr>
            </w:pPr>
            <w:r w:rsidRPr="00053EE9">
              <w:rPr>
                <w:rFonts w:ascii="Times New Roman" w:eastAsia="Times New Roman" w:hAnsi="Times New Roman"/>
                <w:sz w:val="14"/>
                <w:szCs w:val="14"/>
                <w:lang w:eastAsia="ru-RU"/>
              </w:rPr>
              <w:t>3360</w:t>
            </w:r>
          </w:p>
        </w:tc>
        <w:tc>
          <w:tcPr>
            <w:tcW w:w="463" w:type="pct"/>
            <w:tcBorders>
              <w:top w:val="nil"/>
              <w:left w:val="nil"/>
              <w:bottom w:val="single" w:sz="4" w:space="0" w:color="auto"/>
              <w:right w:val="single" w:sz="4" w:space="0" w:color="auto"/>
            </w:tcBorders>
            <w:shd w:val="clear" w:color="auto" w:fill="auto"/>
            <w:noWrap/>
            <w:vAlign w:val="bottom"/>
            <w:hideMark/>
          </w:tcPr>
          <w:p w:rsidR="00053EE9" w:rsidRPr="00053EE9" w:rsidRDefault="00053EE9" w:rsidP="00053EE9">
            <w:pPr>
              <w:spacing w:after="0" w:line="240" w:lineRule="auto"/>
              <w:jc w:val="right"/>
              <w:rPr>
                <w:rFonts w:ascii="Times New Roman" w:eastAsia="Times New Roman" w:hAnsi="Times New Roman"/>
                <w:sz w:val="14"/>
                <w:szCs w:val="14"/>
                <w:lang w:eastAsia="ru-RU"/>
              </w:rPr>
            </w:pPr>
            <w:r w:rsidRPr="00053EE9">
              <w:rPr>
                <w:rFonts w:ascii="Times New Roman" w:eastAsia="Times New Roman" w:hAnsi="Times New Roman"/>
                <w:sz w:val="14"/>
                <w:szCs w:val="14"/>
                <w:lang w:eastAsia="ru-RU"/>
              </w:rPr>
              <w:t>3360</w:t>
            </w:r>
          </w:p>
        </w:tc>
        <w:tc>
          <w:tcPr>
            <w:tcW w:w="511"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053EE9" w:rsidRPr="00053EE9" w:rsidRDefault="00053EE9" w:rsidP="00053EE9">
            <w:pPr>
              <w:spacing w:after="0" w:line="240" w:lineRule="auto"/>
              <w:jc w:val="center"/>
              <w:rPr>
                <w:rFonts w:ascii="Times New Roman" w:eastAsia="Times New Roman" w:hAnsi="Times New Roman"/>
                <w:sz w:val="14"/>
                <w:szCs w:val="14"/>
                <w:lang w:eastAsia="ru-RU"/>
              </w:rPr>
            </w:pPr>
            <w:r w:rsidRPr="00053EE9">
              <w:rPr>
                <w:rFonts w:ascii="Times New Roman" w:eastAsia="Times New Roman" w:hAnsi="Times New Roman"/>
                <w:sz w:val="14"/>
                <w:szCs w:val="14"/>
                <w:lang w:eastAsia="ru-RU"/>
              </w:rPr>
              <w:t>7999200,00</w:t>
            </w:r>
          </w:p>
        </w:tc>
        <w:tc>
          <w:tcPr>
            <w:tcW w:w="511"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053EE9" w:rsidRPr="00053EE9" w:rsidRDefault="00053EE9" w:rsidP="00053EE9">
            <w:pPr>
              <w:spacing w:after="0" w:line="240" w:lineRule="auto"/>
              <w:jc w:val="center"/>
              <w:rPr>
                <w:rFonts w:ascii="Times New Roman" w:eastAsia="Times New Roman" w:hAnsi="Times New Roman"/>
                <w:sz w:val="14"/>
                <w:szCs w:val="14"/>
                <w:lang w:eastAsia="ru-RU"/>
              </w:rPr>
            </w:pPr>
            <w:r w:rsidRPr="00053EE9">
              <w:rPr>
                <w:rFonts w:ascii="Times New Roman" w:eastAsia="Times New Roman" w:hAnsi="Times New Roman"/>
                <w:sz w:val="14"/>
                <w:szCs w:val="14"/>
                <w:lang w:eastAsia="ru-RU"/>
              </w:rPr>
              <w:t>9760435,00</w:t>
            </w:r>
          </w:p>
        </w:tc>
        <w:tc>
          <w:tcPr>
            <w:tcW w:w="511"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053EE9" w:rsidRPr="00053EE9" w:rsidRDefault="00053EE9" w:rsidP="00053EE9">
            <w:pPr>
              <w:spacing w:after="0" w:line="240" w:lineRule="auto"/>
              <w:jc w:val="center"/>
              <w:rPr>
                <w:rFonts w:ascii="Times New Roman" w:eastAsia="Times New Roman" w:hAnsi="Times New Roman"/>
                <w:sz w:val="14"/>
                <w:szCs w:val="14"/>
                <w:lang w:eastAsia="ru-RU"/>
              </w:rPr>
            </w:pPr>
            <w:r w:rsidRPr="00053EE9">
              <w:rPr>
                <w:rFonts w:ascii="Times New Roman" w:eastAsia="Times New Roman" w:hAnsi="Times New Roman"/>
                <w:sz w:val="14"/>
                <w:szCs w:val="14"/>
                <w:lang w:eastAsia="ru-RU"/>
              </w:rPr>
              <w:t>9760435,00</w:t>
            </w:r>
          </w:p>
        </w:tc>
        <w:tc>
          <w:tcPr>
            <w:tcW w:w="511"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053EE9" w:rsidRPr="00053EE9" w:rsidRDefault="00053EE9" w:rsidP="00053EE9">
            <w:pPr>
              <w:spacing w:after="0" w:line="240" w:lineRule="auto"/>
              <w:jc w:val="center"/>
              <w:rPr>
                <w:rFonts w:ascii="Times New Roman" w:eastAsia="Times New Roman" w:hAnsi="Times New Roman"/>
                <w:sz w:val="14"/>
                <w:szCs w:val="14"/>
                <w:lang w:eastAsia="ru-RU"/>
              </w:rPr>
            </w:pPr>
            <w:r w:rsidRPr="00053EE9">
              <w:rPr>
                <w:rFonts w:ascii="Times New Roman" w:eastAsia="Times New Roman" w:hAnsi="Times New Roman"/>
                <w:sz w:val="14"/>
                <w:szCs w:val="14"/>
                <w:lang w:eastAsia="ru-RU"/>
              </w:rPr>
              <w:t>9760435,00</w:t>
            </w:r>
          </w:p>
        </w:tc>
      </w:tr>
      <w:tr w:rsidR="00053EE9" w:rsidRPr="00053EE9" w:rsidTr="00053EE9">
        <w:trPr>
          <w:trHeight w:val="20"/>
        </w:trPr>
        <w:tc>
          <w:tcPr>
            <w:tcW w:w="993" w:type="pct"/>
            <w:tcBorders>
              <w:top w:val="nil"/>
              <w:left w:val="single" w:sz="4" w:space="0" w:color="auto"/>
              <w:bottom w:val="single" w:sz="4" w:space="0" w:color="auto"/>
              <w:right w:val="single" w:sz="4" w:space="0" w:color="auto"/>
            </w:tcBorders>
            <w:shd w:val="clear" w:color="auto" w:fill="auto"/>
            <w:vAlign w:val="center"/>
            <w:hideMark/>
          </w:tcPr>
          <w:p w:rsidR="00053EE9" w:rsidRPr="00053EE9" w:rsidRDefault="00053EE9" w:rsidP="00053EE9">
            <w:pPr>
              <w:spacing w:after="0" w:line="240" w:lineRule="auto"/>
              <w:rPr>
                <w:rFonts w:ascii="Times New Roman" w:eastAsia="Times New Roman" w:hAnsi="Times New Roman"/>
                <w:sz w:val="14"/>
                <w:szCs w:val="14"/>
                <w:lang w:eastAsia="ru-RU"/>
              </w:rPr>
            </w:pPr>
            <w:r w:rsidRPr="00053EE9">
              <w:rPr>
                <w:rFonts w:ascii="Times New Roman" w:eastAsia="Times New Roman" w:hAnsi="Times New Roman"/>
                <w:sz w:val="14"/>
                <w:szCs w:val="14"/>
                <w:lang w:eastAsia="ru-RU"/>
              </w:rPr>
              <w:t>Количество детей</w:t>
            </w:r>
          </w:p>
        </w:tc>
        <w:tc>
          <w:tcPr>
            <w:tcW w:w="507" w:type="pct"/>
            <w:tcBorders>
              <w:top w:val="nil"/>
              <w:left w:val="nil"/>
              <w:bottom w:val="single" w:sz="4" w:space="0" w:color="auto"/>
              <w:right w:val="single" w:sz="4" w:space="0" w:color="auto"/>
            </w:tcBorders>
            <w:shd w:val="clear" w:color="auto" w:fill="auto"/>
            <w:noWrap/>
            <w:vAlign w:val="bottom"/>
            <w:hideMark/>
          </w:tcPr>
          <w:p w:rsidR="00053EE9" w:rsidRPr="00053EE9" w:rsidRDefault="00053EE9" w:rsidP="00053EE9">
            <w:pPr>
              <w:spacing w:after="0" w:line="240" w:lineRule="auto"/>
              <w:jc w:val="right"/>
              <w:rPr>
                <w:rFonts w:ascii="Times New Roman" w:eastAsia="Times New Roman" w:hAnsi="Times New Roman"/>
                <w:sz w:val="14"/>
                <w:szCs w:val="14"/>
                <w:lang w:eastAsia="ru-RU"/>
              </w:rPr>
            </w:pPr>
            <w:r w:rsidRPr="00053EE9">
              <w:rPr>
                <w:rFonts w:ascii="Times New Roman" w:eastAsia="Times New Roman" w:hAnsi="Times New Roman"/>
                <w:sz w:val="14"/>
                <w:szCs w:val="14"/>
                <w:lang w:eastAsia="ru-RU"/>
              </w:rPr>
              <w:t>160</w:t>
            </w:r>
          </w:p>
        </w:tc>
        <w:tc>
          <w:tcPr>
            <w:tcW w:w="485" w:type="pct"/>
            <w:tcBorders>
              <w:top w:val="nil"/>
              <w:left w:val="nil"/>
              <w:bottom w:val="single" w:sz="4" w:space="0" w:color="auto"/>
              <w:right w:val="single" w:sz="4" w:space="0" w:color="auto"/>
            </w:tcBorders>
            <w:shd w:val="clear" w:color="auto" w:fill="auto"/>
            <w:noWrap/>
            <w:vAlign w:val="bottom"/>
            <w:hideMark/>
          </w:tcPr>
          <w:p w:rsidR="00053EE9" w:rsidRPr="00053EE9" w:rsidRDefault="00053EE9" w:rsidP="00053EE9">
            <w:pPr>
              <w:spacing w:after="0" w:line="240" w:lineRule="auto"/>
              <w:jc w:val="right"/>
              <w:rPr>
                <w:rFonts w:ascii="Times New Roman" w:eastAsia="Times New Roman" w:hAnsi="Times New Roman"/>
                <w:sz w:val="14"/>
                <w:szCs w:val="14"/>
                <w:lang w:eastAsia="ru-RU"/>
              </w:rPr>
            </w:pPr>
            <w:r w:rsidRPr="00053EE9">
              <w:rPr>
                <w:rFonts w:ascii="Times New Roman" w:eastAsia="Times New Roman" w:hAnsi="Times New Roman"/>
                <w:sz w:val="14"/>
                <w:szCs w:val="14"/>
                <w:lang w:eastAsia="ru-RU"/>
              </w:rPr>
              <w:t>160</w:t>
            </w:r>
          </w:p>
        </w:tc>
        <w:tc>
          <w:tcPr>
            <w:tcW w:w="507" w:type="pct"/>
            <w:tcBorders>
              <w:top w:val="nil"/>
              <w:left w:val="nil"/>
              <w:bottom w:val="single" w:sz="4" w:space="0" w:color="auto"/>
              <w:right w:val="single" w:sz="4" w:space="0" w:color="auto"/>
            </w:tcBorders>
            <w:shd w:val="clear" w:color="auto" w:fill="auto"/>
            <w:noWrap/>
            <w:vAlign w:val="bottom"/>
            <w:hideMark/>
          </w:tcPr>
          <w:p w:rsidR="00053EE9" w:rsidRPr="00053EE9" w:rsidRDefault="00053EE9" w:rsidP="00053EE9">
            <w:pPr>
              <w:spacing w:after="0" w:line="240" w:lineRule="auto"/>
              <w:jc w:val="right"/>
              <w:rPr>
                <w:rFonts w:ascii="Times New Roman" w:eastAsia="Times New Roman" w:hAnsi="Times New Roman"/>
                <w:sz w:val="14"/>
                <w:szCs w:val="14"/>
                <w:lang w:eastAsia="ru-RU"/>
              </w:rPr>
            </w:pPr>
            <w:r w:rsidRPr="00053EE9">
              <w:rPr>
                <w:rFonts w:ascii="Times New Roman" w:eastAsia="Times New Roman" w:hAnsi="Times New Roman"/>
                <w:sz w:val="14"/>
                <w:szCs w:val="14"/>
                <w:lang w:eastAsia="ru-RU"/>
              </w:rPr>
              <w:t>160</w:t>
            </w:r>
          </w:p>
        </w:tc>
        <w:tc>
          <w:tcPr>
            <w:tcW w:w="463" w:type="pct"/>
            <w:tcBorders>
              <w:top w:val="nil"/>
              <w:left w:val="nil"/>
              <w:bottom w:val="single" w:sz="4" w:space="0" w:color="auto"/>
              <w:right w:val="single" w:sz="4" w:space="0" w:color="auto"/>
            </w:tcBorders>
            <w:shd w:val="clear" w:color="auto" w:fill="auto"/>
            <w:noWrap/>
            <w:vAlign w:val="bottom"/>
            <w:hideMark/>
          </w:tcPr>
          <w:p w:rsidR="00053EE9" w:rsidRPr="00053EE9" w:rsidRDefault="00053EE9" w:rsidP="00053EE9">
            <w:pPr>
              <w:spacing w:after="0" w:line="240" w:lineRule="auto"/>
              <w:jc w:val="right"/>
              <w:rPr>
                <w:rFonts w:ascii="Times New Roman" w:eastAsia="Times New Roman" w:hAnsi="Times New Roman"/>
                <w:sz w:val="14"/>
                <w:szCs w:val="14"/>
                <w:lang w:eastAsia="ru-RU"/>
              </w:rPr>
            </w:pPr>
            <w:r w:rsidRPr="00053EE9">
              <w:rPr>
                <w:rFonts w:ascii="Times New Roman" w:eastAsia="Times New Roman" w:hAnsi="Times New Roman"/>
                <w:sz w:val="14"/>
                <w:szCs w:val="14"/>
                <w:lang w:eastAsia="ru-RU"/>
              </w:rPr>
              <w:t>160</w:t>
            </w:r>
          </w:p>
        </w:tc>
        <w:tc>
          <w:tcPr>
            <w:tcW w:w="511" w:type="pct"/>
            <w:vMerge/>
            <w:tcBorders>
              <w:top w:val="nil"/>
              <w:left w:val="single" w:sz="4" w:space="0" w:color="auto"/>
              <w:bottom w:val="single" w:sz="4" w:space="0" w:color="000000"/>
              <w:right w:val="single" w:sz="4" w:space="0" w:color="auto"/>
            </w:tcBorders>
            <w:vAlign w:val="center"/>
            <w:hideMark/>
          </w:tcPr>
          <w:p w:rsidR="00053EE9" w:rsidRPr="00053EE9" w:rsidRDefault="00053EE9" w:rsidP="00053EE9">
            <w:pPr>
              <w:spacing w:after="0" w:line="240" w:lineRule="auto"/>
              <w:rPr>
                <w:rFonts w:ascii="Times New Roman" w:eastAsia="Times New Roman" w:hAnsi="Times New Roman"/>
                <w:sz w:val="14"/>
                <w:szCs w:val="14"/>
                <w:lang w:eastAsia="ru-RU"/>
              </w:rPr>
            </w:pPr>
          </w:p>
        </w:tc>
        <w:tc>
          <w:tcPr>
            <w:tcW w:w="511" w:type="pct"/>
            <w:vMerge/>
            <w:tcBorders>
              <w:top w:val="nil"/>
              <w:left w:val="single" w:sz="4" w:space="0" w:color="auto"/>
              <w:bottom w:val="single" w:sz="4" w:space="0" w:color="000000"/>
              <w:right w:val="single" w:sz="4" w:space="0" w:color="auto"/>
            </w:tcBorders>
            <w:vAlign w:val="center"/>
            <w:hideMark/>
          </w:tcPr>
          <w:p w:rsidR="00053EE9" w:rsidRPr="00053EE9" w:rsidRDefault="00053EE9" w:rsidP="00053EE9">
            <w:pPr>
              <w:spacing w:after="0" w:line="240" w:lineRule="auto"/>
              <w:rPr>
                <w:rFonts w:ascii="Times New Roman" w:eastAsia="Times New Roman" w:hAnsi="Times New Roman"/>
                <w:sz w:val="14"/>
                <w:szCs w:val="14"/>
                <w:lang w:eastAsia="ru-RU"/>
              </w:rPr>
            </w:pPr>
          </w:p>
        </w:tc>
        <w:tc>
          <w:tcPr>
            <w:tcW w:w="511" w:type="pct"/>
            <w:vMerge/>
            <w:tcBorders>
              <w:top w:val="nil"/>
              <w:left w:val="single" w:sz="4" w:space="0" w:color="auto"/>
              <w:bottom w:val="single" w:sz="4" w:space="0" w:color="000000"/>
              <w:right w:val="single" w:sz="4" w:space="0" w:color="auto"/>
            </w:tcBorders>
            <w:vAlign w:val="center"/>
            <w:hideMark/>
          </w:tcPr>
          <w:p w:rsidR="00053EE9" w:rsidRPr="00053EE9" w:rsidRDefault="00053EE9" w:rsidP="00053EE9">
            <w:pPr>
              <w:spacing w:after="0" w:line="240" w:lineRule="auto"/>
              <w:rPr>
                <w:rFonts w:ascii="Times New Roman" w:eastAsia="Times New Roman" w:hAnsi="Times New Roman"/>
                <w:sz w:val="14"/>
                <w:szCs w:val="14"/>
                <w:lang w:eastAsia="ru-RU"/>
              </w:rPr>
            </w:pPr>
          </w:p>
        </w:tc>
        <w:tc>
          <w:tcPr>
            <w:tcW w:w="511" w:type="pct"/>
            <w:vMerge/>
            <w:tcBorders>
              <w:top w:val="nil"/>
              <w:left w:val="single" w:sz="4" w:space="0" w:color="auto"/>
              <w:bottom w:val="single" w:sz="4" w:space="0" w:color="000000"/>
              <w:right w:val="single" w:sz="4" w:space="0" w:color="auto"/>
            </w:tcBorders>
            <w:vAlign w:val="center"/>
            <w:hideMark/>
          </w:tcPr>
          <w:p w:rsidR="00053EE9" w:rsidRPr="00053EE9" w:rsidRDefault="00053EE9" w:rsidP="00053EE9">
            <w:pPr>
              <w:spacing w:after="0" w:line="240" w:lineRule="auto"/>
              <w:rPr>
                <w:rFonts w:ascii="Times New Roman" w:eastAsia="Times New Roman" w:hAnsi="Times New Roman"/>
                <w:sz w:val="14"/>
                <w:szCs w:val="14"/>
                <w:lang w:eastAsia="ru-RU"/>
              </w:rPr>
            </w:pPr>
          </w:p>
        </w:tc>
      </w:tr>
    </w:tbl>
    <w:p w:rsidR="00B60C99" w:rsidRPr="00B60C99" w:rsidRDefault="00B60C99" w:rsidP="00B60C99">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9570"/>
      </w:tblGrid>
      <w:tr w:rsidR="00053EE9" w:rsidRPr="00053EE9" w:rsidTr="00053EE9">
        <w:trPr>
          <w:trHeight w:val="20"/>
        </w:trPr>
        <w:tc>
          <w:tcPr>
            <w:tcW w:w="5000" w:type="pct"/>
            <w:tcBorders>
              <w:top w:val="nil"/>
              <w:left w:val="nil"/>
              <w:right w:val="nil"/>
            </w:tcBorders>
            <w:shd w:val="clear" w:color="auto" w:fill="auto"/>
            <w:noWrap/>
            <w:vAlign w:val="bottom"/>
            <w:hideMark/>
          </w:tcPr>
          <w:p w:rsidR="00053EE9" w:rsidRPr="00053EE9" w:rsidRDefault="00053EE9" w:rsidP="00053EE9">
            <w:pPr>
              <w:spacing w:after="0" w:line="240" w:lineRule="auto"/>
              <w:jc w:val="right"/>
              <w:rPr>
                <w:rFonts w:ascii="Times New Roman" w:eastAsia="Times New Roman" w:hAnsi="Times New Roman"/>
                <w:sz w:val="18"/>
                <w:szCs w:val="18"/>
                <w:lang w:eastAsia="ru-RU"/>
              </w:rPr>
            </w:pPr>
            <w:r w:rsidRPr="00053EE9">
              <w:rPr>
                <w:rFonts w:ascii="Times New Roman" w:eastAsia="Times New Roman" w:hAnsi="Times New Roman"/>
                <w:sz w:val="18"/>
                <w:szCs w:val="18"/>
                <w:lang w:eastAsia="ru-RU"/>
              </w:rPr>
              <w:t>Приложение № 4</w:t>
            </w:r>
          </w:p>
          <w:p w:rsidR="00053EE9" w:rsidRPr="004910FD" w:rsidRDefault="00053EE9" w:rsidP="00053EE9">
            <w:pPr>
              <w:spacing w:after="0" w:line="240" w:lineRule="auto"/>
              <w:jc w:val="right"/>
              <w:rPr>
                <w:rFonts w:ascii="Times New Roman" w:eastAsia="Times New Roman" w:hAnsi="Times New Roman"/>
                <w:sz w:val="18"/>
                <w:szCs w:val="18"/>
                <w:lang w:eastAsia="ru-RU"/>
              </w:rPr>
            </w:pPr>
            <w:r w:rsidRPr="00053EE9">
              <w:rPr>
                <w:rFonts w:ascii="Times New Roman" w:eastAsia="Times New Roman" w:hAnsi="Times New Roman"/>
                <w:sz w:val="18"/>
                <w:szCs w:val="18"/>
                <w:lang w:eastAsia="ru-RU"/>
              </w:rPr>
              <w:t xml:space="preserve">к постановлению администрации </w:t>
            </w:r>
          </w:p>
          <w:p w:rsidR="00053EE9" w:rsidRPr="00053EE9" w:rsidRDefault="00053EE9" w:rsidP="00053EE9">
            <w:pPr>
              <w:spacing w:after="0" w:line="240" w:lineRule="auto"/>
              <w:jc w:val="right"/>
              <w:rPr>
                <w:rFonts w:ascii="Times New Roman" w:eastAsia="Times New Roman" w:hAnsi="Times New Roman"/>
                <w:sz w:val="18"/>
                <w:szCs w:val="18"/>
                <w:lang w:eastAsia="ru-RU"/>
              </w:rPr>
            </w:pPr>
            <w:r w:rsidRPr="00053EE9">
              <w:rPr>
                <w:rFonts w:ascii="Times New Roman" w:eastAsia="Times New Roman" w:hAnsi="Times New Roman"/>
                <w:sz w:val="18"/>
                <w:szCs w:val="18"/>
                <w:lang w:eastAsia="ru-RU"/>
              </w:rPr>
              <w:t xml:space="preserve">Богучанского района  </w:t>
            </w:r>
          </w:p>
          <w:p w:rsidR="00053EE9" w:rsidRPr="00053EE9" w:rsidRDefault="00053EE9" w:rsidP="00053EE9">
            <w:pPr>
              <w:spacing w:after="0" w:line="240" w:lineRule="auto"/>
              <w:jc w:val="right"/>
              <w:rPr>
                <w:rFonts w:ascii="Times New Roman" w:eastAsia="Times New Roman" w:hAnsi="Times New Roman"/>
                <w:sz w:val="18"/>
                <w:szCs w:val="18"/>
                <w:lang w:eastAsia="ru-RU"/>
              </w:rPr>
            </w:pPr>
            <w:r>
              <w:rPr>
                <w:rFonts w:ascii="Times New Roman" w:eastAsia="Times New Roman" w:hAnsi="Times New Roman"/>
                <w:sz w:val="18"/>
                <w:szCs w:val="18"/>
                <w:lang w:eastAsia="ru-RU"/>
              </w:rPr>
              <w:t xml:space="preserve"> </w:t>
            </w:r>
            <w:r w:rsidRPr="00053EE9">
              <w:rPr>
                <w:rFonts w:ascii="Times New Roman" w:eastAsia="Times New Roman" w:hAnsi="Times New Roman"/>
                <w:sz w:val="18"/>
                <w:szCs w:val="18"/>
                <w:lang w:eastAsia="ru-RU"/>
              </w:rPr>
              <w:t>от 31.12.2019г. №1319-п</w:t>
            </w:r>
          </w:p>
          <w:p w:rsidR="00053EE9" w:rsidRPr="00053EE9" w:rsidRDefault="00053EE9" w:rsidP="00053EE9">
            <w:pPr>
              <w:spacing w:after="0" w:line="240" w:lineRule="auto"/>
              <w:jc w:val="right"/>
              <w:rPr>
                <w:rFonts w:ascii="Times New Roman" w:eastAsia="Times New Roman" w:hAnsi="Times New Roman"/>
                <w:sz w:val="18"/>
                <w:szCs w:val="18"/>
                <w:lang w:eastAsia="ru-RU"/>
              </w:rPr>
            </w:pPr>
            <w:r w:rsidRPr="00053EE9">
              <w:rPr>
                <w:rFonts w:ascii="Times New Roman" w:eastAsia="Times New Roman" w:hAnsi="Times New Roman"/>
                <w:sz w:val="18"/>
                <w:szCs w:val="18"/>
                <w:lang w:eastAsia="ru-RU"/>
              </w:rPr>
              <w:t xml:space="preserve">    </w:t>
            </w:r>
          </w:p>
          <w:p w:rsidR="00053EE9" w:rsidRPr="004910FD" w:rsidRDefault="00053EE9" w:rsidP="00053EE9">
            <w:pPr>
              <w:spacing w:after="0" w:line="240" w:lineRule="auto"/>
              <w:jc w:val="right"/>
              <w:rPr>
                <w:rFonts w:ascii="Times New Roman" w:eastAsia="Times New Roman" w:hAnsi="Times New Roman"/>
                <w:color w:val="000000"/>
                <w:sz w:val="18"/>
                <w:szCs w:val="18"/>
                <w:lang w:eastAsia="ru-RU"/>
              </w:rPr>
            </w:pPr>
            <w:r w:rsidRPr="00053EE9">
              <w:rPr>
                <w:rFonts w:ascii="Times New Roman" w:eastAsia="Times New Roman" w:hAnsi="Times New Roman"/>
                <w:color w:val="000000"/>
                <w:sz w:val="18"/>
                <w:szCs w:val="18"/>
                <w:lang w:eastAsia="ru-RU"/>
              </w:rPr>
              <w:t>Приложение № 2</w:t>
            </w:r>
            <w:r w:rsidRPr="00053EE9">
              <w:rPr>
                <w:rFonts w:ascii="Times New Roman" w:eastAsia="Times New Roman" w:hAnsi="Times New Roman"/>
                <w:color w:val="000000"/>
                <w:sz w:val="18"/>
                <w:szCs w:val="18"/>
                <w:lang w:eastAsia="ru-RU"/>
              </w:rPr>
              <w:br/>
              <w:t xml:space="preserve">к подпрограмме 1 «Развитие </w:t>
            </w:r>
            <w:proofErr w:type="gramStart"/>
            <w:r w:rsidRPr="00053EE9">
              <w:rPr>
                <w:rFonts w:ascii="Times New Roman" w:eastAsia="Times New Roman" w:hAnsi="Times New Roman"/>
                <w:color w:val="000000"/>
                <w:sz w:val="18"/>
                <w:szCs w:val="18"/>
                <w:lang w:eastAsia="ru-RU"/>
              </w:rPr>
              <w:t>дошкольного</w:t>
            </w:r>
            <w:proofErr w:type="gramEnd"/>
            <w:r w:rsidRPr="00053EE9">
              <w:rPr>
                <w:rFonts w:ascii="Times New Roman" w:eastAsia="Times New Roman" w:hAnsi="Times New Roman"/>
                <w:color w:val="000000"/>
                <w:sz w:val="18"/>
                <w:szCs w:val="18"/>
                <w:lang w:eastAsia="ru-RU"/>
              </w:rPr>
              <w:t xml:space="preserve">, </w:t>
            </w:r>
          </w:p>
          <w:p w:rsidR="00053EE9" w:rsidRPr="004910FD" w:rsidRDefault="00053EE9" w:rsidP="00053EE9">
            <w:pPr>
              <w:spacing w:after="0" w:line="240" w:lineRule="auto"/>
              <w:jc w:val="right"/>
              <w:rPr>
                <w:rFonts w:ascii="Times New Roman" w:eastAsia="Times New Roman" w:hAnsi="Times New Roman"/>
                <w:color w:val="000000"/>
                <w:sz w:val="18"/>
                <w:szCs w:val="18"/>
                <w:lang w:eastAsia="ru-RU"/>
              </w:rPr>
            </w:pPr>
            <w:r w:rsidRPr="00053EE9">
              <w:rPr>
                <w:rFonts w:ascii="Times New Roman" w:eastAsia="Times New Roman" w:hAnsi="Times New Roman"/>
                <w:color w:val="000000"/>
                <w:sz w:val="18"/>
                <w:szCs w:val="18"/>
                <w:lang w:eastAsia="ru-RU"/>
              </w:rPr>
              <w:t>общего и дополнительного образования детей»</w:t>
            </w:r>
          </w:p>
          <w:p w:rsidR="00053EE9" w:rsidRPr="004910FD" w:rsidRDefault="00053EE9" w:rsidP="00053EE9">
            <w:pPr>
              <w:spacing w:after="0" w:line="240" w:lineRule="auto"/>
              <w:jc w:val="right"/>
              <w:rPr>
                <w:rFonts w:ascii="Times New Roman" w:eastAsia="Times New Roman" w:hAnsi="Times New Roman"/>
                <w:color w:val="000000"/>
                <w:sz w:val="18"/>
                <w:szCs w:val="18"/>
                <w:lang w:eastAsia="ru-RU"/>
              </w:rPr>
            </w:pPr>
          </w:p>
          <w:p w:rsidR="00053EE9" w:rsidRPr="00053EE9" w:rsidRDefault="00053EE9" w:rsidP="00053EE9">
            <w:pPr>
              <w:spacing w:after="0" w:line="240" w:lineRule="auto"/>
              <w:jc w:val="center"/>
              <w:rPr>
                <w:rFonts w:ascii="Times New Roman" w:eastAsia="Times New Roman" w:hAnsi="Times New Roman"/>
                <w:sz w:val="18"/>
                <w:szCs w:val="18"/>
                <w:lang w:eastAsia="ru-RU"/>
              </w:rPr>
            </w:pPr>
            <w:r w:rsidRPr="00053EE9">
              <w:rPr>
                <w:rFonts w:ascii="Times New Roman" w:eastAsia="Times New Roman" w:hAnsi="Times New Roman"/>
                <w:bCs/>
                <w:sz w:val="20"/>
                <w:szCs w:val="18"/>
                <w:lang w:eastAsia="ru-RU"/>
              </w:rPr>
              <w:t>Перечень мероприятий подпрограммы с указанием объема средств на их реализацию и ожидаемых результатов</w:t>
            </w:r>
          </w:p>
        </w:tc>
      </w:tr>
    </w:tbl>
    <w:p w:rsidR="00DC4299" w:rsidRPr="00053EE9" w:rsidRDefault="00DC4299" w:rsidP="00B60C99">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450"/>
        <w:gridCol w:w="1030"/>
        <w:gridCol w:w="772"/>
        <w:gridCol w:w="457"/>
        <w:gridCol w:w="449"/>
        <w:gridCol w:w="661"/>
        <w:gridCol w:w="930"/>
        <w:gridCol w:w="930"/>
        <w:gridCol w:w="994"/>
        <w:gridCol w:w="961"/>
        <w:gridCol w:w="947"/>
        <w:gridCol w:w="989"/>
      </w:tblGrid>
      <w:tr w:rsidR="00053EE9" w:rsidRPr="00B355DA" w:rsidTr="00B355DA">
        <w:trPr>
          <w:trHeight w:val="20"/>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w:t>
            </w:r>
            <w:proofErr w:type="gramStart"/>
            <w:r w:rsidRPr="00B355DA">
              <w:rPr>
                <w:rFonts w:ascii="Times New Roman" w:eastAsia="Times New Roman" w:hAnsi="Times New Roman"/>
                <w:sz w:val="14"/>
                <w:szCs w:val="14"/>
                <w:lang w:eastAsia="ru-RU"/>
              </w:rPr>
              <w:t>п</w:t>
            </w:r>
            <w:proofErr w:type="gramEnd"/>
            <w:r w:rsidRPr="00B355DA">
              <w:rPr>
                <w:rFonts w:ascii="Times New Roman" w:eastAsia="Times New Roman" w:hAnsi="Times New Roman"/>
                <w:sz w:val="14"/>
                <w:szCs w:val="14"/>
                <w:lang w:eastAsia="ru-RU"/>
              </w:rPr>
              <w:t>/п</w:t>
            </w:r>
          </w:p>
        </w:tc>
        <w:tc>
          <w:tcPr>
            <w:tcW w:w="5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Цели, задачи, мероприятия </w:t>
            </w:r>
          </w:p>
        </w:tc>
        <w:tc>
          <w:tcPr>
            <w:tcW w:w="4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ГРБС</w:t>
            </w:r>
          </w:p>
        </w:tc>
        <w:tc>
          <w:tcPr>
            <w:tcW w:w="742" w:type="pct"/>
            <w:gridSpan w:val="3"/>
            <w:tcBorders>
              <w:top w:val="single" w:sz="4" w:space="0" w:color="auto"/>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Код бюджетной классификации</w:t>
            </w:r>
          </w:p>
        </w:tc>
        <w:tc>
          <w:tcPr>
            <w:tcW w:w="2563" w:type="pct"/>
            <w:gridSpan w:val="5"/>
            <w:tcBorders>
              <w:top w:val="single" w:sz="4" w:space="0" w:color="auto"/>
              <w:left w:val="nil"/>
              <w:bottom w:val="single" w:sz="4" w:space="0" w:color="auto"/>
              <w:right w:val="single" w:sz="4" w:space="0" w:color="000000"/>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w:t>
            </w:r>
          </w:p>
        </w:tc>
        <w:tc>
          <w:tcPr>
            <w:tcW w:w="53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Ожидаемый результат от реализации подпрограммного мероприятия </w:t>
            </w:r>
            <w:r w:rsidRPr="00B355DA">
              <w:rPr>
                <w:rFonts w:ascii="Times New Roman" w:eastAsia="Times New Roman" w:hAnsi="Times New Roman"/>
                <w:sz w:val="14"/>
                <w:szCs w:val="14"/>
                <w:lang w:eastAsia="ru-RU"/>
              </w:rPr>
              <w:br/>
              <w:t>(в натуральном выражении)</w:t>
            </w:r>
          </w:p>
        </w:tc>
      </w:tr>
      <w:tr w:rsidR="00053EE9" w:rsidRPr="00B355DA" w:rsidTr="00B355DA">
        <w:trPr>
          <w:trHeight w:val="20"/>
        </w:trPr>
        <w:tc>
          <w:tcPr>
            <w:tcW w:w="202" w:type="pct"/>
            <w:vMerge/>
            <w:tcBorders>
              <w:top w:val="single" w:sz="4" w:space="0" w:color="auto"/>
              <w:left w:val="single" w:sz="4" w:space="0" w:color="auto"/>
              <w:bottom w:val="single" w:sz="4" w:space="0" w:color="auto"/>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559" w:type="pct"/>
            <w:vMerge/>
            <w:tcBorders>
              <w:top w:val="single" w:sz="4" w:space="0" w:color="auto"/>
              <w:left w:val="single" w:sz="4" w:space="0" w:color="auto"/>
              <w:bottom w:val="single" w:sz="4" w:space="0" w:color="auto"/>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400" w:type="pct"/>
            <w:vMerge/>
            <w:tcBorders>
              <w:top w:val="single" w:sz="4" w:space="0" w:color="auto"/>
              <w:left w:val="single" w:sz="4" w:space="0" w:color="auto"/>
              <w:bottom w:val="single" w:sz="4" w:space="0" w:color="auto"/>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207"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ГРБС</w:t>
            </w:r>
          </w:p>
        </w:tc>
        <w:tc>
          <w:tcPr>
            <w:tcW w:w="202"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Рз </w:t>
            </w:r>
            <w:proofErr w:type="gramStart"/>
            <w:r w:rsidRPr="00B355DA">
              <w:rPr>
                <w:rFonts w:ascii="Times New Roman" w:eastAsia="Times New Roman" w:hAnsi="Times New Roman"/>
                <w:sz w:val="14"/>
                <w:szCs w:val="14"/>
                <w:lang w:eastAsia="ru-RU"/>
              </w:rPr>
              <w:t>Пр</w:t>
            </w:r>
            <w:proofErr w:type="gramEnd"/>
          </w:p>
        </w:tc>
        <w:tc>
          <w:tcPr>
            <w:tcW w:w="333"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ЦСР</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2019 год</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2020 год</w:t>
            </w:r>
          </w:p>
        </w:tc>
        <w:tc>
          <w:tcPr>
            <w:tcW w:w="53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2021 год</w:t>
            </w:r>
          </w:p>
        </w:tc>
        <w:tc>
          <w:tcPr>
            <w:tcW w:w="51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2022 год</w:t>
            </w:r>
          </w:p>
        </w:tc>
        <w:tc>
          <w:tcPr>
            <w:tcW w:w="50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Итого на период</w:t>
            </w:r>
          </w:p>
        </w:tc>
        <w:tc>
          <w:tcPr>
            <w:tcW w:w="534" w:type="pct"/>
            <w:vMerge/>
            <w:tcBorders>
              <w:top w:val="single" w:sz="4" w:space="0" w:color="auto"/>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r>
      <w:tr w:rsidR="00053EE9" w:rsidRPr="00B355DA" w:rsidTr="00B355DA">
        <w:trPr>
          <w:trHeight w:val="20"/>
        </w:trPr>
        <w:tc>
          <w:tcPr>
            <w:tcW w:w="5000" w:type="pct"/>
            <w:gridSpan w:val="12"/>
            <w:tcBorders>
              <w:top w:val="single" w:sz="4" w:space="0" w:color="auto"/>
              <w:left w:val="single" w:sz="4" w:space="0" w:color="auto"/>
              <w:bottom w:val="single" w:sz="4" w:space="0" w:color="auto"/>
              <w:right w:val="nil"/>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bCs/>
                <w:sz w:val="14"/>
                <w:szCs w:val="14"/>
                <w:lang w:eastAsia="ru-RU"/>
              </w:rPr>
            </w:pPr>
            <w:r w:rsidRPr="00B355DA">
              <w:rPr>
                <w:rFonts w:ascii="Times New Roman" w:eastAsia="Times New Roman" w:hAnsi="Times New Roman"/>
                <w:bCs/>
                <w:sz w:val="14"/>
                <w:szCs w:val="14"/>
                <w:lang w:eastAsia="ru-RU"/>
              </w:rPr>
              <w:t>Цель: создание в системе дошкольного, общего и дополнительного образования равных возможностей для современного качественного образования, позитивной социализации детей и оздоровления детей в летний период</w:t>
            </w:r>
          </w:p>
        </w:tc>
      </w:tr>
      <w:tr w:rsidR="00053EE9" w:rsidRPr="00B355DA" w:rsidTr="00B355DA">
        <w:trPr>
          <w:trHeight w:val="20"/>
        </w:trPr>
        <w:tc>
          <w:tcPr>
            <w:tcW w:w="5000" w:type="pct"/>
            <w:gridSpan w:val="12"/>
            <w:tcBorders>
              <w:top w:val="single" w:sz="4" w:space="0" w:color="auto"/>
              <w:left w:val="single" w:sz="4" w:space="0" w:color="auto"/>
              <w:bottom w:val="single" w:sz="4" w:space="0" w:color="auto"/>
              <w:right w:val="nil"/>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bCs/>
                <w:sz w:val="14"/>
                <w:szCs w:val="14"/>
                <w:lang w:eastAsia="ru-RU"/>
              </w:rPr>
            </w:pPr>
            <w:r w:rsidRPr="00B355DA">
              <w:rPr>
                <w:rFonts w:ascii="Times New Roman" w:eastAsia="Times New Roman" w:hAnsi="Times New Roman"/>
                <w:bCs/>
                <w:sz w:val="14"/>
                <w:szCs w:val="14"/>
                <w:lang w:eastAsia="ru-RU"/>
              </w:rPr>
              <w:t>Задача № 1</w:t>
            </w:r>
            <w:proofErr w:type="gramStart"/>
            <w:r w:rsidRPr="00B355DA">
              <w:rPr>
                <w:rFonts w:ascii="Times New Roman" w:eastAsia="Times New Roman" w:hAnsi="Times New Roman"/>
                <w:bCs/>
                <w:sz w:val="14"/>
                <w:szCs w:val="14"/>
                <w:lang w:eastAsia="ru-RU"/>
              </w:rPr>
              <w:t xml:space="preserve"> О</w:t>
            </w:r>
            <w:proofErr w:type="gramEnd"/>
            <w:r w:rsidRPr="00B355DA">
              <w:rPr>
                <w:rFonts w:ascii="Times New Roman" w:eastAsia="Times New Roman" w:hAnsi="Times New Roman"/>
                <w:bCs/>
                <w:sz w:val="14"/>
                <w:szCs w:val="14"/>
                <w:lang w:eastAsia="ru-RU"/>
              </w:rPr>
              <w:t>беспечить доступность дошкольного образования, соответствующего единому стандарту качества дошкольного образования</w:t>
            </w:r>
          </w:p>
        </w:tc>
      </w:tr>
      <w:tr w:rsidR="00053EE9" w:rsidRPr="00B355DA" w:rsidTr="00B355DA">
        <w:trPr>
          <w:trHeight w:val="20"/>
        </w:trPr>
        <w:tc>
          <w:tcPr>
            <w:tcW w:w="202" w:type="pct"/>
            <w:vMerge w:val="restart"/>
            <w:tcBorders>
              <w:top w:val="nil"/>
              <w:left w:val="single" w:sz="4" w:space="0" w:color="auto"/>
              <w:bottom w:val="nil"/>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1.1.1</w:t>
            </w:r>
          </w:p>
        </w:tc>
        <w:tc>
          <w:tcPr>
            <w:tcW w:w="559" w:type="pct"/>
            <w:vMerge w:val="restart"/>
            <w:tcBorders>
              <w:top w:val="nil"/>
              <w:left w:val="single" w:sz="4" w:space="0" w:color="auto"/>
              <w:bottom w:val="nil"/>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Реализация основных общеобразов</w:t>
            </w:r>
            <w:r w:rsidRPr="00B355DA">
              <w:rPr>
                <w:rFonts w:ascii="Times New Roman" w:eastAsia="Times New Roman" w:hAnsi="Times New Roman"/>
                <w:sz w:val="14"/>
                <w:szCs w:val="14"/>
                <w:lang w:eastAsia="ru-RU"/>
              </w:rPr>
              <w:lastRenderedPageBreak/>
              <w:t>ательных программ дошкольного образования</w:t>
            </w:r>
          </w:p>
        </w:tc>
        <w:tc>
          <w:tcPr>
            <w:tcW w:w="400" w:type="pct"/>
            <w:vMerge w:val="restart"/>
            <w:tcBorders>
              <w:top w:val="nil"/>
              <w:left w:val="single" w:sz="4" w:space="0" w:color="auto"/>
              <w:bottom w:val="nil"/>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lastRenderedPageBreak/>
              <w:t xml:space="preserve">Муниципальные казенные </w:t>
            </w:r>
            <w:r w:rsidRPr="00B355DA">
              <w:rPr>
                <w:rFonts w:ascii="Times New Roman" w:eastAsia="Times New Roman" w:hAnsi="Times New Roman"/>
                <w:sz w:val="14"/>
                <w:szCs w:val="14"/>
                <w:lang w:eastAsia="ru-RU"/>
              </w:rPr>
              <w:lastRenderedPageBreak/>
              <w:t>дошкольные образовательные учреждения</w:t>
            </w:r>
          </w:p>
        </w:tc>
        <w:tc>
          <w:tcPr>
            <w:tcW w:w="207"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lastRenderedPageBreak/>
              <w:t>875</w:t>
            </w:r>
          </w:p>
        </w:tc>
        <w:tc>
          <w:tcPr>
            <w:tcW w:w="202"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07 01 </w:t>
            </w:r>
          </w:p>
        </w:tc>
        <w:tc>
          <w:tcPr>
            <w:tcW w:w="333"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0110075880</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146 753 100,00   </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165 810 500,00   </w:t>
            </w:r>
          </w:p>
        </w:tc>
        <w:tc>
          <w:tcPr>
            <w:tcW w:w="53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165 810 500,00   </w:t>
            </w:r>
          </w:p>
        </w:tc>
        <w:tc>
          <w:tcPr>
            <w:tcW w:w="51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165 810 500,00   </w:t>
            </w:r>
          </w:p>
        </w:tc>
        <w:tc>
          <w:tcPr>
            <w:tcW w:w="50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644 184 600,00   </w:t>
            </w:r>
          </w:p>
        </w:tc>
        <w:tc>
          <w:tcPr>
            <w:tcW w:w="534" w:type="pct"/>
            <w:vMerge w:val="restart"/>
            <w:tcBorders>
              <w:top w:val="nil"/>
              <w:left w:val="single" w:sz="4" w:space="0" w:color="auto"/>
              <w:bottom w:val="nil"/>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Получат услуги дошкольног</w:t>
            </w:r>
            <w:r w:rsidRPr="00B355DA">
              <w:rPr>
                <w:rFonts w:ascii="Times New Roman" w:eastAsia="Times New Roman" w:hAnsi="Times New Roman"/>
                <w:sz w:val="14"/>
                <w:szCs w:val="14"/>
                <w:lang w:eastAsia="ru-RU"/>
              </w:rPr>
              <w:lastRenderedPageBreak/>
              <w:t>о образования в 2019-2022 годах от 2281 до 2446 детей ежегодно</w:t>
            </w:r>
          </w:p>
        </w:tc>
      </w:tr>
      <w:tr w:rsidR="00053EE9" w:rsidRPr="00B355DA" w:rsidTr="00B355DA">
        <w:trPr>
          <w:trHeight w:val="20"/>
        </w:trPr>
        <w:tc>
          <w:tcPr>
            <w:tcW w:w="202"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559"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400"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207"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07 01</w:t>
            </w:r>
          </w:p>
        </w:tc>
        <w:tc>
          <w:tcPr>
            <w:tcW w:w="333"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0110074080</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78 666 460,00   </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80 068 000,00   </w:t>
            </w:r>
          </w:p>
        </w:tc>
        <w:tc>
          <w:tcPr>
            <w:tcW w:w="53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80 068 000,00   </w:t>
            </w:r>
          </w:p>
        </w:tc>
        <w:tc>
          <w:tcPr>
            <w:tcW w:w="51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80 068 000,00   </w:t>
            </w:r>
          </w:p>
        </w:tc>
        <w:tc>
          <w:tcPr>
            <w:tcW w:w="50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318 870 460,00   </w:t>
            </w:r>
          </w:p>
        </w:tc>
        <w:tc>
          <w:tcPr>
            <w:tcW w:w="534"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r>
      <w:tr w:rsidR="00053EE9" w:rsidRPr="00B355DA" w:rsidTr="00B355DA">
        <w:trPr>
          <w:trHeight w:val="20"/>
        </w:trPr>
        <w:tc>
          <w:tcPr>
            <w:tcW w:w="20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lastRenderedPageBreak/>
              <w:t>1.1.2</w:t>
            </w:r>
          </w:p>
        </w:tc>
        <w:tc>
          <w:tcPr>
            <w:tcW w:w="5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Создание условий для предоставления общедоступного и бесплатного дошкольного образования, содержание детей присмотр и уход</w:t>
            </w:r>
          </w:p>
        </w:tc>
        <w:tc>
          <w:tcPr>
            <w:tcW w:w="400" w:type="pct"/>
            <w:vMerge w:val="restart"/>
            <w:tcBorders>
              <w:top w:val="single" w:sz="4" w:space="0" w:color="auto"/>
              <w:left w:val="nil"/>
              <w:bottom w:val="single" w:sz="4" w:space="0" w:color="000000"/>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Муниципальные казенные дошкольные образовательные учреждения</w:t>
            </w:r>
          </w:p>
        </w:tc>
        <w:tc>
          <w:tcPr>
            <w:tcW w:w="207"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07 01</w:t>
            </w:r>
          </w:p>
        </w:tc>
        <w:tc>
          <w:tcPr>
            <w:tcW w:w="333"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0110040010</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38 676 718,18   </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64 467 381,00   </w:t>
            </w:r>
          </w:p>
        </w:tc>
        <w:tc>
          <w:tcPr>
            <w:tcW w:w="53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64 467 381,00   </w:t>
            </w:r>
          </w:p>
        </w:tc>
        <w:tc>
          <w:tcPr>
            <w:tcW w:w="51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64 467 381,00   </w:t>
            </w:r>
          </w:p>
        </w:tc>
        <w:tc>
          <w:tcPr>
            <w:tcW w:w="50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232 078 861,18   </w:t>
            </w:r>
          </w:p>
        </w:tc>
        <w:tc>
          <w:tcPr>
            <w:tcW w:w="534"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r>
      <w:tr w:rsidR="00053EE9" w:rsidRPr="00B355DA" w:rsidTr="00B355DA">
        <w:trPr>
          <w:trHeight w:val="20"/>
        </w:trPr>
        <w:tc>
          <w:tcPr>
            <w:tcW w:w="202" w:type="pct"/>
            <w:vMerge/>
            <w:tcBorders>
              <w:top w:val="single" w:sz="4" w:space="0" w:color="auto"/>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559" w:type="pct"/>
            <w:vMerge/>
            <w:tcBorders>
              <w:top w:val="single" w:sz="4" w:space="0" w:color="auto"/>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400" w:type="pct"/>
            <w:vMerge/>
            <w:tcBorders>
              <w:top w:val="single" w:sz="4" w:space="0" w:color="auto"/>
              <w:left w:val="nil"/>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207"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07 01</w:t>
            </w:r>
          </w:p>
        </w:tc>
        <w:tc>
          <w:tcPr>
            <w:tcW w:w="333"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0110041010</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60 267 028,65   </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45 395 365,00   </w:t>
            </w:r>
          </w:p>
        </w:tc>
        <w:tc>
          <w:tcPr>
            <w:tcW w:w="53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45 395 365,00   </w:t>
            </w:r>
          </w:p>
        </w:tc>
        <w:tc>
          <w:tcPr>
            <w:tcW w:w="51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45 395 365,00   </w:t>
            </w:r>
          </w:p>
        </w:tc>
        <w:tc>
          <w:tcPr>
            <w:tcW w:w="50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196 453 123,65   </w:t>
            </w:r>
          </w:p>
        </w:tc>
        <w:tc>
          <w:tcPr>
            <w:tcW w:w="534"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r>
      <w:tr w:rsidR="00053EE9" w:rsidRPr="00B355DA" w:rsidTr="00B355DA">
        <w:trPr>
          <w:trHeight w:val="20"/>
        </w:trPr>
        <w:tc>
          <w:tcPr>
            <w:tcW w:w="202" w:type="pct"/>
            <w:vMerge/>
            <w:tcBorders>
              <w:top w:val="single" w:sz="4" w:space="0" w:color="auto"/>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559" w:type="pct"/>
            <w:vMerge/>
            <w:tcBorders>
              <w:top w:val="single" w:sz="4" w:space="0" w:color="auto"/>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400" w:type="pct"/>
            <w:vMerge/>
            <w:tcBorders>
              <w:top w:val="single" w:sz="4" w:space="0" w:color="auto"/>
              <w:left w:val="nil"/>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207"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07 01</w:t>
            </w:r>
          </w:p>
        </w:tc>
        <w:tc>
          <w:tcPr>
            <w:tcW w:w="333"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0110047010</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767 037,69   </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1 045 000,00   </w:t>
            </w:r>
          </w:p>
        </w:tc>
        <w:tc>
          <w:tcPr>
            <w:tcW w:w="53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1 045 000,00   </w:t>
            </w:r>
          </w:p>
        </w:tc>
        <w:tc>
          <w:tcPr>
            <w:tcW w:w="51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1 045 000,00   </w:t>
            </w:r>
          </w:p>
        </w:tc>
        <w:tc>
          <w:tcPr>
            <w:tcW w:w="50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3 902 037,69   </w:t>
            </w:r>
          </w:p>
        </w:tc>
        <w:tc>
          <w:tcPr>
            <w:tcW w:w="534"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r>
      <w:tr w:rsidR="00053EE9" w:rsidRPr="00B355DA" w:rsidTr="00B355DA">
        <w:trPr>
          <w:trHeight w:val="20"/>
        </w:trPr>
        <w:tc>
          <w:tcPr>
            <w:tcW w:w="202" w:type="pct"/>
            <w:vMerge/>
            <w:tcBorders>
              <w:top w:val="single" w:sz="4" w:space="0" w:color="auto"/>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559" w:type="pct"/>
            <w:vMerge/>
            <w:tcBorders>
              <w:top w:val="single" w:sz="4" w:space="0" w:color="auto"/>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400" w:type="pct"/>
            <w:vMerge/>
            <w:tcBorders>
              <w:top w:val="single" w:sz="4" w:space="0" w:color="auto"/>
              <w:left w:val="nil"/>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207"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07 01</w:t>
            </w:r>
          </w:p>
        </w:tc>
        <w:tc>
          <w:tcPr>
            <w:tcW w:w="333"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011004Ф000</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1 252 164,28   </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0,00</w:t>
            </w:r>
          </w:p>
        </w:tc>
        <w:tc>
          <w:tcPr>
            <w:tcW w:w="53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0,00</w:t>
            </w:r>
          </w:p>
        </w:tc>
        <w:tc>
          <w:tcPr>
            <w:tcW w:w="51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1 252 164,28   </w:t>
            </w:r>
          </w:p>
        </w:tc>
        <w:tc>
          <w:tcPr>
            <w:tcW w:w="534"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r>
      <w:tr w:rsidR="00053EE9" w:rsidRPr="00B355DA" w:rsidTr="00B355DA">
        <w:trPr>
          <w:trHeight w:val="20"/>
        </w:trPr>
        <w:tc>
          <w:tcPr>
            <w:tcW w:w="202" w:type="pct"/>
            <w:vMerge/>
            <w:tcBorders>
              <w:top w:val="single" w:sz="4" w:space="0" w:color="auto"/>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559" w:type="pct"/>
            <w:vMerge/>
            <w:tcBorders>
              <w:top w:val="single" w:sz="4" w:space="0" w:color="auto"/>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400" w:type="pct"/>
            <w:vMerge/>
            <w:tcBorders>
              <w:top w:val="single" w:sz="4" w:space="0" w:color="auto"/>
              <w:left w:val="nil"/>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207"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07 01</w:t>
            </w:r>
          </w:p>
        </w:tc>
        <w:tc>
          <w:tcPr>
            <w:tcW w:w="333"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011004Э010</w:t>
            </w:r>
          </w:p>
        </w:tc>
        <w:tc>
          <w:tcPr>
            <w:tcW w:w="499" w:type="pct"/>
            <w:tcBorders>
              <w:top w:val="nil"/>
              <w:left w:val="nil"/>
              <w:bottom w:val="nil"/>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9 007 748,40   </w:t>
            </w:r>
          </w:p>
        </w:tc>
        <w:tc>
          <w:tcPr>
            <w:tcW w:w="499" w:type="pct"/>
            <w:tcBorders>
              <w:top w:val="nil"/>
              <w:left w:val="nil"/>
              <w:bottom w:val="nil"/>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9 364 496,00   </w:t>
            </w:r>
          </w:p>
        </w:tc>
        <w:tc>
          <w:tcPr>
            <w:tcW w:w="538" w:type="pct"/>
            <w:tcBorders>
              <w:top w:val="nil"/>
              <w:left w:val="nil"/>
              <w:bottom w:val="nil"/>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9 364 496,00   </w:t>
            </w:r>
          </w:p>
        </w:tc>
        <w:tc>
          <w:tcPr>
            <w:tcW w:w="518" w:type="pct"/>
            <w:tcBorders>
              <w:top w:val="nil"/>
              <w:left w:val="nil"/>
              <w:bottom w:val="nil"/>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9 364 496,00   </w:t>
            </w:r>
          </w:p>
        </w:tc>
        <w:tc>
          <w:tcPr>
            <w:tcW w:w="50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37 101 236,40   </w:t>
            </w:r>
          </w:p>
        </w:tc>
        <w:tc>
          <w:tcPr>
            <w:tcW w:w="534"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r>
      <w:tr w:rsidR="00053EE9" w:rsidRPr="00B355DA" w:rsidTr="00B355DA">
        <w:trPr>
          <w:trHeight w:val="20"/>
        </w:trPr>
        <w:tc>
          <w:tcPr>
            <w:tcW w:w="202" w:type="pct"/>
            <w:vMerge/>
            <w:tcBorders>
              <w:top w:val="single" w:sz="4" w:space="0" w:color="auto"/>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559" w:type="pct"/>
            <w:vMerge/>
            <w:tcBorders>
              <w:top w:val="single" w:sz="4" w:space="0" w:color="auto"/>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400" w:type="pct"/>
            <w:vMerge/>
            <w:tcBorders>
              <w:top w:val="single" w:sz="4" w:space="0" w:color="auto"/>
              <w:left w:val="nil"/>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207"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07 01</w:t>
            </w:r>
          </w:p>
        </w:tc>
        <w:tc>
          <w:tcPr>
            <w:tcW w:w="333"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011004Г010</w:t>
            </w:r>
          </w:p>
        </w:tc>
        <w:tc>
          <w:tcPr>
            <w:tcW w:w="499" w:type="pct"/>
            <w:tcBorders>
              <w:top w:val="single" w:sz="4" w:space="0" w:color="auto"/>
              <w:left w:val="nil"/>
              <w:bottom w:val="nil"/>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36 585 958,15   </w:t>
            </w:r>
          </w:p>
        </w:tc>
        <w:tc>
          <w:tcPr>
            <w:tcW w:w="499" w:type="pct"/>
            <w:tcBorders>
              <w:top w:val="single" w:sz="4" w:space="0" w:color="auto"/>
              <w:left w:val="nil"/>
              <w:bottom w:val="nil"/>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36 646 059,00   </w:t>
            </w:r>
          </w:p>
        </w:tc>
        <w:tc>
          <w:tcPr>
            <w:tcW w:w="538" w:type="pct"/>
            <w:tcBorders>
              <w:top w:val="single" w:sz="4" w:space="0" w:color="auto"/>
              <w:left w:val="nil"/>
              <w:bottom w:val="nil"/>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36 646 059,00   </w:t>
            </w:r>
          </w:p>
        </w:tc>
        <w:tc>
          <w:tcPr>
            <w:tcW w:w="518" w:type="pct"/>
            <w:tcBorders>
              <w:top w:val="single" w:sz="4" w:space="0" w:color="auto"/>
              <w:left w:val="nil"/>
              <w:bottom w:val="nil"/>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36 646 059,00   </w:t>
            </w:r>
          </w:p>
        </w:tc>
        <w:tc>
          <w:tcPr>
            <w:tcW w:w="50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146 524 135,15   </w:t>
            </w:r>
          </w:p>
        </w:tc>
        <w:tc>
          <w:tcPr>
            <w:tcW w:w="534"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r>
      <w:tr w:rsidR="00053EE9" w:rsidRPr="00B355DA" w:rsidTr="00B355DA">
        <w:trPr>
          <w:trHeight w:val="20"/>
        </w:trPr>
        <w:tc>
          <w:tcPr>
            <w:tcW w:w="202" w:type="pct"/>
            <w:vMerge/>
            <w:tcBorders>
              <w:top w:val="single" w:sz="4" w:space="0" w:color="auto"/>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559" w:type="pct"/>
            <w:vMerge/>
            <w:tcBorders>
              <w:top w:val="single" w:sz="4" w:space="0" w:color="auto"/>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400" w:type="pct"/>
            <w:vMerge/>
            <w:tcBorders>
              <w:top w:val="single" w:sz="4" w:space="0" w:color="auto"/>
              <w:left w:val="nil"/>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207"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07 01</w:t>
            </w:r>
          </w:p>
        </w:tc>
        <w:tc>
          <w:tcPr>
            <w:tcW w:w="333"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011004П010</w:t>
            </w:r>
          </w:p>
        </w:tc>
        <w:tc>
          <w:tcPr>
            <w:tcW w:w="499" w:type="pct"/>
            <w:tcBorders>
              <w:top w:val="single" w:sz="4" w:space="0" w:color="auto"/>
              <w:left w:val="nil"/>
              <w:bottom w:val="nil"/>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30 720 000,00   </w:t>
            </w:r>
          </w:p>
        </w:tc>
        <w:tc>
          <w:tcPr>
            <w:tcW w:w="499" w:type="pct"/>
            <w:tcBorders>
              <w:top w:val="single" w:sz="4" w:space="0" w:color="auto"/>
              <w:left w:val="nil"/>
              <w:bottom w:val="nil"/>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35 860 067,00   </w:t>
            </w:r>
          </w:p>
        </w:tc>
        <w:tc>
          <w:tcPr>
            <w:tcW w:w="538" w:type="pct"/>
            <w:tcBorders>
              <w:top w:val="single" w:sz="4" w:space="0" w:color="auto"/>
              <w:left w:val="nil"/>
              <w:bottom w:val="nil"/>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35 860 067,00   </w:t>
            </w:r>
          </w:p>
        </w:tc>
        <w:tc>
          <w:tcPr>
            <w:tcW w:w="518" w:type="pct"/>
            <w:tcBorders>
              <w:top w:val="single" w:sz="4" w:space="0" w:color="auto"/>
              <w:left w:val="nil"/>
              <w:bottom w:val="nil"/>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35 860 067,00   </w:t>
            </w:r>
          </w:p>
        </w:tc>
        <w:tc>
          <w:tcPr>
            <w:tcW w:w="50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138 300 201,00   </w:t>
            </w:r>
          </w:p>
        </w:tc>
        <w:tc>
          <w:tcPr>
            <w:tcW w:w="534"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r>
      <w:tr w:rsidR="00053EE9" w:rsidRPr="00B355DA" w:rsidTr="00B355DA">
        <w:trPr>
          <w:trHeight w:val="20"/>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1.1.3</w:t>
            </w:r>
          </w:p>
        </w:tc>
        <w:tc>
          <w:tcPr>
            <w:tcW w:w="55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Присмотр и уход за детьми-инвалидами, детьми - сиротами, и </w:t>
            </w:r>
            <w:proofErr w:type="gramStart"/>
            <w:r w:rsidRPr="00B355DA">
              <w:rPr>
                <w:rFonts w:ascii="Times New Roman" w:eastAsia="Times New Roman" w:hAnsi="Times New Roman"/>
                <w:sz w:val="14"/>
                <w:szCs w:val="14"/>
                <w:lang w:eastAsia="ru-RU"/>
              </w:rPr>
              <w:t>детьми</w:t>
            </w:r>
            <w:proofErr w:type="gramEnd"/>
            <w:r w:rsidRPr="00B355DA">
              <w:rPr>
                <w:rFonts w:ascii="Times New Roman" w:eastAsia="Times New Roman" w:hAnsi="Times New Roman"/>
                <w:sz w:val="14"/>
                <w:szCs w:val="14"/>
                <w:lang w:eastAsia="ru-RU"/>
              </w:rPr>
              <w:t xml:space="preserve"> оставшимися без попечения родителей, а также дети с туберкулезной интоксикацией. </w:t>
            </w:r>
          </w:p>
        </w:tc>
        <w:tc>
          <w:tcPr>
            <w:tcW w:w="400"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Муниципальные казенные дошкольные образовательные учреждения</w:t>
            </w:r>
          </w:p>
        </w:tc>
        <w:tc>
          <w:tcPr>
            <w:tcW w:w="207"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10 03</w:t>
            </w:r>
          </w:p>
        </w:tc>
        <w:tc>
          <w:tcPr>
            <w:tcW w:w="333"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0110075540</w:t>
            </w:r>
          </w:p>
        </w:tc>
        <w:tc>
          <w:tcPr>
            <w:tcW w:w="499" w:type="pct"/>
            <w:tcBorders>
              <w:top w:val="single" w:sz="4" w:space="0" w:color="auto"/>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734 200,00   </w:t>
            </w:r>
          </w:p>
        </w:tc>
        <w:tc>
          <w:tcPr>
            <w:tcW w:w="499" w:type="pct"/>
            <w:tcBorders>
              <w:top w:val="single" w:sz="4" w:space="0" w:color="auto"/>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734 200,00   </w:t>
            </w:r>
          </w:p>
        </w:tc>
        <w:tc>
          <w:tcPr>
            <w:tcW w:w="538" w:type="pct"/>
            <w:tcBorders>
              <w:top w:val="single" w:sz="4" w:space="0" w:color="auto"/>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734 200,00   </w:t>
            </w:r>
          </w:p>
        </w:tc>
        <w:tc>
          <w:tcPr>
            <w:tcW w:w="518" w:type="pct"/>
            <w:tcBorders>
              <w:top w:val="single" w:sz="4" w:space="0" w:color="auto"/>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734 200,00   </w:t>
            </w:r>
          </w:p>
        </w:tc>
        <w:tc>
          <w:tcPr>
            <w:tcW w:w="50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2 936 800,00   </w:t>
            </w:r>
          </w:p>
        </w:tc>
        <w:tc>
          <w:tcPr>
            <w:tcW w:w="534" w:type="pct"/>
            <w:tcBorders>
              <w:top w:val="single" w:sz="4" w:space="0" w:color="auto"/>
              <w:left w:val="nil"/>
              <w:bottom w:val="nil"/>
              <w:right w:val="single" w:sz="4" w:space="0" w:color="auto"/>
            </w:tcBorders>
            <w:shd w:val="clear" w:color="auto" w:fill="auto"/>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Без взимания родительской платы в муниципальных дошкольных образовательных учреждениях будет содержаться более 45 детей</w:t>
            </w:r>
          </w:p>
        </w:tc>
      </w:tr>
      <w:tr w:rsidR="00053EE9" w:rsidRPr="00B355DA" w:rsidTr="00B355DA">
        <w:trPr>
          <w:trHeight w:val="20"/>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w:t>
            </w:r>
          </w:p>
        </w:tc>
        <w:tc>
          <w:tcPr>
            <w:tcW w:w="559" w:type="pct"/>
            <w:tcBorders>
              <w:top w:val="nil"/>
              <w:left w:val="nil"/>
              <w:bottom w:val="nil"/>
              <w:right w:val="single" w:sz="4" w:space="0" w:color="auto"/>
            </w:tcBorders>
            <w:shd w:val="clear" w:color="auto" w:fill="auto"/>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Выплата компенсации части родительской платы за содержание детей в МКДОУ за счет сре</w:t>
            </w:r>
            <w:proofErr w:type="gramStart"/>
            <w:r w:rsidRPr="00B355DA">
              <w:rPr>
                <w:rFonts w:ascii="Times New Roman" w:eastAsia="Times New Roman" w:hAnsi="Times New Roman"/>
                <w:sz w:val="14"/>
                <w:szCs w:val="14"/>
                <w:lang w:eastAsia="ru-RU"/>
              </w:rPr>
              <w:t>дств кр</w:t>
            </w:r>
            <w:proofErr w:type="gramEnd"/>
            <w:r w:rsidRPr="00B355DA">
              <w:rPr>
                <w:rFonts w:ascii="Times New Roman" w:eastAsia="Times New Roman" w:hAnsi="Times New Roman"/>
                <w:sz w:val="14"/>
                <w:szCs w:val="14"/>
                <w:lang w:eastAsia="ru-RU"/>
              </w:rPr>
              <w:t>аевого бюджета и расходы на доставку</w:t>
            </w:r>
          </w:p>
        </w:tc>
        <w:tc>
          <w:tcPr>
            <w:tcW w:w="400" w:type="pct"/>
            <w:tcBorders>
              <w:top w:val="nil"/>
              <w:left w:val="nil"/>
              <w:bottom w:val="nil"/>
              <w:right w:val="single" w:sz="4" w:space="0" w:color="auto"/>
            </w:tcBorders>
            <w:shd w:val="clear" w:color="auto" w:fill="auto"/>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Управление образования администрации Богучанского района</w:t>
            </w:r>
          </w:p>
        </w:tc>
        <w:tc>
          <w:tcPr>
            <w:tcW w:w="207"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10 04</w:t>
            </w:r>
          </w:p>
        </w:tc>
        <w:tc>
          <w:tcPr>
            <w:tcW w:w="333"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0110075560</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2 216 400,00   </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3 901 900,00   </w:t>
            </w:r>
          </w:p>
        </w:tc>
        <w:tc>
          <w:tcPr>
            <w:tcW w:w="53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3 901 900,00   </w:t>
            </w:r>
          </w:p>
        </w:tc>
        <w:tc>
          <w:tcPr>
            <w:tcW w:w="51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3 901 900,00   </w:t>
            </w:r>
          </w:p>
        </w:tc>
        <w:tc>
          <w:tcPr>
            <w:tcW w:w="50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13 922 100,00   </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Социальная поддержка семей, имеющих детей дошкольного возраста, посещающих дошкольные организации</w:t>
            </w:r>
          </w:p>
        </w:tc>
      </w:tr>
      <w:tr w:rsidR="00053EE9" w:rsidRPr="00B355DA" w:rsidTr="00B355DA">
        <w:trPr>
          <w:trHeight w:val="20"/>
        </w:trPr>
        <w:tc>
          <w:tcPr>
            <w:tcW w:w="20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1.1.5</w:t>
            </w:r>
          </w:p>
        </w:tc>
        <w:tc>
          <w:tcPr>
            <w:tcW w:w="5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Мероприятия по созданию комфортных условий в дошкольных образовательных учреждениях</w:t>
            </w:r>
          </w:p>
        </w:tc>
        <w:tc>
          <w:tcPr>
            <w:tcW w:w="4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Муниципальные казенные дошкольные образовательные учреждения</w:t>
            </w:r>
          </w:p>
        </w:tc>
        <w:tc>
          <w:tcPr>
            <w:tcW w:w="207"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875 </w:t>
            </w:r>
          </w:p>
        </w:tc>
        <w:tc>
          <w:tcPr>
            <w:tcW w:w="202"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07 01</w:t>
            </w:r>
          </w:p>
        </w:tc>
        <w:tc>
          <w:tcPr>
            <w:tcW w:w="333"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0110043010</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10 200,00   </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0,00</w:t>
            </w:r>
          </w:p>
        </w:tc>
        <w:tc>
          <w:tcPr>
            <w:tcW w:w="53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0,00</w:t>
            </w:r>
          </w:p>
        </w:tc>
        <w:tc>
          <w:tcPr>
            <w:tcW w:w="51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10 200,00   </w:t>
            </w:r>
          </w:p>
        </w:tc>
        <w:tc>
          <w:tcPr>
            <w:tcW w:w="534" w:type="pct"/>
            <w:vMerge w:val="restart"/>
            <w:tcBorders>
              <w:top w:val="nil"/>
              <w:left w:val="single" w:sz="4" w:space="0" w:color="auto"/>
              <w:bottom w:val="single" w:sz="4" w:space="0" w:color="000000"/>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Создание материальных условий для эффективного функционирования организаций </w:t>
            </w:r>
          </w:p>
        </w:tc>
      </w:tr>
      <w:tr w:rsidR="00053EE9" w:rsidRPr="00B355DA" w:rsidTr="00B355DA">
        <w:trPr>
          <w:trHeight w:val="20"/>
        </w:trPr>
        <w:tc>
          <w:tcPr>
            <w:tcW w:w="202"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559" w:type="pct"/>
            <w:vMerge/>
            <w:tcBorders>
              <w:top w:val="single" w:sz="4" w:space="0" w:color="auto"/>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400" w:type="pct"/>
            <w:vMerge/>
            <w:tcBorders>
              <w:top w:val="single" w:sz="4" w:space="0" w:color="auto"/>
              <w:left w:val="single" w:sz="4" w:space="0" w:color="auto"/>
              <w:bottom w:val="single" w:sz="4" w:space="0" w:color="auto"/>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207"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07 01</w:t>
            </w:r>
          </w:p>
        </w:tc>
        <w:tc>
          <w:tcPr>
            <w:tcW w:w="333"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01100S7450</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1 326 900,00   </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0,00</w:t>
            </w:r>
          </w:p>
        </w:tc>
        <w:tc>
          <w:tcPr>
            <w:tcW w:w="53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0,00</w:t>
            </w:r>
          </w:p>
        </w:tc>
        <w:tc>
          <w:tcPr>
            <w:tcW w:w="51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1 326 900,00   </w:t>
            </w:r>
          </w:p>
        </w:tc>
        <w:tc>
          <w:tcPr>
            <w:tcW w:w="534"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r>
      <w:tr w:rsidR="00053EE9" w:rsidRPr="00B355DA" w:rsidTr="00B355DA">
        <w:trPr>
          <w:trHeight w:val="20"/>
        </w:trPr>
        <w:tc>
          <w:tcPr>
            <w:tcW w:w="760"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053EE9" w:rsidRPr="00B355DA" w:rsidRDefault="00053EE9" w:rsidP="00B355DA">
            <w:pPr>
              <w:spacing w:after="0" w:line="240" w:lineRule="auto"/>
              <w:rPr>
                <w:rFonts w:ascii="Times New Roman" w:eastAsia="Times New Roman" w:hAnsi="Times New Roman"/>
                <w:bCs/>
                <w:sz w:val="14"/>
                <w:szCs w:val="14"/>
                <w:lang w:eastAsia="ru-RU"/>
              </w:rPr>
            </w:pPr>
            <w:r w:rsidRPr="00B355DA">
              <w:rPr>
                <w:rFonts w:ascii="Times New Roman" w:eastAsia="Times New Roman" w:hAnsi="Times New Roman"/>
                <w:bCs/>
                <w:sz w:val="14"/>
                <w:szCs w:val="14"/>
                <w:lang w:eastAsia="ru-RU"/>
              </w:rPr>
              <w:t>Итого по задаче 1</w:t>
            </w:r>
          </w:p>
        </w:tc>
        <w:tc>
          <w:tcPr>
            <w:tcW w:w="400"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rPr>
                <w:rFonts w:ascii="Times New Roman" w:eastAsia="Times New Roman" w:hAnsi="Times New Roman"/>
                <w:bCs/>
                <w:sz w:val="14"/>
                <w:szCs w:val="14"/>
                <w:lang w:eastAsia="ru-RU"/>
              </w:rPr>
            </w:pPr>
            <w:r w:rsidRPr="00B355DA">
              <w:rPr>
                <w:rFonts w:ascii="Times New Roman" w:eastAsia="Times New Roman" w:hAnsi="Times New Roman"/>
                <w:bCs/>
                <w:sz w:val="14"/>
                <w:szCs w:val="14"/>
                <w:lang w:eastAsia="ru-RU"/>
              </w:rPr>
              <w:t> </w:t>
            </w:r>
          </w:p>
        </w:tc>
        <w:tc>
          <w:tcPr>
            <w:tcW w:w="207" w:type="pct"/>
            <w:tcBorders>
              <w:top w:val="nil"/>
              <w:left w:val="nil"/>
              <w:bottom w:val="single" w:sz="4" w:space="0" w:color="auto"/>
              <w:right w:val="single" w:sz="4" w:space="0" w:color="auto"/>
            </w:tcBorders>
            <w:shd w:val="clear" w:color="auto" w:fill="auto"/>
            <w:noWrap/>
            <w:hideMark/>
          </w:tcPr>
          <w:p w:rsidR="00053EE9" w:rsidRPr="00B355DA" w:rsidRDefault="00053EE9" w:rsidP="00B355DA">
            <w:pPr>
              <w:spacing w:after="0" w:line="240" w:lineRule="auto"/>
              <w:jc w:val="center"/>
              <w:rPr>
                <w:rFonts w:ascii="Times New Roman" w:eastAsia="Times New Roman" w:hAnsi="Times New Roman"/>
                <w:bCs/>
                <w:sz w:val="14"/>
                <w:szCs w:val="14"/>
                <w:lang w:eastAsia="ru-RU"/>
              </w:rPr>
            </w:pPr>
            <w:r w:rsidRPr="00B355DA">
              <w:rPr>
                <w:rFonts w:ascii="Times New Roman" w:eastAsia="Times New Roman" w:hAnsi="Times New Roman"/>
                <w:bCs/>
                <w:sz w:val="14"/>
                <w:szCs w:val="14"/>
                <w:lang w:eastAsia="ru-RU"/>
              </w:rPr>
              <w:t> </w:t>
            </w:r>
          </w:p>
        </w:tc>
        <w:tc>
          <w:tcPr>
            <w:tcW w:w="202" w:type="pct"/>
            <w:tcBorders>
              <w:top w:val="nil"/>
              <w:left w:val="nil"/>
              <w:bottom w:val="single" w:sz="4" w:space="0" w:color="auto"/>
              <w:right w:val="single" w:sz="4" w:space="0" w:color="auto"/>
            </w:tcBorders>
            <w:shd w:val="clear" w:color="auto" w:fill="auto"/>
            <w:noWrap/>
            <w:hideMark/>
          </w:tcPr>
          <w:p w:rsidR="00053EE9" w:rsidRPr="00B355DA" w:rsidRDefault="00053EE9" w:rsidP="00B355DA">
            <w:pPr>
              <w:spacing w:after="0" w:line="240" w:lineRule="auto"/>
              <w:jc w:val="center"/>
              <w:rPr>
                <w:rFonts w:ascii="Times New Roman" w:eastAsia="Times New Roman" w:hAnsi="Times New Roman"/>
                <w:bCs/>
                <w:sz w:val="14"/>
                <w:szCs w:val="14"/>
                <w:lang w:eastAsia="ru-RU"/>
              </w:rPr>
            </w:pPr>
            <w:r w:rsidRPr="00B355DA">
              <w:rPr>
                <w:rFonts w:ascii="Times New Roman" w:eastAsia="Times New Roman" w:hAnsi="Times New Roman"/>
                <w:bCs/>
                <w:sz w:val="14"/>
                <w:szCs w:val="14"/>
                <w:lang w:eastAsia="ru-RU"/>
              </w:rPr>
              <w:t> </w:t>
            </w:r>
          </w:p>
        </w:tc>
        <w:tc>
          <w:tcPr>
            <w:tcW w:w="333" w:type="pct"/>
            <w:tcBorders>
              <w:top w:val="nil"/>
              <w:left w:val="nil"/>
              <w:bottom w:val="single" w:sz="4" w:space="0" w:color="auto"/>
              <w:right w:val="single" w:sz="4" w:space="0" w:color="auto"/>
            </w:tcBorders>
            <w:shd w:val="clear" w:color="auto" w:fill="auto"/>
            <w:noWrap/>
            <w:hideMark/>
          </w:tcPr>
          <w:p w:rsidR="00053EE9" w:rsidRPr="00B355DA" w:rsidRDefault="00053EE9" w:rsidP="00B355DA">
            <w:pPr>
              <w:spacing w:after="0" w:line="240" w:lineRule="auto"/>
              <w:jc w:val="center"/>
              <w:rPr>
                <w:rFonts w:ascii="Times New Roman" w:eastAsia="Times New Roman" w:hAnsi="Times New Roman"/>
                <w:bCs/>
                <w:sz w:val="14"/>
                <w:szCs w:val="14"/>
                <w:lang w:eastAsia="ru-RU"/>
              </w:rPr>
            </w:pPr>
            <w:r w:rsidRPr="00B355DA">
              <w:rPr>
                <w:rFonts w:ascii="Times New Roman" w:eastAsia="Times New Roman" w:hAnsi="Times New Roman"/>
                <w:bCs/>
                <w:sz w:val="14"/>
                <w:szCs w:val="14"/>
                <w:lang w:eastAsia="ru-RU"/>
              </w:rPr>
              <w:t xml:space="preserve">   </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bCs/>
                <w:sz w:val="14"/>
                <w:szCs w:val="14"/>
                <w:lang w:eastAsia="ru-RU"/>
              </w:rPr>
            </w:pPr>
            <w:r w:rsidRPr="00B355DA">
              <w:rPr>
                <w:rFonts w:ascii="Times New Roman" w:eastAsia="Times New Roman" w:hAnsi="Times New Roman"/>
                <w:bCs/>
                <w:sz w:val="14"/>
                <w:szCs w:val="14"/>
                <w:lang w:eastAsia="ru-RU"/>
              </w:rPr>
              <w:t xml:space="preserve">          406 983 915,35   </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bCs/>
                <w:sz w:val="14"/>
                <w:szCs w:val="14"/>
                <w:lang w:eastAsia="ru-RU"/>
              </w:rPr>
            </w:pPr>
            <w:r w:rsidRPr="00B355DA">
              <w:rPr>
                <w:rFonts w:ascii="Times New Roman" w:eastAsia="Times New Roman" w:hAnsi="Times New Roman"/>
                <w:bCs/>
                <w:sz w:val="14"/>
                <w:szCs w:val="14"/>
                <w:lang w:eastAsia="ru-RU"/>
              </w:rPr>
              <w:t xml:space="preserve">           443 292 968,00   </w:t>
            </w:r>
          </w:p>
        </w:tc>
        <w:tc>
          <w:tcPr>
            <w:tcW w:w="53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bCs/>
                <w:sz w:val="14"/>
                <w:szCs w:val="14"/>
                <w:lang w:eastAsia="ru-RU"/>
              </w:rPr>
            </w:pPr>
            <w:r w:rsidRPr="00B355DA">
              <w:rPr>
                <w:rFonts w:ascii="Times New Roman" w:eastAsia="Times New Roman" w:hAnsi="Times New Roman"/>
                <w:bCs/>
                <w:sz w:val="14"/>
                <w:szCs w:val="14"/>
                <w:lang w:eastAsia="ru-RU"/>
              </w:rPr>
              <w:t xml:space="preserve">              443 292 968,00   </w:t>
            </w:r>
          </w:p>
        </w:tc>
        <w:tc>
          <w:tcPr>
            <w:tcW w:w="51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bCs/>
                <w:sz w:val="14"/>
                <w:szCs w:val="14"/>
                <w:lang w:eastAsia="ru-RU"/>
              </w:rPr>
            </w:pPr>
            <w:r w:rsidRPr="00B355DA">
              <w:rPr>
                <w:rFonts w:ascii="Times New Roman" w:eastAsia="Times New Roman" w:hAnsi="Times New Roman"/>
                <w:bCs/>
                <w:sz w:val="14"/>
                <w:szCs w:val="14"/>
                <w:lang w:eastAsia="ru-RU"/>
              </w:rPr>
              <w:t xml:space="preserve">             443 292 968,00   </w:t>
            </w:r>
          </w:p>
        </w:tc>
        <w:tc>
          <w:tcPr>
            <w:tcW w:w="50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bCs/>
                <w:sz w:val="14"/>
                <w:szCs w:val="14"/>
                <w:lang w:eastAsia="ru-RU"/>
              </w:rPr>
            </w:pPr>
            <w:r w:rsidRPr="00B355DA">
              <w:rPr>
                <w:rFonts w:ascii="Times New Roman" w:eastAsia="Times New Roman" w:hAnsi="Times New Roman"/>
                <w:bCs/>
                <w:sz w:val="14"/>
                <w:szCs w:val="14"/>
                <w:lang w:eastAsia="ru-RU"/>
              </w:rPr>
              <w:t xml:space="preserve">        1 736 862 819,35   </w:t>
            </w:r>
          </w:p>
        </w:tc>
        <w:tc>
          <w:tcPr>
            <w:tcW w:w="534" w:type="pct"/>
            <w:tcBorders>
              <w:top w:val="nil"/>
              <w:left w:val="nil"/>
              <w:bottom w:val="single" w:sz="4" w:space="0" w:color="auto"/>
              <w:right w:val="single" w:sz="4" w:space="0" w:color="auto"/>
            </w:tcBorders>
            <w:shd w:val="clear" w:color="auto" w:fill="auto"/>
            <w:noWrap/>
            <w:vAlign w:val="bottom"/>
            <w:hideMark/>
          </w:tcPr>
          <w:p w:rsidR="00053EE9" w:rsidRPr="00B355DA" w:rsidRDefault="00053EE9" w:rsidP="00B355DA">
            <w:pPr>
              <w:spacing w:after="0" w:line="240" w:lineRule="auto"/>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w:t>
            </w:r>
          </w:p>
        </w:tc>
      </w:tr>
      <w:tr w:rsidR="00053EE9" w:rsidRPr="00B355DA" w:rsidTr="00B355DA">
        <w:trPr>
          <w:trHeight w:val="20"/>
        </w:trPr>
        <w:tc>
          <w:tcPr>
            <w:tcW w:w="5000" w:type="pct"/>
            <w:gridSpan w:val="12"/>
            <w:tcBorders>
              <w:top w:val="single" w:sz="4" w:space="0" w:color="auto"/>
              <w:left w:val="single" w:sz="4" w:space="0" w:color="auto"/>
              <w:bottom w:val="single" w:sz="4" w:space="0" w:color="auto"/>
              <w:right w:val="nil"/>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bCs/>
                <w:sz w:val="14"/>
                <w:szCs w:val="14"/>
                <w:lang w:eastAsia="ru-RU"/>
              </w:rPr>
            </w:pPr>
            <w:r w:rsidRPr="00B355DA">
              <w:rPr>
                <w:rFonts w:ascii="Times New Roman" w:eastAsia="Times New Roman" w:hAnsi="Times New Roman"/>
                <w:bCs/>
                <w:sz w:val="14"/>
                <w:szCs w:val="14"/>
                <w:lang w:eastAsia="ru-RU"/>
              </w:rPr>
              <w:t>Задача № 2. Обеспечить условия и качество обучения, соответствующие федеральным государственным стандартам начального общего, основного общего, среднего общего образования</w:t>
            </w:r>
          </w:p>
        </w:tc>
      </w:tr>
      <w:tr w:rsidR="00053EE9" w:rsidRPr="00B355DA" w:rsidTr="00B355DA">
        <w:trPr>
          <w:trHeight w:val="20"/>
        </w:trPr>
        <w:tc>
          <w:tcPr>
            <w:tcW w:w="202" w:type="pct"/>
            <w:vMerge w:val="restart"/>
            <w:tcBorders>
              <w:top w:val="nil"/>
              <w:left w:val="single" w:sz="4" w:space="0" w:color="auto"/>
              <w:bottom w:val="single" w:sz="4" w:space="0" w:color="000000"/>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1.2.1</w:t>
            </w:r>
          </w:p>
        </w:tc>
        <w:tc>
          <w:tcPr>
            <w:tcW w:w="559" w:type="pct"/>
            <w:vMerge w:val="restart"/>
            <w:tcBorders>
              <w:top w:val="nil"/>
              <w:left w:val="single" w:sz="4" w:space="0" w:color="auto"/>
              <w:bottom w:val="single" w:sz="4" w:space="0" w:color="000000"/>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Реализация мероприятий по обеспечению текущей учебной деятельности основных общеобразовательных программ общего образования</w:t>
            </w:r>
          </w:p>
        </w:tc>
        <w:tc>
          <w:tcPr>
            <w:tcW w:w="400" w:type="pct"/>
            <w:vMerge w:val="restart"/>
            <w:tcBorders>
              <w:top w:val="nil"/>
              <w:left w:val="single" w:sz="4" w:space="0" w:color="auto"/>
              <w:bottom w:val="single" w:sz="4" w:space="0" w:color="000000"/>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Муниципальные  образовательные учреждения</w:t>
            </w:r>
          </w:p>
        </w:tc>
        <w:tc>
          <w:tcPr>
            <w:tcW w:w="207"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07 02</w:t>
            </w:r>
          </w:p>
        </w:tc>
        <w:tc>
          <w:tcPr>
            <w:tcW w:w="333"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0110075640</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361 776 000,00   </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360 247 080,00   </w:t>
            </w:r>
          </w:p>
        </w:tc>
        <w:tc>
          <w:tcPr>
            <w:tcW w:w="53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360 247 080,00   </w:t>
            </w:r>
          </w:p>
        </w:tc>
        <w:tc>
          <w:tcPr>
            <w:tcW w:w="51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360 247 080,00   </w:t>
            </w:r>
          </w:p>
        </w:tc>
        <w:tc>
          <w:tcPr>
            <w:tcW w:w="50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1 442 517 240,00   </w:t>
            </w:r>
          </w:p>
        </w:tc>
        <w:tc>
          <w:tcPr>
            <w:tcW w:w="534" w:type="pct"/>
            <w:vMerge w:val="restart"/>
            <w:tcBorders>
              <w:top w:val="nil"/>
              <w:left w:val="single" w:sz="4" w:space="0" w:color="auto"/>
              <w:bottom w:val="single" w:sz="4" w:space="0" w:color="000000"/>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Создание условий для получения качественного образования детей. Ежегодно более 5500 учащихся получат услуги общего образования. </w:t>
            </w:r>
          </w:p>
        </w:tc>
      </w:tr>
      <w:tr w:rsidR="00053EE9" w:rsidRPr="00B355DA" w:rsidTr="00B355DA">
        <w:trPr>
          <w:trHeight w:val="20"/>
        </w:trPr>
        <w:tc>
          <w:tcPr>
            <w:tcW w:w="202"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559"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400"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207"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07 02</w:t>
            </w:r>
          </w:p>
        </w:tc>
        <w:tc>
          <w:tcPr>
            <w:tcW w:w="333"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0110074090</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78 690 040,00   </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80 453 200,00   </w:t>
            </w:r>
          </w:p>
        </w:tc>
        <w:tc>
          <w:tcPr>
            <w:tcW w:w="53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80 453 200,00   </w:t>
            </w:r>
          </w:p>
        </w:tc>
        <w:tc>
          <w:tcPr>
            <w:tcW w:w="51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80 453 200,00   </w:t>
            </w:r>
          </w:p>
        </w:tc>
        <w:tc>
          <w:tcPr>
            <w:tcW w:w="50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320 049 640,00   </w:t>
            </w:r>
          </w:p>
        </w:tc>
        <w:tc>
          <w:tcPr>
            <w:tcW w:w="534"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r>
      <w:tr w:rsidR="00053EE9" w:rsidRPr="00B355DA" w:rsidTr="00B355DA">
        <w:trPr>
          <w:trHeight w:val="20"/>
        </w:trPr>
        <w:tc>
          <w:tcPr>
            <w:tcW w:w="202"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559"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400"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207"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07 02</w:t>
            </w:r>
          </w:p>
        </w:tc>
        <w:tc>
          <w:tcPr>
            <w:tcW w:w="333"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0110010370</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71 400,00   </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0,00</w:t>
            </w:r>
          </w:p>
        </w:tc>
        <w:tc>
          <w:tcPr>
            <w:tcW w:w="53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0,00</w:t>
            </w:r>
          </w:p>
        </w:tc>
        <w:tc>
          <w:tcPr>
            <w:tcW w:w="51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71 400,00   </w:t>
            </w:r>
          </w:p>
        </w:tc>
        <w:tc>
          <w:tcPr>
            <w:tcW w:w="534"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r>
      <w:tr w:rsidR="00053EE9" w:rsidRPr="00B355DA" w:rsidTr="00B355DA">
        <w:trPr>
          <w:trHeight w:val="20"/>
        </w:trPr>
        <w:tc>
          <w:tcPr>
            <w:tcW w:w="202" w:type="pct"/>
            <w:tcBorders>
              <w:top w:val="nil"/>
              <w:left w:val="single" w:sz="4" w:space="0" w:color="auto"/>
              <w:bottom w:val="nil"/>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1.2.2</w:t>
            </w:r>
          </w:p>
        </w:tc>
        <w:tc>
          <w:tcPr>
            <w:tcW w:w="55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Мероприятия по обеспечению текущей деятельности по реализации </w:t>
            </w:r>
            <w:r w:rsidRPr="00B355DA">
              <w:rPr>
                <w:rFonts w:ascii="Times New Roman" w:eastAsia="Times New Roman" w:hAnsi="Times New Roman"/>
                <w:sz w:val="14"/>
                <w:szCs w:val="14"/>
                <w:lang w:eastAsia="ru-RU"/>
              </w:rPr>
              <w:lastRenderedPageBreak/>
              <w:t>общеобразовательных программ дополнительного образования детей.</w:t>
            </w:r>
          </w:p>
        </w:tc>
        <w:tc>
          <w:tcPr>
            <w:tcW w:w="400"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lastRenderedPageBreak/>
              <w:t>Муниципальные  образовательные учреждения</w:t>
            </w:r>
          </w:p>
        </w:tc>
        <w:tc>
          <w:tcPr>
            <w:tcW w:w="207"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07 03</w:t>
            </w:r>
          </w:p>
        </w:tc>
        <w:tc>
          <w:tcPr>
            <w:tcW w:w="333"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0110075640</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2 427 200,00   </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2 427 220,00   </w:t>
            </w:r>
          </w:p>
        </w:tc>
        <w:tc>
          <w:tcPr>
            <w:tcW w:w="53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2 427 220,00   </w:t>
            </w:r>
          </w:p>
        </w:tc>
        <w:tc>
          <w:tcPr>
            <w:tcW w:w="51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2 427 220,00   </w:t>
            </w:r>
          </w:p>
        </w:tc>
        <w:tc>
          <w:tcPr>
            <w:tcW w:w="50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9 708 860,00   </w:t>
            </w:r>
          </w:p>
        </w:tc>
        <w:tc>
          <w:tcPr>
            <w:tcW w:w="534"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Создание условий для получения качественного дополнительного </w:t>
            </w:r>
            <w:r w:rsidRPr="00B355DA">
              <w:rPr>
                <w:rFonts w:ascii="Times New Roman" w:eastAsia="Times New Roman" w:hAnsi="Times New Roman"/>
                <w:sz w:val="14"/>
                <w:szCs w:val="14"/>
                <w:lang w:eastAsia="ru-RU"/>
              </w:rPr>
              <w:lastRenderedPageBreak/>
              <w:t>образования</w:t>
            </w:r>
          </w:p>
        </w:tc>
      </w:tr>
      <w:tr w:rsidR="00053EE9" w:rsidRPr="00B355DA" w:rsidTr="00B355DA">
        <w:trPr>
          <w:trHeight w:val="20"/>
        </w:trPr>
        <w:tc>
          <w:tcPr>
            <w:tcW w:w="202" w:type="pct"/>
            <w:tcBorders>
              <w:top w:val="nil"/>
              <w:left w:val="single" w:sz="4" w:space="0" w:color="auto"/>
              <w:bottom w:val="nil"/>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lastRenderedPageBreak/>
              <w:t>1.2.3</w:t>
            </w:r>
          </w:p>
        </w:tc>
        <w:tc>
          <w:tcPr>
            <w:tcW w:w="559" w:type="pct"/>
            <w:tcBorders>
              <w:top w:val="nil"/>
              <w:left w:val="nil"/>
              <w:bottom w:val="nil"/>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Обеспечение льготным горячим питанием учащихся из категории малоимущих и многодетных семей, находящихся в трудной  жизненной ситуации, учащихся с ОВЗ, компенсация за питание учащихся с ОВЗ</w:t>
            </w:r>
          </w:p>
        </w:tc>
        <w:tc>
          <w:tcPr>
            <w:tcW w:w="400" w:type="pct"/>
            <w:tcBorders>
              <w:top w:val="nil"/>
              <w:left w:val="nil"/>
              <w:bottom w:val="nil"/>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Муниципальные  образовательные учреждения</w:t>
            </w:r>
          </w:p>
        </w:tc>
        <w:tc>
          <w:tcPr>
            <w:tcW w:w="207"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10 03</w:t>
            </w:r>
          </w:p>
        </w:tc>
        <w:tc>
          <w:tcPr>
            <w:tcW w:w="333"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0110075660</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29 600 000,00   </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35 236 500,00   </w:t>
            </w:r>
          </w:p>
        </w:tc>
        <w:tc>
          <w:tcPr>
            <w:tcW w:w="53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35 236 500,00   </w:t>
            </w:r>
          </w:p>
        </w:tc>
        <w:tc>
          <w:tcPr>
            <w:tcW w:w="51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35 236 500,00   </w:t>
            </w:r>
          </w:p>
        </w:tc>
        <w:tc>
          <w:tcPr>
            <w:tcW w:w="50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135 309 500,00   </w:t>
            </w:r>
          </w:p>
        </w:tc>
        <w:tc>
          <w:tcPr>
            <w:tcW w:w="534" w:type="pct"/>
            <w:tcBorders>
              <w:top w:val="nil"/>
              <w:left w:val="nil"/>
              <w:bottom w:val="nil"/>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Улучшение условий для организации питания школьников. Социальная поддержка этой категории </w:t>
            </w:r>
            <w:proofErr w:type="gramStart"/>
            <w:r w:rsidRPr="00B355DA">
              <w:rPr>
                <w:rFonts w:ascii="Times New Roman" w:eastAsia="Times New Roman" w:hAnsi="Times New Roman"/>
                <w:sz w:val="14"/>
                <w:szCs w:val="14"/>
                <w:lang w:eastAsia="ru-RU"/>
              </w:rPr>
              <w:t>обучающихся</w:t>
            </w:r>
            <w:proofErr w:type="gramEnd"/>
            <w:r w:rsidRPr="00B355DA">
              <w:rPr>
                <w:rFonts w:ascii="Times New Roman" w:eastAsia="Times New Roman" w:hAnsi="Times New Roman"/>
                <w:sz w:val="14"/>
                <w:szCs w:val="14"/>
                <w:lang w:eastAsia="ru-RU"/>
              </w:rPr>
              <w:t>.</w:t>
            </w:r>
          </w:p>
        </w:tc>
      </w:tr>
      <w:tr w:rsidR="00053EE9" w:rsidRPr="00B355DA" w:rsidTr="00B355DA">
        <w:trPr>
          <w:trHeight w:val="20"/>
        </w:trPr>
        <w:tc>
          <w:tcPr>
            <w:tcW w:w="20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1.2.4</w:t>
            </w:r>
          </w:p>
        </w:tc>
        <w:tc>
          <w:tcPr>
            <w:tcW w:w="5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Мероприятия по обеспечению текущей учебной деятельности по реализации общеобразовательных программ. Обеспечение санитарно-эпидемиологических требований к организации образовательного процесса и материально=техническое оснащение процесса.</w:t>
            </w:r>
          </w:p>
        </w:tc>
        <w:tc>
          <w:tcPr>
            <w:tcW w:w="40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Муниципальные  образовательные учреждения</w:t>
            </w:r>
          </w:p>
        </w:tc>
        <w:tc>
          <w:tcPr>
            <w:tcW w:w="207"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07 02</w:t>
            </w:r>
          </w:p>
        </w:tc>
        <w:tc>
          <w:tcPr>
            <w:tcW w:w="333"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0110040020</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63 654 296,00   </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58 345 414,00   </w:t>
            </w:r>
          </w:p>
        </w:tc>
        <w:tc>
          <w:tcPr>
            <w:tcW w:w="53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58 378 914,00   </w:t>
            </w:r>
          </w:p>
        </w:tc>
        <w:tc>
          <w:tcPr>
            <w:tcW w:w="51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58 316 614,00   </w:t>
            </w:r>
          </w:p>
        </w:tc>
        <w:tc>
          <w:tcPr>
            <w:tcW w:w="50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238 695 238,00   </w:t>
            </w:r>
          </w:p>
        </w:tc>
        <w:tc>
          <w:tcPr>
            <w:tcW w:w="53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Создание условий для обучения учащихся, охрана здоровья школьников</w:t>
            </w:r>
          </w:p>
        </w:tc>
      </w:tr>
      <w:tr w:rsidR="00053EE9" w:rsidRPr="00B355DA" w:rsidTr="00B355DA">
        <w:trPr>
          <w:trHeight w:val="20"/>
        </w:trPr>
        <w:tc>
          <w:tcPr>
            <w:tcW w:w="202" w:type="pct"/>
            <w:vMerge/>
            <w:tcBorders>
              <w:top w:val="single" w:sz="4" w:space="0" w:color="auto"/>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559" w:type="pct"/>
            <w:vMerge/>
            <w:tcBorders>
              <w:top w:val="single" w:sz="4" w:space="0" w:color="auto"/>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400" w:type="pct"/>
            <w:vMerge/>
            <w:tcBorders>
              <w:top w:val="single" w:sz="4" w:space="0" w:color="auto"/>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207" w:type="pct"/>
            <w:tcBorders>
              <w:top w:val="single" w:sz="8" w:space="0" w:color="auto"/>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single" w:sz="8" w:space="0" w:color="auto"/>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07 02</w:t>
            </w:r>
          </w:p>
        </w:tc>
        <w:tc>
          <w:tcPr>
            <w:tcW w:w="333" w:type="pct"/>
            <w:tcBorders>
              <w:top w:val="single" w:sz="8" w:space="0" w:color="auto"/>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0110041020</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85 612 109,09   </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72 651 600,00   </w:t>
            </w:r>
          </w:p>
        </w:tc>
        <w:tc>
          <w:tcPr>
            <w:tcW w:w="53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58 015 600,00   </w:t>
            </w:r>
          </w:p>
        </w:tc>
        <w:tc>
          <w:tcPr>
            <w:tcW w:w="51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58 015 600,00   </w:t>
            </w:r>
          </w:p>
        </w:tc>
        <w:tc>
          <w:tcPr>
            <w:tcW w:w="50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274 294 909,09   </w:t>
            </w:r>
          </w:p>
        </w:tc>
        <w:tc>
          <w:tcPr>
            <w:tcW w:w="534" w:type="pct"/>
            <w:vMerge/>
            <w:tcBorders>
              <w:top w:val="single" w:sz="4" w:space="0" w:color="auto"/>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r>
      <w:tr w:rsidR="00053EE9" w:rsidRPr="00B355DA" w:rsidTr="00B355DA">
        <w:trPr>
          <w:trHeight w:val="20"/>
        </w:trPr>
        <w:tc>
          <w:tcPr>
            <w:tcW w:w="202" w:type="pct"/>
            <w:vMerge/>
            <w:tcBorders>
              <w:top w:val="single" w:sz="4" w:space="0" w:color="auto"/>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559" w:type="pct"/>
            <w:vMerge/>
            <w:tcBorders>
              <w:top w:val="single" w:sz="4" w:space="0" w:color="auto"/>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400" w:type="pct"/>
            <w:vMerge/>
            <w:tcBorders>
              <w:top w:val="single" w:sz="4" w:space="0" w:color="auto"/>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207"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07 02</w:t>
            </w:r>
          </w:p>
        </w:tc>
        <w:tc>
          <w:tcPr>
            <w:tcW w:w="333"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0110047020</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1 133 511,97   </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1 294 500,00   </w:t>
            </w:r>
          </w:p>
        </w:tc>
        <w:tc>
          <w:tcPr>
            <w:tcW w:w="53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1 294 500,00   </w:t>
            </w:r>
          </w:p>
        </w:tc>
        <w:tc>
          <w:tcPr>
            <w:tcW w:w="51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1 294 500,00   </w:t>
            </w:r>
          </w:p>
        </w:tc>
        <w:tc>
          <w:tcPr>
            <w:tcW w:w="50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5 017 011,97   </w:t>
            </w:r>
          </w:p>
        </w:tc>
        <w:tc>
          <w:tcPr>
            <w:tcW w:w="534" w:type="pct"/>
            <w:vMerge/>
            <w:tcBorders>
              <w:top w:val="single" w:sz="4" w:space="0" w:color="auto"/>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r>
      <w:tr w:rsidR="00053EE9" w:rsidRPr="00B355DA" w:rsidTr="00B355DA">
        <w:trPr>
          <w:trHeight w:val="20"/>
        </w:trPr>
        <w:tc>
          <w:tcPr>
            <w:tcW w:w="202" w:type="pct"/>
            <w:vMerge/>
            <w:tcBorders>
              <w:top w:val="single" w:sz="4" w:space="0" w:color="auto"/>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559" w:type="pct"/>
            <w:vMerge/>
            <w:tcBorders>
              <w:top w:val="single" w:sz="4" w:space="0" w:color="auto"/>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400" w:type="pct"/>
            <w:vMerge/>
            <w:tcBorders>
              <w:top w:val="single" w:sz="4" w:space="0" w:color="auto"/>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207"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07 02</w:t>
            </w:r>
          </w:p>
        </w:tc>
        <w:tc>
          <w:tcPr>
            <w:tcW w:w="333"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011004Ф000</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578 856,03   </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0,00</w:t>
            </w:r>
          </w:p>
        </w:tc>
        <w:tc>
          <w:tcPr>
            <w:tcW w:w="53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0,00</w:t>
            </w:r>
          </w:p>
        </w:tc>
        <w:tc>
          <w:tcPr>
            <w:tcW w:w="51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578 856,03   </w:t>
            </w:r>
          </w:p>
        </w:tc>
        <w:tc>
          <w:tcPr>
            <w:tcW w:w="534" w:type="pct"/>
            <w:vMerge/>
            <w:tcBorders>
              <w:top w:val="single" w:sz="4" w:space="0" w:color="auto"/>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r>
      <w:tr w:rsidR="00053EE9" w:rsidRPr="00B355DA" w:rsidTr="00B355DA">
        <w:trPr>
          <w:trHeight w:val="20"/>
        </w:trPr>
        <w:tc>
          <w:tcPr>
            <w:tcW w:w="202" w:type="pct"/>
            <w:vMerge/>
            <w:tcBorders>
              <w:top w:val="single" w:sz="4" w:space="0" w:color="auto"/>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559" w:type="pct"/>
            <w:vMerge/>
            <w:tcBorders>
              <w:top w:val="single" w:sz="4" w:space="0" w:color="auto"/>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400" w:type="pct"/>
            <w:vMerge/>
            <w:tcBorders>
              <w:top w:val="single" w:sz="4" w:space="0" w:color="auto"/>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207"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07 02</w:t>
            </w:r>
          </w:p>
        </w:tc>
        <w:tc>
          <w:tcPr>
            <w:tcW w:w="333"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011004Э020</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11 203 430,46   </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10 913 750,00   </w:t>
            </w:r>
          </w:p>
        </w:tc>
        <w:tc>
          <w:tcPr>
            <w:tcW w:w="53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10 913 750,00   </w:t>
            </w:r>
          </w:p>
        </w:tc>
        <w:tc>
          <w:tcPr>
            <w:tcW w:w="51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10 913 750,00   </w:t>
            </w:r>
          </w:p>
        </w:tc>
        <w:tc>
          <w:tcPr>
            <w:tcW w:w="50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43 944 680,46   </w:t>
            </w:r>
          </w:p>
        </w:tc>
        <w:tc>
          <w:tcPr>
            <w:tcW w:w="534" w:type="pct"/>
            <w:vMerge/>
            <w:tcBorders>
              <w:top w:val="single" w:sz="4" w:space="0" w:color="auto"/>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r>
      <w:tr w:rsidR="00053EE9" w:rsidRPr="00B355DA" w:rsidTr="00B355DA">
        <w:trPr>
          <w:trHeight w:val="20"/>
        </w:trPr>
        <w:tc>
          <w:tcPr>
            <w:tcW w:w="202" w:type="pct"/>
            <w:vMerge/>
            <w:tcBorders>
              <w:top w:val="single" w:sz="4" w:space="0" w:color="auto"/>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559" w:type="pct"/>
            <w:vMerge/>
            <w:tcBorders>
              <w:top w:val="single" w:sz="4" w:space="0" w:color="auto"/>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400" w:type="pct"/>
            <w:vMerge/>
            <w:tcBorders>
              <w:top w:val="single" w:sz="4" w:space="0" w:color="auto"/>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207"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07 02</w:t>
            </w:r>
          </w:p>
        </w:tc>
        <w:tc>
          <w:tcPr>
            <w:tcW w:w="333"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011004Г020</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85 578 852,49   </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84 678 445,00   </w:t>
            </w:r>
          </w:p>
        </w:tc>
        <w:tc>
          <w:tcPr>
            <w:tcW w:w="53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84 678 445,00   </w:t>
            </w:r>
          </w:p>
        </w:tc>
        <w:tc>
          <w:tcPr>
            <w:tcW w:w="51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84 678 445,00   </w:t>
            </w:r>
          </w:p>
        </w:tc>
        <w:tc>
          <w:tcPr>
            <w:tcW w:w="50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339 614 187,49   </w:t>
            </w:r>
          </w:p>
        </w:tc>
        <w:tc>
          <w:tcPr>
            <w:tcW w:w="534" w:type="pct"/>
            <w:vMerge/>
            <w:tcBorders>
              <w:top w:val="single" w:sz="4" w:space="0" w:color="auto"/>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r>
      <w:tr w:rsidR="00053EE9" w:rsidRPr="00B355DA" w:rsidTr="00B355DA">
        <w:trPr>
          <w:trHeight w:val="20"/>
        </w:trPr>
        <w:tc>
          <w:tcPr>
            <w:tcW w:w="202" w:type="pct"/>
            <w:vMerge/>
            <w:tcBorders>
              <w:top w:val="single" w:sz="4" w:space="0" w:color="auto"/>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559" w:type="pct"/>
            <w:vMerge/>
            <w:tcBorders>
              <w:top w:val="single" w:sz="4" w:space="0" w:color="auto"/>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400" w:type="pct"/>
            <w:vMerge/>
            <w:tcBorders>
              <w:top w:val="single" w:sz="4" w:space="0" w:color="auto"/>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207"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07 02</w:t>
            </w:r>
          </w:p>
        </w:tc>
        <w:tc>
          <w:tcPr>
            <w:tcW w:w="333"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011004П020</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5 347 843,09   </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5 500 000,00   </w:t>
            </w:r>
          </w:p>
        </w:tc>
        <w:tc>
          <w:tcPr>
            <w:tcW w:w="53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5 500 000,00   </w:t>
            </w:r>
          </w:p>
        </w:tc>
        <w:tc>
          <w:tcPr>
            <w:tcW w:w="51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5 500 000,00   </w:t>
            </w:r>
          </w:p>
        </w:tc>
        <w:tc>
          <w:tcPr>
            <w:tcW w:w="50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21 847 843,09   </w:t>
            </w:r>
          </w:p>
        </w:tc>
        <w:tc>
          <w:tcPr>
            <w:tcW w:w="534" w:type="pct"/>
            <w:vMerge/>
            <w:tcBorders>
              <w:top w:val="single" w:sz="4" w:space="0" w:color="auto"/>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r>
      <w:tr w:rsidR="00053EE9" w:rsidRPr="00B355DA" w:rsidTr="00B355DA">
        <w:trPr>
          <w:trHeight w:val="20"/>
        </w:trPr>
        <w:tc>
          <w:tcPr>
            <w:tcW w:w="202" w:type="pct"/>
            <w:vMerge w:val="restart"/>
            <w:tcBorders>
              <w:top w:val="nil"/>
              <w:left w:val="single" w:sz="4" w:space="0" w:color="auto"/>
              <w:bottom w:val="single" w:sz="4" w:space="0" w:color="000000"/>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1.2.5</w:t>
            </w:r>
          </w:p>
        </w:tc>
        <w:tc>
          <w:tcPr>
            <w:tcW w:w="559" w:type="pct"/>
            <w:vMerge w:val="restart"/>
            <w:tcBorders>
              <w:top w:val="nil"/>
              <w:left w:val="single" w:sz="4" w:space="0" w:color="auto"/>
              <w:bottom w:val="single" w:sz="4" w:space="0" w:color="000000"/>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Развитие творческого потенциала талантливых школьников и педагогов в муниципальных учреждениях Богучанского района. Привлечение и закрепление молодых специалистов</w:t>
            </w:r>
          </w:p>
        </w:tc>
        <w:tc>
          <w:tcPr>
            <w:tcW w:w="400" w:type="pct"/>
            <w:vMerge w:val="restart"/>
            <w:tcBorders>
              <w:top w:val="nil"/>
              <w:left w:val="single" w:sz="4" w:space="0" w:color="auto"/>
              <w:bottom w:val="single" w:sz="4" w:space="0" w:color="000000"/>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Управление образования администрации Богучанского района, МБОУ ДО ДЮСШ,                   МКОУ ДО ЦДОД</w:t>
            </w:r>
          </w:p>
        </w:tc>
        <w:tc>
          <w:tcPr>
            <w:tcW w:w="207"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07 02</w:t>
            </w:r>
          </w:p>
        </w:tc>
        <w:tc>
          <w:tcPr>
            <w:tcW w:w="333"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0110080020</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397 944,00   </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800 000,00   </w:t>
            </w:r>
          </w:p>
        </w:tc>
        <w:tc>
          <w:tcPr>
            <w:tcW w:w="53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800 000,00   </w:t>
            </w:r>
          </w:p>
        </w:tc>
        <w:tc>
          <w:tcPr>
            <w:tcW w:w="51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800 000,00   </w:t>
            </w:r>
          </w:p>
        </w:tc>
        <w:tc>
          <w:tcPr>
            <w:tcW w:w="50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2 797 944,00   </w:t>
            </w:r>
          </w:p>
        </w:tc>
        <w:tc>
          <w:tcPr>
            <w:tcW w:w="534" w:type="pct"/>
            <w:vMerge w:val="restart"/>
            <w:tcBorders>
              <w:top w:val="nil"/>
              <w:left w:val="single" w:sz="4" w:space="0" w:color="auto"/>
              <w:bottom w:val="single" w:sz="4" w:space="0" w:color="000000"/>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Создание качественных условий для эффективного обучения учащихся. Содействие закреплению молодых специалистов в школах Богучанского района.</w:t>
            </w:r>
          </w:p>
        </w:tc>
      </w:tr>
      <w:tr w:rsidR="00053EE9" w:rsidRPr="00B355DA" w:rsidTr="00B355DA">
        <w:trPr>
          <w:trHeight w:val="20"/>
        </w:trPr>
        <w:tc>
          <w:tcPr>
            <w:tcW w:w="202"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559"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400"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207"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07 03</w:t>
            </w:r>
          </w:p>
        </w:tc>
        <w:tc>
          <w:tcPr>
            <w:tcW w:w="333"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0110080020</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1 345 340,00   </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300 000,00   </w:t>
            </w:r>
          </w:p>
        </w:tc>
        <w:tc>
          <w:tcPr>
            <w:tcW w:w="53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300 000,00   </w:t>
            </w:r>
          </w:p>
        </w:tc>
        <w:tc>
          <w:tcPr>
            <w:tcW w:w="51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300 000,00   </w:t>
            </w:r>
          </w:p>
        </w:tc>
        <w:tc>
          <w:tcPr>
            <w:tcW w:w="50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2 245 340,00   </w:t>
            </w:r>
          </w:p>
        </w:tc>
        <w:tc>
          <w:tcPr>
            <w:tcW w:w="534"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r>
      <w:tr w:rsidR="00053EE9" w:rsidRPr="00B355DA" w:rsidTr="00B355DA">
        <w:trPr>
          <w:trHeight w:val="20"/>
        </w:trPr>
        <w:tc>
          <w:tcPr>
            <w:tcW w:w="202"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559"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400"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207"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07 03</w:t>
            </w:r>
          </w:p>
        </w:tc>
        <w:tc>
          <w:tcPr>
            <w:tcW w:w="333"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011008Ф000</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170 952,00   </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0,00</w:t>
            </w:r>
          </w:p>
        </w:tc>
        <w:tc>
          <w:tcPr>
            <w:tcW w:w="53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0,00</w:t>
            </w:r>
          </w:p>
        </w:tc>
        <w:tc>
          <w:tcPr>
            <w:tcW w:w="51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170 952,00   </w:t>
            </w:r>
          </w:p>
        </w:tc>
        <w:tc>
          <w:tcPr>
            <w:tcW w:w="534"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r>
      <w:tr w:rsidR="00053EE9" w:rsidRPr="00B355DA" w:rsidTr="00B355DA">
        <w:trPr>
          <w:trHeight w:val="20"/>
        </w:trPr>
        <w:tc>
          <w:tcPr>
            <w:tcW w:w="202"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559"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400"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207"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07 02</w:t>
            </w:r>
          </w:p>
        </w:tc>
        <w:tc>
          <w:tcPr>
            <w:tcW w:w="333"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011008Ф020</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23 176,00   </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0,00</w:t>
            </w:r>
          </w:p>
        </w:tc>
        <w:tc>
          <w:tcPr>
            <w:tcW w:w="53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0,00</w:t>
            </w:r>
          </w:p>
        </w:tc>
        <w:tc>
          <w:tcPr>
            <w:tcW w:w="51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23 176,00   </w:t>
            </w:r>
          </w:p>
        </w:tc>
        <w:tc>
          <w:tcPr>
            <w:tcW w:w="534"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r>
      <w:tr w:rsidR="00053EE9" w:rsidRPr="00B355DA" w:rsidTr="00B355DA">
        <w:trPr>
          <w:trHeight w:val="20"/>
        </w:trPr>
        <w:tc>
          <w:tcPr>
            <w:tcW w:w="202"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559"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400"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207"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07 02</w:t>
            </w:r>
          </w:p>
        </w:tc>
        <w:tc>
          <w:tcPr>
            <w:tcW w:w="333"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011008П020</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40 000,00   </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40 000,00   </w:t>
            </w:r>
          </w:p>
        </w:tc>
        <w:tc>
          <w:tcPr>
            <w:tcW w:w="53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40 000,00   </w:t>
            </w:r>
          </w:p>
        </w:tc>
        <w:tc>
          <w:tcPr>
            <w:tcW w:w="51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40 000,00   </w:t>
            </w:r>
          </w:p>
        </w:tc>
        <w:tc>
          <w:tcPr>
            <w:tcW w:w="50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160 000,00   </w:t>
            </w:r>
          </w:p>
        </w:tc>
        <w:tc>
          <w:tcPr>
            <w:tcW w:w="534"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r>
      <w:tr w:rsidR="00053EE9" w:rsidRPr="00B355DA" w:rsidTr="00B355DA">
        <w:trPr>
          <w:trHeight w:val="20"/>
        </w:trPr>
        <w:tc>
          <w:tcPr>
            <w:tcW w:w="202"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559"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400"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207"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07 09 </w:t>
            </w:r>
          </w:p>
        </w:tc>
        <w:tc>
          <w:tcPr>
            <w:tcW w:w="333"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0110080020</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0,00</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220 000,00   </w:t>
            </w:r>
          </w:p>
        </w:tc>
        <w:tc>
          <w:tcPr>
            <w:tcW w:w="53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220 000,00   </w:t>
            </w:r>
          </w:p>
        </w:tc>
        <w:tc>
          <w:tcPr>
            <w:tcW w:w="51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220 000,00   </w:t>
            </w:r>
          </w:p>
        </w:tc>
        <w:tc>
          <w:tcPr>
            <w:tcW w:w="50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660 000,00   </w:t>
            </w:r>
          </w:p>
        </w:tc>
        <w:tc>
          <w:tcPr>
            <w:tcW w:w="534"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r>
      <w:tr w:rsidR="00053EE9" w:rsidRPr="00B355DA" w:rsidTr="00B355DA">
        <w:trPr>
          <w:trHeight w:val="20"/>
        </w:trPr>
        <w:tc>
          <w:tcPr>
            <w:tcW w:w="202" w:type="pct"/>
            <w:vMerge w:val="restart"/>
            <w:tcBorders>
              <w:top w:val="nil"/>
              <w:left w:val="single" w:sz="4" w:space="0" w:color="auto"/>
              <w:bottom w:val="single" w:sz="4" w:space="0" w:color="000000"/>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1.2.6</w:t>
            </w:r>
          </w:p>
        </w:tc>
        <w:tc>
          <w:tcPr>
            <w:tcW w:w="559" w:type="pct"/>
            <w:vMerge w:val="restart"/>
            <w:tcBorders>
              <w:top w:val="nil"/>
              <w:left w:val="single" w:sz="4" w:space="0" w:color="auto"/>
              <w:bottom w:val="single" w:sz="4" w:space="0" w:color="000000"/>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Проведение текущего ремонта и технического обслуживания внешних и внутренних сетей образовательных организаций. Приведение зданий и сооружений в соответствие требованиям надзорных органов.</w:t>
            </w:r>
          </w:p>
        </w:tc>
        <w:tc>
          <w:tcPr>
            <w:tcW w:w="400" w:type="pct"/>
            <w:vMerge w:val="restart"/>
            <w:tcBorders>
              <w:top w:val="nil"/>
              <w:left w:val="single" w:sz="4" w:space="0" w:color="auto"/>
              <w:bottom w:val="single" w:sz="4" w:space="0" w:color="000000"/>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Муниципальные образовательные учреждения</w:t>
            </w:r>
          </w:p>
        </w:tc>
        <w:tc>
          <w:tcPr>
            <w:tcW w:w="207"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07 02</w:t>
            </w:r>
          </w:p>
        </w:tc>
        <w:tc>
          <w:tcPr>
            <w:tcW w:w="333"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0110080010</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3 713 815,00   </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0,00</w:t>
            </w:r>
          </w:p>
        </w:tc>
        <w:tc>
          <w:tcPr>
            <w:tcW w:w="53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0,00</w:t>
            </w:r>
          </w:p>
        </w:tc>
        <w:tc>
          <w:tcPr>
            <w:tcW w:w="51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3 713 815,00   </w:t>
            </w:r>
          </w:p>
        </w:tc>
        <w:tc>
          <w:tcPr>
            <w:tcW w:w="534" w:type="pct"/>
            <w:vMerge w:val="restart"/>
            <w:tcBorders>
              <w:top w:val="nil"/>
              <w:left w:val="single" w:sz="4" w:space="0" w:color="auto"/>
              <w:bottom w:val="single" w:sz="4" w:space="0" w:color="000000"/>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Создание условий для обучения учащихся, охрана здоровья школьников.</w:t>
            </w:r>
          </w:p>
        </w:tc>
      </w:tr>
      <w:tr w:rsidR="00053EE9" w:rsidRPr="00B355DA" w:rsidTr="00B355DA">
        <w:trPr>
          <w:trHeight w:val="20"/>
        </w:trPr>
        <w:tc>
          <w:tcPr>
            <w:tcW w:w="202"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559"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400"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207"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875 </w:t>
            </w:r>
          </w:p>
        </w:tc>
        <w:tc>
          <w:tcPr>
            <w:tcW w:w="202"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07 02</w:t>
            </w:r>
          </w:p>
        </w:tc>
        <w:tc>
          <w:tcPr>
            <w:tcW w:w="333"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01100S5980</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0,00</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1 820 000,00   </w:t>
            </w:r>
          </w:p>
        </w:tc>
        <w:tc>
          <w:tcPr>
            <w:tcW w:w="53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0,00</w:t>
            </w:r>
          </w:p>
        </w:tc>
        <w:tc>
          <w:tcPr>
            <w:tcW w:w="51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1 820 000,00   </w:t>
            </w:r>
          </w:p>
        </w:tc>
        <w:tc>
          <w:tcPr>
            <w:tcW w:w="534"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r>
      <w:tr w:rsidR="00053EE9" w:rsidRPr="00B355DA" w:rsidTr="00B355DA">
        <w:trPr>
          <w:trHeight w:val="20"/>
        </w:trPr>
        <w:tc>
          <w:tcPr>
            <w:tcW w:w="202"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559"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400"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207"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07 02</w:t>
            </w:r>
          </w:p>
        </w:tc>
        <w:tc>
          <w:tcPr>
            <w:tcW w:w="333"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01100S5630</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318 000,00   </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6 303 000,00   </w:t>
            </w:r>
          </w:p>
        </w:tc>
        <w:tc>
          <w:tcPr>
            <w:tcW w:w="53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7 258 000,00   </w:t>
            </w:r>
          </w:p>
        </w:tc>
        <w:tc>
          <w:tcPr>
            <w:tcW w:w="51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8 213 000,00   </w:t>
            </w:r>
          </w:p>
        </w:tc>
        <w:tc>
          <w:tcPr>
            <w:tcW w:w="50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22 092 000,00   </w:t>
            </w:r>
          </w:p>
        </w:tc>
        <w:tc>
          <w:tcPr>
            <w:tcW w:w="534"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r>
      <w:tr w:rsidR="00053EE9" w:rsidRPr="00B355DA" w:rsidTr="00B355DA">
        <w:trPr>
          <w:trHeight w:val="20"/>
        </w:trPr>
        <w:tc>
          <w:tcPr>
            <w:tcW w:w="202"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559"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400"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207"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875 </w:t>
            </w:r>
          </w:p>
        </w:tc>
        <w:tc>
          <w:tcPr>
            <w:tcW w:w="202"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07 02 </w:t>
            </w:r>
          </w:p>
        </w:tc>
        <w:tc>
          <w:tcPr>
            <w:tcW w:w="333"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011E151690</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0,00</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2 837 749,98   </w:t>
            </w:r>
          </w:p>
        </w:tc>
        <w:tc>
          <w:tcPr>
            <w:tcW w:w="53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1 480 588,48   </w:t>
            </w:r>
          </w:p>
        </w:tc>
        <w:tc>
          <w:tcPr>
            <w:tcW w:w="51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7 711 402,75   </w:t>
            </w:r>
          </w:p>
        </w:tc>
        <w:tc>
          <w:tcPr>
            <w:tcW w:w="50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12 029 741,21   </w:t>
            </w:r>
          </w:p>
        </w:tc>
        <w:tc>
          <w:tcPr>
            <w:tcW w:w="534"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r>
      <w:tr w:rsidR="00053EE9" w:rsidRPr="00B355DA" w:rsidTr="00B355DA">
        <w:trPr>
          <w:trHeight w:val="20"/>
        </w:trPr>
        <w:tc>
          <w:tcPr>
            <w:tcW w:w="202"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559"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400"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207"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875 </w:t>
            </w:r>
          </w:p>
        </w:tc>
        <w:tc>
          <w:tcPr>
            <w:tcW w:w="202"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07 02</w:t>
            </w:r>
          </w:p>
        </w:tc>
        <w:tc>
          <w:tcPr>
            <w:tcW w:w="333"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0110075630</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7 476 300,00   </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0,00</w:t>
            </w:r>
          </w:p>
        </w:tc>
        <w:tc>
          <w:tcPr>
            <w:tcW w:w="53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0,00</w:t>
            </w:r>
          </w:p>
        </w:tc>
        <w:tc>
          <w:tcPr>
            <w:tcW w:w="51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7 476 300,00   </w:t>
            </w:r>
          </w:p>
        </w:tc>
        <w:tc>
          <w:tcPr>
            <w:tcW w:w="534"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r>
      <w:tr w:rsidR="00053EE9" w:rsidRPr="00B355DA" w:rsidTr="00B355DA">
        <w:trPr>
          <w:trHeight w:val="20"/>
        </w:trPr>
        <w:tc>
          <w:tcPr>
            <w:tcW w:w="202" w:type="pct"/>
            <w:tcBorders>
              <w:top w:val="nil"/>
              <w:left w:val="single" w:sz="4" w:space="0" w:color="auto"/>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lastRenderedPageBreak/>
              <w:t>1.2.7</w:t>
            </w:r>
          </w:p>
        </w:tc>
        <w:tc>
          <w:tcPr>
            <w:tcW w:w="55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Благотворительные пожертвование на повышение качества социальной инфраструктуры МКОУ Богучанской школы № 2.</w:t>
            </w:r>
          </w:p>
        </w:tc>
        <w:tc>
          <w:tcPr>
            <w:tcW w:w="400"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МКОУ Богучанская школа № 2</w:t>
            </w:r>
          </w:p>
        </w:tc>
        <w:tc>
          <w:tcPr>
            <w:tcW w:w="207"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07 02</w:t>
            </w:r>
          </w:p>
        </w:tc>
        <w:tc>
          <w:tcPr>
            <w:tcW w:w="333"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0110043020</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4 537 503,38   </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2 608 000,00   </w:t>
            </w:r>
          </w:p>
        </w:tc>
        <w:tc>
          <w:tcPr>
            <w:tcW w:w="53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2 608 000,00   </w:t>
            </w:r>
          </w:p>
        </w:tc>
        <w:tc>
          <w:tcPr>
            <w:tcW w:w="51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2 608 000,00   </w:t>
            </w:r>
          </w:p>
        </w:tc>
        <w:tc>
          <w:tcPr>
            <w:tcW w:w="50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12 361 503,38   </w:t>
            </w:r>
          </w:p>
        </w:tc>
        <w:tc>
          <w:tcPr>
            <w:tcW w:w="534"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Повышение качества образования через профильное обучение, подготовка </w:t>
            </w:r>
            <w:proofErr w:type="gramStart"/>
            <w:r w:rsidRPr="00B355DA">
              <w:rPr>
                <w:rFonts w:ascii="Times New Roman" w:eastAsia="Times New Roman" w:hAnsi="Times New Roman"/>
                <w:sz w:val="14"/>
                <w:szCs w:val="14"/>
                <w:lang w:eastAsia="ru-RU"/>
              </w:rPr>
              <w:t>обучающихся</w:t>
            </w:r>
            <w:proofErr w:type="gramEnd"/>
            <w:r w:rsidRPr="00B355DA">
              <w:rPr>
                <w:rFonts w:ascii="Times New Roman" w:eastAsia="Times New Roman" w:hAnsi="Times New Roman"/>
                <w:sz w:val="14"/>
                <w:szCs w:val="14"/>
                <w:lang w:eastAsia="ru-RU"/>
              </w:rPr>
              <w:t xml:space="preserve"> в Роснефтьклассах обеспечит необходимое количествоспециалистов для района и края</w:t>
            </w:r>
          </w:p>
        </w:tc>
      </w:tr>
      <w:tr w:rsidR="00053EE9" w:rsidRPr="00B355DA" w:rsidTr="00B355DA">
        <w:trPr>
          <w:trHeight w:val="20"/>
        </w:trPr>
        <w:tc>
          <w:tcPr>
            <w:tcW w:w="760" w:type="pct"/>
            <w:gridSpan w:val="2"/>
            <w:tcBorders>
              <w:top w:val="single" w:sz="4" w:space="0" w:color="auto"/>
              <w:left w:val="single" w:sz="4" w:space="0" w:color="auto"/>
              <w:bottom w:val="single" w:sz="4" w:space="0" w:color="auto"/>
              <w:right w:val="single" w:sz="4" w:space="0" w:color="auto"/>
            </w:tcBorders>
            <w:shd w:val="clear" w:color="auto" w:fill="auto"/>
            <w:hideMark/>
          </w:tcPr>
          <w:p w:rsidR="00053EE9" w:rsidRPr="00B355DA" w:rsidRDefault="00053EE9" w:rsidP="00B355DA">
            <w:pPr>
              <w:spacing w:after="0" w:line="240" w:lineRule="auto"/>
              <w:rPr>
                <w:rFonts w:ascii="Times New Roman" w:eastAsia="Times New Roman" w:hAnsi="Times New Roman"/>
                <w:bCs/>
                <w:sz w:val="14"/>
                <w:szCs w:val="14"/>
                <w:lang w:eastAsia="ru-RU"/>
              </w:rPr>
            </w:pPr>
            <w:r w:rsidRPr="00B355DA">
              <w:rPr>
                <w:rFonts w:ascii="Times New Roman" w:eastAsia="Times New Roman" w:hAnsi="Times New Roman"/>
                <w:bCs/>
                <w:sz w:val="14"/>
                <w:szCs w:val="14"/>
                <w:lang w:eastAsia="ru-RU"/>
              </w:rPr>
              <w:t>Итого по задаче 2</w:t>
            </w:r>
          </w:p>
        </w:tc>
        <w:tc>
          <w:tcPr>
            <w:tcW w:w="400" w:type="pct"/>
            <w:tcBorders>
              <w:top w:val="nil"/>
              <w:left w:val="nil"/>
              <w:bottom w:val="single" w:sz="4" w:space="0" w:color="auto"/>
              <w:right w:val="single" w:sz="4" w:space="0" w:color="auto"/>
            </w:tcBorders>
            <w:shd w:val="clear" w:color="auto" w:fill="auto"/>
            <w:hideMark/>
          </w:tcPr>
          <w:p w:rsidR="00053EE9" w:rsidRPr="00B355DA" w:rsidRDefault="00053EE9" w:rsidP="00B355DA">
            <w:pPr>
              <w:spacing w:after="0" w:line="240" w:lineRule="auto"/>
              <w:rPr>
                <w:rFonts w:ascii="Times New Roman" w:eastAsia="Times New Roman" w:hAnsi="Times New Roman"/>
                <w:bCs/>
                <w:sz w:val="14"/>
                <w:szCs w:val="14"/>
                <w:lang w:eastAsia="ru-RU"/>
              </w:rPr>
            </w:pPr>
            <w:r w:rsidRPr="00B355DA">
              <w:rPr>
                <w:rFonts w:ascii="Times New Roman" w:eastAsia="Times New Roman" w:hAnsi="Times New Roman"/>
                <w:bCs/>
                <w:sz w:val="14"/>
                <w:szCs w:val="14"/>
                <w:lang w:eastAsia="ru-RU"/>
              </w:rPr>
              <w:t> </w:t>
            </w:r>
          </w:p>
        </w:tc>
        <w:tc>
          <w:tcPr>
            <w:tcW w:w="207" w:type="pct"/>
            <w:tcBorders>
              <w:top w:val="nil"/>
              <w:left w:val="nil"/>
              <w:bottom w:val="single" w:sz="4" w:space="0" w:color="auto"/>
              <w:right w:val="single" w:sz="4" w:space="0" w:color="auto"/>
            </w:tcBorders>
            <w:shd w:val="clear" w:color="auto" w:fill="auto"/>
            <w:hideMark/>
          </w:tcPr>
          <w:p w:rsidR="00053EE9" w:rsidRPr="00B355DA" w:rsidRDefault="00053EE9" w:rsidP="00B355DA">
            <w:pPr>
              <w:spacing w:after="0" w:line="240" w:lineRule="auto"/>
              <w:rPr>
                <w:rFonts w:ascii="Times New Roman" w:eastAsia="Times New Roman" w:hAnsi="Times New Roman"/>
                <w:bCs/>
                <w:sz w:val="14"/>
                <w:szCs w:val="14"/>
                <w:lang w:eastAsia="ru-RU"/>
              </w:rPr>
            </w:pPr>
            <w:r w:rsidRPr="00B355DA">
              <w:rPr>
                <w:rFonts w:ascii="Times New Roman" w:eastAsia="Times New Roman" w:hAnsi="Times New Roman"/>
                <w:bCs/>
                <w:sz w:val="14"/>
                <w:szCs w:val="14"/>
                <w:lang w:eastAsia="ru-RU"/>
              </w:rPr>
              <w:t> </w:t>
            </w:r>
          </w:p>
        </w:tc>
        <w:tc>
          <w:tcPr>
            <w:tcW w:w="202" w:type="pct"/>
            <w:tcBorders>
              <w:top w:val="nil"/>
              <w:left w:val="nil"/>
              <w:bottom w:val="single" w:sz="4" w:space="0" w:color="auto"/>
              <w:right w:val="single" w:sz="4" w:space="0" w:color="auto"/>
            </w:tcBorders>
            <w:shd w:val="clear" w:color="auto" w:fill="auto"/>
            <w:hideMark/>
          </w:tcPr>
          <w:p w:rsidR="00053EE9" w:rsidRPr="00B355DA" w:rsidRDefault="00053EE9" w:rsidP="00B355DA">
            <w:pPr>
              <w:spacing w:after="0" w:line="240" w:lineRule="auto"/>
              <w:rPr>
                <w:rFonts w:ascii="Times New Roman" w:eastAsia="Times New Roman" w:hAnsi="Times New Roman"/>
                <w:bCs/>
                <w:sz w:val="14"/>
                <w:szCs w:val="14"/>
                <w:lang w:eastAsia="ru-RU"/>
              </w:rPr>
            </w:pPr>
            <w:r w:rsidRPr="00B355DA">
              <w:rPr>
                <w:rFonts w:ascii="Times New Roman" w:eastAsia="Times New Roman" w:hAnsi="Times New Roman"/>
                <w:bCs/>
                <w:sz w:val="14"/>
                <w:szCs w:val="14"/>
                <w:lang w:eastAsia="ru-RU"/>
              </w:rPr>
              <w:t> </w:t>
            </w:r>
          </w:p>
        </w:tc>
        <w:tc>
          <w:tcPr>
            <w:tcW w:w="333" w:type="pct"/>
            <w:tcBorders>
              <w:top w:val="nil"/>
              <w:left w:val="nil"/>
              <w:bottom w:val="single" w:sz="4" w:space="0" w:color="auto"/>
              <w:right w:val="single" w:sz="4" w:space="0" w:color="auto"/>
            </w:tcBorders>
            <w:shd w:val="clear" w:color="auto" w:fill="auto"/>
            <w:hideMark/>
          </w:tcPr>
          <w:p w:rsidR="00053EE9" w:rsidRPr="00B355DA" w:rsidRDefault="00053EE9" w:rsidP="00B355DA">
            <w:pPr>
              <w:spacing w:after="0" w:line="240" w:lineRule="auto"/>
              <w:rPr>
                <w:rFonts w:ascii="Times New Roman" w:eastAsia="Times New Roman" w:hAnsi="Times New Roman"/>
                <w:bCs/>
                <w:sz w:val="14"/>
                <w:szCs w:val="14"/>
                <w:lang w:eastAsia="ru-RU"/>
              </w:rPr>
            </w:pPr>
            <w:r w:rsidRPr="00B355DA">
              <w:rPr>
                <w:rFonts w:ascii="Times New Roman" w:eastAsia="Times New Roman" w:hAnsi="Times New Roman"/>
                <w:bCs/>
                <w:sz w:val="14"/>
                <w:szCs w:val="14"/>
                <w:lang w:eastAsia="ru-RU"/>
              </w:rPr>
              <w:t> </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bCs/>
                <w:sz w:val="14"/>
                <w:szCs w:val="14"/>
                <w:lang w:eastAsia="ru-RU"/>
              </w:rPr>
            </w:pPr>
            <w:r w:rsidRPr="00B355DA">
              <w:rPr>
                <w:rFonts w:ascii="Times New Roman" w:eastAsia="Times New Roman" w:hAnsi="Times New Roman"/>
                <w:bCs/>
                <w:sz w:val="14"/>
                <w:szCs w:val="14"/>
                <w:lang w:eastAsia="ru-RU"/>
              </w:rPr>
              <w:t xml:space="preserve">          743 696 569,51   </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bCs/>
                <w:sz w:val="14"/>
                <w:szCs w:val="14"/>
                <w:lang w:eastAsia="ru-RU"/>
              </w:rPr>
            </w:pPr>
            <w:r w:rsidRPr="00B355DA">
              <w:rPr>
                <w:rFonts w:ascii="Times New Roman" w:eastAsia="Times New Roman" w:hAnsi="Times New Roman"/>
                <w:bCs/>
                <w:sz w:val="14"/>
                <w:szCs w:val="14"/>
                <w:lang w:eastAsia="ru-RU"/>
              </w:rPr>
              <w:t xml:space="preserve">           726 676 458,98   </w:t>
            </w:r>
          </w:p>
        </w:tc>
        <w:tc>
          <w:tcPr>
            <w:tcW w:w="53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bCs/>
                <w:sz w:val="14"/>
                <w:szCs w:val="14"/>
                <w:lang w:eastAsia="ru-RU"/>
              </w:rPr>
            </w:pPr>
            <w:r w:rsidRPr="00B355DA">
              <w:rPr>
                <w:rFonts w:ascii="Times New Roman" w:eastAsia="Times New Roman" w:hAnsi="Times New Roman"/>
                <w:bCs/>
                <w:sz w:val="14"/>
                <w:szCs w:val="14"/>
                <w:lang w:eastAsia="ru-RU"/>
              </w:rPr>
              <w:t xml:space="preserve">              709 851 797,48   </w:t>
            </w:r>
          </w:p>
        </w:tc>
        <w:tc>
          <w:tcPr>
            <w:tcW w:w="51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bCs/>
                <w:sz w:val="14"/>
                <w:szCs w:val="14"/>
                <w:lang w:eastAsia="ru-RU"/>
              </w:rPr>
            </w:pPr>
            <w:r w:rsidRPr="00B355DA">
              <w:rPr>
                <w:rFonts w:ascii="Times New Roman" w:eastAsia="Times New Roman" w:hAnsi="Times New Roman"/>
                <w:bCs/>
                <w:sz w:val="14"/>
                <w:szCs w:val="14"/>
                <w:lang w:eastAsia="ru-RU"/>
              </w:rPr>
              <w:t xml:space="preserve">             716 975 311,75   </w:t>
            </w:r>
          </w:p>
        </w:tc>
        <w:tc>
          <w:tcPr>
            <w:tcW w:w="50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2 897 200 137,72   </w:t>
            </w:r>
          </w:p>
        </w:tc>
        <w:tc>
          <w:tcPr>
            <w:tcW w:w="534"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w:t>
            </w:r>
          </w:p>
        </w:tc>
      </w:tr>
      <w:tr w:rsidR="00053EE9" w:rsidRPr="00B355DA" w:rsidTr="00B355DA">
        <w:trPr>
          <w:trHeight w:val="20"/>
        </w:trPr>
        <w:tc>
          <w:tcPr>
            <w:tcW w:w="5000" w:type="pct"/>
            <w:gridSpan w:val="12"/>
            <w:tcBorders>
              <w:top w:val="single" w:sz="4" w:space="0" w:color="auto"/>
              <w:left w:val="single" w:sz="4" w:space="0" w:color="auto"/>
              <w:bottom w:val="single" w:sz="4" w:space="0" w:color="auto"/>
              <w:right w:val="nil"/>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bCs/>
                <w:sz w:val="14"/>
                <w:szCs w:val="14"/>
                <w:lang w:eastAsia="ru-RU"/>
              </w:rPr>
            </w:pPr>
            <w:r w:rsidRPr="00B355DA">
              <w:rPr>
                <w:rFonts w:ascii="Times New Roman" w:eastAsia="Times New Roman" w:hAnsi="Times New Roman"/>
                <w:bCs/>
                <w:sz w:val="14"/>
                <w:szCs w:val="14"/>
                <w:lang w:eastAsia="ru-RU"/>
              </w:rPr>
              <w:t>Задача № 3. Содействовать выявлению и поддержке одаренных детей</w:t>
            </w:r>
          </w:p>
        </w:tc>
      </w:tr>
      <w:tr w:rsidR="00053EE9" w:rsidRPr="00B355DA" w:rsidTr="00B355DA">
        <w:trPr>
          <w:trHeight w:val="20"/>
        </w:trPr>
        <w:tc>
          <w:tcPr>
            <w:tcW w:w="202" w:type="pct"/>
            <w:vMerge w:val="restart"/>
            <w:tcBorders>
              <w:top w:val="nil"/>
              <w:left w:val="single" w:sz="4" w:space="0" w:color="auto"/>
              <w:bottom w:val="nil"/>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1.3.1</w:t>
            </w:r>
          </w:p>
        </w:tc>
        <w:tc>
          <w:tcPr>
            <w:tcW w:w="559" w:type="pct"/>
            <w:vMerge w:val="restart"/>
            <w:tcBorders>
              <w:top w:val="nil"/>
              <w:left w:val="single" w:sz="4" w:space="0" w:color="auto"/>
              <w:bottom w:val="nil"/>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Мероприятия по обеспечению текущей деятельности по реализации образовательных программ дополнительного образования детей.</w:t>
            </w:r>
          </w:p>
        </w:tc>
        <w:tc>
          <w:tcPr>
            <w:tcW w:w="400" w:type="pct"/>
            <w:vMerge w:val="restart"/>
            <w:tcBorders>
              <w:top w:val="nil"/>
              <w:left w:val="single" w:sz="4" w:space="0" w:color="auto"/>
              <w:bottom w:val="nil"/>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МБОУ ДО ДЮСШ          МКОУ ДО ЦДО</w:t>
            </w:r>
          </w:p>
        </w:tc>
        <w:tc>
          <w:tcPr>
            <w:tcW w:w="207"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07 03</w:t>
            </w:r>
          </w:p>
        </w:tc>
        <w:tc>
          <w:tcPr>
            <w:tcW w:w="333"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0110040030</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31 349 832,76   </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30 700 304,00   </w:t>
            </w:r>
          </w:p>
        </w:tc>
        <w:tc>
          <w:tcPr>
            <w:tcW w:w="53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30 700 304,00   </w:t>
            </w:r>
          </w:p>
        </w:tc>
        <w:tc>
          <w:tcPr>
            <w:tcW w:w="51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30 700 304,00   </w:t>
            </w:r>
          </w:p>
        </w:tc>
        <w:tc>
          <w:tcPr>
            <w:tcW w:w="50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123 450 744,76   </w:t>
            </w:r>
          </w:p>
        </w:tc>
        <w:tc>
          <w:tcPr>
            <w:tcW w:w="534" w:type="pct"/>
            <w:vMerge w:val="restart"/>
            <w:tcBorders>
              <w:top w:val="nil"/>
              <w:left w:val="single" w:sz="4" w:space="0" w:color="auto"/>
              <w:bottom w:val="nil"/>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Создание условий для получения качественного дополнительного образования  </w:t>
            </w:r>
          </w:p>
        </w:tc>
      </w:tr>
      <w:tr w:rsidR="00053EE9" w:rsidRPr="00B355DA" w:rsidTr="00B355DA">
        <w:trPr>
          <w:trHeight w:val="20"/>
        </w:trPr>
        <w:tc>
          <w:tcPr>
            <w:tcW w:w="202"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559"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400"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207"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07 03 </w:t>
            </w:r>
          </w:p>
        </w:tc>
        <w:tc>
          <w:tcPr>
            <w:tcW w:w="333"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0110040032</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0,00</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939 888,00   </w:t>
            </w:r>
          </w:p>
        </w:tc>
        <w:tc>
          <w:tcPr>
            <w:tcW w:w="53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939 888,00   </w:t>
            </w:r>
          </w:p>
        </w:tc>
        <w:tc>
          <w:tcPr>
            <w:tcW w:w="51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939 888,00   </w:t>
            </w:r>
          </w:p>
        </w:tc>
        <w:tc>
          <w:tcPr>
            <w:tcW w:w="50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2 819 664,00   </w:t>
            </w:r>
          </w:p>
        </w:tc>
        <w:tc>
          <w:tcPr>
            <w:tcW w:w="534"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r>
      <w:tr w:rsidR="00053EE9" w:rsidRPr="00B355DA" w:rsidTr="00B355DA">
        <w:trPr>
          <w:trHeight w:val="20"/>
        </w:trPr>
        <w:tc>
          <w:tcPr>
            <w:tcW w:w="202"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559"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400"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207"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07 03</w:t>
            </w:r>
          </w:p>
        </w:tc>
        <w:tc>
          <w:tcPr>
            <w:tcW w:w="333"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0110040033</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0,00</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2 215 600,00   </w:t>
            </w:r>
          </w:p>
        </w:tc>
        <w:tc>
          <w:tcPr>
            <w:tcW w:w="53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2 215 600,00   </w:t>
            </w:r>
          </w:p>
        </w:tc>
        <w:tc>
          <w:tcPr>
            <w:tcW w:w="51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2 215 600,00   </w:t>
            </w:r>
          </w:p>
        </w:tc>
        <w:tc>
          <w:tcPr>
            <w:tcW w:w="50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6 646 800,00   </w:t>
            </w:r>
          </w:p>
        </w:tc>
        <w:tc>
          <w:tcPr>
            <w:tcW w:w="534"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r>
      <w:tr w:rsidR="00053EE9" w:rsidRPr="00B355DA" w:rsidTr="00B355DA">
        <w:trPr>
          <w:trHeight w:val="20"/>
        </w:trPr>
        <w:tc>
          <w:tcPr>
            <w:tcW w:w="202"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559"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400"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207"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07 03 </w:t>
            </w:r>
          </w:p>
        </w:tc>
        <w:tc>
          <w:tcPr>
            <w:tcW w:w="333"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0110041030</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5 577 524,00   </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2 922 035,00   </w:t>
            </w:r>
          </w:p>
        </w:tc>
        <w:tc>
          <w:tcPr>
            <w:tcW w:w="53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2 922 035,00   </w:t>
            </w:r>
          </w:p>
        </w:tc>
        <w:tc>
          <w:tcPr>
            <w:tcW w:w="51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2 922 035,00   </w:t>
            </w:r>
          </w:p>
        </w:tc>
        <w:tc>
          <w:tcPr>
            <w:tcW w:w="50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14 343 629,00   </w:t>
            </w:r>
          </w:p>
        </w:tc>
        <w:tc>
          <w:tcPr>
            <w:tcW w:w="534"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r>
      <w:tr w:rsidR="00053EE9" w:rsidRPr="00B355DA" w:rsidTr="00B355DA">
        <w:trPr>
          <w:trHeight w:val="20"/>
        </w:trPr>
        <w:tc>
          <w:tcPr>
            <w:tcW w:w="202"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559"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400"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207"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07 03</w:t>
            </w:r>
          </w:p>
        </w:tc>
        <w:tc>
          <w:tcPr>
            <w:tcW w:w="333"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011004Ф000</w:t>
            </w:r>
          </w:p>
        </w:tc>
        <w:tc>
          <w:tcPr>
            <w:tcW w:w="499" w:type="pct"/>
            <w:tcBorders>
              <w:top w:val="nil"/>
              <w:left w:val="nil"/>
              <w:bottom w:val="nil"/>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43 947,00   </w:t>
            </w:r>
          </w:p>
        </w:tc>
        <w:tc>
          <w:tcPr>
            <w:tcW w:w="499" w:type="pct"/>
            <w:tcBorders>
              <w:top w:val="nil"/>
              <w:left w:val="nil"/>
              <w:bottom w:val="nil"/>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0,00</w:t>
            </w:r>
          </w:p>
        </w:tc>
        <w:tc>
          <w:tcPr>
            <w:tcW w:w="538" w:type="pct"/>
            <w:tcBorders>
              <w:top w:val="nil"/>
              <w:left w:val="nil"/>
              <w:bottom w:val="nil"/>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0,00</w:t>
            </w:r>
          </w:p>
        </w:tc>
        <w:tc>
          <w:tcPr>
            <w:tcW w:w="518" w:type="pct"/>
            <w:tcBorders>
              <w:top w:val="nil"/>
              <w:left w:val="nil"/>
              <w:bottom w:val="nil"/>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43 947,00   </w:t>
            </w:r>
          </w:p>
        </w:tc>
        <w:tc>
          <w:tcPr>
            <w:tcW w:w="534"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r>
      <w:tr w:rsidR="00053EE9" w:rsidRPr="00B355DA" w:rsidTr="00B355DA">
        <w:trPr>
          <w:trHeight w:val="20"/>
        </w:trPr>
        <w:tc>
          <w:tcPr>
            <w:tcW w:w="202"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559"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400"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207"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11 01</w:t>
            </w:r>
          </w:p>
        </w:tc>
        <w:tc>
          <w:tcPr>
            <w:tcW w:w="333"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0110040030</w:t>
            </w:r>
          </w:p>
        </w:tc>
        <w:tc>
          <w:tcPr>
            <w:tcW w:w="499" w:type="pct"/>
            <w:tcBorders>
              <w:top w:val="single" w:sz="4" w:space="0" w:color="auto"/>
              <w:left w:val="nil"/>
              <w:bottom w:val="nil"/>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401 862,65   </w:t>
            </w:r>
          </w:p>
        </w:tc>
        <w:tc>
          <w:tcPr>
            <w:tcW w:w="499" w:type="pct"/>
            <w:tcBorders>
              <w:top w:val="single" w:sz="4" w:space="0" w:color="auto"/>
              <w:left w:val="nil"/>
              <w:bottom w:val="nil"/>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1422000,00</w:t>
            </w:r>
          </w:p>
        </w:tc>
        <w:tc>
          <w:tcPr>
            <w:tcW w:w="538" w:type="pct"/>
            <w:tcBorders>
              <w:top w:val="single" w:sz="4" w:space="0" w:color="auto"/>
              <w:left w:val="nil"/>
              <w:bottom w:val="nil"/>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1 422 000,00   </w:t>
            </w:r>
          </w:p>
        </w:tc>
        <w:tc>
          <w:tcPr>
            <w:tcW w:w="518" w:type="pct"/>
            <w:tcBorders>
              <w:top w:val="single" w:sz="4" w:space="0" w:color="auto"/>
              <w:left w:val="nil"/>
              <w:bottom w:val="nil"/>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1 422 000,00   </w:t>
            </w:r>
          </w:p>
        </w:tc>
        <w:tc>
          <w:tcPr>
            <w:tcW w:w="50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4 667 862,65   </w:t>
            </w:r>
          </w:p>
        </w:tc>
        <w:tc>
          <w:tcPr>
            <w:tcW w:w="534"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r>
      <w:tr w:rsidR="00053EE9" w:rsidRPr="00B355DA" w:rsidTr="00B355DA">
        <w:trPr>
          <w:trHeight w:val="20"/>
        </w:trPr>
        <w:tc>
          <w:tcPr>
            <w:tcW w:w="202"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559"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400"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207"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11 01</w:t>
            </w:r>
          </w:p>
        </w:tc>
        <w:tc>
          <w:tcPr>
            <w:tcW w:w="333"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011004Г030</w:t>
            </w:r>
          </w:p>
        </w:tc>
        <w:tc>
          <w:tcPr>
            <w:tcW w:w="499" w:type="pct"/>
            <w:tcBorders>
              <w:top w:val="single" w:sz="4" w:space="0" w:color="auto"/>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619 250,81   </w:t>
            </w:r>
          </w:p>
        </w:tc>
        <w:tc>
          <w:tcPr>
            <w:tcW w:w="499" w:type="pct"/>
            <w:tcBorders>
              <w:top w:val="single" w:sz="4" w:space="0" w:color="auto"/>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480000,00</w:t>
            </w:r>
          </w:p>
        </w:tc>
        <w:tc>
          <w:tcPr>
            <w:tcW w:w="538" w:type="pct"/>
            <w:tcBorders>
              <w:top w:val="single" w:sz="4" w:space="0" w:color="auto"/>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480000,00</w:t>
            </w:r>
          </w:p>
        </w:tc>
        <w:tc>
          <w:tcPr>
            <w:tcW w:w="518" w:type="pct"/>
            <w:tcBorders>
              <w:top w:val="single" w:sz="4" w:space="0" w:color="auto"/>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480000,00</w:t>
            </w:r>
          </w:p>
        </w:tc>
        <w:tc>
          <w:tcPr>
            <w:tcW w:w="50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2 059 250,81   </w:t>
            </w:r>
          </w:p>
        </w:tc>
        <w:tc>
          <w:tcPr>
            <w:tcW w:w="534"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r>
      <w:tr w:rsidR="00053EE9" w:rsidRPr="00B355DA" w:rsidTr="00B355DA">
        <w:trPr>
          <w:trHeight w:val="20"/>
        </w:trPr>
        <w:tc>
          <w:tcPr>
            <w:tcW w:w="202"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559"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400"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207"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11 01</w:t>
            </w:r>
          </w:p>
        </w:tc>
        <w:tc>
          <w:tcPr>
            <w:tcW w:w="333"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011004Э030</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13 526,93   </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42000,00</w:t>
            </w:r>
          </w:p>
        </w:tc>
        <w:tc>
          <w:tcPr>
            <w:tcW w:w="53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42000,00</w:t>
            </w:r>
          </w:p>
        </w:tc>
        <w:tc>
          <w:tcPr>
            <w:tcW w:w="51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42000,00</w:t>
            </w:r>
          </w:p>
        </w:tc>
        <w:tc>
          <w:tcPr>
            <w:tcW w:w="50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139 526,93   </w:t>
            </w:r>
          </w:p>
        </w:tc>
        <w:tc>
          <w:tcPr>
            <w:tcW w:w="534"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r>
      <w:tr w:rsidR="00053EE9" w:rsidRPr="00B355DA" w:rsidTr="00B355DA">
        <w:trPr>
          <w:trHeight w:val="20"/>
        </w:trPr>
        <w:tc>
          <w:tcPr>
            <w:tcW w:w="202"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559"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400"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207"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07 03</w:t>
            </w:r>
          </w:p>
        </w:tc>
        <w:tc>
          <w:tcPr>
            <w:tcW w:w="333"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011004Э030</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374 880,13   </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307 004,00   </w:t>
            </w:r>
          </w:p>
        </w:tc>
        <w:tc>
          <w:tcPr>
            <w:tcW w:w="53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307 004,00   </w:t>
            </w:r>
          </w:p>
        </w:tc>
        <w:tc>
          <w:tcPr>
            <w:tcW w:w="51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307 004,00   </w:t>
            </w:r>
          </w:p>
        </w:tc>
        <w:tc>
          <w:tcPr>
            <w:tcW w:w="50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1 295 892,13   </w:t>
            </w:r>
          </w:p>
        </w:tc>
        <w:tc>
          <w:tcPr>
            <w:tcW w:w="534"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r>
      <w:tr w:rsidR="00053EE9" w:rsidRPr="00B355DA" w:rsidTr="00B355DA">
        <w:trPr>
          <w:trHeight w:val="20"/>
        </w:trPr>
        <w:tc>
          <w:tcPr>
            <w:tcW w:w="202"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559"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400"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207"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07 03</w:t>
            </w:r>
          </w:p>
        </w:tc>
        <w:tc>
          <w:tcPr>
            <w:tcW w:w="333"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011004Г030</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2 029 396,85   </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2 059 998,00   </w:t>
            </w:r>
          </w:p>
        </w:tc>
        <w:tc>
          <w:tcPr>
            <w:tcW w:w="53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2 059 998,00   </w:t>
            </w:r>
          </w:p>
        </w:tc>
        <w:tc>
          <w:tcPr>
            <w:tcW w:w="51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2 059 998,00   </w:t>
            </w:r>
          </w:p>
        </w:tc>
        <w:tc>
          <w:tcPr>
            <w:tcW w:w="50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8 209 390,85   </w:t>
            </w:r>
          </w:p>
        </w:tc>
        <w:tc>
          <w:tcPr>
            <w:tcW w:w="534"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r>
      <w:tr w:rsidR="00053EE9" w:rsidRPr="00B355DA" w:rsidTr="00B355DA">
        <w:trPr>
          <w:trHeight w:val="20"/>
        </w:trPr>
        <w:tc>
          <w:tcPr>
            <w:tcW w:w="202"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559"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400"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207"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07 03 </w:t>
            </w:r>
          </w:p>
        </w:tc>
        <w:tc>
          <w:tcPr>
            <w:tcW w:w="333"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0110010480</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2 215 600,00   </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0,00</w:t>
            </w:r>
          </w:p>
        </w:tc>
        <w:tc>
          <w:tcPr>
            <w:tcW w:w="53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0,00</w:t>
            </w:r>
          </w:p>
        </w:tc>
        <w:tc>
          <w:tcPr>
            <w:tcW w:w="51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2 215 600,00   </w:t>
            </w:r>
          </w:p>
        </w:tc>
        <w:tc>
          <w:tcPr>
            <w:tcW w:w="534"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r>
      <w:tr w:rsidR="00053EE9" w:rsidRPr="00B355DA" w:rsidTr="00B355DA">
        <w:trPr>
          <w:trHeight w:val="20"/>
        </w:trPr>
        <w:tc>
          <w:tcPr>
            <w:tcW w:w="202"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559"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400"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207"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07 03</w:t>
            </w:r>
          </w:p>
        </w:tc>
        <w:tc>
          <w:tcPr>
            <w:tcW w:w="333"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0110010370</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47 500,00   </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0,00</w:t>
            </w:r>
          </w:p>
        </w:tc>
        <w:tc>
          <w:tcPr>
            <w:tcW w:w="53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0,00</w:t>
            </w:r>
          </w:p>
        </w:tc>
        <w:tc>
          <w:tcPr>
            <w:tcW w:w="51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47 500,00   </w:t>
            </w:r>
          </w:p>
        </w:tc>
        <w:tc>
          <w:tcPr>
            <w:tcW w:w="534"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r>
      <w:tr w:rsidR="00053EE9" w:rsidRPr="00B355DA" w:rsidTr="00B355DA">
        <w:trPr>
          <w:trHeight w:val="20"/>
        </w:trPr>
        <w:tc>
          <w:tcPr>
            <w:tcW w:w="202"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559"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400"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207"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07 03</w:t>
            </w:r>
          </w:p>
        </w:tc>
        <w:tc>
          <w:tcPr>
            <w:tcW w:w="333"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0110047030</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538 635,84   </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310 000,00   </w:t>
            </w:r>
          </w:p>
        </w:tc>
        <w:tc>
          <w:tcPr>
            <w:tcW w:w="53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310 000,00   </w:t>
            </w:r>
          </w:p>
        </w:tc>
        <w:tc>
          <w:tcPr>
            <w:tcW w:w="51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310 000,00   </w:t>
            </w:r>
          </w:p>
        </w:tc>
        <w:tc>
          <w:tcPr>
            <w:tcW w:w="50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1 468 635,84   </w:t>
            </w:r>
          </w:p>
        </w:tc>
        <w:tc>
          <w:tcPr>
            <w:tcW w:w="534"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r>
      <w:tr w:rsidR="00053EE9" w:rsidRPr="00B355DA" w:rsidTr="00B355DA">
        <w:trPr>
          <w:trHeight w:val="20"/>
        </w:trPr>
        <w:tc>
          <w:tcPr>
            <w:tcW w:w="202"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559"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400"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207" w:type="pct"/>
            <w:tcBorders>
              <w:top w:val="nil"/>
              <w:left w:val="nil"/>
              <w:bottom w:val="nil"/>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07 03</w:t>
            </w:r>
          </w:p>
        </w:tc>
        <w:tc>
          <w:tcPr>
            <w:tcW w:w="333" w:type="pct"/>
            <w:tcBorders>
              <w:top w:val="nil"/>
              <w:left w:val="nil"/>
              <w:bottom w:val="nil"/>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0110045030</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92 246,97   </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78 700,00   </w:t>
            </w:r>
          </w:p>
        </w:tc>
        <w:tc>
          <w:tcPr>
            <w:tcW w:w="53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78 700,00   </w:t>
            </w:r>
          </w:p>
        </w:tc>
        <w:tc>
          <w:tcPr>
            <w:tcW w:w="51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78 700,00   </w:t>
            </w:r>
          </w:p>
        </w:tc>
        <w:tc>
          <w:tcPr>
            <w:tcW w:w="50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328 346,97   </w:t>
            </w:r>
          </w:p>
        </w:tc>
        <w:tc>
          <w:tcPr>
            <w:tcW w:w="534"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r>
      <w:tr w:rsidR="00053EE9" w:rsidRPr="00B355DA" w:rsidTr="00B355DA">
        <w:trPr>
          <w:trHeight w:val="20"/>
        </w:trPr>
        <w:tc>
          <w:tcPr>
            <w:tcW w:w="202"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559"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400" w:type="pct"/>
            <w:vMerge/>
            <w:tcBorders>
              <w:top w:val="nil"/>
              <w:left w:val="single" w:sz="4" w:space="0" w:color="auto"/>
              <w:bottom w:val="nil"/>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207" w:type="pct"/>
            <w:tcBorders>
              <w:top w:val="single" w:sz="4" w:space="0" w:color="auto"/>
              <w:left w:val="nil"/>
              <w:bottom w:val="nil"/>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07 03</w:t>
            </w:r>
          </w:p>
        </w:tc>
        <w:tc>
          <w:tcPr>
            <w:tcW w:w="333" w:type="pct"/>
            <w:tcBorders>
              <w:top w:val="single" w:sz="4" w:space="0" w:color="auto"/>
              <w:left w:val="nil"/>
              <w:bottom w:val="nil"/>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0110080020</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     </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149 090,00   </w:t>
            </w:r>
          </w:p>
        </w:tc>
        <w:tc>
          <w:tcPr>
            <w:tcW w:w="53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     </w:t>
            </w:r>
          </w:p>
        </w:tc>
        <w:tc>
          <w:tcPr>
            <w:tcW w:w="51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     </w:t>
            </w:r>
          </w:p>
        </w:tc>
        <w:tc>
          <w:tcPr>
            <w:tcW w:w="50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149 090,00   </w:t>
            </w:r>
          </w:p>
        </w:tc>
        <w:tc>
          <w:tcPr>
            <w:tcW w:w="534"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w:t>
            </w:r>
          </w:p>
        </w:tc>
      </w:tr>
      <w:tr w:rsidR="00053EE9" w:rsidRPr="00B355DA" w:rsidTr="00B355DA">
        <w:trPr>
          <w:trHeight w:val="20"/>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1.3.2</w:t>
            </w:r>
          </w:p>
        </w:tc>
        <w:tc>
          <w:tcPr>
            <w:tcW w:w="55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Выплата ежемесячной стипендии одаренным детям</w:t>
            </w:r>
          </w:p>
        </w:tc>
        <w:tc>
          <w:tcPr>
            <w:tcW w:w="400" w:type="pct"/>
            <w:vMerge w:val="restart"/>
            <w:tcBorders>
              <w:top w:val="nil"/>
              <w:left w:val="single" w:sz="4" w:space="0" w:color="auto"/>
              <w:bottom w:val="single" w:sz="4" w:space="0" w:color="000000"/>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Управление образования администрации Богучанского района</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Arial CYR" w:eastAsia="Times New Roman" w:hAnsi="Arial CYR" w:cs="Arial CYR"/>
                <w:sz w:val="14"/>
                <w:szCs w:val="14"/>
                <w:lang w:eastAsia="ru-RU"/>
              </w:rPr>
            </w:pPr>
            <w:r w:rsidRPr="00B355DA">
              <w:rPr>
                <w:rFonts w:ascii="Arial CYR" w:eastAsia="Times New Roman" w:hAnsi="Arial CYR" w:cs="Arial CYR"/>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07 02</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Arial CYR" w:eastAsia="Times New Roman" w:hAnsi="Arial CYR" w:cs="Arial CYR"/>
                <w:sz w:val="14"/>
                <w:szCs w:val="14"/>
                <w:lang w:eastAsia="ru-RU"/>
              </w:rPr>
            </w:pPr>
            <w:r w:rsidRPr="00B355DA">
              <w:rPr>
                <w:rFonts w:ascii="Arial CYR" w:eastAsia="Times New Roman" w:hAnsi="Arial CYR" w:cs="Arial CYR"/>
                <w:sz w:val="14"/>
                <w:szCs w:val="14"/>
                <w:lang w:eastAsia="ru-RU"/>
              </w:rPr>
              <w:t>0110080020</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125 000,00   </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105 000,00   </w:t>
            </w:r>
          </w:p>
        </w:tc>
        <w:tc>
          <w:tcPr>
            <w:tcW w:w="53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105 000,00   </w:t>
            </w:r>
          </w:p>
        </w:tc>
        <w:tc>
          <w:tcPr>
            <w:tcW w:w="51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105 000,00   </w:t>
            </w:r>
          </w:p>
        </w:tc>
        <w:tc>
          <w:tcPr>
            <w:tcW w:w="50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440 000,00   </w:t>
            </w:r>
          </w:p>
        </w:tc>
        <w:tc>
          <w:tcPr>
            <w:tcW w:w="534"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Выявление и поддержка одаренных детей на территории Богучанского района</w:t>
            </w:r>
          </w:p>
        </w:tc>
      </w:tr>
      <w:tr w:rsidR="00053EE9" w:rsidRPr="00B355DA" w:rsidTr="00B355DA">
        <w:trPr>
          <w:trHeight w:val="20"/>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1.3.3</w:t>
            </w:r>
          </w:p>
        </w:tc>
        <w:tc>
          <w:tcPr>
            <w:tcW w:w="55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Выплата премии лучшим выпускникам района</w:t>
            </w:r>
          </w:p>
        </w:tc>
        <w:tc>
          <w:tcPr>
            <w:tcW w:w="400"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207"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07 03</w:t>
            </w:r>
          </w:p>
        </w:tc>
        <w:tc>
          <w:tcPr>
            <w:tcW w:w="333"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0110080040</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187 200,00   </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187 200,00   </w:t>
            </w:r>
          </w:p>
        </w:tc>
        <w:tc>
          <w:tcPr>
            <w:tcW w:w="53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187 200,00   </w:t>
            </w:r>
          </w:p>
        </w:tc>
        <w:tc>
          <w:tcPr>
            <w:tcW w:w="51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187 200,00   </w:t>
            </w:r>
          </w:p>
        </w:tc>
        <w:tc>
          <w:tcPr>
            <w:tcW w:w="50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748 800,00   </w:t>
            </w:r>
          </w:p>
        </w:tc>
        <w:tc>
          <w:tcPr>
            <w:tcW w:w="534"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70 лучших выпускников получат премию "Главы района"</w:t>
            </w:r>
          </w:p>
        </w:tc>
      </w:tr>
      <w:tr w:rsidR="00053EE9" w:rsidRPr="00B355DA" w:rsidTr="00B355DA">
        <w:trPr>
          <w:trHeight w:val="20"/>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1.3.4.</w:t>
            </w:r>
          </w:p>
        </w:tc>
        <w:tc>
          <w:tcPr>
            <w:tcW w:w="55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w:t>
            </w:r>
          </w:p>
        </w:tc>
        <w:tc>
          <w:tcPr>
            <w:tcW w:w="400"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w:t>
            </w:r>
          </w:p>
        </w:tc>
        <w:tc>
          <w:tcPr>
            <w:tcW w:w="207"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07 03</w:t>
            </w:r>
          </w:p>
        </w:tc>
        <w:tc>
          <w:tcPr>
            <w:tcW w:w="333"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0110043030</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7 500,00   </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     </w:t>
            </w:r>
          </w:p>
        </w:tc>
        <w:tc>
          <w:tcPr>
            <w:tcW w:w="53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     </w:t>
            </w:r>
          </w:p>
        </w:tc>
        <w:tc>
          <w:tcPr>
            <w:tcW w:w="51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     </w:t>
            </w:r>
          </w:p>
        </w:tc>
        <w:tc>
          <w:tcPr>
            <w:tcW w:w="50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7 500,00   </w:t>
            </w:r>
          </w:p>
        </w:tc>
        <w:tc>
          <w:tcPr>
            <w:tcW w:w="534" w:type="pct"/>
            <w:tcBorders>
              <w:top w:val="nil"/>
              <w:left w:val="nil"/>
              <w:bottom w:val="nil"/>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w:t>
            </w:r>
          </w:p>
        </w:tc>
      </w:tr>
      <w:tr w:rsidR="00053EE9" w:rsidRPr="00B355DA" w:rsidTr="00B355DA">
        <w:trPr>
          <w:trHeight w:val="20"/>
        </w:trPr>
        <w:tc>
          <w:tcPr>
            <w:tcW w:w="116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53EE9" w:rsidRPr="00B355DA" w:rsidRDefault="00053EE9" w:rsidP="00B355DA">
            <w:pPr>
              <w:spacing w:after="0" w:line="240" w:lineRule="auto"/>
              <w:rPr>
                <w:rFonts w:ascii="Times New Roman" w:eastAsia="Times New Roman" w:hAnsi="Times New Roman"/>
                <w:bCs/>
                <w:sz w:val="14"/>
                <w:szCs w:val="14"/>
                <w:lang w:eastAsia="ru-RU"/>
              </w:rPr>
            </w:pPr>
            <w:r w:rsidRPr="00B355DA">
              <w:rPr>
                <w:rFonts w:ascii="Times New Roman" w:eastAsia="Times New Roman" w:hAnsi="Times New Roman"/>
                <w:bCs/>
                <w:sz w:val="14"/>
                <w:szCs w:val="14"/>
                <w:lang w:eastAsia="ru-RU"/>
              </w:rPr>
              <w:t>Итого по задаче 3</w:t>
            </w:r>
          </w:p>
        </w:tc>
        <w:tc>
          <w:tcPr>
            <w:tcW w:w="207"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bCs/>
                <w:sz w:val="14"/>
                <w:szCs w:val="14"/>
                <w:lang w:eastAsia="ru-RU"/>
              </w:rPr>
            </w:pPr>
            <w:r w:rsidRPr="00B355DA">
              <w:rPr>
                <w:rFonts w:ascii="Times New Roman" w:eastAsia="Times New Roman" w:hAnsi="Times New Roman"/>
                <w:bCs/>
                <w:sz w:val="14"/>
                <w:szCs w:val="14"/>
                <w:lang w:eastAsia="ru-RU"/>
              </w:rPr>
              <w:t> </w:t>
            </w:r>
          </w:p>
        </w:tc>
        <w:tc>
          <w:tcPr>
            <w:tcW w:w="202"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bCs/>
                <w:sz w:val="14"/>
                <w:szCs w:val="14"/>
                <w:lang w:eastAsia="ru-RU"/>
              </w:rPr>
            </w:pPr>
            <w:r w:rsidRPr="00B355DA">
              <w:rPr>
                <w:rFonts w:ascii="Times New Roman" w:eastAsia="Times New Roman" w:hAnsi="Times New Roman"/>
                <w:bCs/>
                <w:sz w:val="14"/>
                <w:szCs w:val="14"/>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bCs/>
                <w:sz w:val="14"/>
                <w:szCs w:val="14"/>
                <w:lang w:eastAsia="ru-RU"/>
              </w:rPr>
            </w:pPr>
            <w:r w:rsidRPr="00B355DA">
              <w:rPr>
                <w:rFonts w:ascii="Times New Roman" w:eastAsia="Times New Roman" w:hAnsi="Times New Roman"/>
                <w:bCs/>
                <w:sz w:val="14"/>
                <w:szCs w:val="14"/>
                <w:lang w:eastAsia="ru-RU"/>
              </w:rPr>
              <w:t> </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bCs/>
                <w:sz w:val="14"/>
                <w:szCs w:val="14"/>
                <w:lang w:eastAsia="ru-RU"/>
              </w:rPr>
            </w:pPr>
            <w:r w:rsidRPr="00B355DA">
              <w:rPr>
                <w:rFonts w:ascii="Times New Roman" w:eastAsia="Times New Roman" w:hAnsi="Times New Roman"/>
                <w:bCs/>
                <w:sz w:val="14"/>
                <w:szCs w:val="14"/>
                <w:lang w:eastAsia="ru-RU"/>
              </w:rPr>
              <w:t xml:space="preserve">     43 623 903,94   </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bCs/>
                <w:sz w:val="14"/>
                <w:szCs w:val="14"/>
                <w:lang w:eastAsia="ru-RU"/>
              </w:rPr>
            </w:pPr>
            <w:r w:rsidRPr="00B355DA">
              <w:rPr>
                <w:rFonts w:ascii="Times New Roman" w:eastAsia="Times New Roman" w:hAnsi="Times New Roman"/>
                <w:bCs/>
                <w:sz w:val="14"/>
                <w:szCs w:val="14"/>
                <w:lang w:eastAsia="ru-RU"/>
              </w:rPr>
              <w:t xml:space="preserve">      41 918 819,00   </w:t>
            </w:r>
          </w:p>
        </w:tc>
        <w:tc>
          <w:tcPr>
            <w:tcW w:w="53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bCs/>
                <w:sz w:val="14"/>
                <w:szCs w:val="14"/>
                <w:lang w:eastAsia="ru-RU"/>
              </w:rPr>
            </w:pPr>
            <w:r w:rsidRPr="00B355DA">
              <w:rPr>
                <w:rFonts w:ascii="Times New Roman" w:eastAsia="Times New Roman" w:hAnsi="Times New Roman"/>
                <w:bCs/>
                <w:sz w:val="14"/>
                <w:szCs w:val="14"/>
                <w:lang w:eastAsia="ru-RU"/>
              </w:rPr>
              <w:t xml:space="preserve">        41 769 729,00   </w:t>
            </w:r>
          </w:p>
        </w:tc>
        <w:tc>
          <w:tcPr>
            <w:tcW w:w="51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bCs/>
                <w:sz w:val="14"/>
                <w:szCs w:val="14"/>
                <w:lang w:eastAsia="ru-RU"/>
              </w:rPr>
            </w:pPr>
            <w:r w:rsidRPr="00B355DA">
              <w:rPr>
                <w:rFonts w:ascii="Times New Roman" w:eastAsia="Times New Roman" w:hAnsi="Times New Roman"/>
                <w:bCs/>
                <w:sz w:val="14"/>
                <w:szCs w:val="14"/>
                <w:lang w:eastAsia="ru-RU"/>
              </w:rPr>
              <w:t xml:space="preserve">       41 769 729,00   </w:t>
            </w:r>
          </w:p>
        </w:tc>
        <w:tc>
          <w:tcPr>
            <w:tcW w:w="50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bCs/>
                <w:sz w:val="14"/>
                <w:szCs w:val="14"/>
                <w:lang w:eastAsia="ru-RU"/>
              </w:rPr>
            </w:pPr>
            <w:r w:rsidRPr="00B355DA">
              <w:rPr>
                <w:rFonts w:ascii="Times New Roman" w:eastAsia="Times New Roman" w:hAnsi="Times New Roman"/>
                <w:bCs/>
                <w:sz w:val="14"/>
                <w:szCs w:val="14"/>
                <w:lang w:eastAsia="ru-RU"/>
              </w:rPr>
              <w:t xml:space="preserve">    169 082 180,94   </w:t>
            </w:r>
          </w:p>
        </w:tc>
        <w:tc>
          <w:tcPr>
            <w:tcW w:w="534" w:type="pct"/>
            <w:tcBorders>
              <w:top w:val="nil"/>
              <w:left w:val="nil"/>
              <w:bottom w:val="nil"/>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w:t>
            </w:r>
          </w:p>
        </w:tc>
      </w:tr>
      <w:tr w:rsidR="00053EE9" w:rsidRPr="00B355DA" w:rsidTr="00B355DA">
        <w:trPr>
          <w:trHeight w:val="20"/>
        </w:trPr>
        <w:tc>
          <w:tcPr>
            <w:tcW w:w="5000" w:type="pct"/>
            <w:gridSpan w:val="12"/>
            <w:tcBorders>
              <w:top w:val="single" w:sz="4" w:space="0" w:color="auto"/>
              <w:left w:val="single" w:sz="4" w:space="0" w:color="auto"/>
              <w:bottom w:val="nil"/>
              <w:right w:val="nil"/>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bCs/>
                <w:sz w:val="14"/>
                <w:szCs w:val="14"/>
                <w:lang w:eastAsia="ru-RU"/>
              </w:rPr>
            </w:pPr>
            <w:r w:rsidRPr="00B355DA">
              <w:rPr>
                <w:rFonts w:ascii="Times New Roman" w:eastAsia="Times New Roman" w:hAnsi="Times New Roman"/>
                <w:bCs/>
                <w:sz w:val="14"/>
                <w:szCs w:val="14"/>
                <w:lang w:eastAsia="ru-RU"/>
              </w:rPr>
              <w:t>Задача № 4. Обеспечить безопасный, качественный отдых и оздоровление детей</w:t>
            </w:r>
          </w:p>
        </w:tc>
      </w:tr>
      <w:tr w:rsidR="00053EE9" w:rsidRPr="00B355DA" w:rsidTr="00B355DA">
        <w:trPr>
          <w:trHeight w:val="20"/>
        </w:trPr>
        <w:tc>
          <w:tcPr>
            <w:tcW w:w="20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1.4.1</w:t>
            </w:r>
          </w:p>
        </w:tc>
        <w:tc>
          <w:tcPr>
            <w:tcW w:w="5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Организация оздоровительных мероприятий с дневным пребыванием детей в образовательных учреждениях в летний период и на базе МБУ ДОЛ "Березка" с круглосуточным </w:t>
            </w:r>
            <w:r w:rsidRPr="00B355DA">
              <w:rPr>
                <w:rFonts w:ascii="Times New Roman" w:eastAsia="Times New Roman" w:hAnsi="Times New Roman"/>
                <w:sz w:val="14"/>
                <w:szCs w:val="14"/>
                <w:lang w:eastAsia="ru-RU"/>
              </w:rPr>
              <w:lastRenderedPageBreak/>
              <w:t>пребыванием детей.</w:t>
            </w:r>
          </w:p>
        </w:tc>
        <w:tc>
          <w:tcPr>
            <w:tcW w:w="40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lastRenderedPageBreak/>
              <w:t>Муниципальные образовательные учреждения                             МБУ ДОЛ "Березка"</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single" w:sz="4" w:space="0" w:color="auto"/>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07 07</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0110076490</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8 806 200,00   </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9 272 900,00   </w:t>
            </w:r>
          </w:p>
        </w:tc>
        <w:tc>
          <w:tcPr>
            <w:tcW w:w="538" w:type="pct"/>
            <w:tcBorders>
              <w:top w:val="single" w:sz="4" w:space="0" w:color="auto"/>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9 272 900,00   </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9 272 900,00   </w:t>
            </w:r>
          </w:p>
        </w:tc>
        <w:tc>
          <w:tcPr>
            <w:tcW w:w="509" w:type="pct"/>
            <w:tcBorders>
              <w:top w:val="single" w:sz="4" w:space="0" w:color="auto"/>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36 624 900,00   </w:t>
            </w:r>
          </w:p>
        </w:tc>
        <w:tc>
          <w:tcPr>
            <w:tcW w:w="53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Повышение эффективности воспитательной работы с детьми.</w:t>
            </w:r>
          </w:p>
        </w:tc>
      </w:tr>
      <w:tr w:rsidR="00053EE9" w:rsidRPr="00B355DA" w:rsidTr="00B355DA">
        <w:trPr>
          <w:trHeight w:val="20"/>
        </w:trPr>
        <w:tc>
          <w:tcPr>
            <w:tcW w:w="202" w:type="pct"/>
            <w:vMerge/>
            <w:tcBorders>
              <w:top w:val="single" w:sz="4" w:space="0" w:color="auto"/>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559" w:type="pct"/>
            <w:vMerge/>
            <w:tcBorders>
              <w:top w:val="single" w:sz="4" w:space="0" w:color="auto"/>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400" w:type="pct"/>
            <w:vMerge/>
            <w:tcBorders>
              <w:top w:val="single" w:sz="4" w:space="0" w:color="auto"/>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207"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07 07</w:t>
            </w:r>
          </w:p>
        </w:tc>
        <w:tc>
          <w:tcPr>
            <w:tcW w:w="333"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0110080030</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3 565 012,00   </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3 500 000,00   </w:t>
            </w:r>
          </w:p>
        </w:tc>
        <w:tc>
          <w:tcPr>
            <w:tcW w:w="53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3 500 000,00   </w:t>
            </w:r>
          </w:p>
        </w:tc>
        <w:tc>
          <w:tcPr>
            <w:tcW w:w="51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3 500 000,00   </w:t>
            </w:r>
          </w:p>
        </w:tc>
        <w:tc>
          <w:tcPr>
            <w:tcW w:w="50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14 065 012,00   </w:t>
            </w:r>
          </w:p>
        </w:tc>
        <w:tc>
          <w:tcPr>
            <w:tcW w:w="534" w:type="pct"/>
            <w:vMerge/>
            <w:tcBorders>
              <w:top w:val="single" w:sz="4" w:space="0" w:color="auto"/>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r>
      <w:tr w:rsidR="00053EE9" w:rsidRPr="00B355DA" w:rsidTr="00B355DA">
        <w:trPr>
          <w:trHeight w:val="20"/>
        </w:trPr>
        <w:tc>
          <w:tcPr>
            <w:tcW w:w="202" w:type="pct"/>
            <w:vMerge w:val="restart"/>
            <w:tcBorders>
              <w:top w:val="nil"/>
              <w:left w:val="single" w:sz="4" w:space="0" w:color="auto"/>
              <w:bottom w:val="single" w:sz="4" w:space="0" w:color="000000"/>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lastRenderedPageBreak/>
              <w:t>1.4.2</w:t>
            </w:r>
          </w:p>
        </w:tc>
        <w:tc>
          <w:tcPr>
            <w:tcW w:w="559" w:type="pct"/>
            <w:vMerge w:val="restart"/>
            <w:tcBorders>
              <w:top w:val="nil"/>
              <w:left w:val="single" w:sz="4" w:space="0" w:color="auto"/>
              <w:bottom w:val="single" w:sz="4" w:space="0" w:color="000000"/>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Частичное финансирование (возмещение) расходов на выплаты врачам (включая санитарных врачей), медицинским сестрам диетическим, шеф-поварам</w:t>
            </w:r>
            <w:proofErr w:type="gramStart"/>
            <w:r w:rsidRPr="00B355DA">
              <w:rPr>
                <w:rFonts w:ascii="Times New Roman" w:eastAsia="Times New Roman" w:hAnsi="Times New Roman"/>
                <w:sz w:val="14"/>
                <w:szCs w:val="14"/>
                <w:lang w:eastAsia="ru-RU"/>
              </w:rPr>
              <w:t>,с</w:t>
            </w:r>
            <w:proofErr w:type="gramEnd"/>
            <w:r w:rsidRPr="00B355DA">
              <w:rPr>
                <w:rFonts w:ascii="Times New Roman" w:eastAsia="Times New Roman" w:hAnsi="Times New Roman"/>
                <w:sz w:val="14"/>
                <w:szCs w:val="14"/>
                <w:lang w:eastAsia="ru-RU"/>
              </w:rPr>
              <w:t>таршим воспитателям муниципальных загородных оздоровительны лагерей,на оплату услуг по санитарно-эпидемиологической оценке обстановки в муниципальных загородных оздоровительных лагерях, оказанных на договорной основе</w:t>
            </w:r>
          </w:p>
        </w:tc>
        <w:tc>
          <w:tcPr>
            <w:tcW w:w="400" w:type="pct"/>
            <w:vMerge w:val="restart"/>
            <w:tcBorders>
              <w:top w:val="nil"/>
              <w:left w:val="single" w:sz="4" w:space="0" w:color="auto"/>
              <w:bottom w:val="single" w:sz="4" w:space="0" w:color="000000"/>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МБУ ДОЛ "Березка"</w:t>
            </w:r>
          </w:p>
        </w:tc>
        <w:tc>
          <w:tcPr>
            <w:tcW w:w="207"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07 07</w:t>
            </w:r>
          </w:p>
        </w:tc>
        <w:tc>
          <w:tcPr>
            <w:tcW w:w="333"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0110073970</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317 600,00   </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right"/>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0,00</w:t>
            </w:r>
          </w:p>
        </w:tc>
        <w:tc>
          <w:tcPr>
            <w:tcW w:w="53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right"/>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0,00</w:t>
            </w:r>
          </w:p>
        </w:tc>
        <w:tc>
          <w:tcPr>
            <w:tcW w:w="51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right"/>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317 600,00   </w:t>
            </w:r>
          </w:p>
        </w:tc>
        <w:tc>
          <w:tcPr>
            <w:tcW w:w="534" w:type="pct"/>
            <w:vMerge w:val="restart"/>
            <w:tcBorders>
              <w:top w:val="nil"/>
              <w:left w:val="single" w:sz="4" w:space="0" w:color="auto"/>
              <w:bottom w:val="single" w:sz="4" w:space="0" w:color="000000"/>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Отдельные категории работников будут получать дополнительную заработную плату.                                                          Создание качественных условий для отдыха детей</w:t>
            </w:r>
          </w:p>
        </w:tc>
      </w:tr>
      <w:tr w:rsidR="00053EE9" w:rsidRPr="00B355DA" w:rsidTr="00B355DA">
        <w:trPr>
          <w:trHeight w:val="20"/>
        </w:trPr>
        <w:tc>
          <w:tcPr>
            <w:tcW w:w="202"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559"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400"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207"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07 07</w:t>
            </w:r>
          </w:p>
        </w:tc>
        <w:tc>
          <w:tcPr>
            <w:tcW w:w="333"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01100S3970</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318,00   </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335 335,00   </w:t>
            </w:r>
          </w:p>
        </w:tc>
        <w:tc>
          <w:tcPr>
            <w:tcW w:w="53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335 335,00   </w:t>
            </w:r>
          </w:p>
        </w:tc>
        <w:tc>
          <w:tcPr>
            <w:tcW w:w="51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335 335,00   </w:t>
            </w:r>
          </w:p>
        </w:tc>
        <w:tc>
          <w:tcPr>
            <w:tcW w:w="50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1 006 323,00   </w:t>
            </w:r>
          </w:p>
        </w:tc>
        <w:tc>
          <w:tcPr>
            <w:tcW w:w="534"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r>
      <w:tr w:rsidR="00053EE9" w:rsidRPr="00B355DA" w:rsidTr="00B355DA">
        <w:trPr>
          <w:trHeight w:val="20"/>
        </w:trPr>
        <w:tc>
          <w:tcPr>
            <w:tcW w:w="202" w:type="pct"/>
            <w:vMerge w:val="restart"/>
            <w:tcBorders>
              <w:top w:val="nil"/>
              <w:left w:val="single" w:sz="4" w:space="0" w:color="auto"/>
              <w:bottom w:val="single" w:sz="4" w:space="0" w:color="000000"/>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1.4.3</w:t>
            </w:r>
          </w:p>
        </w:tc>
        <w:tc>
          <w:tcPr>
            <w:tcW w:w="559" w:type="pct"/>
            <w:vMerge w:val="restart"/>
            <w:tcBorders>
              <w:top w:val="nil"/>
              <w:left w:val="single" w:sz="4" w:space="0" w:color="auto"/>
              <w:bottom w:val="single" w:sz="4" w:space="0" w:color="000000"/>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Создание условий, обеспечивающих безопасную жизнедеятельность в оздоровительном лагере "Березка"</w:t>
            </w:r>
          </w:p>
        </w:tc>
        <w:tc>
          <w:tcPr>
            <w:tcW w:w="400" w:type="pct"/>
            <w:vMerge w:val="restart"/>
            <w:tcBorders>
              <w:top w:val="nil"/>
              <w:left w:val="single" w:sz="4" w:space="0" w:color="auto"/>
              <w:bottom w:val="single" w:sz="4" w:space="0" w:color="000000"/>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МБУ ДОЛ "Березка"</w:t>
            </w:r>
          </w:p>
        </w:tc>
        <w:tc>
          <w:tcPr>
            <w:tcW w:w="207"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07 07</w:t>
            </w:r>
          </w:p>
        </w:tc>
        <w:tc>
          <w:tcPr>
            <w:tcW w:w="333"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0110040040</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921 400,00   </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870 000,00   </w:t>
            </w:r>
          </w:p>
        </w:tc>
        <w:tc>
          <w:tcPr>
            <w:tcW w:w="53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870 000,00   </w:t>
            </w:r>
          </w:p>
        </w:tc>
        <w:tc>
          <w:tcPr>
            <w:tcW w:w="51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870 000,00   </w:t>
            </w:r>
          </w:p>
        </w:tc>
        <w:tc>
          <w:tcPr>
            <w:tcW w:w="50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3 531 400,00   </w:t>
            </w:r>
          </w:p>
        </w:tc>
        <w:tc>
          <w:tcPr>
            <w:tcW w:w="534" w:type="pct"/>
            <w:vMerge w:val="restart"/>
            <w:tcBorders>
              <w:top w:val="nil"/>
              <w:left w:val="single" w:sz="4" w:space="0" w:color="auto"/>
              <w:bottom w:val="single" w:sz="4" w:space="0" w:color="000000"/>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Безопасные условия жизнедеятельности в оздоровительном лагере, стабильное и эффективное функционирование.</w:t>
            </w:r>
          </w:p>
        </w:tc>
      </w:tr>
      <w:tr w:rsidR="00053EE9" w:rsidRPr="00B355DA" w:rsidTr="00B355DA">
        <w:trPr>
          <w:trHeight w:val="20"/>
        </w:trPr>
        <w:tc>
          <w:tcPr>
            <w:tcW w:w="202"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559"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400"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207"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07 07</w:t>
            </w:r>
          </w:p>
        </w:tc>
        <w:tc>
          <w:tcPr>
            <w:tcW w:w="333"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0110041040</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right"/>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1 590 600,00 </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right"/>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900 000,00 </w:t>
            </w:r>
          </w:p>
        </w:tc>
        <w:tc>
          <w:tcPr>
            <w:tcW w:w="53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right"/>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900 000,00 </w:t>
            </w:r>
          </w:p>
        </w:tc>
        <w:tc>
          <w:tcPr>
            <w:tcW w:w="51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right"/>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900 000,00 </w:t>
            </w:r>
          </w:p>
        </w:tc>
        <w:tc>
          <w:tcPr>
            <w:tcW w:w="50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4 290 600,00   </w:t>
            </w:r>
          </w:p>
        </w:tc>
        <w:tc>
          <w:tcPr>
            <w:tcW w:w="534"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r>
      <w:tr w:rsidR="00053EE9" w:rsidRPr="00B355DA" w:rsidTr="00B355DA">
        <w:trPr>
          <w:trHeight w:val="20"/>
        </w:trPr>
        <w:tc>
          <w:tcPr>
            <w:tcW w:w="202"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559"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400"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207"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07 07</w:t>
            </w:r>
          </w:p>
        </w:tc>
        <w:tc>
          <w:tcPr>
            <w:tcW w:w="333"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011004Г040</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right"/>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149 888,00 </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right"/>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97 588,00 </w:t>
            </w:r>
          </w:p>
        </w:tc>
        <w:tc>
          <w:tcPr>
            <w:tcW w:w="53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right"/>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97 588,00 </w:t>
            </w:r>
          </w:p>
        </w:tc>
        <w:tc>
          <w:tcPr>
            <w:tcW w:w="51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right"/>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97 588,00 </w:t>
            </w:r>
          </w:p>
        </w:tc>
        <w:tc>
          <w:tcPr>
            <w:tcW w:w="50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442 652,00   </w:t>
            </w:r>
          </w:p>
        </w:tc>
        <w:tc>
          <w:tcPr>
            <w:tcW w:w="534"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r>
      <w:tr w:rsidR="00053EE9" w:rsidRPr="00B355DA" w:rsidTr="00B355DA">
        <w:trPr>
          <w:trHeight w:val="20"/>
        </w:trPr>
        <w:tc>
          <w:tcPr>
            <w:tcW w:w="202"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559"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400"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207"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07 07</w:t>
            </w:r>
          </w:p>
        </w:tc>
        <w:tc>
          <w:tcPr>
            <w:tcW w:w="333"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011004Э040</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right"/>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222 365,00 </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right"/>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293 412,00 </w:t>
            </w:r>
          </w:p>
        </w:tc>
        <w:tc>
          <w:tcPr>
            <w:tcW w:w="53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right"/>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293 412,00 </w:t>
            </w:r>
          </w:p>
        </w:tc>
        <w:tc>
          <w:tcPr>
            <w:tcW w:w="51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right"/>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293 412,00 </w:t>
            </w:r>
          </w:p>
        </w:tc>
        <w:tc>
          <w:tcPr>
            <w:tcW w:w="50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1 102 601,00   </w:t>
            </w:r>
          </w:p>
        </w:tc>
        <w:tc>
          <w:tcPr>
            <w:tcW w:w="534"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r>
      <w:tr w:rsidR="00053EE9" w:rsidRPr="00B355DA" w:rsidTr="00B355DA">
        <w:trPr>
          <w:trHeight w:val="20"/>
        </w:trPr>
        <w:tc>
          <w:tcPr>
            <w:tcW w:w="202"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559"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400"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207"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07 07</w:t>
            </w:r>
          </w:p>
        </w:tc>
        <w:tc>
          <w:tcPr>
            <w:tcW w:w="333"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0110047040</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right"/>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68 519,47 </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right"/>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50 000,00 </w:t>
            </w:r>
          </w:p>
        </w:tc>
        <w:tc>
          <w:tcPr>
            <w:tcW w:w="53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right"/>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50 000,00 </w:t>
            </w:r>
          </w:p>
        </w:tc>
        <w:tc>
          <w:tcPr>
            <w:tcW w:w="51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right"/>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50 000,00 </w:t>
            </w:r>
          </w:p>
        </w:tc>
        <w:tc>
          <w:tcPr>
            <w:tcW w:w="50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218 519,47   </w:t>
            </w:r>
          </w:p>
        </w:tc>
        <w:tc>
          <w:tcPr>
            <w:tcW w:w="534"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r>
      <w:tr w:rsidR="00053EE9" w:rsidRPr="00B355DA" w:rsidTr="00B355DA">
        <w:trPr>
          <w:trHeight w:val="20"/>
        </w:trPr>
        <w:tc>
          <w:tcPr>
            <w:tcW w:w="202" w:type="pct"/>
            <w:vMerge w:val="restart"/>
            <w:tcBorders>
              <w:top w:val="nil"/>
              <w:left w:val="single" w:sz="4" w:space="0" w:color="auto"/>
              <w:bottom w:val="single" w:sz="4" w:space="0" w:color="000000"/>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1.4.4</w:t>
            </w:r>
          </w:p>
        </w:tc>
        <w:tc>
          <w:tcPr>
            <w:tcW w:w="559" w:type="pct"/>
            <w:vMerge w:val="restart"/>
            <w:tcBorders>
              <w:top w:val="nil"/>
              <w:left w:val="single" w:sz="4" w:space="0" w:color="auto"/>
              <w:bottom w:val="single" w:sz="4" w:space="0" w:color="000000"/>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Финансовая поддержка муниципальных учреждений, иных муниципальных организаций, оказывающих услуги по отдыху, оздоровлению и занятости детей.</w:t>
            </w:r>
          </w:p>
        </w:tc>
        <w:tc>
          <w:tcPr>
            <w:tcW w:w="400" w:type="pct"/>
            <w:vMerge w:val="restart"/>
            <w:tcBorders>
              <w:top w:val="nil"/>
              <w:left w:val="single" w:sz="4" w:space="0" w:color="auto"/>
              <w:bottom w:val="single" w:sz="4" w:space="0" w:color="000000"/>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МБУ ДОЛ "Березка"</w:t>
            </w:r>
          </w:p>
        </w:tc>
        <w:tc>
          <w:tcPr>
            <w:tcW w:w="207"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07 07</w:t>
            </w:r>
          </w:p>
        </w:tc>
        <w:tc>
          <w:tcPr>
            <w:tcW w:w="333"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01100S5530</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right"/>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252 030,00 </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right"/>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0,00 </w:t>
            </w:r>
          </w:p>
        </w:tc>
        <w:tc>
          <w:tcPr>
            <w:tcW w:w="53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right"/>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0,00 </w:t>
            </w:r>
          </w:p>
        </w:tc>
        <w:tc>
          <w:tcPr>
            <w:tcW w:w="51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right"/>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0,00 </w:t>
            </w:r>
          </w:p>
        </w:tc>
        <w:tc>
          <w:tcPr>
            <w:tcW w:w="50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252 030,00   </w:t>
            </w:r>
          </w:p>
        </w:tc>
        <w:tc>
          <w:tcPr>
            <w:tcW w:w="534" w:type="pct"/>
            <w:vMerge w:val="restart"/>
            <w:tcBorders>
              <w:top w:val="nil"/>
              <w:left w:val="single" w:sz="4" w:space="0" w:color="auto"/>
              <w:bottom w:val="single" w:sz="4" w:space="0" w:color="000000"/>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Создание качественных условий для отдыха детей</w:t>
            </w:r>
          </w:p>
        </w:tc>
      </w:tr>
      <w:tr w:rsidR="00053EE9" w:rsidRPr="00B355DA" w:rsidTr="00B355DA">
        <w:trPr>
          <w:trHeight w:val="20"/>
        </w:trPr>
        <w:tc>
          <w:tcPr>
            <w:tcW w:w="202"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559"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400"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c>
          <w:tcPr>
            <w:tcW w:w="207"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07 07</w:t>
            </w:r>
          </w:p>
        </w:tc>
        <w:tc>
          <w:tcPr>
            <w:tcW w:w="333"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0110075530</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right"/>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2 708 700,00 </w:t>
            </w:r>
          </w:p>
        </w:tc>
        <w:tc>
          <w:tcPr>
            <w:tcW w:w="49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right"/>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0,00 </w:t>
            </w:r>
          </w:p>
        </w:tc>
        <w:tc>
          <w:tcPr>
            <w:tcW w:w="53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right"/>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0,00 </w:t>
            </w:r>
          </w:p>
        </w:tc>
        <w:tc>
          <w:tcPr>
            <w:tcW w:w="518"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right"/>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0,00 </w:t>
            </w:r>
          </w:p>
        </w:tc>
        <w:tc>
          <w:tcPr>
            <w:tcW w:w="50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2 708 700,00   </w:t>
            </w:r>
          </w:p>
        </w:tc>
        <w:tc>
          <w:tcPr>
            <w:tcW w:w="534" w:type="pct"/>
            <w:vMerge/>
            <w:tcBorders>
              <w:top w:val="nil"/>
              <w:left w:val="single" w:sz="4" w:space="0" w:color="auto"/>
              <w:bottom w:val="single" w:sz="4" w:space="0" w:color="000000"/>
              <w:right w:val="single" w:sz="4" w:space="0" w:color="auto"/>
            </w:tcBorders>
            <w:vAlign w:val="center"/>
            <w:hideMark/>
          </w:tcPr>
          <w:p w:rsidR="00053EE9" w:rsidRPr="00B355DA" w:rsidRDefault="00053EE9" w:rsidP="00B355DA">
            <w:pPr>
              <w:spacing w:after="0" w:line="240" w:lineRule="auto"/>
              <w:rPr>
                <w:rFonts w:ascii="Times New Roman" w:eastAsia="Times New Roman" w:hAnsi="Times New Roman"/>
                <w:sz w:val="14"/>
                <w:szCs w:val="14"/>
                <w:lang w:eastAsia="ru-RU"/>
              </w:rPr>
            </w:pPr>
          </w:p>
        </w:tc>
      </w:tr>
      <w:tr w:rsidR="00053EE9" w:rsidRPr="00B355DA" w:rsidTr="00B355DA">
        <w:trPr>
          <w:trHeight w:val="20"/>
        </w:trPr>
        <w:tc>
          <w:tcPr>
            <w:tcW w:w="116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53EE9" w:rsidRPr="00B355DA" w:rsidRDefault="00053EE9" w:rsidP="00B355DA">
            <w:pPr>
              <w:spacing w:after="0" w:line="240" w:lineRule="auto"/>
              <w:rPr>
                <w:rFonts w:ascii="Times New Roman" w:eastAsia="Times New Roman" w:hAnsi="Times New Roman"/>
                <w:bCs/>
                <w:sz w:val="14"/>
                <w:szCs w:val="14"/>
                <w:lang w:eastAsia="ru-RU"/>
              </w:rPr>
            </w:pPr>
            <w:r w:rsidRPr="00B355DA">
              <w:rPr>
                <w:rFonts w:ascii="Times New Roman" w:eastAsia="Times New Roman" w:hAnsi="Times New Roman"/>
                <w:bCs/>
                <w:sz w:val="14"/>
                <w:szCs w:val="14"/>
                <w:lang w:eastAsia="ru-RU"/>
              </w:rPr>
              <w:t>Итого по задаче 4</w:t>
            </w:r>
          </w:p>
        </w:tc>
        <w:tc>
          <w:tcPr>
            <w:tcW w:w="207"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bCs/>
                <w:sz w:val="14"/>
                <w:szCs w:val="14"/>
                <w:lang w:eastAsia="ru-RU"/>
              </w:rPr>
            </w:pPr>
            <w:r w:rsidRPr="00B355DA">
              <w:rPr>
                <w:rFonts w:ascii="Times New Roman" w:eastAsia="Times New Roman" w:hAnsi="Times New Roman"/>
                <w:bCs/>
                <w:sz w:val="14"/>
                <w:szCs w:val="14"/>
                <w:lang w:eastAsia="ru-RU"/>
              </w:rPr>
              <w:t> </w:t>
            </w:r>
          </w:p>
        </w:tc>
        <w:tc>
          <w:tcPr>
            <w:tcW w:w="202"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bCs/>
                <w:sz w:val="14"/>
                <w:szCs w:val="14"/>
                <w:lang w:eastAsia="ru-RU"/>
              </w:rPr>
            </w:pPr>
            <w:r w:rsidRPr="00B355DA">
              <w:rPr>
                <w:rFonts w:ascii="Times New Roman" w:eastAsia="Times New Roman" w:hAnsi="Times New Roman"/>
                <w:bCs/>
                <w:sz w:val="14"/>
                <w:szCs w:val="14"/>
                <w:lang w:eastAsia="ru-RU"/>
              </w:rPr>
              <w:t> </w:t>
            </w:r>
          </w:p>
        </w:tc>
        <w:tc>
          <w:tcPr>
            <w:tcW w:w="333"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bCs/>
                <w:sz w:val="14"/>
                <w:szCs w:val="14"/>
                <w:lang w:eastAsia="ru-RU"/>
              </w:rPr>
            </w:pPr>
            <w:r w:rsidRPr="00B355DA">
              <w:rPr>
                <w:rFonts w:ascii="Times New Roman" w:eastAsia="Times New Roman" w:hAnsi="Times New Roman"/>
                <w:bCs/>
                <w:sz w:val="14"/>
                <w:szCs w:val="14"/>
                <w:lang w:eastAsia="ru-RU"/>
              </w:rPr>
              <w:t> </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rPr>
                <w:rFonts w:ascii="Times New Roman" w:eastAsia="Times New Roman" w:hAnsi="Times New Roman"/>
                <w:bCs/>
                <w:sz w:val="14"/>
                <w:szCs w:val="14"/>
                <w:lang w:eastAsia="ru-RU"/>
              </w:rPr>
            </w:pPr>
            <w:r w:rsidRPr="00B355DA">
              <w:rPr>
                <w:rFonts w:ascii="Times New Roman" w:eastAsia="Times New Roman" w:hAnsi="Times New Roman"/>
                <w:bCs/>
                <w:sz w:val="14"/>
                <w:szCs w:val="14"/>
                <w:lang w:eastAsia="ru-RU"/>
              </w:rPr>
              <w:t xml:space="preserve">             18 602 632,47   </w:t>
            </w:r>
          </w:p>
        </w:tc>
        <w:tc>
          <w:tcPr>
            <w:tcW w:w="49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rPr>
                <w:rFonts w:ascii="Times New Roman" w:eastAsia="Times New Roman" w:hAnsi="Times New Roman"/>
                <w:bCs/>
                <w:sz w:val="14"/>
                <w:szCs w:val="14"/>
                <w:lang w:eastAsia="ru-RU"/>
              </w:rPr>
            </w:pPr>
            <w:r w:rsidRPr="00B355DA">
              <w:rPr>
                <w:rFonts w:ascii="Times New Roman" w:eastAsia="Times New Roman" w:hAnsi="Times New Roman"/>
                <w:bCs/>
                <w:sz w:val="14"/>
                <w:szCs w:val="14"/>
                <w:lang w:eastAsia="ru-RU"/>
              </w:rPr>
              <w:t xml:space="preserve">             15 319 235,00   </w:t>
            </w:r>
          </w:p>
        </w:tc>
        <w:tc>
          <w:tcPr>
            <w:tcW w:w="53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rPr>
                <w:rFonts w:ascii="Times New Roman" w:eastAsia="Times New Roman" w:hAnsi="Times New Roman"/>
                <w:bCs/>
                <w:sz w:val="14"/>
                <w:szCs w:val="14"/>
                <w:lang w:eastAsia="ru-RU"/>
              </w:rPr>
            </w:pPr>
            <w:r w:rsidRPr="00B355DA">
              <w:rPr>
                <w:rFonts w:ascii="Times New Roman" w:eastAsia="Times New Roman" w:hAnsi="Times New Roman"/>
                <w:bCs/>
                <w:sz w:val="14"/>
                <w:szCs w:val="14"/>
                <w:lang w:eastAsia="ru-RU"/>
              </w:rPr>
              <w:t xml:space="preserve">                 15 319 235,00   </w:t>
            </w:r>
          </w:p>
        </w:tc>
        <w:tc>
          <w:tcPr>
            <w:tcW w:w="518"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rPr>
                <w:rFonts w:ascii="Times New Roman" w:eastAsia="Times New Roman" w:hAnsi="Times New Roman"/>
                <w:bCs/>
                <w:sz w:val="14"/>
                <w:szCs w:val="14"/>
                <w:lang w:eastAsia="ru-RU"/>
              </w:rPr>
            </w:pPr>
            <w:r w:rsidRPr="00B355DA">
              <w:rPr>
                <w:rFonts w:ascii="Times New Roman" w:eastAsia="Times New Roman" w:hAnsi="Times New Roman"/>
                <w:bCs/>
                <w:sz w:val="14"/>
                <w:szCs w:val="14"/>
                <w:lang w:eastAsia="ru-RU"/>
              </w:rPr>
              <w:t xml:space="preserve">               15 319 235,00   </w:t>
            </w:r>
          </w:p>
        </w:tc>
        <w:tc>
          <w:tcPr>
            <w:tcW w:w="509"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rPr>
                <w:rFonts w:ascii="Times New Roman" w:eastAsia="Times New Roman" w:hAnsi="Times New Roman"/>
                <w:bCs/>
                <w:sz w:val="14"/>
                <w:szCs w:val="14"/>
                <w:lang w:eastAsia="ru-RU"/>
              </w:rPr>
            </w:pPr>
            <w:r w:rsidRPr="00B355DA">
              <w:rPr>
                <w:rFonts w:ascii="Times New Roman" w:eastAsia="Times New Roman" w:hAnsi="Times New Roman"/>
                <w:bCs/>
                <w:sz w:val="14"/>
                <w:szCs w:val="14"/>
                <w:lang w:eastAsia="ru-RU"/>
              </w:rPr>
              <w:t xml:space="preserve">              64 560 337,47   </w:t>
            </w:r>
          </w:p>
        </w:tc>
        <w:tc>
          <w:tcPr>
            <w:tcW w:w="534" w:type="pct"/>
            <w:tcBorders>
              <w:top w:val="nil"/>
              <w:left w:val="nil"/>
              <w:bottom w:val="single" w:sz="4" w:space="0" w:color="auto"/>
              <w:right w:val="single" w:sz="4" w:space="0" w:color="auto"/>
            </w:tcBorders>
            <w:shd w:val="clear" w:color="auto" w:fill="auto"/>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w:t>
            </w:r>
          </w:p>
        </w:tc>
      </w:tr>
      <w:tr w:rsidR="00053EE9" w:rsidRPr="00B355DA" w:rsidTr="00B355DA">
        <w:trPr>
          <w:trHeight w:val="20"/>
        </w:trPr>
        <w:tc>
          <w:tcPr>
            <w:tcW w:w="1160"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053EE9" w:rsidRPr="00B355DA" w:rsidRDefault="00053EE9" w:rsidP="00B355DA">
            <w:pPr>
              <w:spacing w:after="0" w:line="240" w:lineRule="auto"/>
              <w:rPr>
                <w:rFonts w:ascii="Times New Roman" w:eastAsia="Times New Roman" w:hAnsi="Times New Roman"/>
                <w:bCs/>
                <w:sz w:val="14"/>
                <w:szCs w:val="14"/>
                <w:lang w:eastAsia="ru-RU"/>
              </w:rPr>
            </w:pPr>
            <w:r w:rsidRPr="00B355DA">
              <w:rPr>
                <w:rFonts w:ascii="Times New Roman" w:eastAsia="Times New Roman" w:hAnsi="Times New Roman"/>
                <w:bCs/>
                <w:sz w:val="14"/>
                <w:szCs w:val="14"/>
                <w:lang w:eastAsia="ru-RU"/>
              </w:rPr>
              <w:t>Итого по подпрограмме</w:t>
            </w:r>
          </w:p>
        </w:tc>
        <w:tc>
          <w:tcPr>
            <w:tcW w:w="207" w:type="pct"/>
            <w:tcBorders>
              <w:top w:val="nil"/>
              <w:left w:val="nil"/>
              <w:bottom w:val="single" w:sz="4" w:space="0" w:color="auto"/>
              <w:right w:val="single" w:sz="4" w:space="0" w:color="auto"/>
            </w:tcBorders>
            <w:shd w:val="clear" w:color="auto" w:fill="auto"/>
            <w:hideMark/>
          </w:tcPr>
          <w:p w:rsidR="00053EE9" w:rsidRPr="00B355DA" w:rsidRDefault="00053EE9" w:rsidP="00B355DA">
            <w:pPr>
              <w:spacing w:after="0" w:line="240" w:lineRule="auto"/>
              <w:jc w:val="center"/>
              <w:rPr>
                <w:rFonts w:ascii="Times New Roman" w:eastAsia="Times New Roman" w:hAnsi="Times New Roman"/>
                <w:color w:val="000000"/>
                <w:sz w:val="14"/>
                <w:szCs w:val="14"/>
                <w:lang w:eastAsia="ru-RU"/>
              </w:rPr>
            </w:pPr>
            <w:r w:rsidRPr="00B355DA">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auto" w:fill="auto"/>
            <w:hideMark/>
          </w:tcPr>
          <w:p w:rsidR="00053EE9" w:rsidRPr="00B355DA" w:rsidRDefault="00053EE9" w:rsidP="00B355DA">
            <w:pPr>
              <w:spacing w:after="0" w:line="240" w:lineRule="auto"/>
              <w:jc w:val="center"/>
              <w:rPr>
                <w:rFonts w:ascii="Times New Roman" w:eastAsia="Times New Roman" w:hAnsi="Times New Roman"/>
                <w:color w:val="000000"/>
                <w:sz w:val="14"/>
                <w:szCs w:val="14"/>
                <w:lang w:eastAsia="ru-RU"/>
              </w:rPr>
            </w:pPr>
            <w:r w:rsidRPr="00B355DA">
              <w:rPr>
                <w:rFonts w:ascii="Times New Roman" w:eastAsia="Times New Roman" w:hAnsi="Times New Roman"/>
                <w:color w:val="000000"/>
                <w:sz w:val="14"/>
                <w:szCs w:val="14"/>
                <w:lang w:eastAsia="ru-RU"/>
              </w:rPr>
              <w:t> </w:t>
            </w:r>
          </w:p>
        </w:tc>
        <w:tc>
          <w:tcPr>
            <w:tcW w:w="333" w:type="pct"/>
            <w:tcBorders>
              <w:top w:val="nil"/>
              <w:left w:val="nil"/>
              <w:bottom w:val="single" w:sz="4" w:space="0" w:color="auto"/>
              <w:right w:val="single" w:sz="4" w:space="0" w:color="auto"/>
            </w:tcBorders>
            <w:shd w:val="clear" w:color="auto" w:fill="auto"/>
            <w:hideMark/>
          </w:tcPr>
          <w:p w:rsidR="00053EE9" w:rsidRPr="00B355DA" w:rsidRDefault="00053EE9" w:rsidP="00B355DA">
            <w:pPr>
              <w:spacing w:after="0" w:line="240" w:lineRule="auto"/>
              <w:jc w:val="center"/>
              <w:rPr>
                <w:rFonts w:ascii="Times New Roman" w:eastAsia="Times New Roman" w:hAnsi="Times New Roman"/>
                <w:color w:val="000000"/>
                <w:sz w:val="14"/>
                <w:szCs w:val="14"/>
                <w:lang w:eastAsia="ru-RU"/>
              </w:rPr>
            </w:pPr>
            <w:r w:rsidRPr="00B355DA">
              <w:rPr>
                <w:rFonts w:ascii="Times New Roman" w:eastAsia="Times New Roman" w:hAnsi="Times New Roman"/>
                <w:color w:val="000000"/>
                <w:sz w:val="14"/>
                <w:szCs w:val="14"/>
                <w:lang w:eastAsia="ru-RU"/>
              </w:rPr>
              <w:t> </w:t>
            </w:r>
          </w:p>
        </w:tc>
        <w:tc>
          <w:tcPr>
            <w:tcW w:w="499" w:type="pct"/>
            <w:tcBorders>
              <w:top w:val="nil"/>
              <w:left w:val="nil"/>
              <w:bottom w:val="single" w:sz="4" w:space="0" w:color="auto"/>
              <w:right w:val="single" w:sz="4" w:space="0" w:color="auto"/>
            </w:tcBorders>
            <w:shd w:val="clear" w:color="auto" w:fill="auto"/>
            <w:noWrap/>
            <w:vAlign w:val="bottom"/>
            <w:hideMark/>
          </w:tcPr>
          <w:p w:rsidR="00053EE9" w:rsidRPr="00B355DA" w:rsidRDefault="00053EE9" w:rsidP="00B355DA">
            <w:pPr>
              <w:spacing w:after="0" w:line="240" w:lineRule="auto"/>
              <w:rPr>
                <w:rFonts w:ascii="Times New Roman" w:eastAsia="Times New Roman" w:hAnsi="Times New Roman"/>
                <w:bCs/>
                <w:sz w:val="14"/>
                <w:szCs w:val="14"/>
                <w:lang w:eastAsia="ru-RU"/>
              </w:rPr>
            </w:pPr>
            <w:r w:rsidRPr="00B355DA">
              <w:rPr>
                <w:rFonts w:ascii="Times New Roman" w:eastAsia="Times New Roman" w:hAnsi="Times New Roman"/>
                <w:bCs/>
                <w:sz w:val="14"/>
                <w:szCs w:val="14"/>
                <w:lang w:eastAsia="ru-RU"/>
              </w:rPr>
              <w:t xml:space="preserve">       1 212 907 021,27   </w:t>
            </w:r>
          </w:p>
        </w:tc>
        <w:tc>
          <w:tcPr>
            <w:tcW w:w="499" w:type="pct"/>
            <w:tcBorders>
              <w:top w:val="nil"/>
              <w:left w:val="nil"/>
              <w:bottom w:val="single" w:sz="4" w:space="0" w:color="auto"/>
              <w:right w:val="single" w:sz="4" w:space="0" w:color="auto"/>
            </w:tcBorders>
            <w:shd w:val="clear" w:color="auto" w:fill="auto"/>
            <w:noWrap/>
            <w:vAlign w:val="bottom"/>
            <w:hideMark/>
          </w:tcPr>
          <w:p w:rsidR="00053EE9" w:rsidRPr="00B355DA" w:rsidRDefault="00053EE9" w:rsidP="00B355DA">
            <w:pPr>
              <w:spacing w:after="0" w:line="240" w:lineRule="auto"/>
              <w:rPr>
                <w:rFonts w:ascii="Times New Roman" w:eastAsia="Times New Roman" w:hAnsi="Times New Roman"/>
                <w:bCs/>
                <w:sz w:val="14"/>
                <w:szCs w:val="14"/>
                <w:lang w:eastAsia="ru-RU"/>
              </w:rPr>
            </w:pPr>
            <w:r w:rsidRPr="00B355DA">
              <w:rPr>
                <w:rFonts w:ascii="Times New Roman" w:eastAsia="Times New Roman" w:hAnsi="Times New Roman"/>
                <w:bCs/>
                <w:sz w:val="14"/>
                <w:szCs w:val="14"/>
                <w:lang w:eastAsia="ru-RU"/>
              </w:rPr>
              <w:t xml:space="preserve">       1 227 207 480,98   </w:t>
            </w:r>
          </w:p>
        </w:tc>
        <w:tc>
          <w:tcPr>
            <w:tcW w:w="538" w:type="pct"/>
            <w:tcBorders>
              <w:top w:val="nil"/>
              <w:left w:val="nil"/>
              <w:bottom w:val="single" w:sz="4" w:space="0" w:color="auto"/>
              <w:right w:val="single" w:sz="4" w:space="0" w:color="auto"/>
            </w:tcBorders>
            <w:shd w:val="clear" w:color="auto" w:fill="auto"/>
            <w:noWrap/>
            <w:vAlign w:val="bottom"/>
            <w:hideMark/>
          </w:tcPr>
          <w:p w:rsidR="00053EE9" w:rsidRPr="00B355DA" w:rsidRDefault="00053EE9" w:rsidP="00B355DA">
            <w:pPr>
              <w:spacing w:after="0" w:line="240" w:lineRule="auto"/>
              <w:rPr>
                <w:rFonts w:ascii="Times New Roman" w:eastAsia="Times New Roman" w:hAnsi="Times New Roman"/>
                <w:bCs/>
                <w:sz w:val="14"/>
                <w:szCs w:val="14"/>
                <w:lang w:eastAsia="ru-RU"/>
              </w:rPr>
            </w:pPr>
            <w:r w:rsidRPr="00B355DA">
              <w:rPr>
                <w:rFonts w:ascii="Times New Roman" w:eastAsia="Times New Roman" w:hAnsi="Times New Roman"/>
                <w:bCs/>
                <w:sz w:val="14"/>
                <w:szCs w:val="14"/>
                <w:lang w:eastAsia="ru-RU"/>
              </w:rPr>
              <w:t xml:space="preserve">           1 210 233 729,48   </w:t>
            </w:r>
          </w:p>
        </w:tc>
        <w:tc>
          <w:tcPr>
            <w:tcW w:w="518" w:type="pct"/>
            <w:tcBorders>
              <w:top w:val="nil"/>
              <w:left w:val="nil"/>
              <w:bottom w:val="single" w:sz="4" w:space="0" w:color="auto"/>
              <w:right w:val="single" w:sz="4" w:space="0" w:color="auto"/>
            </w:tcBorders>
            <w:shd w:val="clear" w:color="auto" w:fill="auto"/>
            <w:noWrap/>
            <w:vAlign w:val="bottom"/>
            <w:hideMark/>
          </w:tcPr>
          <w:p w:rsidR="00053EE9" w:rsidRPr="00B355DA" w:rsidRDefault="00053EE9" w:rsidP="00B355DA">
            <w:pPr>
              <w:spacing w:after="0" w:line="240" w:lineRule="auto"/>
              <w:rPr>
                <w:rFonts w:ascii="Times New Roman" w:eastAsia="Times New Roman" w:hAnsi="Times New Roman"/>
                <w:bCs/>
                <w:sz w:val="14"/>
                <w:szCs w:val="14"/>
                <w:lang w:eastAsia="ru-RU"/>
              </w:rPr>
            </w:pPr>
            <w:r w:rsidRPr="00B355DA">
              <w:rPr>
                <w:rFonts w:ascii="Times New Roman" w:eastAsia="Times New Roman" w:hAnsi="Times New Roman"/>
                <w:bCs/>
                <w:sz w:val="14"/>
                <w:szCs w:val="14"/>
                <w:lang w:eastAsia="ru-RU"/>
              </w:rPr>
              <w:t xml:space="preserve">         1 217 357 243,75   </w:t>
            </w:r>
          </w:p>
        </w:tc>
        <w:tc>
          <w:tcPr>
            <w:tcW w:w="509" w:type="pct"/>
            <w:tcBorders>
              <w:top w:val="nil"/>
              <w:left w:val="nil"/>
              <w:bottom w:val="single" w:sz="4" w:space="0" w:color="auto"/>
              <w:right w:val="single" w:sz="4" w:space="0" w:color="auto"/>
            </w:tcBorders>
            <w:shd w:val="clear" w:color="auto" w:fill="auto"/>
            <w:noWrap/>
            <w:vAlign w:val="bottom"/>
            <w:hideMark/>
          </w:tcPr>
          <w:p w:rsidR="00053EE9" w:rsidRPr="00B355DA" w:rsidRDefault="00053EE9" w:rsidP="00B355DA">
            <w:pPr>
              <w:spacing w:after="0" w:line="240" w:lineRule="auto"/>
              <w:rPr>
                <w:rFonts w:ascii="Times New Roman" w:eastAsia="Times New Roman" w:hAnsi="Times New Roman"/>
                <w:bCs/>
                <w:sz w:val="14"/>
                <w:szCs w:val="14"/>
                <w:lang w:eastAsia="ru-RU"/>
              </w:rPr>
            </w:pPr>
            <w:r w:rsidRPr="00B355DA">
              <w:rPr>
                <w:rFonts w:ascii="Times New Roman" w:eastAsia="Times New Roman" w:hAnsi="Times New Roman"/>
                <w:bCs/>
                <w:sz w:val="14"/>
                <w:szCs w:val="14"/>
                <w:lang w:eastAsia="ru-RU"/>
              </w:rPr>
              <w:t xml:space="preserve">        4 867 705 475,48   </w:t>
            </w:r>
          </w:p>
        </w:tc>
        <w:tc>
          <w:tcPr>
            <w:tcW w:w="534" w:type="pct"/>
            <w:tcBorders>
              <w:top w:val="nil"/>
              <w:left w:val="nil"/>
              <w:bottom w:val="single" w:sz="4" w:space="0" w:color="auto"/>
              <w:right w:val="single" w:sz="4" w:space="0" w:color="auto"/>
            </w:tcBorders>
            <w:shd w:val="clear" w:color="auto" w:fill="auto"/>
            <w:noWrap/>
            <w:vAlign w:val="bottom"/>
            <w:hideMark/>
          </w:tcPr>
          <w:p w:rsidR="00053EE9" w:rsidRPr="00B355DA" w:rsidRDefault="00053EE9" w:rsidP="00B355DA">
            <w:pPr>
              <w:spacing w:after="0" w:line="240" w:lineRule="auto"/>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w:t>
            </w:r>
          </w:p>
        </w:tc>
      </w:tr>
      <w:tr w:rsidR="00053EE9" w:rsidRPr="00B355DA" w:rsidTr="00B355DA">
        <w:trPr>
          <w:trHeight w:val="20"/>
        </w:trPr>
        <w:tc>
          <w:tcPr>
            <w:tcW w:w="760"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053EE9" w:rsidRPr="00B355DA" w:rsidRDefault="00053EE9" w:rsidP="00B355DA">
            <w:pPr>
              <w:spacing w:after="0" w:line="240" w:lineRule="auto"/>
              <w:rPr>
                <w:rFonts w:ascii="Times New Roman" w:eastAsia="Times New Roman" w:hAnsi="Times New Roman"/>
                <w:color w:val="000000"/>
                <w:sz w:val="14"/>
                <w:szCs w:val="14"/>
                <w:lang w:eastAsia="ru-RU"/>
              </w:rPr>
            </w:pPr>
            <w:r w:rsidRPr="00B355DA">
              <w:rPr>
                <w:rFonts w:ascii="Times New Roman" w:eastAsia="Times New Roman" w:hAnsi="Times New Roman"/>
                <w:color w:val="000000"/>
                <w:sz w:val="14"/>
                <w:szCs w:val="14"/>
                <w:lang w:eastAsia="ru-RU"/>
              </w:rPr>
              <w:t>в том числе</w:t>
            </w:r>
          </w:p>
        </w:tc>
        <w:tc>
          <w:tcPr>
            <w:tcW w:w="400" w:type="pct"/>
            <w:tcBorders>
              <w:top w:val="nil"/>
              <w:left w:val="nil"/>
              <w:bottom w:val="single" w:sz="4" w:space="0" w:color="auto"/>
              <w:right w:val="single" w:sz="4" w:space="0" w:color="auto"/>
            </w:tcBorders>
            <w:shd w:val="clear" w:color="auto" w:fill="auto"/>
            <w:hideMark/>
          </w:tcPr>
          <w:p w:rsidR="00053EE9" w:rsidRPr="00B355DA" w:rsidRDefault="00053EE9" w:rsidP="00B355DA">
            <w:pPr>
              <w:spacing w:after="0" w:line="240" w:lineRule="auto"/>
              <w:jc w:val="center"/>
              <w:rPr>
                <w:rFonts w:ascii="Times New Roman" w:eastAsia="Times New Roman" w:hAnsi="Times New Roman"/>
                <w:color w:val="000000"/>
                <w:sz w:val="14"/>
                <w:szCs w:val="14"/>
                <w:lang w:eastAsia="ru-RU"/>
              </w:rPr>
            </w:pPr>
            <w:r w:rsidRPr="00B355DA">
              <w:rPr>
                <w:rFonts w:ascii="Times New Roman" w:eastAsia="Times New Roman" w:hAnsi="Times New Roman"/>
                <w:color w:val="000000"/>
                <w:sz w:val="14"/>
                <w:szCs w:val="14"/>
                <w:lang w:eastAsia="ru-RU"/>
              </w:rPr>
              <w:t> </w:t>
            </w:r>
          </w:p>
        </w:tc>
        <w:tc>
          <w:tcPr>
            <w:tcW w:w="207" w:type="pct"/>
            <w:tcBorders>
              <w:top w:val="nil"/>
              <w:left w:val="nil"/>
              <w:bottom w:val="single" w:sz="4" w:space="0" w:color="auto"/>
              <w:right w:val="single" w:sz="4" w:space="0" w:color="auto"/>
            </w:tcBorders>
            <w:shd w:val="clear" w:color="auto" w:fill="auto"/>
            <w:noWrap/>
            <w:vAlign w:val="bottom"/>
            <w:hideMark/>
          </w:tcPr>
          <w:p w:rsidR="00053EE9" w:rsidRPr="00B355DA" w:rsidRDefault="00053EE9" w:rsidP="00B355DA">
            <w:pPr>
              <w:spacing w:after="0" w:line="240" w:lineRule="auto"/>
              <w:rPr>
                <w:rFonts w:ascii="Times New Roman" w:eastAsia="Times New Roman" w:hAnsi="Times New Roman"/>
                <w:color w:val="000000"/>
                <w:sz w:val="14"/>
                <w:szCs w:val="14"/>
                <w:lang w:eastAsia="ru-RU"/>
              </w:rPr>
            </w:pPr>
            <w:r w:rsidRPr="00B355DA">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auto" w:fill="auto"/>
            <w:noWrap/>
            <w:vAlign w:val="bottom"/>
            <w:hideMark/>
          </w:tcPr>
          <w:p w:rsidR="00053EE9" w:rsidRPr="00B355DA" w:rsidRDefault="00053EE9" w:rsidP="00B355DA">
            <w:pPr>
              <w:spacing w:after="0" w:line="240" w:lineRule="auto"/>
              <w:rPr>
                <w:rFonts w:ascii="Times New Roman" w:eastAsia="Times New Roman" w:hAnsi="Times New Roman"/>
                <w:color w:val="000000"/>
                <w:sz w:val="14"/>
                <w:szCs w:val="14"/>
                <w:lang w:eastAsia="ru-RU"/>
              </w:rPr>
            </w:pPr>
            <w:r w:rsidRPr="00B355DA">
              <w:rPr>
                <w:rFonts w:ascii="Times New Roman" w:eastAsia="Times New Roman" w:hAnsi="Times New Roman"/>
                <w:color w:val="000000"/>
                <w:sz w:val="14"/>
                <w:szCs w:val="14"/>
                <w:lang w:eastAsia="ru-RU"/>
              </w:rPr>
              <w:t> </w:t>
            </w:r>
          </w:p>
        </w:tc>
        <w:tc>
          <w:tcPr>
            <w:tcW w:w="333" w:type="pct"/>
            <w:tcBorders>
              <w:top w:val="nil"/>
              <w:left w:val="nil"/>
              <w:bottom w:val="single" w:sz="4" w:space="0" w:color="auto"/>
              <w:right w:val="single" w:sz="4" w:space="0" w:color="auto"/>
            </w:tcBorders>
            <w:shd w:val="clear" w:color="auto" w:fill="auto"/>
            <w:noWrap/>
            <w:vAlign w:val="bottom"/>
            <w:hideMark/>
          </w:tcPr>
          <w:p w:rsidR="00053EE9" w:rsidRPr="00B355DA" w:rsidRDefault="00053EE9" w:rsidP="00B355DA">
            <w:pPr>
              <w:spacing w:after="0" w:line="240" w:lineRule="auto"/>
              <w:rPr>
                <w:rFonts w:ascii="Times New Roman" w:eastAsia="Times New Roman" w:hAnsi="Times New Roman"/>
                <w:color w:val="000000"/>
                <w:sz w:val="14"/>
                <w:szCs w:val="14"/>
                <w:lang w:eastAsia="ru-RU"/>
              </w:rPr>
            </w:pPr>
            <w:r w:rsidRPr="00B355DA">
              <w:rPr>
                <w:rFonts w:ascii="Times New Roman" w:eastAsia="Times New Roman" w:hAnsi="Times New Roman"/>
                <w:color w:val="000000"/>
                <w:sz w:val="14"/>
                <w:szCs w:val="14"/>
                <w:lang w:eastAsia="ru-RU"/>
              </w:rPr>
              <w:t> </w:t>
            </w:r>
          </w:p>
        </w:tc>
        <w:tc>
          <w:tcPr>
            <w:tcW w:w="499" w:type="pct"/>
            <w:tcBorders>
              <w:top w:val="nil"/>
              <w:left w:val="nil"/>
              <w:bottom w:val="single" w:sz="4" w:space="0" w:color="auto"/>
              <w:right w:val="single" w:sz="4" w:space="0" w:color="auto"/>
            </w:tcBorders>
            <w:shd w:val="clear" w:color="auto" w:fill="auto"/>
            <w:noWrap/>
            <w:vAlign w:val="bottom"/>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w:t>
            </w:r>
          </w:p>
        </w:tc>
        <w:tc>
          <w:tcPr>
            <w:tcW w:w="499" w:type="pct"/>
            <w:tcBorders>
              <w:top w:val="nil"/>
              <w:left w:val="nil"/>
              <w:bottom w:val="single" w:sz="4" w:space="0" w:color="auto"/>
              <w:right w:val="single" w:sz="4" w:space="0" w:color="auto"/>
            </w:tcBorders>
            <w:shd w:val="clear" w:color="auto" w:fill="auto"/>
            <w:noWrap/>
            <w:vAlign w:val="bottom"/>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w:t>
            </w:r>
          </w:p>
        </w:tc>
        <w:tc>
          <w:tcPr>
            <w:tcW w:w="538" w:type="pct"/>
            <w:tcBorders>
              <w:top w:val="nil"/>
              <w:left w:val="nil"/>
              <w:bottom w:val="single" w:sz="4" w:space="0" w:color="auto"/>
              <w:right w:val="single" w:sz="4" w:space="0" w:color="auto"/>
            </w:tcBorders>
            <w:shd w:val="clear" w:color="auto" w:fill="auto"/>
            <w:noWrap/>
            <w:vAlign w:val="bottom"/>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w:t>
            </w:r>
          </w:p>
        </w:tc>
        <w:tc>
          <w:tcPr>
            <w:tcW w:w="518" w:type="pct"/>
            <w:tcBorders>
              <w:top w:val="nil"/>
              <w:left w:val="nil"/>
              <w:bottom w:val="single" w:sz="4" w:space="0" w:color="auto"/>
              <w:right w:val="single" w:sz="4" w:space="0" w:color="auto"/>
            </w:tcBorders>
            <w:shd w:val="clear" w:color="auto" w:fill="auto"/>
            <w:noWrap/>
            <w:vAlign w:val="bottom"/>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w:t>
            </w:r>
          </w:p>
        </w:tc>
        <w:tc>
          <w:tcPr>
            <w:tcW w:w="50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w:t>
            </w:r>
          </w:p>
        </w:tc>
        <w:tc>
          <w:tcPr>
            <w:tcW w:w="534" w:type="pct"/>
            <w:tcBorders>
              <w:top w:val="nil"/>
              <w:left w:val="nil"/>
              <w:bottom w:val="single" w:sz="4" w:space="0" w:color="auto"/>
              <w:right w:val="single" w:sz="4" w:space="0" w:color="auto"/>
            </w:tcBorders>
            <w:shd w:val="clear" w:color="auto" w:fill="auto"/>
            <w:noWrap/>
            <w:vAlign w:val="bottom"/>
            <w:hideMark/>
          </w:tcPr>
          <w:p w:rsidR="00053EE9" w:rsidRPr="00B355DA" w:rsidRDefault="00053EE9" w:rsidP="00B355DA">
            <w:pPr>
              <w:spacing w:after="0" w:line="240" w:lineRule="auto"/>
              <w:rPr>
                <w:rFonts w:ascii="Times New Roman" w:eastAsia="Times New Roman" w:hAnsi="Times New Roman"/>
                <w:color w:val="000000"/>
                <w:sz w:val="14"/>
                <w:szCs w:val="14"/>
                <w:lang w:eastAsia="ru-RU"/>
              </w:rPr>
            </w:pPr>
            <w:r w:rsidRPr="00B355DA">
              <w:rPr>
                <w:rFonts w:ascii="Times New Roman" w:eastAsia="Times New Roman" w:hAnsi="Times New Roman"/>
                <w:color w:val="000000"/>
                <w:sz w:val="14"/>
                <w:szCs w:val="14"/>
                <w:lang w:eastAsia="ru-RU"/>
              </w:rPr>
              <w:t> </w:t>
            </w:r>
          </w:p>
        </w:tc>
      </w:tr>
      <w:tr w:rsidR="00053EE9" w:rsidRPr="00B355DA" w:rsidTr="00B355DA">
        <w:trPr>
          <w:trHeight w:val="20"/>
        </w:trPr>
        <w:tc>
          <w:tcPr>
            <w:tcW w:w="760"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053EE9" w:rsidRPr="00B355DA" w:rsidRDefault="00053EE9" w:rsidP="00B355DA">
            <w:pPr>
              <w:spacing w:after="0" w:line="240" w:lineRule="auto"/>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федеральный бюджет</w:t>
            </w:r>
          </w:p>
        </w:tc>
        <w:tc>
          <w:tcPr>
            <w:tcW w:w="400" w:type="pct"/>
            <w:tcBorders>
              <w:top w:val="nil"/>
              <w:left w:val="nil"/>
              <w:bottom w:val="single" w:sz="4" w:space="0" w:color="auto"/>
              <w:right w:val="single" w:sz="4" w:space="0" w:color="auto"/>
            </w:tcBorders>
            <w:shd w:val="clear" w:color="auto" w:fill="auto"/>
            <w:noWrap/>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w:t>
            </w:r>
          </w:p>
        </w:tc>
        <w:tc>
          <w:tcPr>
            <w:tcW w:w="207" w:type="pct"/>
            <w:tcBorders>
              <w:top w:val="nil"/>
              <w:left w:val="nil"/>
              <w:bottom w:val="single" w:sz="4" w:space="0" w:color="auto"/>
              <w:right w:val="single" w:sz="4" w:space="0" w:color="auto"/>
            </w:tcBorders>
            <w:shd w:val="clear" w:color="auto" w:fill="auto"/>
            <w:noWrap/>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w:t>
            </w:r>
          </w:p>
        </w:tc>
        <w:tc>
          <w:tcPr>
            <w:tcW w:w="202" w:type="pct"/>
            <w:tcBorders>
              <w:top w:val="nil"/>
              <w:left w:val="nil"/>
              <w:bottom w:val="single" w:sz="4" w:space="0" w:color="auto"/>
              <w:right w:val="single" w:sz="4" w:space="0" w:color="auto"/>
            </w:tcBorders>
            <w:shd w:val="clear" w:color="auto" w:fill="auto"/>
            <w:noWrap/>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w:t>
            </w:r>
          </w:p>
        </w:tc>
        <w:tc>
          <w:tcPr>
            <w:tcW w:w="333" w:type="pct"/>
            <w:tcBorders>
              <w:top w:val="nil"/>
              <w:left w:val="nil"/>
              <w:bottom w:val="single" w:sz="4" w:space="0" w:color="auto"/>
              <w:right w:val="single" w:sz="4" w:space="0" w:color="auto"/>
            </w:tcBorders>
            <w:shd w:val="clear" w:color="auto" w:fill="auto"/>
            <w:noWrap/>
            <w:vAlign w:val="bottom"/>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w:t>
            </w:r>
          </w:p>
        </w:tc>
        <w:tc>
          <w:tcPr>
            <w:tcW w:w="499" w:type="pct"/>
            <w:tcBorders>
              <w:top w:val="nil"/>
              <w:left w:val="nil"/>
              <w:bottom w:val="single" w:sz="4" w:space="0" w:color="auto"/>
              <w:right w:val="single" w:sz="4" w:space="0" w:color="auto"/>
            </w:tcBorders>
            <w:shd w:val="clear" w:color="auto" w:fill="auto"/>
            <w:noWrap/>
            <w:vAlign w:val="bottom"/>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0,00</w:t>
            </w:r>
          </w:p>
        </w:tc>
        <w:tc>
          <w:tcPr>
            <w:tcW w:w="499" w:type="pct"/>
            <w:tcBorders>
              <w:top w:val="nil"/>
              <w:left w:val="nil"/>
              <w:bottom w:val="single" w:sz="4" w:space="0" w:color="auto"/>
              <w:right w:val="single" w:sz="4" w:space="0" w:color="auto"/>
            </w:tcBorders>
            <w:shd w:val="clear" w:color="auto" w:fill="auto"/>
            <w:noWrap/>
            <w:vAlign w:val="bottom"/>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0,00</w:t>
            </w:r>
          </w:p>
        </w:tc>
        <w:tc>
          <w:tcPr>
            <w:tcW w:w="538" w:type="pct"/>
            <w:tcBorders>
              <w:top w:val="nil"/>
              <w:left w:val="nil"/>
              <w:bottom w:val="single" w:sz="4" w:space="0" w:color="auto"/>
              <w:right w:val="single" w:sz="4" w:space="0" w:color="auto"/>
            </w:tcBorders>
            <w:shd w:val="clear" w:color="auto" w:fill="auto"/>
            <w:noWrap/>
            <w:vAlign w:val="bottom"/>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0,00</w:t>
            </w:r>
          </w:p>
        </w:tc>
        <w:tc>
          <w:tcPr>
            <w:tcW w:w="518" w:type="pct"/>
            <w:tcBorders>
              <w:top w:val="nil"/>
              <w:left w:val="nil"/>
              <w:bottom w:val="single" w:sz="4" w:space="0" w:color="auto"/>
              <w:right w:val="single" w:sz="4" w:space="0" w:color="auto"/>
            </w:tcBorders>
            <w:shd w:val="clear" w:color="auto" w:fill="auto"/>
            <w:noWrap/>
            <w:vAlign w:val="bottom"/>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noWrap/>
            <w:vAlign w:val="center"/>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0,00</w:t>
            </w:r>
          </w:p>
        </w:tc>
        <w:tc>
          <w:tcPr>
            <w:tcW w:w="534" w:type="pct"/>
            <w:tcBorders>
              <w:top w:val="nil"/>
              <w:left w:val="nil"/>
              <w:bottom w:val="single" w:sz="4" w:space="0" w:color="auto"/>
              <w:right w:val="single" w:sz="4" w:space="0" w:color="auto"/>
            </w:tcBorders>
            <w:shd w:val="clear" w:color="auto" w:fill="auto"/>
            <w:noWrap/>
            <w:vAlign w:val="bottom"/>
            <w:hideMark/>
          </w:tcPr>
          <w:p w:rsidR="00053EE9" w:rsidRPr="00B355DA" w:rsidRDefault="00053EE9" w:rsidP="00B355DA">
            <w:pPr>
              <w:spacing w:after="0" w:line="240" w:lineRule="auto"/>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w:t>
            </w:r>
          </w:p>
        </w:tc>
      </w:tr>
      <w:tr w:rsidR="00053EE9" w:rsidRPr="00B355DA" w:rsidTr="00B355DA">
        <w:trPr>
          <w:trHeight w:val="20"/>
        </w:trPr>
        <w:tc>
          <w:tcPr>
            <w:tcW w:w="116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3EE9" w:rsidRPr="00B355DA" w:rsidRDefault="00053EE9" w:rsidP="00B355DA">
            <w:pPr>
              <w:spacing w:after="0" w:line="240" w:lineRule="auto"/>
              <w:rPr>
                <w:rFonts w:ascii="Times New Roman" w:eastAsia="Times New Roman" w:hAnsi="Times New Roman"/>
                <w:color w:val="000000"/>
                <w:sz w:val="14"/>
                <w:szCs w:val="14"/>
                <w:lang w:eastAsia="ru-RU"/>
              </w:rPr>
            </w:pPr>
            <w:r w:rsidRPr="00B355DA">
              <w:rPr>
                <w:rFonts w:ascii="Times New Roman" w:eastAsia="Times New Roman" w:hAnsi="Times New Roman"/>
                <w:color w:val="000000"/>
                <w:sz w:val="14"/>
                <w:szCs w:val="14"/>
                <w:lang w:eastAsia="ru-RU"/>
              </w:rPr>
              <w:t>краевой бюджет</w:t>
            </w:r>
          </w:p>
        </w:tc>
        <w:tc>
          <w:tcPr>
            <w:tcW w:w="207" w:type="pct"/>
            <w:tcBorders>
              <w:top w:val="nil"/>
              <w:left w:val="nil"/>
              <w:bottom w:val="single" w:sz="4" w:space="0" w:color="auto"/>
              <w:right w:val="single" w:sz="4" w:space="0" w:color="auto"/>
            </w:tcBorders>
            <w:shd w:val="clear" w:color="auto" w:fill="auto"/>
            <w:noWrap/>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w:t>
            </w:r>
          </w:p>
        </w:tc>
        <w:tc>
          <w:tcPr>
            <w:tcW w:w="202" w:type="pct"/>
            <w:tcBorders>
              <w:top w:val="nil"/>
              <w:left w:val="nil"/>
              <w:bottom w:val="single" w:sz="4" w:space="0" w:color="auto"/>
              <w:right w:val="single" w:sz="4" w:space="0" w:color="auto"/>
            </w:tcBorders>
            <w:shd w:val="clear" w:color="auto" w:fill="auto"/>
            <w:noWrap/>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w:t>
            </w:r>
          </w:p>
        </w:tc>
        <w:tc>
          <w:tcPr>
            <w:tcW w:w="333" w:type="pct"/>
            <w:tcBorders>
              <w:top w:val="nil"/>
              <w:left w:val="nil"/>
              <w:bottom w:val="single" w:sz="4" w:space="0" w:color="auto"/>
              <w:right w:val="single" w:sz="4" w:space="0" w:color="auto"/>
            </w:tcBorders>
            <w:shd w:val="clear" w:color="auto" w:fill="auto"/>
            <w:noWrap/>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w:t>
            </w:r>
          </w:p>
        </w:tc>
        <w:tc>
          <w:tcPr>
            <w:tcW w:w="499" w:type="pct"/>
            <w:tcBorders>
              <w:top w:val="nil"/>
              <w:left w:val="nil"/>
              <w:bottom w:val="single" w:sz="4" w:space="0" w:color="auto"/>
              <w:right w:val="single" w:sz="4" w:space="0" w:color="auto"/>
            </w:tcBorders>
            <w:shd w:val="clear" w:color="auto" w:fill="auto"/>
            <w:noWrap/>
            <w:vAlign w:val="bottom"/>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723 833 600,00   </w:t>
            </w:r>
          </w:p>
        </w:tc>
        <w:tc>
          <w:tcPr>
            <w:tcW w:w="499" w:type="pct"/>
            <w:tcBorders>
              <w:top w:val="nil"/>
              <w:left w:val="nil"/>
              <w:bottom w:val="single" w:sz="4" w:space="0" w:color="auto"/>
              <w:right w:val="single" w:sz="4" w:space="0" w:color="auto"/>
            </w:tcBorders>
            <w:shd w:val="clear" w:color="auto" w:fill="auto"/>
            <w:noWrap/>
            <w:vAlign w:val="bottom"/>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748 490 849,98   </w:t>
            </w:r>
          </w:p>
        </w:tc>
        <w:tc>
          <w:tcPr>
            <w:tcW w:w="538" w:type="pct"/>
            <w:tcBorders>
              <w:top w:val="nil"/>
              <w:left w:val="nil"/>
              <w:bottom w:val="single" w:sz="4" w:space="0" w:color="auto"/>
              <w:right w:val="single" w:sz="4" w:space="0" w:color="auto"/>
            </w:tcBorders>
            <w:shd w:val="clear" w:color="auto" w:fill="auto"/>
            <w:noWrap/>
            <w:vAlign w:val="bottom"/>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746 302 188,48   </w:t>
            </w:r>
          </w:p>
        </w:tc>
        <w:tc>
          <w:tcPr>
            <w:tcW w:w="518" w:type="pct"/>
            <w:tcBorders>
              <w:top w:val="nil"/>
              <w:left w:val="nil"/>
              <w:bottom w:val="single" w:sz="4" w:space="0" w:color="auto"/>
              <w:right w:val="single" w:sz="4" w:space="0" w:color="auto"/>
            </w:tcBorders>
            <w:shd w:val="clear" w:color="auto" w:fill="auto"/>
            <w:noWrap/>
            <w:vAlign w:val="bottom"/>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753 425 702,75   </w:t>
            </w:r>
          </w:p>
        </w:tc>
        <w:tc>
          <w:tcPr>
            <w:tcW w:w="509" w:type="pct"/>
            <w:tcBorders>
              <w:top w:val="nil"/>
              <w:left w:val="nil"/>
              <w:bottom w:val="single" w:sz="4" w:space="0" w:color="auto"/>
              <w:right w:val="single" w:sz="4" w:space="0" w:color="auto"/>
            </w:tcBorders>
            <w:shd w:val="clear" w:color="auto" w:fill="auto"/>
            <w:noWrap/>
            <w:vAlign w:val="bottom"/>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2 972 052 341,21   </w:t>
            </w:r>
          </w:p>
        </w:tc>
        <w:tc>
          <w:tcPr>
            <w:tcW w:w="534" w:type="pct"/>
            <w:tcBorders>
              <w:top w:val="nil"/>
              <w:left w:val="nil"/>
              <w:bottom w:val="single" w:sz="4" w:space="0" w:color="auto"/>
              <w:right w:val="single" w:sz="4" w:space="0" w:color="auto"/>
            </w:tcBorders>
            <w:shd w:val="clear" w:color="auto" w:fill="auto"/>
            <w:noWrap/>
            <w:vAlign w:val="bottom"/>
            <w:hideMark/>
          </w:tcPr>
          <w:p w:rsidR="00053EE9" w:rsidRPr="00B355DA" w:rsidRDefault="00053EE9" w:rsidP="00B355DA">
            <w:pPr>
              <w:spacing w:after="0" w:line="240" w:lineRule="auto"/>
              <w:jc w:val="right"/>
              <w:rPr>
                <w:rFonts w:ascii="Times New Roman" w:eastAsia="Times New Roman" w:hAnsi="Times New Roman"/>
                <w:color w:val="000000"/>
                <w:sz w:val="14"/>
                <w:szCs w:val="14"/>
                <w:lang w:eastAsia="ru-RU"/>
              </w:rPr>
            </w:pPr>
            <w:r w:rsidRPr="00B355DA">
              <w:rPr>
                <w:rFonts w:ascii="Times New Roman" w:eastAsia="Times New Roman" w:hAnsi="Times New Roman"/>
                <w:color w:val="000000"/>
                <w:sz w:val="14"/>
                <w:szCs w:val="14"/>
                <w:lang w:eastAsia="ru-RU"/>
              </w:rPr>
              <w:t> </w:t>
            </w:r>
          </w:p>
        </w:tc>
      </w:tr>
      <w:tr w:rsidR="00053EE9" w:rsidRPr="00B355DA" w:rsidTr="00B355DA">
        <w:trPr>
          <w:trHeight w:val="20"/>
        </w:trPr>
        <w:tc>
          <w:tcPr>
            <w:tcW w:w="760"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rsidR="00053EE9" w:rsidRPr="00B355DA" w:rsidRDefault="00053EE9" w:rsidP="00B355DA">
            <w:pPr>
              <w:spacing w:after="0" w:line="240" w:lineRule="auto"/>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районный бюджет</w:t>
            </w:r>
          </w:p>
        </w:tc>
        <w:tc>
          <w:tcPr>
            <w:tcW w:w="400" w:type="pct"/>
            <w:tcBorders>
              <w:top w:val="nil"/>
              <w:left w:val="nil"/>
              <w:bottom w:val="single" w:sz="4" w:space="0" w:color="auto"/>
              <w:right w:val="single" w:sz="4" w:space="0" w:color="auto"/>
            </w:tcBorders>
            <w:shd w:val="clear" w:color="auto" w:fill="auto"/>
            <w:noWrap/>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w:t>
            </w:r>
          </w:p>
        </w:tc>
        <w:tc>
          <w:tcPr>
            <w:tcW w:w="207" w:type="pct"/>
            <w:tcBorders>
              <w:top w:val="nil"/>
              <w:left w:val="nil"/>
              <w:bottom w:val="single" w:sz="4" w:space="0" w:color="auto"/>
              <w:right w:val="single" w:sz="4" w:space="0" w:color="auto"/>
            </w:tcBorders>
            <w:shd w:val="clear" w:color="auto" w:fill="auto"/>
            <w:noWrap/>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w:t>
            </w:r>
          </w:p>
        </w:tc>
        <w:tc>
          <w:tcPr>
            <w:tcW w:w="202" w:type="pct"/>
            <w:tcBorders>
              <w:top w:val="nil"/>
              <w:left w:val="nil"/>
              <w:bottom w:val="single" w:sz="4" w:space="0" w:color="auto"/>
              <w:right w:val="single" w:sz="4" w:space="0" w:color="auto"/>
            </w:tcBorders>
            <w:shd w:val="clear" w:color="auto" w:fill="auto"/>
            <w:noWrap/>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w:t>
            </w:r>
          </w:p>
        </w:tc>
        <w:tc>
          <w:tcPr>
            <w:tcW w:w="333" w:type="pct"/>
            <w:tcBorders>
              <w:top w:val="nil"/>
              <w:left w:val="nil"/>
              <w:bottom w:val="single" w:sz="4" w:space="0" w:color="auto"/>
              <w:right w:val="single" w:sz="4" w:space="0" w:color="auto"/>
            </w:tcBorders>
            <w:shd w:val="clear" w:color="auto" w:fill="auto"/>
            <w:noWrap/>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w:t>
            </w:r>
          </w:p>
        </w:tc>
        <w:tc>
          <w:tcPr>
            <w:tcW w:w="499" w:type="pct"/>
            <w:tcBorders>
              <w:top w:val="nil"/>
              <w:left w:val="nil"/>
              <w:bottom w:val="single" w:sz="4" w:space="0" w:color="auto"/>
              <w:right w:val="single" w:sz="4" w:space="0" w:color="auto"/>
            </w:tcBorders>
            <w:shd w:val="clear" w:color="auto" w:fill="auto"/>
            <w:noWrap/>
            <w:vAlign w:val="bottom"/>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484 518 217,89   </w:t>
            </w:r>
          </w:p>
        </w:tc>
        <w:tc>
          <w:tcPr>
            <w:tcW w:w="499" w:type="pct"/>
            <w:tcBorders>
              <w:top w:val="nil"/>
              <w:left w:val="nil"/>
              <w:bottom w:val="single" w:sz="4" w:space="0" w:color="auto"/>
              <w:right w:val="single" w:sz="4" w:space="0" w:color="auto"/>
            </w:tcBorders>
            <w:shd w:val="clear" w:color="auto" w:fill="auto"/>
            <w:noWrap/>
            <w:vAlign w:val="bottom"/>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476 108 631,00   </w:t>
            </w:r>
          </w:p>
        </w:tc>
        <w:tc>
          <w:tcPr>
            <w:tcW w:w="538" w:type="pct"/>
            <w:tcBorders>
              <w:top w:val="nil"/>
              <w:left w:val="nil"/>
              <w:bottom w:val="single" w:sz="4" w:space="0" w:color="auto"/>
              <w:right w:val="single" w:sz="4" w:space="0" w:color="auto"/>
            </w:tcBorders>
            <w:shd w:val="clear" w:color="auto" w:fill="auto"/>
            <w:noWrap/>
            <w:vAlign w:val="bottom"/>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461 323 541,00   </w:t>
            </w:r>
          </w:p>
        </w:tc>
        <w:tc>
          <w:tcPr>
            <w:tcW w:w="518" w:type="pct"/>
            <w:tcBorders>
              <w:top w:val="nil"/>
              <w:left w:val="nil"/>
              <w:bottom w:val="single" w:sz="4" w:space="0" w:color="auto"/>
              <w:right w:val="single" w:sz="4" w:space="0" w:color="auto"/>
            </w:tcBorders>
            <w:shd w:val="clear" w:color="auto" w:fill="auto"/>
            <w:noWrap/>
            <w:vAlign w:val="bottom"/>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461 323 541,00   </w:t>
            </w:r>
          </w:p>
        </w:tc>
        <w:tc>
          <w:tcPr>
            <w:tcW w:w="509" w:type="pct"/>
            <w:tcBorders>
              <w:top w:val="nil"/>
              <w:left w:val="nil"/>
              <w:bottom w:val="single" w:sz="4" w:space="0" w:color="auto"/>
              <w:right w:val="single" w:sz="4" w:space="0" w:color="auto"/>
            </w:tcBorders>
            <w:shd w:val="clear" w:color="auto" w:fill="auto"/>
            <w:noWrap/>
            <w:vAlign w:val="bottom"/>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xml:space="preserve">     1 883 273 930,89   </w:t>
            </w:r>
          </w:p>
        </w:tc>
        <w:tc>
          <w:tcPr>
            <w:tcW w:w="534" w:type="pct"/>
            <w:tcBorders>
              <w:top w:val="nil"/>
              <w:left w:val="nil"/>
              <w:bottom w:val="single" w:sz="4" w:space="0" w:color="auto"/>
              <w:right w:val="single" w:sz="4" w:space="0" w:color="auto"/>
            </w:tcBorders>
            <w:shd w:val="clear" w:color="auto" w:fill="auto"/>
            <w:noWrap/>
            <w:vAlign w:val="bottom"/>
            <w:hideMark/>
          </w:tcPr>
          <w:p w:rsidR="00053EE9" w:rsidRPr="00B355DA" w:rsidRDefault="00053EE9" w:rsidP="00B355DA">
            <w:pPr>
              <w:spacing w:after="0" w:line="240" w:lineRule="auto"/>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w:t>
            </w:r>
          </w:p>
        </w:tc>
      </w:tr>
      <w:tr w:rsidR="00053EE9" w:rsidRPr="00B355DA" w:rsidTr="00B355DA">
        <w:trPr>
          <w:trHeight w:val="20"/>
        </w:trPr>
        <w:tc>
          <w:tcPr>
            <w:tcW w:w="760"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rsidR="00053EE9" w:rsidRPr="00B355DA" w:rsidRDefault="00053EE9" w:rsidP="00B355DA">
            <w:pPr>
              <w:spacing w:after="0" w:line="240" w:lineRule="auto"/>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внебюджетные источники</w:t>
            </w:r>
          </w:p>
        </w:tc>
        <w:tc>
          <w:tcPr>
            <w:tcW w:w="400" w:type="pct"/>
            <w:tcBorders>
              <w:top w:val="nil"/>
              <w:left w:val="nil"/>
              <w:bottom w:val="single" w:sz="4" w:space="0" w:color="auto"/>
              <w:right w:val="single" w:sz="4" w:space="0" w:color="auto"/>
            </w:tcBorders>
            <w:shd w:val="clear" w:color="auto" w:fill="auto"/>
            <w:noWrap/>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w:t>
            </w:r>
          </w:p>
        </w:tc>
        <w:tc>
          <w:tcPr>
            <w:tcW w:w="207" w:type="pct"/>
            <w:tcBorders>
              <w:top w:val="nil"/>
              <w:left w:val="nil"/>
              <w:bottom w:val="single" w:sz="4" w:space="0" w:color="auto"/>
              <w:right w:val="single" w:sz="4" w:space="0" w:color="auto"/>
            </w:tcBorders>
            <w:shd w:val="clear" w:color="auto" w:fill="auto"/>
            <w:noWrap/>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w:t>
            </w:r>
          </w:p>
        </w:tc>
        <w:tc>
          <w:tcPr>
            <w:tcW w:w="202" w:type="pct"/>
            <w:tcBorders>
              <w:top w:val="nil"/>
              <w:left w:val="nil"/>
              <w:bottom w:val="single" w:sz="4" w:space="0" w:color="auto"/>
              <w:right w:val="single" w:sz="4" w:space="0" w:color="auto"/>
            </w:tcBorders>
            <w:shd w:val="clear" w:color="auto" w:fill="auto"/>
            <w:noWrap/>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w:t>
            </w:r>
          </w:p>
        </w:tc>
        <w:tc>
          <w:tcPr>
            <w:tcW w:w="333" w:type="pct"/>
            <w:tcBorders>
              <w:top w:val="nil"/>
              <w:left w:val="nil"/>
              <w:bottom w:val="single" w:sz="4" w:space="0" w:color="auto"/>
              <w:right w:val="single" w:sz="4" w:space="0" w:color="auto"/>
            </w:tcBorders>
            <w:shd w:val="clear" w:color="auto" w:fill="auto"/>
            <w:noWrap/>
            <w:vAlign w:val="bottom"/>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w:t>
            </w:r>
          </w:p>
        </w:tc>
        <w:tc>
          <w:tcPr>
            <w:tcW w:w="499" w:type="pct"/>
            <w:tcBorders>
              <w:top w:val="nil"/>
              <w:left w:val="nil"/>
              <w:bottom w:val="single" w:sz="4" w:space="0" w:color="auto"/>
              <w:right w:val="single" w:sz="4" w:space="0" w:color="auto"/>
            </w:tcBorders>
            <w:shd w:val="clear" w:color="auto" w:fill="auto"/>
            <w:noWrap/>
            <w:vAlign w:val="bottom"/>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4 555 203,38</w:t>
            </w:r>
          </w:p>
        </w:tc>
        <w:tc>
          <w:tcPr>
            <w:tcW w:w="499" w:type="pct"/>
            <w:tcBorders>
              <w:top w:val="nil"/>
              <w:left w:val="nil"/>
              <w:bottom w:val="single" w:sz="4" w:space="0" w:color="auto"/>
              <w:right w:val="single" w:sz="4" w:space="0" w:color="auto"/>
            </w:tcBorders>
            <w:shd w:val="clear" w:color="auto" w:fill="auto"/>
            <w:noWrap/>
            <w:vAlign w:val="bottom"/>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2 608 000,00</w:t>
            </w:r>
          </w:p>
        </w:tc>
        <w:tc>
          <w:tcPr>
            <w:tcW w:w="538" w:type="pct"/>
            <w:tcBorders>
              <w:top w:val="nil"/>
              <w:left w:val="nil"/>
              <w:bottom w:val="single" w:sz="4" w:space="0" w:color="auto"/>
              <w:right w:val="single" w:sz="4" w:space="0" w:color="auto"/>
            </w:tcBorders>
            <w:shd w:val="clear" w:color="auto" w:fill="auto"/>
            <w:noWrap/>
            <w:vAlign w:val="bottom"/>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2 608 000,00</w:t>
            </w:r>
          </w:p>
        </w:tc>
        <w:tc>
          <w:tcPr>
            <w:tcW w:w="518" w:type="pct"/>
            <w:tcBorders>
              <w:top w:val="nil"/>
              <w:left w:val="nil"/>
              <w:bottom w:val="single" w:sz="4" w:space="0" w:color="auto"/>
              <w:right w:val="single" w:sz="4" w:space="0" w:color="auto"/>
            </w:tcBorders>
            <w:shd w:val="clear" w:color="auto" w:fill="auto"/>
            <w:noWrap/>
            <w:vAlign w:val="bottom"/>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2 608 000,00</w:t>
            </w:r>
          </w:p>
        </w:tc>
        <w:tc>
          <w:tcPr>
            <w:tcW w:w="509" w:type="pct"/>
            <w:tcBorders>
              <w:top w:val="nil"/>
              <w:left w:val="nil"/>
              <w:bottom w:val="single" w:sz="4" w:space="0" w:color="auto"/>
              <w:right w:val="single" w:sz="4" w:space="0" w:color="auto"/>
            </w:tcBorders>
            <w:shd w:val="clear" w:color="auto" w:fill="auto"/>
            <w:noWrap/>
            <w:vAlign w:val="bottom"/>
            <w:hideMark/>
          </w:tcPr>
          <w:p w:rsidR="00053EE9" w:rsidRPr="00B355DA" w:rsidRDefault="00053EE9" w:rsidP="00B355DA">
            <w:pPr>
              <w:spacing w:after="0" w:line="240" w:lineRule="auto"/>
              <w:jc w:val="center"/>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12 379 203,38</w:t>
            </w:r>
          </w:p>
        </w:tc>
        <w:tc>
          <w:tcPr>
            <w:tcW w:w="534" w:type="pct"/>
            <w:tcBorders>
              <w:top w:val="nil"/>
              <w:left w:val="nil"/>
              <w:bottom w:val="single" w:sz="4" w:space="0" w:color="auto"/>
              <w:right w:val="single" w:sz="4" w:space="0" w:color="auto"/>
            </w:tcBorders>
            <w:shd w:val="clear" w:color="auto" w:fill="auto"/>
            <w:noWrap/>
            <w:vAlign w:val="bottom"/>
            <w:hideMark/>
          </w:tcPr>
          <w:p w:rsidR="00053EE9" w:rsidRPr="00B355DA" w:rsidRDefault="00053EE9" w:rsidP="00B355DA">
            <w:pPr>
              <w:spacing w:after="0" w:line="240" w:lineRule="auto"/>
              <w:rPr>
                <w:rFonts w:ascii="Times New Roman" w:eastAsia="Times New Roman" w:hAnsi="Times New Roman"/>
                <w:sz w:val="14"/>
                <w:szCs w:val="14"/>
                <w:lang w:eastAsia="ru-RU"/>
              </w:rPr>
            </w:pPr>
            <w:r w:rsidRPr="00B355DA">
              <w:rPr>
                <w:rFonts w:ascii="Times New Roman" w:eastAsia="Times New Roman" w:hAnsi="Times New Roman"/>
                <w:sz w:val="14"/>
                <w:szCs w:val="14"/>
                <w:lang w:eastAsia="ru-RU"/>
              </w:rPr>
              <w:t> </w:t>
            </w:r>
          </w:p>
        </w:tc>
      </w:tr>
      <w:tr w:rsidR="004910FD" w:rsidRPr="004910FD" w:rsidTr="004910FD">
        <w:trPr>
          <w:trHeight w:val="20"/>
        </w:trPr>
        <w:tc>
          <w:tcPr>
            <w:tcW w:w="5000" w:type="pct"/>
            <w:gridSpan w:val="12"/>
            <w:tcBorders>
              <w:top w:val="nil"/>
              <w:left w:val="nil"/>
              <w:right w:val="nil"/>
            </w:tcBorders>
            <w:shd w:val="clear" w:color="auto" w:fill="auto"/>
            <w:noWrap/>
            <w:vAlign w:val="bottom"/>
            <w:hideMark/>
          </w:tcPr>
          <w:p w:rsidR="004910FD" w:rsidRDefault="004910FD" w:rsidP="004910FD">
            <w:pPr>
              <w:spacing w:after="0" w:line="240" w:lineRule="auto"/>
              <w:rPr>
                <w:rFonts w:ascii="Times New Roman" w:eastAsia="Times New Roman" w:hAnsi="Times New Roman"/>
                <w:sz w:val="18"/>
                <w:szCs w:val="18"/>
                <w:lang w:val="en-US" w:eastAsia="ru-RU"/>
              </w:rPr>
            </w:pPr>
          </w:p>
          <w:p w:rsidR="004910FD" w:rsidRDefault="004910FD" w:rsidP="004910FD">
            <w:pPr>
              <w:spacing w:after="0" w:line="240" w:lineRule="auto"/>
              <w:rPr>
                <w:rFonts w:ascii="Times New Roman" w:eastAsia="Times New Roman" w:hAnsi="Times New Roman"/>
                <w:sz w:val="18"/>
                <w:szCs w:val="18"/>
                <w:lang w:val="en-US" w:eastAsia="ru-RU"/>
              </w:rPr>
            </w:pPr>
          </w:p>
          <w:p w:rsidR="004910FD" w:rsidRDefault="004910FD" w:rsidP="004910FD">
            <w:pPr>
              <w:spacing w:after="0" w:line="240" w:lineRule="auto"/>
              <w:jc w:val="right"/>
              <w:rPr>
                <w:rFonts w:ascii="Times New Roman" w:eastAsia="Times New Roman" w:hAnsi="Times New Roman"/>
                <w:sz w:val="18"/>
                <w:szCs w:val="18"/>
                <w:lang w:val="en-US" w:eastAsia="ru-RU"/>
              </w:rPr>
            </w:pPr>
            <w:r w:rsidRPr="004910FD">
              <w:rPr>
                <w:rFonts w:ascii="Times New Roman" w:eastAsia="Times New Roman" w:hAnsi="Times New Roman"/>
                <w:sz w:val="18"/>
                <w:szCs w:val="18"/>
                <w:lang w:eastAsia="ru-RU"/>
              </w:rPr>
              <w:lastRenderedPageBreak/>
              <w:t>Приложение № 5</w:t>
            </w:r>
          </w:p>
          <w:p w:rsidR="004910FD" w:rsidRPr="004910FD" w:rsidRDefault="004910FD" w:rsidP="004910FD">
            <w:pPr>
              <w:spacing w:after="0" w:line="240" w:lineRule="auto"/>
              <w:jc w:val="right"/>
              <w:rPr>
                <w:rFonts w:ascii="Times New Roman" w:eastAsia="Times New Roman" w:hAnsi="Times New Roman"/>
                <w:sz w:val="18"/>
                <w:szCs w:val="18"/>
                <w:lang w:eastAsia="ru-RU"/>
              </w:rPr>
            </w:pPr>
            <w:r w:rsidRPr="004910FD">
              <w:rPr>
                <w:rFonts w:ascii="Times New Roman" w:eastAsia="Times New Roman" w:hAnsi="Times New Roman"/>
                <w:sz w:val="18"/>
                <w:szCs w:val="18"/>
                <w:lang w:eastAsia="ru-RU"/>
              </w:rPr>
              <w:t xml:space="preserve">                                                                          к постановлению администрации Богучанского района </w:t>
            </w:r>
          </w:p>
          <w:p w:rsidR="004910FD" w:rsidRPr="004910FD" w:rsidRDefault="004910FD" w:rsidP="004910FD">
            <w:pPr>
              <w:spacing w:after="0" w:line="240" w:lineRule="auto"/>
              <w:jc w:val="right"/>
              <w:rPr>
                <w:rFonts w:ascii="Times New Roman" w:eastAsia="Times New Roman" w:hAnsi="Times New Roman"/>
                <w:sz w:val="18"/>
                <w:szCs w:val="18"/>
                <w:lang w:eastAsia="ru-RU"/>
              </w:rPr>
            </w:pPr>
            <w:r w:rsidRPr="004910FD">
              <w:rPr>
                <w:rFonts w:ascii="Times New Roman" w:eastAsia="Times New Roman" w:hAnsi="Times New Roman"/>
                <w:sz w:val="18"/>
                <w:szCs w:val="18"/>
                <w:lang w:eastAsia="ru-RU"/>
              </w:rPr>
              <w:t xml:space="preserve">                           </w:t>
            </w:r>
            <w:r w:rsidRPr="00053EE9">
              <w:rPr>
                <w:rFonts w:ascii="Times New Roman" w:eastAsia="Times New Roman" w:hAnsi="Times New Roman"/>
                <w:sz w:val="18"/>
                <w:szCs w:val="18"/>
                <w:lang w:eastAsia="ru-RU"/>
              </w:rPr>
              <w:t>от 31.12.2019г. №1319-п</w:t>
            </w:r>
          </w:p>
          <w:p w:rsidR="004910FD" w:rsidRDefault="004910FD" w:rsidP="004910FD">
            <w:pPr>
              <w:spacing w:after="0" w:line="240" w:lineRule="auto"/>
              <w:jc w:val="right"/>
              <w:rPr>
                <w:rFonts w:ascii="Times New Roman" w:eastAsia="Times New Roman" w:hAnsi="Times New Roman"/>
                <w:sz w:val="18"/>
                <w:szCs w:val="18"/>
                <w:lang w:val="en-US" w:eastAsia="ru-RU"/>
              </w:rPr>
            </w:pPr>
            <w:r w:rsidRPr="004910FD">
              <w:rPr>
                <w:rFonts w:ascii="Times New Roman" w:eastAsia="Times New Roman" w:hAnsi="Times New Roman"/>
                <w:sz w:val="18"/>
                <w:szCs w:val="18"/>
                <w:lang w:eastAsia="ru-RU"/>
              </w:rPr>
              <w:t>Приложение № 2</w:t>
            </w:r>
          </w:p>
          <w:p w:rsidR="004910FD" w:rsidRDefault="004910FD" w:rsidP="004910FD">
            <w:pPr>
              <w:spacing w:after="0" w:line="240" w:lineRule="auto"/>
              <w:jc w:val="right"/>
              <w:rPr>
                <w:rFonts w:ascii="Times New Roman" w:eastAsia="Times New Roman" w:hAnsi="Times New Roman"/>
                <w:sz w:val="18"/>
                <w:szCs w:val="18"/>
                <w:lang w:val="en-US" w:eastAsia="ru-RU"/>
              </w:rPr>
            </w:pPr>
            <w:r w:rsidRPr="004910FD">
              <w:rPr>
                <w:rFonts w:ascii="Times New Roman" w:eastAsia="Times New Roman" w:hAnsi="Times New Roman"/>
                <w:sz w:val="18"/>
                <w:szCs w:val="18"/>
                <w:lang w:eastAsia="ru-RU"/>
              </w:rPr>
              <w:t xml:space="preserve">                                                                       к подпрограмме "Обеспечение реализации </w:t>
            </w:r>
          </w:p>
          <w:p w:rsidR="004910FD" w:rsidRPr="004910FD" w:rsidRDefault="004910FD" w:rsidP="004910FD">
            <w:pPr>
              <w:spacing w:after="0" w:line="240" w:lineRule="auto"/>
              <w:jc w:val="right"/>
              <w:rPr>
                <w:rFonts w:ascii="Times New Roman" w:eastAsia="Times New Roman" w:hAnsi="Times New Roman"/>
                <w:sz w:val="18"/>
                <w:szCs w:val="18"/>
                <w:lang w:eastAsia="ru-RU"/>
              </w:rPr>
            </w:pPr>
            <w:r w:rsidRPr="004910FD">
              <w:rPr>
                <w:rFonts w:ascii="Times New Roman" w:eastAsia="Times New Roman" w:hAnsi="Times New Roman"/>
                <w:sz w:val="18"/>
                <w:szCs w:val="18"/>
                <w:lang w:eastAsia="ru-RU"/>
              </w:rPr>
              <w:t>муниципальной программы и</w:t>
            </w:r>
          </w:p>
          <w:p w:rsidR="004910FD" w:rsidRPr="004910FD" w:rsidRDefault="004910FD" w:rsidP="004910FD">
            <w:pPr>
              <w:spacing w:after="0" w:line="240" w:lineRule="auto"/>
              <w:jc w:val="right"/>
              <w:rPr>
                <w:rFonts w:ascii="Times New Roman" w:eastAsia="Times New Roman" w:hAnsi="Times New Roman"/>
                <w:sz w:val="18"/>
                <w:szCs w:val="18"/>
                <w:lang w:eastAsia="ru-RU"/>
              </w:rPr>
            </w:pPr>
            <w:r w:rsidRPr="004910FD">
              <w:rPr>
                <w:rFonts w:ascii="Times New Roman" w:eastAsia="Times New Roman" w:hAnsi="Times New Roman"/>
                <w:sz w:val="18"/>
                <w:szCs w:val="18"/>
                <w:lang w:eastAsia="ru-RU"/>
              </w:rPr>
              <w:t xml:space="preserve"> прочие мероприятия в области образования"</w:t>
            </w:r>
          </w:p>
          <w:p w:rsidR="004910FD" w:rsidRPr="004910FD" w:rsidRDefault="004910FD" w:rsidP="004910FD">
            <w:pPr>
              <w:spacing w:after="0" w:line="240" w:lineRule="auto"/>
              <w:ind w:firstLineChars="1500" w:firstLine="2700"/>
              <w:rPr>
                <w:rFonts w:ascii="Times New Roman" w:eastAsia="Times New Roman" w:hAnsi="Times New Roman"/>
                <w:sz w:val="18"/>
                <w:szCs w:val="18"/>
                <w:lang w:eastAsia="ru-RU"/>
              </w:rPr>
            </w:pPr>
            <w:r w:rsidRPr="004910FD">
              <w:rPr>
                <w:rFonts w:ascii="Times New Roman" w:eastAsia="Times New Roman" w:hAnsi="Times New Roman"/>
                <w:sz w:val="18"/>
                <w:szCs w:val="18"/>
                <w:lang w:eastAsia="ru-RU"/>
              </w:rPr>
              <w:t xml:space="preserve"> </w:t>
            </w:r>
          </w:p>
          <w:p w:rsidR="004910FD" w:rsidRPr="004910FD" w:rsidRDefault="004910FD" w:rsidP="004910FD">
            <w:pPr>
              <w:spacing w:after="0" w:line="240" w:lineRule="auto"/>
              <w:jc w:val="center"/>
              <w:rPr>
                <w:rFonts w:ascii="Times New Roman" w:eastAsia="Times New Roman" w:hAnsi="Times New Roman"/>
                <w:sz w:val="18"/>
                <w:szCs w:val="18"/>
                <w:lang w:eastAsia="ru-RU"/>
              </w:rPr>
            </w:pPr>
            <w:r w:rsidRPr="004910FD">
              <w:rPr>
                <w:rFonts w:ascii="Times New Roman" w:eastAsia="Times New Roman" w:hAnsi="Times New Roman"/>
                <w:bCs/>
                <w:sz w:val="20"/>
                <w:szCs w:val="18"/>
                <w:lang w:eastAsia="ru-RU"/>
              </w:rPr>
              <w:t>Перечень мероприятий подпрограммы 3 "Обеспечение реализации муниципальной программы и прочие мероприятия в области образования" с указанием объема средств на их реализацию и ожидаемых результатов</w:t>
            </w:r>
          </w:p>
        </w:tc>
      </w:tr>
    </w:tbl>
    <w:p w:rsidR="000B10AA" w:rsidRPr="00053EE9" w:rsidRDefault="000B10AA" w:rsidP="00B60C99">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1146"/>
        <w:gridCol w:w="542"/>
        <w:gridCol w:w="515"/>
        <w:gridCol w:w="946"/>
        <w:gridCol w:w="1004"/>
        <w:gridCol w:w="1004"/>
        <w:gridCol w:w="1004"/>
        <w:gridCol w:w="1004"/>
        <w:gridCol w:w="1073"/>
        <w:gridCol w:w="1332"/>
      </w:tblGrid>
      <w:tr w:rsidR="004910FD" w:rsidRPr="004910FD" w:rsidTr="004910FD">
        <w:trPr>
          <w:trHeight w:val="161"/>
        </w:trPr>
        <w:tc>
          <w:tcPr>
            <w:tcW w:w="1060" w:type="pct"/>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Цели, задачи, мероприятия</w:t>
            </w:r>
          </w:p>
        </w:tc>
        <w:tc>
          <w:tcPr>
            <w:tcW w:w="863"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Код бюджетной классификации</w:t>
            </w:r>
          </w:p>
        </w:tc>
        <w:tc>
          <w:tcPr>
            <w:tcW w:w="2290" w:type="pct"/>
            <w:gridSpan w:val="5"/>
            <w:vMerge w:val="restart"/>
            <w:tcBorders>
              <w:top w:val="single" w:sz="8" w:space="0" w:color="auto"/>
              <w:left w:val="single" w:sz="4" w:space="0" w:color="auto"/>
              <w:bottom w:val="single" w:sz="4" w:space="0" w:color="000000"/>
              <w:right w:val="single" w:sz="4" w:space="0" w:color="000000"/>
            </w:tcBorders>
            <w:shd w:val="clear" w:color="auto" w:fill="auto"/>
            <w:noWrap/>
            <w:vAlign w:val="center"/>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Расходы по годам реализации подпрограммы (рублей)</w:t>
            </w:r>
          </w:p>
        </w:tc>
        <w:tc>
          <w:tcPr>
            <w:tcW w:w="786" w:type="pct"/>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proofErr w:type="gramStart"/>
            <w:r w:rsidRPr="004910FD">
              <w:rPr>
                <w:rFonts w:ascii="Times New Roman" w:eastAsia="Times New Roman" w:hAnsi="Times New Roman"/>
                <w:sz w:val="14"/>
                <w:szCs w:val="14"/>
                <w:lang w:eastAsia="ru-RU"/>
              </w:rPr>
              <w:t>Ожидаемый</w:t>
            </w:r>
            <w:proofErr w:type="gramEnd"/>
            <w:r w:rsidRPr="004910FD">
              <w:rPr>
                <w:rFonts w:ascii="Times New Roman" w:eastAsia="Times New Roman" w:hAnsi="Times New Roman"/>
                <w:sz w:val="14"/>
                <w:szCs w:val="14"/>
                <w:lang w:eastAsia="ru-RU"/>
              </w:rPr>
              <w:t xml:space="preserve"> рпезультат от реализации подпрограммных мероприятий</w:t>
            </w:r>
          </w:p>
        </w:tc>
      </w:tr>
      <w:tr w:rsidR="004910FD" w:rsidRPr="004910FD" w:rsidTr="004910FD">
        <w:trPr>
          <w:trHeight w:val="161"/>
        </w:trPr>
        <w:tc>
          <w:tcPr>
            <w:tcW w:w="1060" w:type="pct"/>
            <w:vMerge/>
            <w:tcBorders>
              <w:top w:val="single" w:sz="8" w:space="0" w:color="auto"/>
              <w:left w:val="single" w:sz="8" w:space="0" w:color="auto"/>
              <w:bottom w:val="single" w:sz="4" w:space="0" w:color="000000"/>
              <w:right w:val="single" w:sz="4" w:space="0" w:color="auto"/>
            </w:tcBorders>
            <w:vAlign w:val="center"/>
            <w:hideMark/>
          </w:tcPr>
          <w:p w:rsidR="004910FD" w:rsidRPr="004910FD" w:rsidRDefault="004910FD" w:rsidP="004910FD">
            <w:pPr>
              <w:spacing w:after="0" w:line="240" w:lineRule="auto"/>
              <w:rPr>
                <w:rFonts w:ascii="Times New Roman" w:eastAsia="Times New Roman" w:hAnsi="Times New Roman"/>
                <w:sz w:val="14"/>
                <w:szCs w:val="14"/>
                <w:lang w:eastAsia="ru-RU"/>
              </w:rPr>
            </w:pPr>
          </w:p>
        </w:tc>
        <w:tc>
          <w:tcPr>
            <w:tcW w:w="863" w:type="pct"/>
            <w:gridSpan w:val="3"/>
            <w:vMerge/>
            <w:tcBorders>
              <w:top w:val="single" w:sz="4" w:space="0" w:color="auto"/>
              <w:left w:val="single" w:sz="4" w:space="0" w:color="auto"/>
              <w:bottom w:val="single" w:sz="4" w:space="0" w:color="auto"/>
              <w:right w:val="single" w:sz="4" w:space="0" w:color="auto"/>
            </w:tcBorders>
            <w:vAlign w:val="center"/>
            <w:hideMark/>
          </w:tcPr>
          <w:p w:rsidR="004910FD" w:rsidRPr="004910FD" w:rsidRDefault="004910FD" w:rsidP="004910FD">
            <w:pPr>
              <w:spacing w:after="0" w:line="240" w:lineRule="auto"/>
              <w:rPr>
                <w:rFonts w:ascii="Times New Roman" w:eastAsia="Times New Roman" w:hAnsi="Times New Roman"/>
                <w:sz w:val="14"/>
                <w:szCs w:val="14"/>
                <w:lang w:eastAsia="ru-RU"/>
              </w:rPr>
            </w:pPr>
          </w:p>
        </w:tc>
        <w:tc>
          <w:tcPr>
            <w:tcW w:w="2290" w:type="pct"/>
            <w:gridSpan w:val="5"/>
            <w:vMerge/>
            <w:tcBorders>
              <w:top w:val="single" w:sz="8" w:space="0" w:color="auto"/>
              <w:left w:val="single" w:sz="4" w:space="0" w:color="auto"/>
              <w:bottom w:val="single" w:sz="4" w:space="0" w:color="000000"/>
              <w:right w:val="single" w:sz="4" w:space="0" w:color="000000"/>
            </w:tcBorders>
            <w:vAlign w:val="center"/>
            <w:hideMark/>
          </w:tcPr>
          <w:p w:rsidR="004910FD" w:rsidRPr="004910FD" w:rsidRDefault="004910FD" w:rsidP="004910FD">
            <w:pPr>
              <w:spacing w:after="0" w:line="240" w:lineRule="auto"/>
              <w:rPr>
                <w:rFonts w:ascii="Times New Roman" w:eastAsia="Times New Roman" w:hAnsi="Times New Roman"/>
                <w:sz w:val="14"/>
                <w:szCs w:val="14"/>
                <w:lang w:eastAsia="ru-RU"/>
              </w:rPr>
            </w:pPr>
          </w:p>
        </w:tc>
        <w:tc>
          <w:tcPr>
            <w:tcW w:w="786" w:type="pct"/>
            <w:vMerge/>
            <w:tcBorders>
              <w:top w:val="single" w:sz="8" w:space="0" w:color="auto"/>
              <w:left w:val="single" w:sz="4" w:space="0" w:color="auto"/>
              <w:bottom w:val="single" w:sz="4" w:space="0" w:color="000000"/>
              <w:right w:val="single" w:sz="8" w:space="0" w:color="auto"/>
            </w:tcBorders>
            <w:vAlign w:val="center"/>
            <w:hideMark/>
          </w:tcPr>
          <w:p w:rsidR="004910FD" w:rsidRPr="004910FD" w:rsidRDefault="004910FD" w:rsidP="004910FD">
            <w:pPr>
              <w:spacing w:after="0" w:line="240" w:lineRule="auto"/>
              <w:rPr>
                <w:rFonts w:ascii="Times New Roman" w:eastAsia="Times New Roman" w:hAnsi="Times New Roman"/>
                <w:sz w:val="14"/>
                <w:szCs w:val="14"/>
                <w:lang w:eastAsia="ru-RU"/>
              </w:rPr>
            </w:pPr>
          </w:p>
        </w:tc>
      </w:tr>
      <w:tr w:rsidR="004910FD" w:rsidRPr="004910FD" w:rsidTr="004910FD">
        <w:trPr>
          <w:trHeight w:val="20"/>
        </w:trPr>
        <w:tc>
          <w:tcPr>
            <w:tcW w:w="1060" w:type="pct"/>
            <w:vMerge/>
            <w:tcBorders>
              <w:top w:val="single" w:sz="8" w:space="0" w:color="auto"/>
              <w:left w:val="single" w:sz="8" w:space="0" w:color="auto"/>
              <w:bottom w:val="single" w:sz="4" w:space="0" w:color="000000"/>
              <w:right w:val="single" w:sz="4" w:space="0" w:color="auto"/>
            </w:tcBorders>
            <w:vAlign w:val="center"/>
            <w:hideMark/>
          </w:tcPr>
          <w:p w:rsidR="004910FD" w:rsidRPr="004910FD" w:rsidRDefault="004910FD" w:rsidP="004910FD">
            <w:pPr>
              <w:spacing w:after="0" w:line="240" w:lineRule="auto"/>
              <w:rPr>
                <w:rFonts w:ascii="Times New Roman" w:eastAsia="Times New Roman" w:hAnsi="Times New Roman"/>
                <w:sz w:val="14"/>
                <w:szCs w:val="14"/>
                <w:lang w:eastAsia="ru-RU"/>
              </w:rPr>
            </w:pPr>
          </w:p>
        </w:tc>
        <w:tc>
          <w:tcPr>
            <w:tcW w:w="226" w:type="pct"/>
            <w:tcBorders>
              <w:top w:val="nil"/>
              <w:left w:val="nil"/>
              <w:bottom w:val="nil"/>
              <w:right w:val="single" w:sz="8" w:space="0" w:color="auto"/>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ГРБС</w:t>
            </w:r>
          </w:p>
        </w:tc>
        <w:tc>
          <w:tcPr>
            <w:tcW w:w="270" w:type="pct"/>
            <w:tcBorders>
              <w:top w:val="nil"/>
              <w:left w:val="nil"/>
              <w:bottom w:val="nil"/>
              <w:right w:val="single" w:sz="8" w:space="0" w:color="auto"/>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РзПр</w:t>
            </w:r>
          </w:p>
        </w:tc>
        <w:tc>
          <w:tcPr>
            <w:tcW w:w="367" w:type="pct"/>
            <w:tcBorders>
              <w:top w:val="nil"/>
              <w:left w:val="nil"/>
              <w:bottom w:val="nil"/>
              <w:right w:val="single" w:sz="8" w:space="0" w:color="auto"/>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ЦСР</w:t>
            </w:r>
          </w:p>
        </w:tc>
        <w:tc>
          <w:tcPr>
            <w:tcW w:w="454" w:type="pct"/>
            <w:tcBorders>
              <w:top w:val="nil"/>
              <w:left w:val="single" w:sz="4" w:space="0" w:color="auto"/>
              <w:bottom w:val="single" w:sz="4" w:space="0" w:color="auto"/>
              <w:right w:val="single" w:sz="4" w:space="0" w:color="auto"/>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2019 год</w:t>
            </w:r>
          </w:p>
        </w:tc>
        <w:tc>
          <w:tcPr>
            <w:tcW w:w="442" w:type="pct"/>
            <w:tcBorders>
              <w:top w:val="nil"/>
              <w:left w:val="nil"/>
              <w:bottom w:val="single" w:sz="4" w:space="0" w:color="auto"/>
              <w:right w:val="single" w:sz="4" w:space="0" w:color="auto"/>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2020 год</w:t>
            </w:r>
          </w:p>
        </w:tc>
        <w:tc>
          <w:tcPr>
            <w:tcW w:w="442" w:type="pct"/>
            <w:tcBorders>
              <w:top w:val="nil"/>
              <w:left w:val="nil"/>
              <w:bottom w:val="single" w:sz="4" w:space="0" w:color="auto"/>
              <w:right w:val="single" w:sz="4" w:space="0" w:color="auto"/>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2021 год</w:t>
            </w:r>
          </w:p>
        </w:tc>
        <w:tc>
          <w:tcPr>
            <w:tcW w:w="442" w:type="pct"/>
            <w:tcBorders>
              <w:top w:val="nil"/>
              <w:left w:val="nil"/>
              <w:bottom w:val="single" w:sz="4" w:space="0" w:color="auto"/>
              <w:right w:val="single" w:sz="4" w:space="0" w:color="auto"/>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2022 год</w:t>
            </w:r>
          </w:p>
        </w:tc>
        <w:tc>
          <w:tcPr>
            <w:tcW w:w="511" w:type="pct"/>
            <w:tcBorders>
              <w:top w:val="nil"/>
              <w:left w:val="nil"/>
              <w:bottom w:val="single" w:sz="4" w:space="0" w:color="auto"/>
              <w:right w:val="single" w:sz="4" w:space="0" w:color="auto"/>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Итого на период</w:t>
            </w:r>
          </w:p>
        </w:tc>
        <w:tc>
          <w:tcPr>
            <w:tcW w:w="786" w:type="pct"/>
            <w:vMerge/>
            <w:tcBorders>
              <w:top w:val="single" w:sz="8" w:space="0" w:color="auto"/>
              <w:left w:val="single" w:sz="4" w:space="0" w:color="auto"/>
              <w:bottom w:val="single" w:sz="4" w:space="0" w:color="000000"/>
              <w:right w:val="single" w:sz="8" w:space="0" w:color="auto"/>
            </w:tcBorders>
            <w:vAlign w:val="center"/>
            <w:hideMark/>
          </w:tcPr>
          <w:p w:rsidR="004910FD" w:rsidRPr="004910FD" w:rsidRDefault="004910FD" w:rsidP="004910FD">
            <w:pPr>
              <w:spacing w:after="0" w:line="240" w:lineRule="auto"/>
              <w:rPr>
                <w:rFonts w:ascii="Times New Roman" w:eastAsia="Times New Roman" w:hAnsi="Times New Roman"/>
                <w:sz w:val="14"/>
                <w:szCs w:val="14"/>
                <w:lang w:eastAsia="ru-RU"/>
              </w:rPr>
            </w:pPr>
          </w:p>
        </w:tc>
      </w:tr>
      <w:tr w:rsidR="004910FD" w:rsidRPr="004910FD" w:rsidTr="004910FD">
        <w:trPr>
          <w:trHeight w:val="20"/>
        </w:trPr>
        <w:tc>
          <w:tcPr>
            <w:tcW w:w="5000" w:type="pct"/>
            <w:gridSpan w:val="10"/>
            <w:tcBorders>
              <w:top w:val="single" w:sz="4" w:space="0" w:color="auto"/>
              <w:left w:val="single" w:sz="8" w:space="0" w:color="auto"/>
              <w:bottom w:val="single" w:sz="4" w:space="0" w:color="auto"/>
              <w:right w:val="single" w:sz="8" w:space="0" w:color="000000"/>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Цель</w:t>
            </w:r>
            <w:proofErr w:type="gramStart"/>
            <w:r w:rsidRPr="004910FD">
              <w:rPr>
                <w:rFonts w:ascii="Times New Roman" w:eastAsia="Times New Roman" w:hAnsi="Times New Roman"/>
                <w:sz w:val="14"/>
                <w:szCs w:val="14"/>
                <w:lang w:eastAsia="ru-RU"/>
              </w:rPr>
              <w:t>:с</w:t>
            </w:r>
            <w:proofErr w:type="gramEnd"/>
            <w:r w:rsidRPr="004910FD">
              <w:rPr>
                <w:rFonts w:ascii="Times New Roman" w:eastAsia="Times New Roman" w:hAnsi="Times New Roman"/>
                <w:sz w:val="14"/>
                <w:szCs w:val="14"/>
                <w:lang w:eastAsia="ru-RU"/>
              </w:rPr>
              <w:t>оздание условий для эффективного, ответственного и прозрачного управления финансовыми ресурсами в рамках выполнения установленных функций, обеспечивающих деятельность образовательных учреждений</w:t>
            </w:r>
          </w:p>
        </w:tc>
      </w:tr>
      <w:tr w:rsidR="004910FD" w:rsidRPr="004910FD" w:rsidTr="004910FD">
        <w:trPr>
          <w:trHeight w:val="20"/>
        </w:trPr>
        <w:tc>
          <w:tcPr>
            <w:tcW w:w="5000" w:type="pct"/>
            <w:gridSpan w:val="10"/>
            <w:tcBorders>
              <w:top w:val="single" w:sz="4" w:space="0" w:color="auto"/>
              <w:left w:val="single" w:sz="8" w:space="0" w:color="auto"/>
              <w:bottom w:val="single" w:sz="4" w:space="0" w:color="auto"/>
              <w:right w:val="single" w:sz="8" w:space="0" w:color="000000"/>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Задача: Организация деятельности управления образования, обеспечивающая деятельность образовательных учреждений, направленной на эффективное управление отраслью</w:t>
            </w:r>
          </w:p>
        </w:tc>
      </w:tr>
      <w:tr w:rsidR="004910FD" w:rsidRPr="004910FD" w:rsidTr="004910FD">
        <w:trPr>
          <w:trHeight w:val="20"/>
        </w:trPr>
        <w:tc>
          <w:tcPr>
            <w:tcW w:w="1060" w:type="pct"/>
            <w:vMerge w:val="restart"/>
            <w:tcBorders>
              <w:top w:val="nil"/>
              <w:left w:val="single" w:sz="8" w:space="0" w:color="auto"/>
              <w:bottom w:val="nil"/>
              <w:right w:val="single" w:sz="4" w:space="0" w:color="auto"/>
            </w:tcBorders>
            <w:shd w:val="clear" w:color="auto" w:fill="auto"/>
            <w:vAlign w:val="center"/>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Создание условий для реализации муниципальной политики в сфере образования</w:t>
            </w:r>
          </w:p>
        </w:tc>
        <w:tc>
          <w:tcPr>
            <w:tcW w:w="226" w:type="pct"/>
            <w:tcBorders>
              <w:top w:val="nil"/>
              <w:left w:val="nil"/>
              <w:bottom w:val="single" w:sz="4" w:space="0" w:color="auto"/>
              <w:right w:val="single" w:sz="4" w:space="0" w:color="auto"/>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875</w:t>
            </w:r>
          </w:p>
        </w:tc>
        <w:tc>
          <w:tcPr>
            <w:tcW w:w="270" w:type="pct"/>
            <w:tcBorders>
              <w:top w:val="nil"/>
              <w:left w:val="nil"/>
              <w:bottom w:val="single" w:sz="4" w:space="0" w:color="auto"/>
              <w:right w:val="single" w:sz="4" w:space="0" w:color="auto"/>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0709</w:t>
            </w:r>
          </w:p>
        </w:tc>
        <w:tc>
          <w:tcPr>
            <w:tcW w:w="367" w:type="pct"/>
            <w:tcBorders>
              <w:top w:val="nil"/>
              <w:left w:val="nil"/>
              <w:bottom w:val="single" w:sz="4" w:space="0" w:color="auto"/>
              <w:right w:val="single" w:sz="4" w:space="0" w:color="auto"/>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0130040000</w:t>
            </w:r>
          </w:p>
        </w:tc>
        <w:tc>
          <w:tcPr>
            <w:tcW w:w="454" w:type="pct"/>
            <w:tcBorders>
              <w:top w:val="nil"/>
              <w:left w:val="nil"/>
              <w:bottom w:val="single" w:sz="4" w:space="0" w:color="auto"/>
              <w:right w:val="single" w:sz="4" w:space="0" w:color="auto"/>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42 304 582,19</w:t>
            </w:r>
          </w:p>
        </w:tc>
        <w:tc>
          <w:tcPr>
            <w:tcW w:w="442" w:type="pct"/>
            <w:tcBorders>
              <w:top w:val="nil"/>
              <w:left w:val="nil"/>
              <w:bottom w:val="single" w:sz="4" w:space="0" w:color="auto"/>
              <w:right w:val="single" w:sz="4" w:space="0" w:color="auto"/>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45 084 320,00</w:t>
            </w:r>
          </w:p>
        </w:tc>
        <w:tc>
          <w:tcPr>
            <w:tcW w:w="442" w:type="pct"/>
            <w:tcBorders>
              <w:top w:val="nil"/>
              <w:left w:val="nil"/>
              <w:bottom w:val="single" w:sz="4" w:space="0" w:color="auto"/>
              <w:right w:val="single" w:sz="4" w:space="0" w:color="auto"/>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45 084 320,00</w:t>
            </w:r>
          </w:p>
        </w:tc>
        <w:tc>
          <w:tcPr>
            <w:tcW w:w="442" w:type="pct"/>
            <w:tcBorders>
              <w:top w:val="nil"/>
              <w:left w:val="nil"/>
              <w:bottom w:val="single" w:sz="4" w:space="0" w:color="auto"/>
              <w:right w:val="single" w:sz="4" w:space="0" w:color="auto"/>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45 084 320,00</w:t>
            </w:r>
          </w:p>
        </w:tc>
        <w:tc>
          <w:tcPr>
            <w:tcW w:w="511" w:type="pct"/>
            <w:tcBorders>
              <w:top w:val="nil"/>
              <w:left w:val="nil"/>
              <w:bottom w:val="single" w:sz="4" w:space="0" w:color="auto"/>
              <w:right w:val="single" w:sz="4" w:space="0" w:color="auto"/>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bCs/>
                <w:sz w:val="14"/>
                <w:szCs w:val="14"/>
                <w:lang w:eastAsia="ru-RU"/>
              </w:rPr>
            </w:pPr>
            <w:r w:rsidRPr="004910FD">
              <w:rPr>
                <w:rFonts w:ascii="Times New Roman" w:eastAsia="Times New Roman" w:hAnsi="Times New Roman"/>
                <w:bCs/>
                <w:sz w:val="14"/>
                <w:szCs w:val="14"/>
                <w:lang w:eastAsia="ru-RU"/>
              </w:rPr>
              <w:t>177 557 542,19</w:t>
            </w:r>
          </w:p>
        </w:tc>
        <w:tc>
          <w:tcPr>
            <w:tcW w:w="786" w:type="pct"/>
            <w:vMerge w:val="restart"/>
            <w:tcBorders>
              <w:top w:val="nil"/>
              <w:left w:val="single" w:sz="4" w:space="0" w:color="auto"/>
              <w:bottom w:val="nil"/>
              <w:right w:val="single" w:sz="8" w:space="0" w:color="auto"/>
            </w:tcBorders>
            <w:shd w:val="clear" w:color="auto" w:fill="auto"/>
            <w:vAlign w:val="center"/>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Координация деятельности подведомственных организаций</w:t>
            </w:r>
          </w:p>
        </w:tc>
      </w:tr>
      <w:tr w:rsidR="004910FD" w:rsidRPr="004910FD" w:rsidTr="004910FD">
        <w:trPr>
          <w:trHeight w:val="20"/>
        </w:trPr>
        <w:tc>
          <w:tcPr>
            <w:tcW w:w="1060" w:type="pct"/>
            <w:vMerge/>
            <w:tcBorders>
              <w:top w:val="nil"/>
              <w:left w:val="single" w:sz="8" w:space="0" w:color="auto"/>
              <w:bottom w:val="nil"/>
              <w:right w:val="single" w:sz="4" w:space="0" w:color="auto"/>
            </w:tcBorders>
            <w:vAlign w:val="center"/>
            <w:hideMark/>
          </w:tcPr>
          <w:p w:rsidR="004910FD" w:rsidRPr="004910FD" w:rsidRDefault="004910FD" w:rsidP="004910FD">
            <w:pPr>
              <w:spacing w:after="0" w:line="240" w:lineRule="auto"/>
              <w:rPr>
                <w:rFonts w:ascii="Times New Roman" w:eastAsia="Times New Roman" w:hAnsi="Times New Roman"/>
                <w:sz w:val="14"/>
                <w:szCs w:val="14"/>
                <w:lang w:eastAsia="ru-RU"/>
              </w:rPr>
            </w:pPr>
          </w:p>
        </w:tc>
        <w:tc>
          <w:tcPr>
            <w:tcW w:w="226" w:type="pct"/>
            <w:tcBorders>
              <w:top w:val="nil"/>
              <w:left w:val="nil"/>
              <w:bottom w:val="single" w:sz="4" w:space="0" w:color="auto"/>
              <w:right w:val="single" w:sz="4" w:space="0" w:color="auto"/>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875</w:t>
            </w:r>
          </w:p>
        </w:tc>
        <w:tc>
          <w:tcPr>
            <w:tcW w:w="270" w:type="pct"/>
            <w:tcBorders>
              <w:top w:val="nil"/>
              <w:left w:val="nil"/>
              <w:bottom w:val="single" w:sz="4" w:space="0" w:color="auto"/>
              <w:right w:val="single" w:sz="4" w:space="0" w:color="auto"/>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0709</w:t>
            </w:r>
          </w:p>
        </w:tc>
        <w:tc>
          <w:tcPr>
            <w:tcW w:w="367" w:type="pct"/>
            <w:tcBorders>
              <w:top w:val="nil"/>
              <w:left w:val="nil"/>
              <w:bottom w:val="single" w:sz="4" w:space="0" w:color="auto"/>
              <w:right w:val="single" w:sz="4" w:space="0" w:color="auto"/>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0130040050</w:t>
            </w:r>
          </w:p>
        </w:tc>
        <w:tc>
          <w:tcPr>
            <w:tcW w:w="454" w:type="pct"/>
            <w:tcBorders>
              <w:top w:val="nil"/>
              <w:left w:val="nil"/>
              <w:bottom w:val="single" w:sz="4" w:space="0" w:color="auto"/>
              <w:right w:val="single" w:sz="4" w:space="0" w:color="auto"/>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782 598,03</w:t>
            </w:r>
          </w:p>
        </w:tc>
        <w:tc>
          <w:tcPr>
            <w:tcW w:w="442" w:type="pct"/>
            <w:tcBorders>
              <w:top w:val="nil"/>
              <w:left w:val="nil"/>
              <w:bottom w:val="single" w:sz="4" w:space="0" w:color="auto"/>
              <w:right w:val="single" w:sz="4" w:space="0" w:color="auto"/>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1 017 000,00</w:t>
            </w:r>
          </w:p>
        </w:tc>
        <w:tc>
          <w:tcPr>
            <w:tcW w:w="442" w:type="pct"/>
            <w:tcBorders>
              <w:top w:val="nil"/>
              <w:left w:val="nil"/>
              <w:bottom w:val="single" w:sz="4" w:space="0" w:color="auto"/>
              <w:right w:val="single" w:sz="4" w:space="0" w:color="auto"/>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1 017 000,00</w:t>
            </w:r>
          </w:p>
        </w:tc>
        <w:tc>
          <w:tcPr>
            <w:tcW w:w="442" w:type="pct"/>
            <w:tcBorders>
              <w:top w:val="nil"/>
              <w:left w:val="nil"/>
              <w:bottom w:val="single" w:sz="4" w:space="0" w:color="auto"/>
              <w:right w:val="single" w:sz="4" w:space="0" w:color="auto"/>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1 017 000,00</w:t>
            </w:r>
          </w:p>
        </w:tc>
        <w:tc>
          <w:tcPr>
            <w:tcW w:w="511" w:type="pct"/>
            <w:tcBorders>
              <w:top w:val="nil"/>
              <w:left w:val="nil"/>
              <w:bottom w:val="single" w:sz="4" w:space="0" w:color="auto"/>
              <w:right w:val="single" w:sz="4" w:space="0" w:color="auto"/>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bCs/>
                <w:sz w:val="14"/>
                <w:szCs w:val="14"/>
                <w:lang w:eastAsia="ru-RU"/>
              </w:rPr>
            </w:pPr>
            <w:r w:rsidRPr="004910FD">
              <w:rPr>
                <w:rFonts w:ascii="Times New Roman" w:eastAsia="Times New Roman" w:hAnsi="Times New Roman"/>
                <w:bCs/>
                <w:sz w:val="14"/>
                <w:szCs w:val="14"/>
                <w:lang w:eastAsia="ru-RU"/>
              </w:rPr>
              <w:t>3 833 598,03</w:t>
            </w:r>
          </w:p>
        </w:tc>
        <w:tc>
          <w:tcPr>
            <w:tcW w:w="786" w:type="pct"/>
            <w:vMerge/>
            <w:tcBorders>
              <w:top w:val="nil"/>
              <w:left w:val="single" w:sz="4" w:space="0" w:color="auto"/>
              <w:bottom w:val="nil"/>
              <w:right w:val="single" w:sz="8" w:space="0" w:color="auto"/>
            </w:tcBorders>
            <w:vAlign w:val="center"/>
            <w:hideMark/>
          </w:tcPr>
          <w:p w:rsidR="004910FD" w:rsidRPr="004910FD" w:rsidRDefault="004910FD" w:rsidP="004910FD">
            <w:pPr>
              <w:spacing w:after="0" w:line="240" w:lineRule="auto"/>
              <w:rPr>
                <w:rFonts w:ascii="Times New Roman" w:eastAsia="Times New Roman" w:hAnsi="Times New Roman"/>
                <w:sz w:val="14"/>
                <w:szCs w:val="14"/>
                <w:lang w:eastAsia="ru-RU"/>
              </w:rPr>
            </w:pPr>
          </w:p>
        </w:tc>
      </w:tr>
      <w:tr w:rsidR="004910FD" w:rsidRPr="004910FD" w:rsidTr="004910FD">
        <w:trPr>
          <w:trHeight w:val="20"/>
        </w:trPr>
        <w:tc>
          <w:tcPr>
            <w:tcW w:w="1060" w:type="pct"/>
            <w:vMerge/>
            <w:tcBorders>
              <w:top w:val="nil"/>
              <w:left w:val="single" w:sz="8" w:space="0" w:color="auto"/>
              <w:bottom w:val="nil"/>
              <w:right w:val="single" w:sz="4" w:space="0" w:color="auto"/>
            </w:tcBorders>
            <w:vAlign w:val="center"/>
            <w:hideMark/>
          </w:tcPr>
          <w:p w:rsidR="004910FD" w:rsidRPr="004910FD" w:rsidRDefault="004910FD" w:rsidP="004910FD">
            <w:pPr>
              <w:spacing w:after="0" w:line="240" w:lineRule="auto"/>
              <w:rPr>
                <w:rFonts w:ascii="Times New Roman" w:eastAsia="Times New Roman" w:hAnsi="Times New Roman"/>
                <w:sz w:val="14"/>
                <w:szCs w:val="14"/>
                <w:lang w:eastAsia="ru-RU"/>
              </w:rPr>
            </w:pPr>
          </w:p>
        </w:tc>
        <w:tc>
          <w:tcPr>
            <w:tcW w:w="226" w:type="pct"/>
            <w:tcBorders>
              <w:top w:val="nil"/>
              <w:left w:val="nil"/>
              <w:bottom w:val="single" w:sz="4" w:space="0" w:color="auto"/>
              <w:right w:val="single" w:sz="4" w:space="0" w:color="auto"/>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875</w:t>
            </w:r>
          </w:p>
        </w:tc>
        <w:tc>
          <w:tcPr>
            <w:tcW w:w="270" w:type="pct"/>
            <w:tcBorders>
              <w:top w:val="nil"/>
              <w:left w:val="nil"/>
              <w:bottom w:val="single" w:sz="4" w:space="0" w:color="auto"/>
              <w:right w:val="single" w:sz="4" w:space="0" w:color="auto"/>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0709</w:t>
            </w:r>
          </w:p>
        </w:tc>
        <w:tc>
          <w:tcPr>
            <w:tcW w:w="367" w:type="pct"/>
            <w:tcBorders>
              <w:top w:val="nil"/>
              <w:left w:val="nil"/>
              <w:bottom w:val="single" w:sz="4" w:space="0" w:color="auto"/>
              <w:right w:val="single" w:sz="4" w:space="0" w:color="auto"/>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0130041000</w:t>
            </w:r>
          </w:p>
        </w:tc>
        <w:tc>
          <w:tcPr>
            <w:tcW w:w="454" w:type="pct"/>
            <w:tcBorders>
              <w:top w:val="nil"/>
              <w:left w:val="nil"/>
              <w:bottom w:val="single" w:sz="4" w:space="0" w:color="auto"/>
              <w:right w:val="single" w:sz="4" w:space="0" w:color="auto"/>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20 166 303,00</w:t>
            </w:r>
          </w:p>
        </w:tc>
        <w:tc>
          <w:tcPr>
            <w:tcW w:w="442" w:type="pct"/>
            <w:tcBorders>
              <w:top w:val="nil"/>
              <w:left w:val="nil"/>
              <w:bottom w:val="single" w:sz="4" w:space="0" w:color="auto"/>
              <w:right w:val="single" w:sz="4" w:space="0" w:color="auto"/>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15 624 000,00</w:t>
            </w:r>
          </w:p>
        </w:tc>
        <w:tc>
          <w:tcPr>
            <w:tcW w:w="442" w:type="pct"/>
            <w:tcBorders>
              <w:top w:val="nil"/>
              <w:left w:val="nil"/>
              <w:bottom w:val="single" w:sz="4" w:space="0" w:color="auto"/>
              <w:right w:val="single" w:sz="4" w:space="0" w:color="auto"/>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15 624 000,00</w:t>
            </w:r>
          </w:p>
        </w:tc>
        <w:tc>
          <w:tcPr>
            <w:tcW w:w="442" w:type="pct"/>
            <w:tcBorders>
              <w:top w:val="nil"/>
              <w:left w:val="nil"/>
              <w:bottom w:val="single" w:sz="4" w:space="0" w:color="auto"/>
              <w:right w:val="single" w:sz="4" w:space="0" w:color="auto"/>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15 624 000,00</w:t>
            </w:r>
          </w:p>
        </w:tc>
        <w:tc>
          <w:tcPr>
            <w:tcW w:w="511" w:type="pct"/>
            <w:tcBorders>
              <w:top w:val="nil"/>
              <w:left w:val="nil"/>
              <w:bottom w:val="single" w:sz="4" w:space="0" w:color="auto"/>
              <w:right w:val="single" w:sz="4" w:space="0" w:color="auto"/>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bCs/>
                <w:sz w:val="14"/>
                <w:szCs w:val="14"/>
                <w:lang w:eastAsia="ru-RU"/>
              </w:rPr>
            </w:pPr>
            <w:r w:rsidRPr="004910FD">
              <w:rPr>
                <w:rFonts w:ascii="Times New Roman" w:eastAsia="Times New Roman" w:hAnsi="Times New Roman"/>
                <w:bCs/>
                <w:sz w:val="14"/>
                <w:szCs w:val="14"/>
                <w:lang w:eastAsia="ru-RU"/>
              </w:rPr>
              <w:t>67 038 303,00</w:t>
            </w:r>
          </w:p>
        </w:tc>
        <w:tc>
          <w:tcPr>
            <w:tcW w:w="786" w:type="pct"/>
            <w:vMerge/>
            <w:tcBorders>
              <w:top w:val="nil"/>
              <w:left w:val="single" w:sz="4" w:space="0" w:color="auto"/>
              <w:bottom w:val="nil"/>
              <w:right w:val="single" w:sz="8" w:space="0" w:color="auto"/>
            </w:tcBorders>
            <w:vAlign w:val="center"/>
            <w:hideMark/>
          </w:tcPr>
          <w:p w:rsidR="004910FD" w:rsidRPr="004910FD" w:rsidRDefault="004910FD" w:rsidP="004910FD">
            <w:pPr>
              <w:spacing w:after="0" w:line="240" w:lineRule="auto"/>
              <w:rPr>
                <w:rFonts w:ascii="Times New Roman" w:eastAsia="Times New Roman" w:hAnsi="Times New Roman"/>
                <w:sz w:val="14"/>
                <w:szCs w:val="14"/>
                <w:lang w:eastAsia="ru-RU"/>
              </w:rPr>
            </w:pPr>
          </w:p>
        </w:tc>
      </w:tr>
      <w:tr w:rsidR="004910FD" w:rsidRPr="004910FD" w:rsidTr="004910FD">
        <w:trPr>
          <w:trHeight w:val="20"/>
        </w:trPr>
        <w:tc>
          <w:tcPr>
            <w:tcW w:w="1060" w:type="pct"/>
            <w:vMerge/>
            <w:tcBorders>
              <w:top w:val="nil"/>
              <w:left w:val="single" w:sz="8" w:space="0" w:color="auto"/>
              <w:bottom w:val="nil"/>
              <w:right w:val="single" w:sz="4" w:space="0" w:color="auto"/>
            </w:tcBorders>
            <w:vAlign w:val="center"/>
            <w:hideMark/>
          </w:tcPr>
          <w:p w:rsidR="004910FD" w:rsidRPr="004910FD" w:rsidRDefault="004910FD" w:rsidP="004910FD">
            <w:pPr>
              <w:spacing w:after="0" w:line="240" w:lineRule="auto"/>
              <w:rPr>
                <w:rFonts w:ascii="Times New Roman" w:eastAsia="Times New Roman" w:hAnsi="Times New Roman"/>
                <w:sz w:val="14"/>
                <w:szCs w:val="14"/>
                <w:lang w:eastAsia="ru-RU"/>
              </w:rPr>
            </w:pPr>
          </w:p>
        </w:tc>
        <w:tc>
          <w:tcPr>
            <w:tcW w:w="226" w:type="pct"/>
            <w:tcBorders>
              <w:top w:val="nil"/>
              <w:left w:val="nil"/>
              <w:bottom w:val="single" w:sz="4" w:space="0" w:color="auto"/>
              <w:right w:val="single" w:sz="4" w:space="0" w:color="auto"/>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875</w:t>
            </w:r>
          </w:p>
        </w:tc>
        <w:tc>
          <w:tcPr>
            <w:tcW w:w="270" w:type="pct"/>
            <w:tcBorders>
              <w:top w:val="nil"/>
              <w:left w:val="nil"/>
              <w:bottom w:val="single" w:sz="4" w:space="0" w:color="auto"/>
              <w:right w:val="single" w:sz="4" w:space="0" w:color="auto"/>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0709</w:t>
            </w:r>
          </w:p>
        </w:tc>
        <w:tc>
          <w:tcPr>
            <w:tcW w:w="367" w:type="pct"/>
            <w:tcBorders>
              <w:top w:val="nil"/>
              <w:left w:val="nil"/>
              <w:bottom w:val="single" w:sz="4" w:space="0" w:color="auto"/>
              <w:right w:val="single" w:sz="4" w:space="0" w:color="auto"/>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0130047000</w:t>
            </w:r>
          </w:p>
        </w:tc>
        <w:tc>
          <w:tcPr>
            <w:tcW w:w="454" w:type="pct"/>
            <w:tcBorders>
              <w:top w:val="nil"/>
              <w:left w:val="nil"/>
              <w:bottom w:val="single" w:sz="4" w:space="0" w:color="auto"/>
              <w:right w:val="single" w:sz="4" w:space="0" w:color="auto"/>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376 984,08</w:t>
            </w:r>
          </w:p>
        </w:tc>
        <w:tc>
          <w:tcPr>
            <w:tcW w:w="442" w:type="pct"/>
            <w:tcBorders>
              <w:top w:val="nil"/>
              <w:left w:val="nil"/>
              <w:bottom w:val="single" w:sz="4" w:space="0" w:color="auto"/>
              <w:right w:val="single" w:sz="4" w:space="0" w:color="auto"/>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450 000,00</w:t>
            </w:r>
          </w:p>
        </w:tc>
        <w:tc>
          <w:tcPr>
            <w:tcW w:w="442" w:type="pct"/>
            <w:tcBorders>
              <w:top w:val="nil"/>
              <w:left w:val="nil"/>
              <w:bottom w:val="single" w:sz="4" w:space="0" w:color="auto"/>
              <w:right w:val="single" w:sz="4" w:space="0" w:color="auto"/>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450 000,00</w:t>
            </w:r>
          </w:p>
        </w:tc>
        <w:tc>
          <w:tcPr>
            <w:tcW w:w="442" w:type="pct"/>
            <w:tcBorders>
              <w:top w:val="nil"/>
              <w:left w:val="nil"/>
              <w:bottom w:val="single" w:sz="4" w:space="0" w:color="auto"/>
              <w:right w:val="single" w:sz="4" w:space="0" w:color="auto"/>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450 000,00</w:t>
            </w:r>
          </w:p>
        </w:tc>
        <w:tc>
          <w:tcPr>
            <w:tcW w:w="511" w:type="pct"/>
            <w:tcBorders>
              <w:top w:val="nil"/>
              <w:left w:val="nil"/>
              <w:bottom w:val="single" w:sz="4" w:space="0" w:color="auto"/>
              <w:right w:val="single" w:sz="4" w:space="0" w:color="auto"/>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bCs/>
                <w:sz w:val="14"/>
                <w:szCs w:val="14"/>
                <w:lang w:eastAsia="ru-RU"/>
              </w:rPr>
            </w:pPr>
            <w:r w:rsidRPr="004910FD">
              <w:rPr>
                <w:rFonts w:ascii="Times New Roman" w:eastAsia="Times New Roman" w:hAnsi="Times New Roman"/>
                <w:bCs/>
                <w:sz w:val="14"/>
                <w:szCs w:val="14"/>
                <w:lang w:eastAsia="ru-RU"/>
              </w:rPr>
              <w:t>1 726 984,08</w:t>
            </w:r>
          </w:p>
        </w:tc>
        <w:tc>
          <w:tcPr>
            <w:tcW w:w="786" w:type="pct"/>
            <w:vMerge/>
            <w:tcBorders>
              <w:top w:val="nil"/>
              <w:left w:val="single" w:sz="4" w:space="0" w:color="auto"/>
              <w:bottom w:val="nil"/>
              <w:right w:val="single" w:sz="8" w:space="0" w:color="auto"/>
            </w:tcBorders>
            <w:vAlign w:val="center"/>
            <w:hideMark/>
          </w:tcPr>
          <w:p w:rsidR="004910FD" w:rsidRPr="004910FD" w:rsidRDefault="004910FD" w:rsidP="004910FD">
            <w:pPr>
              <w:spacing w:after="0" w:line="240" w:lineRule="auto"/>
              <w:rPr>
                <w:rFonts w:ascii="Times New Roman" w:eastAsia="Times New Roman" w:hAnsi="Times New Roman"/>
                <w:sz w:val="14"/>
                <w:szCs w:val="14"/>
                <w:lang w:eastAsia="ru-RU"/>
              </w:rPr>
            </w:pPr>
          </w:p>
        </w:tc>
      </w:tr>
      <w:tr w:rsidR="004910FD" w:rsidRPr="004910FD" w:rsidTr="004910FD">
        <w:trPr>
          <w:trHeight w:val="20"/>
        </w:trPr>
        <w:tc>
          <w:tcPr>
            <w:tcW w:w="1060" w:type="pct"/>
            <w:vMerge/>
            <w:tcBorders>
              <w:top w:val="nil"/>
              <w:left w:val="single" w:sz="8" w:space="0" w:color="auto"/>
              <w:bottom w:val="nil"/>
              <w:right w:val="single" w:sz="4" w:space="0" w:color="auto"/>
            </w:tcBorders>
            <w:vAlign w:val="center"/>
            <w:hideMark/>
          </w:tcPr>
          <w:p w:rsidR="004910FD" w:rsidRPr="004910FD" w:rsidRDefault="004910FD" w:rsidP="004910FD">
            <w:pPr>
              <w:spacing w:after="0" w:line="240" w:lineRule="auto"/>
              <w:rPr>
                <w:rFonts w:ascii="Times New Roman" w:eastAsia="Times New Roman" w:hAnsi="Times New Roman"/>
                <w:sz w:val="14"/>
                <w:szCs w:val="14"/>
                <w:lang w:eastAsia="ru-RU"/>
              </w:rPr>
            </w:pPr>
          </w:p>
        </w:tc>
        <w:tc>
          <w:tcPr>
            <w:tcW w:w="226" w:type="pct"/>
            <w:tcBorders>
              <w:top w:val="nil"/>
              <w:left w:val="nil"/>
              <w:bottom w:val="single" w:sz="4" w:space="0" w:color="auto"/>
              <w:right w:val="single" w:sz="4" w:space="0" w:color="auto"/>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875</w:t>
            </w:r>
          </w:p>
        </w:tc>
        <w:tc>
          <w:tcPr>
            <w:tcW w:w="270" w:type="pct"/>
            <w:tcBorders>
              <w:top w:val="nil"/>
              <w:left w:val="nil"/>
              <w:bottom w:val="single" w:sz="4" w:space="0" w:color="auto"/>
              <w:right w:val="single" w:sz="4" w:space="0" w:color="auto"/>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0709</w:t>
            </w:r>
          </w:p>
        </w:tc>
        <w:tc>
          <w:tcPr>
            <w:tcW w:w="367" w:type="pct"/>
            <w:tcBorders>
              <w:top w:val="nil"/>
              <w:left w:val="nil"/>
              <w:bottom w:val="single" w:sz="4" w:space="0" w:color="auto"/>
              <w:right w:val="single" w:sz="4" w:space="0" w:color="auto"/>
            </w:tcBorders>
            <w:shd w:val="clear" w:color="auto" w:fill="auto"/>
            <w:noWrap/>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013004Г 000</w:t>
            </w:r>
          </w:p>
        </w:tc>
        <w:tc>
          <w:tcPr>
            <w:tcW w:w="454" w:type="pct"/>
            <w:tcBorders>
              <w:top w:val="nil"/>
              <w:left w:val="nil"/>
              <w:bottom w:val="single" w:sz="4" w:space="0" w:color="auto"/>
              <w:right w:val="single" w:sz="4" w:space="0" w:color="auto"/>
            </w:tcBorders>
            <w:shd w:val="clear" w:color="auto" w:fill="auto"/>
            <w:noWrap/>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395 778,91</w:t>
            </w:r>
          </w:p>
        </w:tc>
        <w:tc>
          <w:tcPr>
            <w:tcW w:w="442" w:type="pct"/>
            <w:tcBorders>
              <w:top w:val="nil"/>
              <w:left w:val="nil"/>
              <w:bottom w:val="single" w:sz="4" w:space="0" w:color="auto"/>
              <w:right w:val="single" w:sz="4" w:space="0" w:color="auto"/>
            </w:tcBorders>
            <w:shd w:val="clear" w:color="auto" w:fill="auto"/>
            <w:noWrap/>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295 631,00</w:t>
            </w:r>
          </w:p>
        </w:tc>
        <w:tc>
          <w:tcPr>
            <w:tcW w:w="442" w:type="pct"/>
            <w:tcBorders>
              <w:top w:val="nil"/>
              <w:left w:val="nil"/>
              <w:bottom w:val="single" w:sz="4" w:space="0" w:color="auto"/>
              <w:right w:val="single" w:sz="4" w:space="0" w:color="auto"/>
            </w:tcBorders>
            <w:shd w:val="clear" w:color="auto" w:fill="auto"/>
            <w:noWrap/>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295 631,00</w:t>
            </w:r>
          </w:p>
        </w:tc>
        <w:tc>
          <w:tcPr>
            <w:tcW w:w="442" w:type="pct"/>
            <w:tcBorders>
              <w:top w:val="nil"/>
              <w:left w:val="nil"/>
              <w:bottom w:val="single" w:sz="4" w:space="0" w:color="auto"/>
              <w:right w:val="single" w:sz="4" w:space="0" w:color="auto"/>
            </w:tcBorders>
            <w:shd w:val="clear" w:color="auto" w:fill="auto"/>
            <w:noWrap/>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295 631,00</w:t>
            </w:r>
          </w:p>
        </w:tc>
        <w:tc>
          <w:tcPr>
            <w:tcW w:w="511" w:type="pct"/>
            <w:tcBorders>
              <w:top w:val="nil"/>
              <w:left w:val="nil"/>
              <w:bottom w:val="single" w:sz="4" w:space="0" w:color="auto"/>
              <w:right w:val="single" w:sz="4" w:space="0" w:color="auto"/>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bCs/>
                <w:sz w:val="14"/>
                <w:szCs w:val="14"/>
                <w:lang w:eastAsia="ru-RU"/>
              </w:rPr>
            </w:pPr>
            <w:r w:rsidRPr="004910FD">
              <w:rPr>
                <w:rFonts w:ascii="Times New Roman" w:eastAsia="Times New Roman" w:hAnsi="Times New Roman"/>
                <w:bCs/>
                <w:sz w:val="14"/>
                <w:szCs w:val="14"/>
                <w:lang w:eastAsia="ru-RU"/>
              </w:rPr>
              <w:t>1 282 671,91</w:t>
            </w:r>
          </w:p>
        </w:tc>
        <w:tc>
          <w:tcPr>
            <w:tcW w:w="786" w:type="pct"/>
            <w:vMerge/>
            <w:tcBorders>
              <w:top w:val="nil"/>
              <w:left w:val="single" w:sz="4" w:space="0" w:color="auto"/>
              <w:bottom w:val="nil"/>
              <w:right w:val="single" w:sz="8" w:space="0" w:color="auto"/>
            </w:tcBorders>
            <w:vAlign w:val="center"/>
            <w:hideMark/>
          </w:tcPr>
          <w:p w:rsidR="004910FD" w:rsidRPr="004910FD" w:rsidRDefault="004910FD" w:rsidP="004910FD">
            <w:pPr>
              <w:spacing w:after="0" w:line="240" w:lineRule="auto"/>
              <w:rPr>
                <w:rFonts w:ascii="Times New Roman" w:eastAsia="Times New Roman" w:hAnsi="Times New Roman"/>
                <w:sz w:val="14"/>
                <w:szCs w:val="14"/>
                <w:lang w:eastAsia="ru-RU"/>
              </w:rPr>
            </w:pPr>
          </w:p>
        </w:tc>
      </w:tr>
      <w:tr w:rsidR="004910FD" w:rsidRPr="004910FD" w:rsidTr="004910FD">
        <w:trPr>
          <w:trHeight w:val="20"/>
        </w:trPr>
        <w:tc>
          <w:tcPr>
            <w:tcW w:w="1060" w:type="pct"/>
            <w:vMerge/>
            <w:tcBorders>
              <w:top w:val="nil"/>
              <w:left w:val="single" w:sz="8" w:space="0" w:color="auto"/>
              <w:bottom w:val="nil"/>
              <w:right w:val="single" w:sz="4" w:space="0" w:color="auto"/>
            </w:tcBorders>
            <w:vAlign w:val="center"/>
            <w:hideMark/>
          </w:tcPr>
          <w:p w:rsidR="004910FD" w:rsidRPr="004910FD" w:rsidRDefault="004910FD" w:rsidP="004910FD">
            <w:pPr>
              <w:spacing w:after="0" w:line="240" w:lineRule="auto"/>
              <w:rPr>
                <w:rFonts w:ascii="Times New Roman" w:eastAsia="Times New Roman" w:hAnsi="Times New Roman"/>
                <w:sz w:val="14"/>
                <w:szCs w:val="14"/>
                <w:lang w:eastAsia="ru-RU"/>
              </w:rPr>
            </w:pPr>
          </w:p>
        </w:tc>
        <w:tc>
          <w:tcPr>
            <w:tcW w:w="226" w:type="pct"/>
            <w:tcBorders>
              <w:top w:val="nil"/>
              <w:left w:val="nil"/>
              <w:bottom w:val="single" w:sz="4" w:space="0" w:color="auto"/>
              <w:right w:val="single" w:sz="4" w:space="0" w:color="auto"/>
            </w:tcBorders>
            <w:shd w:val="clear" w:color="auto" w:fill="auto"/>
            <w:noWrap/>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875</w:t>
            </w:r>
          </w:p>
        </w:tc>
        <w:tc>
          <w:tcPr>
            <w:tcW w:w="270" w:type="pct"/>
            <w:tcBorders>
              <w:top w:val="nil"/>
              <w:left w:val="nil"/>
              <w:bottom w:val="single" w:sz="4" w:space="0" w:color="auto"/>
              <w:right w:val="single" w:sz="4" w:space="0" w:color="auto"/>
            </w:tcBorders>
            <w:shd w:val="clear" w:color="auto" w:fill="auto"/>
            <w:noWrap/>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0709</w:t>
            </w:r>
          </w:p>
        </w:tc>
        <w:tc>
          <w:tcPr>
            <w:tcW w:w="367" w:type="pct"/>
            <w:tcBorders>
              <w:top w:val="nil"/>
              <w:left w:val="nil"/>
              <w:bottom w:val="single" w:sz="4" w:space="0" w:color="auto"/>
              <w:right w:val="single" w:sz="4" w:space="0" w:color="auto"/>
            </w:tcBorders>
            <w:shd w:val="clear" w:color="auto" w:fill="auto"/>
            <w:noWrap/>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013004Э000</w:t>
            </w:r>
          </w:p>
        </w:tc>
        <w:tc>
          <w:tcPr>
            <w:tcW w:w="454" w:type="pct"/>
            <w:tcBorders>
              <w:top w:val="nil"/>
              <w:left w:val="nil"/>
              <w:bottom w:val="single" w:sz="4" w:space="0" w:color="auto"/>
              <w:right w:val="single" w:sz="4" w:space="0" w:color="auto"/>
            </w:tcBorders>
            <w:shd w:val="clear" w:color="auto" w:fill="auto"/>
            <w:noWrap/>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1 316 199,47</w:t>
            </w:r>
          </w:p>
        </w:tc>
        <w:tc>
          <w:tcPr>
            <w:tcW w:w="442" w:type="pct"/>
            <w:tcBorders>
              <w:top w:val="nil"/>
              <w:left w:val="nil"/>
              <w:bottom w:val="single" w:sz="4" w:space="0" w:color="auto"/>
              <w:right w:val="single" w:sz="4" w:space="0" w:color="auto"/>
            </w:tcBorders>
            <w:shd w:val="clear" w:color="auto" w:fill="auto"/>
            <w:noWrap/>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1 427 282,00</w:t>
            </w:r>
          </w:p>
        </w:tc>
        <w:tc>
          <w:tcPr>
            <w:tcW w:w="442" w:type="pct"/>
            <w:tcBorders>
              <w:top w:val="nil"/>
              <w:left w:val="nil"/>
              <w:bottom w:val="single" w:sz="4" w:space="0" w:color="auto"/>
              <w:right w:val="single" w:sz="4" w:space="0" w:color="auto"/>
            </w:tcBorders>
            <w:shd w:val="clear" w:color="auto" w:fill="auto"/>
            <w:noWrap/>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1 427 282,00</w:t>
            </w:r>
          </w:p>
        </w:tc>
        <w:tc>
          <w:tcPr>
            <w:tcW w:w="442" w:type="pct"/>
            <w:tcBorders>
              <w:top w:val="nil"/>
              <w:left w:val="nil"/>
              <w:bottom w:val="single" w:sz="4" w:space="0" w:color="auto"/>
              <w:right w:val="single" w:sz="4" w:space="0" w:color="auto"/>
            </w:tcBorders>
            <w:shd w:val="clear" w:color="auto" w:fill="auto"/>
            <w:noWrap/>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1 427 282,00</w:t>
            </w:r>
          </w:p>
        </w:tc>
        <w:tc>
          <w:tcPr>
            <w:tcW w:w="511" w:type="pct"/>
            <w:tcBorders>
              <w:top w:val="nil"/>
              <w:left w:val="nil"/>
              <w:bottom w:val="single" w:sz="4" w:space="0" w:color="auto"/>
              <w:right w:val="single" w:sz="4" w:space="0" w:color="auto"/>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bCs/>
                <w:sz w:val="14"/>
                <w:szCs w:val="14"/>
                <w:lang w:eastAsia="ru-RU"/>
              </w:rPr>
            </w:pPr>
            <w:r w:rsidRPr="004910FD">
              <w:rPr>
                <w:rFonts w:ascii="Times New Roman" w:eastAsia="Times New Roman" w:hAnsi="Times New Roman"/>
                <w:bCs/>
                <w:sz w:val="14"/>
                <w:szCs w:val="14"/>
                <w:lang w:eastAsia="ru-RU"/>
              </w:rPr>
              <w:t>5 598 045,47</w:t>
            </w:r>
          </w:p>
        </w:tc>
        <w:tc>
          <w:tcPr>
            <w:tcW w:w="786" w:type="pct"/>
            <w:vMerge/>
            <w:tcBorders>
              <w:top w:val="nil"/>
              <w:left w:val="single" w:sz="4" w:space="0" w:color="auto"/>
              <w:bottom w:val="nil"/>
              <w:right w:val="single" w:sz="8" w:space="0" w:color="auto"/>
            </w:tcBorders>
            <w:vAlign w:val="center"/>
            <w:hideMark/>
          </w:tcPr>
          <w:p w:rsidR="004910FD" w:rsidRPr="004910FD" w:rsidRDefault="004910FD" w:rsidP="004910FD">
            <w:pPr>
              <w:spacing w:after="0" w:line="240" w:lineRule="auto"/>
              <w:rPr>
                <w:rFonts w:ascii="Times New Roman" w:eastAsia="Times New Roman" w:hAnsi="Times New Roman"/>
                <w:sz w:val="14"/>
                <w:szCs w:val="14"/>
                <w:lang w:eastAsia="ru-RU"/>
              </w:rPr>
            </w:pPr>
          </w:p>
        </w:tc>
      </w:tr>
      <w:tr w:rsidR="004910FD" w:rsidRPr="004910FD" w:rsidTr="004910FD">
        <w:trPr>
          <w:trHeight w:val="20"/>
        </w:trPr>
        <w:tc>
          <w:tcPr>
            <w:tcW w:w="1060" w:type="pct"/>
            <w:vMerge/>
            <w:tcBorders>
              <w:top w:val="nil"/>
              <w:left w:val="single" w:sz="8" w:space="0" w:color="auto"/>
              <w:bottom w:val="nil"/>
              <w:right w:val="single" w:sz="4" w:space="0" w:color="auto"/>
            </w:tcBorders>
            <w:vAlign w:val="center"/>
            <w:hideMark/>
          </w:tcPr>
          <w:p w:rsidR="004910FD" w:rsidRPr="004910FD" w:rsidRDefault="004910FD" w:rsidP="004910FD">
            <w:pPr>
              <w:spacing w:after="0" w:line="240" w:lineRule="auto"/>
              <w:rPr>
                <w:rFonts w:ascii="Times New Roman" w:eastAsia="Times New Roman" w:hAnsi="Times New Roman"/>
                <w:sz w:val="14"/>
                <w:szCs w:val="14"/>
                <w:lang w:eastAsia="ru-RU"/>
              </w:rPr>
            </w:pPr>
          </w:p>
        </w:tc>
        <w:tc>
          <w:tcPr>
            <w:tcW w:w="226" w:type="pct"/>
            <w:tcBorders>
              <w:top w:val="nil"/>
              <w:left w:val="nil"/>
              <w:bottom w:val="single" w:sz="4" w:space="0" w:color="auto"/>
              <w:right w:val="single" w:sz="4" w:space="0" w:color="auto"/>
            </w:tcBorders>
            <w:shd w:val="clear" w:color="auto" w:fill="auto"/>
            <w:noWrap/>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875</w:t>
            </w:r>
          </w:p>
        </w:tc>
        <w:tc>
          <w:tcPr>
            <w:tcW w:w="270" w:type="pct"/>
            <w:tcBorders>
              <w:top w:val="nil"/>
              <w:left w:val="nil"/>
              <w:bottom w:val="single" w:sz="4" w:space="0" w:color="auto"/>
              <w:right w:val="single" w:sz="4" w:space="0" w:color="auto"/>
            </w:tcBorders>
            <w:shd w:val="clear" w:color="auto" w:fill="auto"/>
            <w:noWrap/>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0709</w:t>
            </w:r>
          </w:p>
        </w:tc>
        <w:tc>
          <w:tcPr>
            <w:tcW w:w="367" w:type="pct"/>
            <w:tcBorders>
              <w:top w:val="nil"/>
              <w:left w:val="nil"/>
              <w:bottom w:val="single" w:sz="4" w:space="0" w:color="auto"/>
              <w:right w:val="single" w:sz="4" w:space="0" w:color="auto"/>
            </w:tcBorders>
            <w:shd w:val="clear" w:color="auto" w:fill="auto"/>
            <w:noWrap/>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013004Ф000</w:t>
            </w:r>
          </w:p>
        </w:tc>
        <w:tc>
          <w:tcPr>
            <w:tcW w:w="454" w:type="pct"/>
            <w:tcBorders>
              <w:top w:val="nil"/>
              <w:left w:val="nil"/>
              <w:bottom w:val="single" w:sz="4" w:space="0" w:color="auto"/>
              <w:right w:val="single" w:sz="4" w:space="0" w:color="auto"/>
            </w:tcBorders>
            <w:shd w:val="clear" w:color="auto" w:fill="auto"/>
            <w:noWrap/>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2 159 050,00</w:t>
            </w:r>
          </w:p>
        </w:tc>
        <w:tc>
          <w:tcPr>
            <w:tcW w:w="442" w:type="pct"/>
            <w:tcBorders>
              <w:top w:val="nil"/>
              <w:left w:val="nil"/>
              <w:bottom w:val="single" w:sz="4" w:space="0" w:color="auto"/>
              <w:right w:val="single" w:sz="4" w:space="0" w:color="auto"/>
            </w:tcBorders>
            <w:shd w:val="clear" w:color="auto" w:fill="auto"/>
            <w:noWrap/>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0,00</w:t>
            </w:r>
          </w:p>
        </w:tc>
        <w:tc>
          <w:tcPr>
            <w:tcW w:w="442" w:type="pct"/>
            <w:tcBorders>
              <w:top w:val="nil"/>
              <w:left w:val="nil"/>
              <w:bottom w:val="single" w:sz="4" w:space="0" w:color="auto"/>
              <w:right w:val="single" w:sz="4" w:space="0" w:color="auto"/>
            </w:tcBorders>
            <w:shd w:val="clear" w:color="auto" w:fill="auto"/>
            <w:noWrap/>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0,00</w:t>
            </w:r>
          </w:p>
        </w:tc>
        <w:tc>
          <w:tcPr>
            <w:tcW w:w="442" w:type="pct"/>
            <w:tcBorders>
              <w:top w:val="nil"/>
              <w:left w:val="nil"/>
              <w:bottom w:val="single" w:sz="4" w:space="0" w:color="auto"/>
              <w:right w:val="single" w:sz="4" w:space="0" w:color="auto"/>
            </w:tcBorders>
            <w:shd w:val="clear" w:color="auto" w:fill="auto"/>
            <w:noWrap/>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0,00</w:t>
            </w:r>
          </w:p>
        </w:tc>
        <w:tc>
          <w:tcPr>
            <w:tcW w:w="511" w:type="pct"/>
            <w:tcBorders>
              <w:top w:val="nil"/>
              <w:left w:val="nil"/>
              <w:bottom w:val="single" w:sz="4" w:space="0" w:color="auto"/>
              <w:right w:val="single" w:sz="4" w:space="0" w:color="auto"/>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bCs/>
                <w:sz w:val="14"/>
                <w:szCs w:val="14"/>
                <w:lang w:eastAsia="ru-RU"/>
              </w:rPr>
            </w:pPr>
            <w:r w:rsidRPr="004910FD">
              <w:rPr>
                <w:rFonts w:ascii="Times New Roman" w:eastAsia="Times New Roman" w:hAnsi="Times New Roman"/>
                <w:bCs/>
                <w:sz w:val="14"/>
                <w:szCs w:val="14"/>
                <w:lang w:eastAsia="ru-RU"/>
              </w:rPr>
              <w:t>2 159 050,00</w:t>
            </w:r>
          </w:p>
        </w:tc>
        <w:tc>
          <w:tcPr>
            <w:tcW w:w="786" w:type="pct"/>
            <w:vMerge/>
            <w:tcBorders>
              <w:top w:val="nil"/>
              <w:left w:val="single" w:sz="4" w:space="0" w:color="auto"/>
              <w:bottom w:val="nil"/>
              <w:right w:val="single" w:sz="8" w:space="0" w:color="auto"/>
            </w:tcBorders>
            <w:vAlign w:val="center"/>
            <w:hideMark/>
          </w:tcPr>
          <w:p w:rsidR="004910FD" w:rsidRPr="004910FD" w:rsidRDefault="004910FD" w:rsidP="004910FD">
            <w:pPr>
              <w:spacing w:after="0" w:line="240" w:lineRule="auto"/>
              <w:rPr>
                <w:rFonts w:ascii="Times New Roman" w:eastAsia="Times New Roman" w:hAnsi="Times New Roman"/>
                <w:sz w:val="14"/>
                <w:szCs w:val="14"/>
                <w:lang w:eastAsia="ru-RU"/>
              </w:rPr>
            </w:pPr>
          </w:p>
        </w:tc>
      </w:tr>
      <w:tr w:rsidR="004910FD" w:rsidRPr="004910FD" w:rsidTr="004910FD">
        <w:trPr>
          <w:trHeight w:val="20"/>
        </w:trPr>
        <w:tc>
          <w:tcPr>
            <w:tcW w:w="1060" w:type="pct"/>
            <w:vMerge/>
            <w:tcBorders>
              <w:top w:val="nil"/>
              <w:left w:val="single" w:sz="8" w:space="0" w:color="auto"/>
              <w:bottom w:val="nil"/>
              <w:right w:val="single" w:sz="4" w:space="0" w:color="auto"/>
            </w:tcBorders>
            <w:vAlign w:val="center"/>
            <w:hideMark/>
          </w:tcPr>
          <w:p w:rsidR="004910FD" w:rsidRPr="004910FD" w:rsidRDefault="004910FD" w:rsidP="004910FD">
            <w:pPr>
              <w:spacing w:after="0" w:line="240" w:lineRule="auto"/>
              <w:rPr>
                <w:rFonts w:ascii="Times New Roman" w:eastAsia="Times New Roman" w:hAnsi="Times New Roman"/>
                <w:sz w:val="14"/>
                <w:szCs w:val="14"/>
                <w:lang w:eastAsia="ru-RU"/>
              </w:rPr>
            </w:pPr>
          </w:p>
        </w:tc>
        <w:tc>
          <w:tcPr>
            <w:tcW w:w="226" w:type="pct"/>
            <w:tcBorders>
              <w:top w:val="nil"/>
              <w:left w:val="nil"/>
              <w:bottom w:val="nil"/>
              <w:right w:val="single" w:sz="4" w:space="0" w:color="auto"/>
            </w:tcBorders>
            <w:shd w:val="clear" w:color="auto" w:fill="auto"/>
            <w:noWrap/>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875</w:t>
            </w:r>
          </w:p>
        </w:tc>
        <w:tc>
          <w:tcPr>
            <w:tcW w:w="270" w:type="pct"/>
            <w:tcBorders>
              <w:top w:val="nil"/>
              <w:left w:val="nil"/>
              <w:bottom w:val="nil"/>
              <w:right w:val="single" w:sz="4" w:space="0" w:color="auto"/>
            </w:tcBorders>
            <w:shd w:val="clear" w:color="auto" w:fill="auto"/>
            <w:noWrap/>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0709</w:t>
            </w:r>
          </w:p>
        </w:tc>
        <w:tc>
          <w:tcPr>
            <w:tcW w:w="367" w:type="pct"/>
            <w:tcBorders>
              <w:top w:val="nil"/>
              <w:left w:val="nil"/>
              <w:bottom w:val="nil"/>
              <w:right w:val="single" w:sz="4" w:space="0" w:color="auto"/>
            </w:tcBorders>
            <w:shd w:val="clear" w:color="auto" w:fill="auto"/>
            <w:noWrap/>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0130080020</w:t>
            </w:r>
          </w:p>
        </w:tc>
        <w:tc>
          <w:tcPr>
            <w:tcW w:w="454" w:type="pct"/>
            <w:tcBorders>
              <w:top w:val="nil"/>
              <w:left w:val="nil"/>
              <w:bottom w:val="nil"/>
              <w:right w:val="single" w:sz="4" w:space="0" w:color="auto"/>
            </w:tcBorders>
            <w:shd w:val="clear" w:color="auto" w:fill="auto"/>
            <w:noWrap/>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570 000,00</w:t>
            </w:r>
          </w:p>
        </w:tc>
        <w:tc>
          <w:tcPr>
            <w:tcW w:w="442" w:type="pct"/>
            <w:tcBorders>
              <w:top w:val="nil"/>
              <w:left w:val="nil"/>
              <w:bottom w:val="nil"/>
              <w:right w:val="single" w:sz="4" w:space="0" w:color="auto"/>
            </w:tcBorders>
            <w:shd w:val="clear" w:color="auto" w:fill="auto"/>
            <w:noWrap/>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0,00</w:t>
            </w:r>
          </w:p>
        </w:tc>
        <w:tc>
          <w:tcPr>
            <w:tcW w:w="442" w:type="pct"/>
            <w:tcBorders>
              <w:top w:val="nil"/>
              <w:left w:val="nil"/>
              <w:bottom w:val="nil"/>
              <w:right w:val="single" w:sz="4" w:space="0" w:color="auto"/>
            </w:tcBorders>
            <w:shd w:val="clear" w:color="auto" w:fill="auto"/>
            <w:noWrap/>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0,00</w:t>
            </w:r>
          </w:p>
        </w:tc>
        <w:tc>
          <w:tcPr>
            <w:tcW w:w="442" w:type="pct"/>
            <w:tcBorders>
              <w:top w:val="nil"/>
              <w:left w:val="nil"/>
              <w:bottom w:val="nil"/>
              <w:right w:val="single" w:sz="4" w:space="0" w:color="auto"/>
            </w:tcBorders>
            <w:shd w:val="clear" w:color="auto" w:fill="auto"/>
            <w:noWrap/>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0,00</w:t>
            </w:r>
          </w:p>
        </w:tc>
        <w:tc>
          <w:tcPr>
            <w:tcW w:w="511" w:type="pct"/>
            <w:tcBorders>
              <w:top w:val="nil"/>
              <w:left w:val="nil"/>
              <w:bottom w:val="single" w:sz="4" w:space="0" w:color="auto"/>
              <w:right w:val="single" w:sz="4" w:space="0" w:color="auto"/>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bCs/>
                <w:sz w:val="14"/>
                <w:szCs w:val="14"/>
                <w:lang w:eastAsia="ru-RU"/>
              </w:rPr>
            </w:pPr>
            <w:r w:rsidRPr="004910FD">
              <w:rPr>
                <w:rFonts w:ascii="Times New Roman" w:eastAsia="Times New Roman" w:hAnsi="Times New Roman"/>
                <w:bCs/>
                <w:sz w:val="14"/>
                <w:szCs w:val="14"/>
                <w:lang w:eastAsia="ru-RU"/>
              </w:rPr>
              <w:t>570 000,00</w:t>
            </w:r>
          </w:p>
        </w:tc>
        <w:tc>
          <w:tcPr>
            <w:tcW w:w="786" w:type="pct"/>
            <w:vMerge/>
            <w:tcBorders>
              <w:top w:val="nil"/>
              <w:left w:val="single" w:sz="4" w:space="0" w:color="auto"/>
              <w:bottom w:val="nil"/>
              <w:right w:val="single" w:sz="8" w:space="0" w:color="auto"/>
            </w:tcBorders>
            <w:vAlign w:val="center"/>
            <w:hideMark/>
          </w:tcPr>
          <w:p w:rsidR="004910FD" w:rsidRPr="004910FD" w:rsidRDefault="004910FD" w:rsidP="004910FD">
            <w:pPr>
              <w:spacing w:after="0" w:line="240" w:lineRule="auto"/>
              <w:rPr>
                <w:rFonts w:ascii="Times New Roman" w:eastAsia="Times New Roman" w:hAnsi="Times New Roman"/>
                <w:sz w:val="14"/>
                <w:szCs w:val="14"/>
                <w:lang w:eastAsia="ru-RU"/>
              </w:rPr>
            </w:pPr>
          </w:p>
        </w:tc>
      </w:tr>
      <w:tr w:rsidR="004910FD" w:rsidRPr="004910FD" w:rsidTr="004910FD">
        <w:trPr>
          <w:trHeight w:val="20"/>
        </w:trPr>
        <w:tc>
          <w:tcPr>
            <w:tcW w:w="1060" w:type="pct"/>
            <w:vMerge/>
            <w:tcBorders>
              <w:top w:val="nil"/>
              <w:left w:val="single" w:sz="8" w:space="0" w:color="auto"/>
              <w:bottom w:val="nil"/>
              <w:right w:val="single" w:sz="4" w:space="0" w:color="auto"/>
            </w:tcBorders>
            <w:vAlign w:val="center"/>
            <w:hideMark/>
          </w:tcPr>
          <w:p w:rsidR="004910FD" w:rsidRPr="004910FD" w:rsidRDefault="004910FD" w:rsidP="004910FD">
            <w:pPr>
              <w:spacing w:after="0" w:line="240" w:lineRule="auto"/>
              <w:rPr>
                <w:rFonts w:ascii="Times New Roman" w:eastAsia="Times New Roman" w:hAnsi="Times New Roman"/>
                <w:sz w:val="14"/>
                <w:szCs w:val="14"/>
                <w:lang w:eastAsia="ru-RU"/>
              </w:rPr>
            </w:pPr>
          </w:p>
        </w:tc>
        <w:tc>
          <w:tcPr>
            <w:tcW w:w="226" w:type="pct"/>
            <w:tcBorders>
              <w:top w:val="single" w:sz="4" w:space="0" w:color="auto"/>
              <w:left w:val="nil"/>
              <w:bottom w:val="single" w:sz="4" w:space="0" w:color="auto"/>
              <w:right w:val="single" w:sz="4" w:space="0" w:color="auto"/>
            </w:tcBorders>
            <w:shd w:val="clear" w:color="auto" w:fill="auto"/>
            <w:noWrap/>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875</w:t>
            </w:r>
          </w:p>
        </w:tc>
        <w:tc>
          <w:tcPr>
            <w:tcW w:w="270" w:type="pct"/>
            <w:tcBorders>
              <w:top w:val="single" w:sz="4" w:space="0" w:color="auto"/>
              <w:left w:val="nil"/>
              <w:bottom w:val="single" w:sz="4" w:space="0" w:color="auto"/>
              <w:right w:val="single" w:sz="4" w:space="0" w:color="auto"/>
            </w:tcBorders>
            <w:shd w:val="clear" w:color="auto" w:fill="auto"/>
            <w:noWrap/>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0707</w:t>
            </w:r>
          </w:p>
        </w:tc>
        <w:tc>
          <w:tcPr>
            <w:tcW w:w="367" w:type="pct"/>
            <w:tcBorders>
              <w:top w:val="single" w:sz="4" w:space="0" w:color="auto"/>
              <w:left w:val="nil"/>
              <w:bottom w:val="single" w:sz="4" w:space="0" w:color="auto"/>
              <w:right w:val="single" w:sz="4" w:space="0" w:color="auto"/>
            </w:tcBorders>
            <w:shd w:val="clear" w:color="auto" w:fill="auto"/>
            <w:noWrap/>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0130080000</w:t>
            </w:r>
          </w:p>
        </w:tc>
        <w:tc>
          <w:tcPr>
            <w:tcW w:w="454" w:type="pct"/>
            <w:tcBorders>
              <w:top w:val="single" w:sz="4" w:space="0" w:color="auto"/>
              <w:left w:val="nil"/>
              <w:bottom w:val="single" w:sz="4" w:space="0" w:color="auto"/>
              <w:right w:val="single" w:sz="4" w:space="0" w:color="auto"/>
            </w:tcBorders>
            <w:shd w:val="clear" w:color="auto" w:fill="auto"/>
            <w:noWrap/>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62 450,00</w:t>
            </w:r>
          </w:p>
        </w:tc>
        <w:tc>
          <w:tcPr>
            <w:tcW w:w="442" w:type="pct"/>
            <w:tcBorders>
              <w:top w:val="single" w:sz="4" w:space="0" w:color="auto"/>
              <w:left w:val="nil"/>
              <w:bottom w:val="single" w:sz="4" w:space="0" w:color="auto"/>
              <w:right w:val="single" w:sz="4" w:space="0" w:color="auto"/>
            </w:tcBorders>
            <w:shd w:val="clear" w:color="auto" w:fill="auto"/>
            <w:noWrap/>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65 090,00</w:t>
            </w:r>
          </w:p>
        </w:tc>
        <w:tc>
          <w:tcPr>
            <w:tcW w:w="442" w:type="pct"/>
            <w:tcBorders>
              <w:top w:val="single" w:sz="4" w:space="0" w:color="auto"/>
              <w:left w:val="nil"/>
              <w:bottom w:val="single" w:sz="4" w:space="0" w:color="auto"/>
              <w:right w:val="single" w:sz="4" w:space="0" w:color="auto"/>
            </w:tcBorders>
            <w:shd w:val="clear" w:color="auto" w:fill="auto"/>
            <w:noWrap/>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65 090,00</w:t>
            </w:r>
          </w:p>
        </w:tc>
        <w:tc>
          <w:tcPr>
            <w:tcW w:w="442" w:type="pct"/>
            <w:tcBorders>
              <w:top w:val="single" w:sz="4" w:space="0" w:color="auto"/>
              <w:left w:val="nil"/>
              <w:bottom w:val="single" w:sz="4" w:space="0" w:color="auto"/>
              <w:right w:val="single" w:sz="4" w:space="0" w:color="auto"/>
            </w:tcBorders>
            <w:shd w:val="clear" w:color="auto" w:fill="auto"/>
            <w:noWrap/>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65 090,00</w:t>
            </w:r>
          </w:p>
        </w:tc>
        <w:tc>
          <w:tcPr>
            <w:tcW w:w="511" w:type="pct"/>
            <w:tcBorders>
              <w:top w:val="nil"/>
              <w:left w:val="nil"/>
              <w:bottom w:val="single" w:sz="4" w:space="0" w:color="auto"/>
              <w:right w:val="single" w:sz="4" w:space="0" w:color="auto"/>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bCs/>
                <w:sz w:val="14"/>
                <w:szCs w:val="14"/>
                <w:lang w:eastAsia="ru-RU"/>
              </w:rPr>
            </w:pPr>
            <w:r w:rsidRPr="004910FD">
              <w:rPr>
                <w:rFonts w:ascii="Times New Roman" w:eastAsia="Times New Roman" w:hAnsi="Times New Roman"/>
                <w:bCs/>
                <w:sz w:val="14"/>
                <w:szCs w:val="14"/>
                <w:lang w:eastAsia="ru-RU"/>
              </w:rPr>
              <w:t>257 720,00</w:t>
            </w:r>
          </w:p>
        </w:tc>
        <w:tc>
          <w:tcPr>
            <w:tcW w:w="786" w:type="pct"/>
            <w:vMerge/>
            <w:tcBorders>
              <w:top w:val="nil"/>
              <w:left w:val="single" w:sz="4" w:space="0" w:color="auto"/>
              <w:bottom w:val="nil"/>
              <w:right w:val="single" w:sz="8" w:space="0" w:color="auto"/>
            </w:tcBorders>
            <w:vAlign w:val="center"/>
            <w:hideMark/>
          </w:tcPr>
          <w:p w:rsidR="004910FD" w:rsidRPr="004910FD" w:rsidRDefault="004910FD" w:rsidP="004910FD">
            <w:pPr>
              <w:spacing w:after="0" w:line="240" w:lineRule="auto"/>
              <w:rPr>
                <w:rFonts w:ascii="Times New Roman" w:eastAsia="Times New Roman" w:hAnsi="Times New Roman"/>
                <w:sz w:val="14"/>
                <w:szCs w:val="14"/>
                <w:lang w:eastAsia="ru-RU"/>
              </w:rPr>
            </w:pPr>
          </w:p>
        </w:tc>
      </w:tr>
      <w:tr w:rsidR="004910FD" w:rsidRPr="004910FD" w:rsidTr="004910FD">
        <w:trPr>
          <w:trHeight w:val="20"/>
        </w:trPr>
        <w:tc>
          <w:tcPr>
            <w:tcW w:w="1060" w:type="pct"/>
            <w:vMerge/>
            <w:tcBorders>
              <w:top w:val="nil"/>
              <w:left w:val="single" w:sz="8" w:space="0" w:color="auto"/>
              <w:bottom w:val="nil"/>
              <w:right w:val="single" w:sz="4" w:space="0" w:color="auto"/>
            </w:tcBorders>
            <w:vAlign w:val="center"/>
            <w:hideMark/>
          </w:tcPr>
          <w:p w:rsidR="004910FD" w:rsidRPr="004910FD" w:rsidRDefault="004910FD" w:rsidP="004910FD">
            <w:pPr>
              <w:spacing w:after="0" w:line="240" w:lineRule="auto"/>
              <w:rPr>
                <w:rFonts w:ascii="Times New Roman" w:eastAsia="Times New Roman" w:hAnsi="Times New Roman"/>
                <w:sz w:val="14"/>
                <w:szCs w:val="14"/>
                <w:lang w:eastAsia="ru-RU"/>
              </w:rPr>
            </w:pPr>
          </w:p>
        </w:tc>
        <w:tc>
          <w:tcPr>
            <w:tcW w:w="226" w:type="pct"/>
            <w:tcBorders>
              <w:top w:val="nil"/>
              <w:left w:val="nil"/>
              <w:bottom w:val="nil"/>
              <w:right w:val="single" w:sz="4" w:space="0" w:color="auto"/>
            </w:tcBorders>
            <w:shd w:val="clear" w:color="auto" w:fill="auto"/>
            <w:noWrap/>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875</w:t>
            </w:r>
          </w:p>
        </w:tc>
        <w:tc>
          <w:tcPr>
            <w:tcW w:w="270" w:type="pct"/>
            <w:tcBorders>
              <w:top w:val="nil"/>
              <w:left w:val="nil"/>
              <w:bottom w:val="nil"/>
              <w:right w:val="single" w:sz="4" w:space="0" w:color="auto"/>
            </w:tcBorders>
            <w:shd w:val="clear" w:color="auto" w:fill="auto"/>
            <w:noWrap/>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0707</w:t>
            </w:r>
          </w:p>
        </w:tc>
        <w:tc>
          <w:tcPr>
            <w:tcW w:w="367" w:type="pct"/>
            <w:tcBorders>
              <w:top w:val="nil"/>
              <w:left w:val="nil"/>
              <w:bottom w:val="nil"/>
              <w:right w:val="single" w:sz="4" w:space="0" w:color="auto"/>
            </w:tcBorders>
            <w:shd w:val="clear" w:color="auto" w:fill="auto"/>
            <w:noWrap/>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013008П000</w:t>
            </w:r>
          </w:p>
        </w:tc>
        <w:tc>
          <w:tcPr>
            <w:tcW w:w="454" w:type="pct"/>
            <w:tcBorders>
              <w:top w:val="nil"/>
              <w:left w:val="nil"/>
              <w:bottom w:val="nil"/>
              <w:right w:val="single" w:sz="4" w:space="0" w:color="auto"/>
            </w:tcBorders>
            <w:shd w:val="clear" w:color="auto" w:fill="auto"/>
            <w:noWrap/>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200 000,00</w:t>
            </w:r>
          </w:p>
        </w:tc>
        <w:tc>
          <w:tcPr>
            <w:tcW w:w="442" w:type="pct"/>
            <w:tcBorders>
              <w:top w:val="nil"/>
              <w:left w:val="nil"/>
              <w:bottom w:val="nil"/>
              <w:right w:val="single" w:sz="4" w:space="0" w:color="auto"/>
            </w:tcBorders>
            <w:shd w:val="clear" w:color="auto" w:fill="auto"/>
            <w:noWrap/>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200 000,00</w:t>
            </w:r>
          </w:p>
        </w:tc>
        <w:tc>
          <w:tcPr>
            <w:tcW w:w="442" w:type="pct"/>
            <w:tcBorders>
              <w:top w:val="nil"/>
              <w:left w:val="nil"/>
              <w:bottom w:val="nil"/>
              <w:right w:val="single" w:sz="4" w:space="0" w:color="auto"/>
            </w:tcBorders>
            <w:shd w:val="clear" w:color="auto" w:fill="auto"/>
            <w:noWrap/>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200 000,00</w:t>
            </w:r>
          </w:p>
        </w:tc>
        <w:tc>
          <w:tcPr>
            <w:tcW w:w="442" w:type="pct"/>
            <w:tcBorders>
              <w:top w:val="nil"/>
              <w:left w:val="nil"/>
              <w:bottom w:val="nil"/>
              <w:right w:val="single" w:sz="4" w:space="0" w:color="auto"/>
            </w:tcBorders>
            <w:shd w:val="clear" w:color="auto" w:fill="auto"/>
            <w:noWrap/>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200 000,00</w:t>
            </w:r>
          </w:p>
        </w:tc>
        <w:tc>
          <w:tcPr>
            <w:tcW w:w="511" w:type="pct"/>
            <w:tcBorders>
              <w:top w:val="nil"/>
              <w:left w:val="nil"/>
              <w:bottom w:val="nil"/>
              <w:right w:val="single" w:sz="4" w:space="0" w:color="auto"/>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bCs/>
                <w:sz w:val="14"/>
                <w:szCs w:val="14"/>
                <w:lang w:eastAsia="ru-RU"/>
              </w:rPr>
            </w:pPr>
            <w:r w:rsidRPr="004910FD">
              <w:rPr>
                <w:rFonts w:ascii="Times New Roman" w:eastAsia="Times New Roman" w:hAnsi="Times New Roman"/>
                <w:bCs/>
                <w:sz w:val="14"/>
                <w:szCs w:val="14"/>
                <w:lang w:eastAsia="ru-RU"/>
              </w:rPr>
              <w:t>800 000,00</w:t>
            </w:r>
          </w:p>
        </w:tc>
        <w:tc>
          <w:tcPr>
            <w:tcW w:w="786" w:type="pct"/>
            <w:vMerge/>
            <w:tcBorders>
              <w:top w:val="nil"/>
              <w:left w:val="single" w:sz="4" w:space="0" w:color="auto"/>
              <w:bottom w:val="nil"/>
              <w:right w:val="single" w:sz="8" w:space="0" w:color="auto"/>
            </w:tcBorders>
            <w:vAlign w:val="center"/>
            <w:hideMark/>
          </w:tcPr>
          <w:p w:rsidR="004910FD" w:rsidRPr="004910FD" w:rsidRDefault="004910FD" w:rsidP="004910FD">
            <w:pPr>
              <w:spacing w:after="0" w:line="240" w:lineRule="auto"/>
              <w:rPr>
                <w:rFonts w:ascii="Times New Roman" w:eastAsia="Times New Roman" w:hAnsi="Times New Roman"/>
                <w:sz w:val="14"/>
                <w:szCs w:val="14"/>
                <w:lang w:eastAsia="ru-RU"/>
              </w:rPr>
            </w:pPr>
          </w:p>
        </w:tc>
      </w:tr>
      <w:tr w:rsidR="004910FD" w:rsidRPr="004910FD" w:rsidTr="004910FD">
        <w:trPr>
          <w:trHeight w:val="20"/>
        </w:trPr>
        <w:tc>
          <w:tcPr>
            <w:tcW w:w="1060" w:type="pct"/>
            <w:vMerge/>
            <w:tcBorders>
              <w:top w:val="nil"/>
              <w:left w:val="single" w:sz="8" w:space="0" w:color="auto"/>
              <w:bottom w:val="nil"/>
              <w:right w:val="single" w:sz="4" w:space="0" w:color="auto"/>
            </w:tcBorders>
            <w:vAlign w:val="center"/>
            <w:hideMark/>
          </w:tcPr>
          <w:p w:rsidR="004910FD" w:rsidRPr="004910FD" w:rsidRDefault="004910FD" w:rsidP="004910FD">
            <w:pPr>
              <w:spacing w:after="0" w:line="240" w:lineRule="auto"/>
              <w:rPr>
                <w:rFonts w:ascii="Times New Roman" w:eastAsia="Times New Roman" w:hAnsi="Times New Roman"/>
                <w:sz w:val="14"/>
                <w:szCs w:val="14"/>
                <w:lang w:eastAsia="ru-RU"/>
              </w:rPr>
            </w:pPr>
          </w:p>
        </w:tc>
        <w:tc>
          <w:tcPr>
            <w:tcW w:w="863" w:type="pct"/>
            <w:gridSpan w:val="3"/>
            <w:tcBorders>
              <w:top w:val="single" w:sz="4" w:space="0" w:color="auto"/>
              <w:left w:val="nil"/>
              <w:bottom w:val="nil"/>
              <w:right w:val="single" w:sz="4" w:space="0" w:color="000000"/>
            </w:tcBorders>
            <w:shd w:val="clear" w:color="auto" w:fill="auto"/>
            <w:noWrap/>
            <w:hideMark/>
          </w:tcPr>
          <w:p w:rsidR="004910FD" w:rsidRPr="004910FD" w:rsidRDefault="004910FD" w:rsidP="004910FD">
            <w:pPr>
              <w:spacing w:after="0" w:line="240" w:lineRule="auto"/>
              <w:jc w:val="center"/>
              <w:rPr>
                <w:rFonts w:ascii="Times New Roman" w:eastAsia="Times New Roman" w:hAnsi="Times New Roman"/>
                <w:bCs/>
                <w:sz w:val="14"/>
                <w:szCs w:val="14"/>
                <w:lang w:eastAsia="ru-RU"/>
              </w:rPr>
            </w:pPr>
            <w:r w:rsidRPr="004910FD">
              <w:rPr>
                <w:rFonts w:ascii="Times New Roman" w:eastAsia="Times New Roman" w:hAnsi="Times New Roman"/>
                <w:bCs/>
                <w:sz w:val="14"/>
                <w:szCs w:val="14"/>
                <w:lang w:eastAsia="ru-RU"/>
              </w:rPr>
              <w:t xml:space="preserve">Итого </w:t>
            </w:r>
          </w:p>
        </w:tc>
        <w:tc>
          <w:tcPr>
            <w:tcW w:w="454" w:type="pct"/>
            <w:tcBorders>
              <w:top w:val="single" w:sz="4" w:space="0" w:color="auto"/>
              <w:left w:val="nil"/>
              <w:bottom w:val="nil"/>
              <w:right w:val="single" w:sz="4" w:space="0" w:color="auto"/>
            </w:tcBorders>
            <w:shd w:val="clear" w:color="auto" w:fill="auto"/>
            <w:noWrap/>
            <w:hideMark/>
          </w:tcPr>
          <w:p w:rsidR="004910FD" w:rsidRPr="004910FD" w:rsidRDefault="004910FD" w:rsidP="004910FD">
            <w:pPr>
              <w:spacing w:after="0" w:line="240" w:lineRule="auto"/>
              <w:jc w:val="center"/>
              <w:rPr>
                <w:rFonts w:ascii="Times New Roman" w:eastAsia="Times New Roman" w:hAnsi="Times New Roman"/>
                <w:bCs/>
                <w:sz w:val="14"/>
                <w:szCs w:val="14"/>
                <w:lang w:eastAsia="ru-RU"/>
              </w:rPr>
            </w:pPr>
            <w:r w:rsidRPr="004910FD">
              <w:rPr>
                <w:rFonts w:ascii="Times New Roman" w:eastAsia="Times New Roman" w:hAnsi="Times New Roman"/>
                <w:bCs/>
                <w:sz w:val="14"/>
                <w:szCs w:val="14"/>
                <w:lang w:eastAsia="ru-RU"/>
              </w:rPr>
              <w:t>68 333 945,68</w:t>
            </w:r>
          </w:p>
        </w:tc>
        <w:tc>
          <w:tcPr>
            <w:tcW w:w="442" w:type="pct"/>
            <w:tcBorders>
              <w:top w:val="single" w:sz="4" w:space="0" w:color="auto"/>
              <w:left w:val="nil"/>
              <w:bottom w:val="nil"/>
              <w:right w:val="single" w:sz="4" w:space="0" w:color="auto"/>
            </w:tcBorders>
            <w:shd w:val="clear" w:color="auto" w:fill="auto"/>
            <w:noWrap/>
            <w:hideMark/>
          </w:tcPr>
          <w:p w:rsidR="004910FD" w:rsidRPr="004910FD" w:rsidRDefault="004910FD" w:rsidP="004910FD">
            <w:pPr>
              <w:spacing w:after="0" w:line="240" w:lineRule="auto"/>
              <w:jc w:val="center"/>
              <w:rPr>
                <w:rFonts w:ascii="Times New Roman" w:eastAsia="Times New Roman" w:hAnsi="Times New Roman"/>
                <w:bCs/>
                <w:sz w:val="14"/>
                <w:szCs w:val="14"/>
                <w:lang w:eastAsia="ru-RU"/>
              </w:rPr>
            </w:pPr>
            <w:r w:rsidRPr="004910FD">
              <w:rPr>
                <w:rFonts w:ascii="Times New Roman" w:eastAsia="Times New Roman" w:hAnsi="Times New Roman"/>
                <w:bCs/>
                <w:sz w:val="14"/>
                <w:szCs w:val="14"/>
                <w:lang w:eastAsia="ru-RU"/>
              </w:rPr>
              <w:t>64 163 323,00</w:t>
            </w:r>
          </w:p>
        </w:tc>
        <w:tc>
          <w:tcPr>
            <w:tcW w:w="442" w:type="pct"/>
            <w:tcBorders>
              <w:top w:val="single" w:sz="4" w:space="0" w:color="auto"/>
              <w:left w:val="nil"/>
              <w:bottom w:val="nil"/>
              <w:right w:val="single" w:sz="4" w:space="0" w:color="auto"/>
            </w:tcBorders>
            <w:shd w:val="clear" w:color="auto" w:fill="auto"/>
            <w:noWrap/>
            <w:hideMark/>
          </w:tcPr>
          <w:p w:rsidR="004910FD" w:rsidRPr="004910FD" w:rsidRDefault="004910FD" w:rsidP="004910FD">
            <w:pPr>
              <w:spacing w:after="0" w:line="240" w:lineRule="auto"/>
              <w:jc w:val="center"/>
              <w:rPr>
                <w:rFonts w:ascii="Times New Roman" w:eastAsia="Times New Roman" w:hAnsi="Times New Roman"/>
                <w:bCs/>
                <w:sz w:val="14"/>
                <w:szCs w:val="14"/>
                <w:lang w:eastAsia="ru-RU"/>
              </w:rPr>
            </w:pPr>
            <w:r w:rsidRPr="004910FD">
              <w:rPr>
                <w:rFonts w:ascii="Times New Roman" w:eastAsia="Times New Roman" w:hAnsi="Times New Roman"/>
                <w:bCs/>
                <w:sz w:val="14"/>
                <w:szCs w:val="14"/>
                <w:lang w:eastAsia="ru-RU"/>
              </w:rPr>
              <w:t>64 163 323,00</w:t>
            </w:r>
          </w:p>
        </w:tc>
        <w:tc>
          <w:tcPr>
            <w:tcW w:w="442" w:type="pct"/>
            <w:tcBorders>
              <w:top w:val="single" w:sz="4" w:space="0" w:color="auto"/>
              <w:left w:val="nil"/>
              <w:bottom w:val="nil"/>
              <w:right w:val="single" w:sz="4" w:space="0" w:color="auto"/>
            </w:tcBorders>
            <w:shd w:val="clear" w:color="auto" w:fill="auto"/>
            <w:noWrap/>
            <w:hideMark/>
          </w:tcPr>
          <w:p w:rsidR="004910FD" w:rsidRPr="004910FD" w:rsidRDefault="004910FD" w:rsidP="004910FD">
            <w:pPr>
              <w:spacing w:after="0" w:line="240" w:lineRule="auto"/>
              <w:jc w:val="center"/>
              <w:rPr>
                <w:rFonts w:ascii="Times New Roman" w:eastAsia="Times New Roman" w:hAnsi="Times New Roman"/>
                <w:bCs/>
                <w:sz w:val="14"/>
                <w:szCs w:val="14"/>
                <w:lang w:eastAsia="ru-RU"/>
              </w:rPr>
            </w:pPr>
            <w:r w:rsidRPr="004910FD">
              <w:rPr>
                <w:rFonts w:ascii="Times New Roman" w:eastAsia="Times New Roman" w:hAnsi="Times New Roman"/>
                <w:bCs/>
                <w:sz w:val="14"/>
                <w:szCs w:val="14"/>
                <w:lang w:eastAsia="ru-RU"/>
              </w:rPr>
              <w:t>64 163 323,00</w:t>
            </w:r>
          </w:p>
        </w:tc>
        <w:tc>
          <w:tcPr>
            <w:tcW w:w="511" w:type="pct"/>
            <w:tcBorders>
              <w:top w:val="single" w:sz="4" w:space="0" w:color="auto"/>
              <w:left w:val="nil"/>
              <w:bottom w:val="nil"/>
              <w:right w:val="single" w:sz="4" w:space="0" w:color="auto"/>
            </w:tcBorders>
            <w:shd w:val="clear" w:color="auto" w:fill="auto"/>
            <w:noWrap/>
            <w:hideMark/>
          </w:tcPr>
          <w:p w:rsidR="004910FD" w:rsidRPr="004910FD" w:rsidRDefault="004910FD" w:rsidP="004910FD">
            <w:pPr>
              <w:spacing w:after="0" w:line="240" w:lineRule="auto"/>
              <w:jc w:val="center"/>
              <w:rPr>
                <w:rFonts w:ascii="Times New Roman" w:eastAsia="Times New Roman" w:hAnsi="Times New Roman"/>
                <w:bCs/>
                <w:sz w:val="14"/>
                <w:szCs w:val="14"/>
                <w:lang w:eastAsia="ru-RU"/>
              </w:rPr>
            </w:pPr>
            <w:r w:rsidRPr="004910FD">
              <w:rPr>
                <w:rFonts w:ascii="Times New Roman" w:eastAsia="Times New Roman" w:hAnsi="Times New Roman"/>
                <w:bCs/>
                <w:sz w:val="14"/>
                <w:szCs w:val="14"/>
                <w:lang w:eastAsia="ru-RU"/>
              </w:rPr>
              <w:t>260 823 914,68</w:t>
            </w:r>
          </w:p>
        </w:tc>
        <w:tc>
          <w:tcPr>
            <w:tcW w:w="786" w:type="pct"/>
            <w:vMerge/>
            <w:tcBorders>
              <w:top w:val="nil"/>
              <w:left w:val="single" w:sz="4" w:space="0" w:color="auto"/>
              <w:bottom w:val="nil"/>
              <w:right w:val="single" w:sz="8" w:space="0" w:color="auto"/>
            </w:tcBorders>
            <w:vAlign w:val="center"/>
            <w:hideMark/>
          </w:tcPr>
          <w:p w:rsidR="004910FD" w:rsidRPr="004910FD" w:rsidRDefault="004910FD" w:rsidP="004910FD">
            <w:pPr>
              <w:spacing w:after="0" w:line="240" w:lineRule="auto"/>
              <w:rPr>
                <w:rFonts w:ascii="Times New Roman" w:eastAsia="Times New Roman" w:hAnsi="Times New Roman"/>
                <w:sz w:val="14"/>
                <w:szCs w:val="14"/>
                <w:lang w:eastAsia="ru-RU"/>
              </w:rPr>
            </w:pPr>
          </w:p>
        </w:tc>
      </w:tr>
      <w:tr w:rsidR="004910FD" w:rsidRPr="004910FD" w:rsidTr="004910FD">
        <w:trPr>
          <w:trHeight w:val="20"/>
        </w:trPr>
        <w:tc>
          <w:tcPr>
            <w:tcW w:w="1060" w:type="pct"/>
            <w:vMerge w:val="restart"/>
            <w:tcBorders>
              <w:top w:val="single" w:sz="8" w:space="0" w:color="auto"/>
              <w:left w:val="single" w:sz="8" w:space="0" w:color="auto"/>
              <w:bottom w:val="single" w:sz="4" w:space="0" w:color="auto"/>
              <w:right w:val="single" w:sz="4" w:space="0" w:color="auto"/>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 xml:space="preserve">Осуществление функций руководства и управления в сфере установленных полномочий </w:t>
            </w:r>
          </w:p>
        </w:tc>
        <w:tc>
          <w:tcPr>
            <w:tcW w:w="226" w:type="pct"/>
            <w:tcBorders>
              <w:top w:val="single" w:sz="8" w:space="0" w:color="auto"/>
              <w:left w:val="nil"/>
              <w:bottom w:val="single" w:sz="4" w:space="0" w:color="auto"/>
              <w:right w:val="single" w:sz="4" w:space="0" w:color="auto"/>
            </w:tcBorders>
            <w:shd w:val="clear" w:color="auto" w:fill="auto"/>
            <w:noWrap/>
            <w:vAlign w:val="center"/>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875</w:t>
            </w:r>
          </w:p>
        </w:tc>
        <w:tc>
          <w:tcPr>
            <w:tcW w:w="270" w:type="pct"/>
            <w:tcBorders>
              <w:top w:val="single" w:sz="8" w:space="0" w:color="auto"/>
              <w:left w:val="nil"/>
              <w:bottom w:val="single" w:sz="4" w:space="0" w:color="auto"/>
              <w:right w:val="single" w:sz="4" w:space="0" w:color="auto"/>
            </w:tcBorders>
            <w:shd w:val="clear" w:color="auto" w:fill="auto"/>
            <w:noWrap/>
            <w:vAlign w:val="center"/>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0709</w:t>
            </w:r>
          </w:p>
        </w:tc>
        <w:tc>
          <w:tcPr>
            <w:tcW w:w="367" w:type="pct"/>
            <w:tcBorders>
              <w:top w:val="single" w:sz="8" w:space="0" w:color="auto"/>
              <w:left w:val="nil"/>
              <w:bottom w:val="single" w:sz="4" w:space="0" w:color="auto"/>
              <w:right w:val="single" w:sz="4" w:space="0" w:color="auto"/>
            </w:tcBorders>
            <w:shd w:val="clear" w:color="auto" w:fill="auto"/>
            <w:noWrap/>
            <w:vAlign w:val="center"/>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0130060000</w:t>
            </w:r>
          </w:p>
        </w:tc>
        <w:tc>
          <w:tcPr>
            <w:tcW w:w="454" w:type="pct"/>
            <w:tcBorders>
              <w:top w:val="single" w:sz="8" w:space="0" w:color="auto"/>
              <w:left w:val="nil"/>
              <w:bottom w:val="nil"/>
              <w:right w:val="single" w:sz="4" w:space="0" w:color="auto"/>
            </w:tcBorders>
            <w:shd w:val="clear" w:color="auto" w:fill="auto"/>
            <w:noWrap/>
            <w:vAlign w:val="center"/>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5 788 723,82</w:t>
            </w:r>
          </w:p>
        </w:tc>
        <w:tc>
          <w:tcPr>
            <w:tcW w:w="442" w:type="pct"/>
            <w:tcBorders>
              <w:top w:val="single" w:sz="8" w:space="0" w:color="auto"/>
              <w:left w:val="nil"/>
              <w:bottom w:val="nil"/>
              <w:right w:val="single" w:sz="4" w:space="0" w:color="auto"/>
            </w:tcBorders>
            <w:shd w:val="clear" w:color="auto" w:fill="auto"/>
            <w:noWrap/>
            <w:vAlign w:val="center"/>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5 689 926,00</w:t>
            </w:r>
          </w:p>
        </w:tc>
        <w:tc>
          <w:tcPr>
            <w:tcW w:w="442" w:type="pct"/>
            <w:tcBorders>
              <w:top w:val="single" w:sz="8" w:space="0" w:color="auto"/>
              <w:left w:val="nil"/>
              <w:bottom w:val="nil"/>
              <w:right w:val="single" w:sz="4" w:space="0" w:color="auto"/>
            </w:tcBorders>
            <w:shd w:val="clear" w:color="auto" w:fill="auto"/>
            <w:noWrap/>
            <w:vAlign w:val="center"/>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5 689 926,00</w:t>
            </w:r>
          </w:p>
        </w:tc>
        <w:tc>
          <w:tcPr>
            <w:tcW w:w="442" w:type="pct"/>
            <w:tcBorders>
              <w:top w:val="single" w:sz="8" w:space="0" w:color="auto"/>
              <w:left w:val="nil"/>
              <w:bottom w:val="nil"/>
              <w:right w:val="single" w:sz="4" w:space="0" w:color="auto"/>
            </w:tcBorders>
            <w:shd w:val="clear" w:color="auto" w:fill="auto"/>
            <w:noWrap/>
            <w:vAlign w:val="center"/>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5 689 926,00</w:t>
            </w:r>
          </w:p>
        </w:tc>
        <w:tc>
          <w:tcPr>
            <w:tcW w:w="511" w:type="pct"/>
            <w:tcBorders>
              <w:top w:val="single" w:sz="8" w:space="0" w:color="auto"/>
              <w:left w:val="nil"/>
              <w:bottom w:val="single" w:sz="8" w:space="0" w:color="auto"/>
              <w:right w:val="single" w:sz="4" w:space="0" w:color="auto"/>
            </w:tcBorders>
            <w:shd w:val="clear" w:color="auto" w:fill="auto"/>
            <w:noWrap/>
            <w:vAlign w:val="center"/>
            <w:hideMark/>
          </w:tcPr>
          <w:p w:rsidR="004910FD" w:rsidRPr="004910FD" w:rsidRDefault="004910FD" w:rsidP="004910FD">
            <w:pPr>
              <w:spacing w:after="0" w:line="240" w:lineRule="auto"/>
              <w:jc w:val="center"/>
              <w:rPr>
                <w:rFonts w:ascii="Times New Roman" w:eastAsia="Times New Roman" w:hAnsi="Times New Roman"/>
                <w:bCs/>
                <w:sz w:val="14"/>
                <w:szCs w:val="14"/>
                <w:lang w:eastAsia="ru-RU"/>
              </w:rPr>
            </w:pPr>
            <w:r w:rsidRPr="004910FD">
              <w:rPr>
                <w:rFonts w:ascii="Times New Roman" w:eastAsia="Times New Roman" w:hAnsi="Times New Roman"/>
                <w:bCs/>
                <w:sz w:val="14"/>
                <w:szCs w:val="14"/>
                <w:lang w:eastAsia="ru-RU"/>
              </w:rPr>
              <w:t>22 858 501,82</w:t>
            </w:r>
          </w:p>
        </w:tc>
        <w:tc>
          <w:tcPr>
            <w:tcW w:w="786" w:type="pct"/>
            <w:vMerge w:val="restart"/>
            <w:tcBorders>
              <w:top w:val="single" w:sz="8" w:space="0" w:color="auto"/>
              <w:left w:val="single" w:sz="4" w:space="0" w:color="auto"/>
              <w:bottom w:val="single" w:sz="4" w:space="0" w:color="auto"/>
              <w:right w:val="single" w:sz="8" w:space="0" w:color="auto"/>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Создание и поддержка образовательной сферы Богучанского района</w:t>
            </w:r>
          </w:p>
        </w:tc>
      </w:tr>
      <w:tr w:rsidR="004910FD" w:rsidRPr="004910FD" w:rsidTr="004910FD">
        <w:trPr>
          <w:trHeight w:val="20"/>
        </w:trPr>
        <w:tc>
          <w:tcPr>
            <w:tcW w:w="1060" w:type="pct"/>
            <w:vMerge/>
            <w:tcBorders>
              <w:top w:val="single" w:sz="8" w:space="0" w:color="auto"/>
              <w:left w:val="single" w:sz="8" w:space="0" w:color="auto"/>
              <w:bottom w:val="single" w:sz="4" w:space="0" w:color="auto"/>
              <w:right w:val="single" w:sz="4" w:space="0" w:color="auto"/>
            </w:tcBorders>
            <w:vAlign w:val="center"/>
            <w:hideMark/>
          </w:tcPr>
          <w:p w:rsidR="004910FD" w:rsidRPr="004910FD" w:rsidRDefault="004910FD" w:rsidP="004910FD">
            <w:pPr>
              <w:spacing w:after="0" w:line="240" w:lineRule="auto"/>
              <w:rPr>
                <w:rFonts w:ascii="Times New Roman" w:eastAsia="Times New Roman" w:hAnsi="Times New Roman"/>
                <w:sz w:val="14"/>
                <w:szCs w:val="14"/>
                <w:lang w:eastAsia="ru-RU"/>
              </w:rPr>
            </w:pPr>
          </w:p>
        </w:tc>
        <w:tc>
          <w:tcPr>
            <w:tcW w:w="226" w:type="pct"/>
            <w:tcBorders>
              <w:top w:val="nil"/>
              <w:left w:val="nil"/>
              <w:bottom w:val="nil"/>
              <w:right w:val="single" w:sz="4" w:space="0" w:color="auto"/>
            </w:tcBorders>
            <w:shd w:val="clear" w:color="auto" w:fill="auto"/>
            <w:noWrap/>
            <w:vAlign w:val="center"/>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875</w:t>
            </w:r>
          </w:p>
        </w:tc>
        <w:tc>
          <w:tcPr>
            <w:tcW w:w="270" w:type="pct"/>
            <w:tcBorders>
              <w:top w:val="nil"/>
              <w:left w:val="nil"/>
              <w:bottom w:val="nil"/>
              <w:right w:val="single" w:sz="4" w:space="0" w:color="auto"/>
            </w:tcBorders>
            <w:shd w:val="clear" w:color="auto" w:fill="auto"/>
            <w:noWrap/>
            <w:vAlign w:val="center"/>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0709</w:t>
            </w:r>
          </w:p>
        </w:tc>
        <w:tc>
          <w:tcPr>
            <w:tcW w:w="367" w:type="pct"/>
            <w:tcBorders>
              <w:top w:val="nil"/>
              <w:left w:val="nil"/>
              <w:bottom w:val="nil"/>
              <w:right w:val="single" w:sz="4" w:space="0" w:color="auto"/>
            </w:tcBorders>
            <w:shd w:val="clear" w:color="auto" w:fill="auto"/>
            <w:noWrap/>
            <w:vAlign w:val="center"/>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0130067000</w:t>
            </w:r>
          </w:p>
        </w:tc>
        <w:tc>
          <w:tcPr>
            <w:tcW w:w="454" w:type="pct"/>
            <w:tcBorders>
              <w:top w:val="single" w:sz="4" w:space="0" w:color="auto"/>
              <w:left w:val="nil"/>
              <w:bottom w:val="nil"/>
              <w:right w:val="single" w:sz="4" w:space="0" w:color="auto"/>
            </w:tcBorders>
            <w:shd w:val="clear" w:color="auto" w:fill="auto"/>
            <w:noWrap/>
            <w:vAlign w:val="center"/>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146 406,00</w:t>
            </w:r>
          </w:p>
        </w:tc>
        <w:tc>
          <w:tcPr>
            <w:tcW w:w="442" w:type="pct"/>
            <w:tcBorders>
              <w:top w:val="single" w:sz="4" w:space="0" w:color="auto"/>
              <w:left w:val="nil"/>
              <w:bottom w:val="nil"/>
              <w:right w:val="single" w:sz="4" w:space="0" w:color="auto"/>
            </w:tcBorders>
            <w:shd w:val="clear" w:color="auto" w:fill="auto"/>
            <w:noWrap/>
            <w:vAlign w:val="center"/>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250 000,00</w:t>
            </w:r>
          </w:p>
        </w:tc>
        <w:tc>
          <w:tcPr>
            <w:tcW w:w="442" w:type="pct"/>
            <w:tcBorders>
              <w:top w:val="single" w:sz="4" w:space="0" w:color="auto"/>
              <w:left w:val="nil"/>
              <w:bottom w:val="nil"/>
              <w:right w:val="single" w:sz="4" w:space="0" w:color="auto"/>
            </w:tcBorders>
            <w:shd w:val="clear" w:color="auto" w:fill="auto"/>
            <w:noWrap/>
            <w:vAlign w:val="center"/>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250 000,00</w:t>
            </w:r>
          </w:p>
        </w:tc>
        <w:tc>
          <w:tcPr>
            <w:tcW w:w="442" w:type="pct"/>
            <w:tcBorders>
              <w:top w:val="single" w:sz="4" w:space="0" w:color="auto"/>
              <w:left w:val="nil"/>
              <w:bottom w:val="nil"/>
              <w:right w:val="single" w:sz="4" w:space="0" w:color="auto"/>
            </w:tcBorders>
            <w:shd w:val="clear" w:color="auto" w:fill="auto"/>
            <w:noWrap/>
            <w:vAlign w:val="center"/>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250 000,00</w:t>
            </w:r>
          </w:p>
        </w:tc>
        <w:tc>
          <w:tcPr>
            <w:tcW w:w="511" w:type="pct"/>
            <w:tcBorders>
              <w:top w:val="single" w:sz="4" w:space="0" w:color="auto"/>
              <w:left w:val="nil"/>
              <w:bottom w:val="single" w:sz="8" w:space="0" w:color="auto"/>
              <w:right w:val="single" w:sz="4" w:space="0" w:color="auto"/>
            </w:tcBorders>
            <w:shd w:val="clear" w:color="auto" w:fill="auto"/>
            <w:noWrap/>
            <w:vAlign w:val="center"/>
            <w:hideMark/>
          </w:tcPr>
          <w:p w:rsidR="004910FD" w:rsidRPr="004910FD" w:rsidRDefault="004910FD" w:rsidP="004910FD">
            <w:pPr>
              <w:spacing w:after="0" w:line="240" w:lineRule="auto"/>
              <w:jc w:val="center"/>
              <w:rPr>
                <w:rFonts w:ascii="Times New Roman" w:eastAsia="Times New Roman" w:hAnsi="Times New Roman"/>
                <w:bCs/>
                <w:sz w:val="14"/>
                <w:szCs w:val="14"/>
                <w:lang w:eastAsia="ru-RU"/>
              </w:rPr>
            </w:pPr>
            <w:r w:rsidRPr="004910FD">
              <w:rPr>
                <w:rFonts w:ascii="Times New Roman" w:eastAsia="Times New Roman" w:hAnsi="Times New Roman"/>
                <w:bCs/>
                <w:sz w:val="14"/>
                <w:szCs w:val="14"/>
                <w:lang w:eastAsia="ru-RU"/>
              </w:rPr>
              <w:t>896 406,00</w:t>
            </w:r>
          </w:p>
        </w:tc>
        <w:tc>
          <w:tcPr>
            <w:tcW w:w="786" w:type="pct"/>
            <w:vMerge/>
            <w:tcBorders>
              <w:top w:val="single" w:sz="8" w:space="0" w:color="auto"/>
              <w:left w:val="single" w:sz="4" w:space="0" w:color="auto"/>
              <w:bottom w:val="single" w:sz="4" w:space="0" w:color="auto"/>
              <w:right w:val="single" w:sz="8" w:space="0" w:color="auto"/>
            </w:tcBorders>
            <w:vAlign w:val="center"/>
            <w:hideMark/>
          </w:tcPr>
          <w:p w:rsidR="004910FD" w:rsidRPr="004910FD" w:rsidRDefault="004910FD" w:rsidP="004910FD">
            <w:pPr>
              <w:spacing w:after="0" w:line="240" w:lineRule="auto"/>
              <w:rPr>
                <w:rFonts w:ascii="Times New Roman" w:eastAsia="Times New Roman" w:hAnsi="Times New Roman"/>
                <w:sz w:val="14"/>
                <w:szCs w:val="14"/>
                <w:lang w:eastAsia="ru-RU"/>
              </w:rPr>
            </w:pPr>
          </w:p>
        </w:tc>
      </w:tr>
      <w:tr w:rsidR="004910FD" w:rsidRPr="004910FD" w:rsidTr="004910FD">
        <w:trPr>
          <w:trHeight w:val="20"/>
        </w:trPr>
        <w:tc>
          <w:tcPr>
            <w:tcW w:w="1060" w:type="pct"/>
            <w:vMerge/>
            <w:tcBorders>
              <w:top w:val="single" w:sz="8" w:space="0" w:color="auto"/>
              <w:left w:val="single" w:sz="8" w:space="0" w:color="auto"/>
              <w:bottom w:val="single" w:sz="4" w:space="0" w:color="auto"/>
              <w:right w:val="single" w:sz="4" w:space="0" w:color="auto"/>
            </w:tcBorders>
            <w:vAlign w:val="center"/>
            <w:hideMark/>
          </w:tcPr>
          <w:p w:rsidR="004910FD" w:rsidRPr="004910FD" w:rsidRDefault="004910FD" w:rsidP="004910FD">
            <w:pPr>
              <w:spacing w:after="0" w:line="240" w:lineRule="auto"/>
              <w:rPr>
                <w:rFonts w:ascii="Times New Roman" w:eastAsia="Times New Roman" w:hAnsi="Times New Roman"/>
                <w:sz w:val="14"/>
                <w:szCs w:val="14"/>
                <w:lang w:eastAsia="ru-RU"/>
              </w:rPr>
            </w:pP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875</w:t>
            </w:r>
          </w:p>
        </w:tc>
        <w:tc>
          <w:tcPr>
            <w:tcW w:w="270" w:type="pct"/>
            <w:tcBorders>
              <w:top w:val="single" w:sz="4" w:space="0" w:color="auto"/>
              <w:left w:val="nil"/>
              <w:bottom w:val="single" w:sz="4" w:space="0" w:color="auto"/>
              <w:right w:val="single" w:sz="4" w:space="0" w:color="auto"/>
            </w:tcBorders>
            <w:shd w:val="clear" w:color="auto" w:fill="auto"/>
            <w:noWrap/>
            <w:vAlign w:val="center"/>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0709</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013006Ф00</w:t>
            </w:r>
          </w:p>
        </w:tc>
        <w:tc>
          <w:tcPr>
            <w:tcW w:w="454" w:type="pct"/>
            <w:tcBorders>
              <w:top w:val="single" w:sz="4" w:space="0" w:color="auto"/>
              <w:left w:val="nil"/>
              <w:bottom w:val="single" w:sz="4" w:space="0" w:color="auto"/>
              <w:right w:val="single" w:sz="4" w:space="0" w:color="auto"/>
            </w:tcBorders>
            <w:shd w:val="clear" w:color="auto" w:fill="auto"/>
            <w:noWrap/>
            <w:vAlign w:val="center"/>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50 816,00</w:t>
            </w:r>
          </w:p>
        </w:tc>
        <w:tc>
          <w:tcPr>
            <w:tcW w:w="442" w:type="pct"/>
            <w:tcBorders>
              <w:top w:val="single" w:sz="4" w:space="0" w:color="auto"/>
              <w:left w:val="nil"/>
              <w:bottom w:val="single" w:sz="4" w:space="0" w:color="auto"/>
              <w:right w:val="single" w:sz="4" w:space="0" w:color="auto"/>
            </w:tcBorders>
            <w:shd w:val="clear" w:color="auto" w:fill="auto"/>
            <w:noWrap/>
            <w:vAlign w:val="center"/>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0,00</w:t>
            </w:r>
          </w:p>
        </w:tc>
        <w:tc>
          <w:tcPr>
            <w:tcW w:w="442" w:type="pct"/>
            <w:tcBorders>
              <w:top w:val="single" w:sz="4" w:space="0" w:color="auto"/>
              <w:left w:val="nil"/>
              <w:bottom w:val="single" w:sz="4" w:space="0" w:color="auto"/>
              <w:right w:val="single" w:sz="4" w:space="0" w:color="auto"/>
            </w:tcBorders>
            <w:shd w:val="clear" w:color="auto" w:fill="auto"/>
            <w:noWrap/>
            <w:vAlign w:val="center"/>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0,00</w:t>
            </w:r>
          </w:p>
        </w:tc>
        <w:tc>
          <w:tcPr>
            <w:tcW w:w="442" w:type="pct"/>
            <w:tcBorders>
              <w:top w:val="single" w:sz="4" w:space="0" w:color="auto"/>
              <w:left w:val="nil"/>
              <w:bottom w:val="single" w:sz="4" w:space="0" w:color="auto"/>
              <w:right w:val="single" w:sz="4" w:space="0" w:color="auto"/>
            </w:tcBorders>
            <w:shd w:val="clear" w:color="auto" w:fill="auto"/>
            <w:noWrap/>
            <w:vAlign w:val="center"/>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0,00</w:t>
            </w:r>
          </w:p>
        </w:tc>
        <w:tc>
          <w:tcPr>
            <w:tcW w:w="511" w:type="pct"/>
            <w:tcBorders>
              <w:top w:val="single" w:sz="4" w:space="0" w:color="auto"/>
              <w:left w:val="nil"/>
              <w:bottom w:val="single" w:sz="8" w:space="0" w:color="auto"/>
              <w:right w:val="single" w:sz="4" w:space="0" w:color="auto"/>
            </w:tcBorders>
            <w:shd w:val="clear" w:color="auto" w:fill="auto"/>
            <w:noWrap/>
            <w:vAlign w:val="center"/>
            <w:hideMark/>
          </w:tcPr>
          <w:p w:rsidR="004910FD" w:rsidRPr="004910FD" w:rsidRDefault="004910FD" w:rsidP="004910FD">
            <w:pPr>
              <w:spacing w:after="0" w:line="240" w:lineRule="auto"/>
              <w:jc w:val="center"/>
              <w:rPr>
                <w:rFonts w:ascii="Times New Roman" w:eastAsia="Times New Roman" w:hAnsi="Times New Roman"/>
                <w:bCs/>
                <w:sz w:val="14"/>
                <w:szCs w:val="14"/>
                <w:lang w:eastAsia="ru-RU"/>
              </w:rPr>
            </w:pPr>
            <w:r w:rsidRPr="004910FD">
              <w:rPr>
                <w:rFonts w:ascii="Times New Roman" w:eastAsia="Times New Roman" w:hAnsi="Times New Roman"/>
                <w:bCs/>
                <w:sz w:val="14"/>
                <w:szCs w:val="14"/>
                <w:lang w:eastAsia="ru-RU"/>
              </w:rPr>
              <w:t>50 816,00</w:t>
            </w:r>
          </w:p>
        </w:tc>
        <w:tc>
          <w:tcPr>
            <w:tcW w:w="786" w:type="pct"/>
            <w:vMerge/>
            <w:tcBorders>
              <w:top w:val="single" w:sz="8" w:space="0" w:color="auto"/>
              <w:left w:val="single" w:sz="4" w:space="0" w:color="auto"/>
              <w:bottom w:val="single" w:sz="4" w:space="0" w:color="auto"/>
              <w:right w:val="single" w:sz="8" w:space="0" w:color="auto"/>
            </w:tcBorders>
            <w:vAlign w:val="center"/>
            <w:hideMark/>
          </w:tcPr>
          <w:p w:rsidR="004910FD" w:rsidRPr="004910FD" w:rsidRDefault="004910FD" w:rsidP="004910FD">
            <w:pPr>
              <w:spacing w:after="0" w:line="240" w:lineRule="auto"/>
              <w:rPr>
                <w:rFonts w:ascii="Times New Roman" w:eastAsia="Times New Roman" w:hAnsi="Times New Roman"/>
                <w:sz w:val="14"/>
                <w:szCs w:val="14"/>
                <w:lang w:eastAsia="ru-RU"/>
              </w:rPr>
            </w:pPr>
          </w:p>
        </w:tc>
      </w:tr>
      <w:tr w:rsidR="004910FD" w:rsidRPr="004910FD" w:rsidTr="004910FD">
        <w:trPr>
          <w:trHeight w:val="20"/>
        </w:trPr>
        <w:tc>
          <w:tcPr>
            <w:tcW w:w="1060" w:type="pct"/>
            <w:vMerge w:val="restart"/>
            <w:tcBorders>
              <w:top w:val="nil"/>
              <w:left w:val="single" w:sz="8" w:space="0" w:color="auto"/>
              <w:bottom w:val="single" w:sz="8" w:space="0" w:color="000000"/>
              <w:right w:val="single" w:sz="4" w:space="0" w:color="auto"/>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 </w:t>
            </w:r>
          </w:p>
        </w:tc>
        <w:tc>
          <w:tcPr>
            <w:tcW w:w="863" w:type="pct"/>
            <w:gridSpan w:val="3"/>
            <w:tcBorders>
              <w:top w:val="single" w:sz="4" w:space="0" w:color="auto"/>
              <w:left w:val="nil"/>
              <w:bottom w:val="single" w:sz="4" w:space="0" w:color="auto"/>
              <w:right w:val="single" w:sz="4" w:space="0" w:color="000000"/>
            </w:tcBorders>
            <w:shd w:val="clear" w:color="auto" w:fill="auto"/>
            <w:noWrap/>
            <w:vAlign w:val="center"/>
            <w:hideMark/>
          </w:tcPr>
          <w:p w:rsidR="004910FD" w:rsidRPr="004910FD" w:rsidRDefault="004910FD" w:rsidP="004910FD">
            <w:pPr>
              <w:spacing w:after="0" w:line="240" w:lineRule="auto"/>
              <w:jc w:val="center"/>
              <w:rPr>
                <w:rFonts w:ascii="Times New Roman" w:eastAsia="Times New Roman" w:hAnsi="Times New Roman"/>
                <w:bCs/>
                <w:sz w:val="14"/>
                <w:szCs w:val="14"/>
                <w:lang w:eastAsia="ru-RU"/>
              </w:rPr>
            </w:pPr>
            <w:r w:rsidRPr="004910FD">
              <w:rPr>
                <w:rFonts w:ascii="Times New Roman" w:eastAsia="Times New Roman" w:hAnsi="Times New Roman"/>
                <w:bCs/>
                <w:sz w:val="14"/>
                <w:szCs w:val="14"/>
                <w:lang w:eastAsia="ru-RU"/>
              </w:rPr>
              <w:t xml:space="preserve">Итого </w:t>
            </w:r>
          </w:p>
        </w:tc>
        <w:tc>
          <w:tcPr>
            <w:tcW w:w="454" w:type="pct"/>
            <w:tcBorders>
              <w:top w:val="nil"/>
              <w:left w:val="nil"/>
              <w:bottom w:val="nil"/>
              <w:right w:val="single" w:sz="4" w:space="0" w:color="auto"/>
            </w:tcBorders>
            <w:shd w:val="clear" w:color="auto" w:fill="auto"/>
            <w:noWrap/>
            <w:vAlign w:val="center"/>
            <w:hideMark/>
          </w:tcPr>
          <w:p w:rsidR="004910FD" w:rsidRPr="004910FD" w:rsidRDefault="004910FD" w:rsidP="004910FD">
            <w:pPr>
              <w:spacing w:after="0" w:line="240" w:lineRule="auto"/>
              <w:jc w:val="center"/>
              <w:rPr>
                <w:rFonts w:ascii="Times New Roman" w:eastAsia="Times New Roman" w:hAnsi="Times New Roman"/>
                <w:bCs/>
                <w:sz w:val="14"/>
                <w:szCs w:val="14"/>
                <w:lang w:eastAsia="ru-RU"/>
              </w:rPr>
            </w:pPr>
            <w:r w:rsidRPr="004910FD">
              <w:rPr>
                <w:rFonts w:ascii="Times New Roman" w:eastAsia="Times New Roman" w:hAnsi="Times New Roman"/>
                <w:bCs/>
                <w:sz w:val="14"/>
                <w:szCs w:val="14"/>
                <w:lang w:eastAsia="ru-RU"/>
              </w:rPr>
              <w:t>5 985 945,82</w:t>
            </w:r>
          </w:p>
        </w:tc>
        <w:tc>
          <w:tcPr>
            <w:tcW w:w="442" w:type="pct"/>
            <w:tcBorders>
              <w:top w:val="nil"/>
              <w:left w:val="nil"/>
              <w:bottom w:val="nil"/>
              <w:right w:val="single" w:sz="4" w:space="0" w:color="auto"/>
            </w:tcBorders>
            <w:shd w:val="clear" w:color="auto" w:fill="auto"/>
            <w:noWrap/>
            <w:vAlign w:val="center"/>
            <w:hideMark/>
          </w:tcPr>
          <w:p w:rsidR="004910FD" w:rsidRPr="004910FD" w:rsidRDefault="004910FD" w:rsidP="004910FD">
            <w:pPr>
              <w:spacing w:after="0" w:line="240" w:lineRule="auto"/>
              <w:jc w:val="center"/>
              <w:rPr>
                <w:rFonts w:ascii="Times New Roman" w:eastAsia="Times New Roman" w:hAnsi="Times New Roman"/>
                <w:bCs/>
                <w:sz w:val="14"/>
                <w:szCs w:val="14"/>
                <w:lang w:eastAsia="ru-RU"/>
              </w:rPr>
            </w:pPr>
            <w:r w:rsidRPr="004910FD">
              <w:rPr>
                <w:rFonts w:ascii="Times New Roman" w:eastAsia="Times New Roman" w:hAnsi="Times New Roman"/>
                <w:bCs/>
                <w:sz w:val="14"/>
                <w:szCs w:val="14"/>
                <w:lang w:eastAsia="ru-RU"/>
              </w:rPr>
              <w:t>5 939 926,00</w:t>
            </w:r>
          </w:p>
        </w:tc>
        <w:tc>
          <w:tcPr>
            <w:tcW w:w="442" w:type="pct"/>
            <w:tcBorders>
              <w:top w:val="nil"/>
              <w:left w:val="nil"/>
              <w:bottom w:val="nil"/>
              <w:right w:val="single" w:sz="4" w:space="0" w:color="auto"/>
            </w:tcBorders>
            <w:shd w:val="clear" w:color="auto" w:fill="auto"/>
            <w:noWrap/>
            <w:vAlign w:val="center"/>
            <w:hideMark/>
          </w:tcPr>
          <w:p w:rsidR="004910FD" w:rsidRPr="004910FD" w:rsidRDefault="004910FD" w:rsidP="004910FD">
            <w:pPr>
              <w:spacing w:after="0" w:line="240" w:lineRule="auto"/>
              <w:jc w:val="center"/>
              <w:rPr>
                <w:rFonts w:ascii="Times New Roman" w:eastAsia="Times New Roman" w:hAnsi="Times New Roman"/>
                <w:bCs/>
                <w:sz w:val="14"/>
                <w:szCs w:val="14"/>
                <w:lang w:eastAsia="ru-RU"/>
              </w:rPr>
            </w:pPr>
            <w:r w:rsidRPr="004910FD">
              <w:rPr>
                <w:rFonts w:ascii="Times New Roman" w:eastAsia="Times New Roman" w:hAnsi="Times New Roman"/>
                <w:bCs/>
                <w:sz w:val="14"/>
                <w:szCs w:val="14"/>
                <w:lang w:eastAsia="ru-RU"/>
              </w:rPr>
              <w:t>5 939 926,00</w:t>
            </w:r>
          </w:p>
        </w:tc>
        <w:tc>
          <w:tcPr>
            <w:tcW w:w="442" w:type="pct"/>
            <w:tcBorders>
              <w:top w:val="nil"/>
              <w:left w:val="nil"/>
              <w:bottom w:val="nil"/>
              <w:right w:val="single" w:sz="4" w:space="0" w:color="auto"/>
            </w:tcBorders>
            <w:shd w:val="clear" w:color="auto" w:fill="auto"/>
            <w:noWrap/>
            <w:vAlign w:val="center"/>
            <w:hideMark/>
          </w:tcPr>
          <w:p w:rsidR="004910FD" w:rsidRPr="004910FD" w:rsidRDefault="004910FD" w:rsidP="004910FD">
            <w:pPr>
              <w:spacing w:after="0" w:line="240" w:lineRule="auto"/>
              <w:jc w:val="center"/>
              <w:rPr>
                <w:rFonts w:ascii="Times New Roman" w:eastAsia="Times New Roman" w:hAnsi="Times New Roman"/>
                <w:bCs/>
                <w:sz w:val="14"/>
                <w:szCs w:val="14"/>
                <w:lang w:eastAsia="ru-RU"/>
              </w:rPr>
            </w:pPr>
            <w:r w:rsidRPr="004910FD">
              <w:rPr>
                <w:rFonts w:ascii="Times New Roman" w:eastAsia="Times New Roman" w:hAnsi="Times New Roman"/>
                <w:bCs/>
                <w:sz w:val="14"/>
                <w:szCs w:val="14"/>
                <w:lang w:eastAsia="ru-RU"/>
              </w:rPr>
              <w:t>5 939 926,00</w:t>
            </w:r>
          </w:p>
        </w:tc>
        <w:tc>
          <w:tcPr>
            <w:tcW w:w="511" w:type="pct"/>
            <w:tcBorders>
              <w:top w:val="single" w:sz="4" w:space="0" w:color="auto"/>
              <w:left w:val="nil"/>
              <w:bottom w:val="nil"/>
              <w:right w:val="single" w:sz="4" w:space="0" w:color="auto"/>
            </w:tcBorders>
            <w:shd w:val="clear" w:color="auto" w:fill="auto"/>
            <w:noWrap/>
            <w:vAlign w:val="center"/>
            <w:hideMark/>
          </w:tcPr>
          <w:p w:rsidR="004910FD" w:rsidRPr="004910FD" w:rsidRDefault="004910FD" w:rsidP="004910FD">
            <w:pPr>
              <w:spacing w:after="0" w:line="240" w:lineRule="auto"/>
              <w:jc w:val="center"/>
              <w:rPr>
                <w:rFonts w:ascii="Times New Roman" w:eastAsia="Times New Roman" w:hAnsi="Times New Roman"/>
                <w:bCs/>
                <w:sz w:val="14"/>
                <w:szCs w:val="14"/>
                <w:lang w:eastAsia="ru-RU"/>
              </w:rPr>
            </w:pPr>
            <w:r w:rsidRPr="004910FD">
              <w:rPr>
                <w:rFonts w:ascii="Times New Roman" w:eastAsia="Times New Roman" w:hAnsi="Times New Roman"/>
                <w:bCs/>
                <w:sz w:val="14"/>
                <w:szCs w:val="14"/>
                <w:lang w:eastAsia="ru-RU"/>
              </w:rPr>
              <w:t>23 805 723,82</w:t>
            </w:r>
          </w:p>
        </w:tc>
        <w:tc>
          <w:tcPr>
            <w:tcW w:w="786" w:type="pct"/>
            <w:vMerge w:val="restart"/>
            <w:tcBorders>
              <w:top w:val="nil"/>
              <w:left w:val="single" w:sz="4" w:space="0" w:color="auto"/>
              <w:bottom w:val="single" w:sz="8" w:space="0" w:color="000000"/>
              <w:right w:val="single" w:sz="8" w:space="0" w:color="auto"/>
            </w:tcBorders>
            <w:shd w:val="clear" w:color="auto" w:fill="auto"/>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 </w:t>
            </w:r>
          </w:p>
        </w:tc>
      </w:tr>
      <w:tr w:rsidR="004910FD" w:rsidRPr="004910FD" w:rsidTr="004910FD">
        <w:trPr>
          <w:trHeight w:val="20"/>
        </w:trPr>
        <w:tc>
          <w:tcPr>
            <w:tcW w:w="1060" w:type="pct"/>
            <w:vMerge/>
            <w:tcBorders>
              <w:top w:val="nil"/>
              <w:left w:val="single" w:sz="8" w:space="0" w:color="auto"/>
              <w:bottom w:val="single" w:sz="8" w:space="0" w:color="000000"/>
              <w:right w:val="single" w:sz="4" w:space="0" w:color="auto"/>
            </w:tcBorders>
            <w:vAlign w:val="center"/>
            <w:hideMark/>
          </w:tcPr>
          <w:p w:rsidR="004910FD" w:rsidRPr="004910FD" w:rsidRDefault="004910FD" w:rsidP="004910FD">
            <w:pPr>
              <w:spacing w:after="0" w:line="240" w:lineRule="auto"/>
              <w:rPr>
                <w:rFonts w:ascii="Times New Roman" w:eastAsia="Times New Roman" w:hAnsi="Times New Roman"/>
                <w:sz w:val="14"/>
                <w:szCs w:val="14"/>
                <w:lang w:eastAsia="ru-RU"/>
              </w:rPr>
            </w:pPr>
          </w:p>
        </w:tc>
        <w:tc>
          <w:tcPr>
            <w:tcW w:w="863" w:type="pct"/>
            <w:gridSpan w:val="3"/>
            <w:tcBorders>
              <w:top w:val="single" w:sz="4" w:space="0" w:color="auto"/>
              <w:left w:val="nil"/>
              <w:bottom w:val="nil"/>
              <w:right w:val="single" w:sz="4" w:space="0" w:color="000000"/>
            </w:tcBorders>
            <w:shd w:val="clear" w:color="auto" w:fill="auto"/>
            <w:vAlign w:val="center"/>
            <w:hideMark/>
          </w:tcPr>
          <w:p w:rsidR="004910FD" w:rsidRPr="004910FD" w:rsidRDefault="004910FD" w:rsidP="004910FD">
            <w:pPr>
              <w:spacing w:after="0" w:line="240" w:lineRule="auto"/>
              <w:jc w:val="center"/>
              <w:rPr>
                <w:rFonts w:ascii="Times New Roman" w:eastAsia="Times New Roman" w:hAnsi="Times New Roman"/>
                <w:bCs/>
                <w:sz w:val="14"/>
                <w:szCs w:val="14"/>
                <w:lang w:eastAsia="ru-RU"/>
              </w:rPr>
            </w:pPr>
            <w:r w:rsidRPr="004910FD">
              <w:rPr>
                <w:rFonts w:ascii="Times New Roman" w:eastAsia="Times New Roman" w:hAnsi="Times New Roman"/>
                <w:bCs/>
                <w:sz w:val="14"/>
                <w:szCs w:val="14"/>
                <w:lang w:eastAsia="ru-RU"/>
              </w:rPr>
              <w:t>ВСЕГО</w:t>
            </w:r>
          </w:p>
        </w:tc>
        <w:tc>
          <w:tcPr>
            <w:tcW w:w="454" w:type="pct"/>
            <w:tcBorders>
              <w:top w:val="single" w:sz="4" w:space="0" w:color="auto"/>
              <w:left w:val="nil"/>
              <w:bottom w:val="nil"/>
              <w:right w:val="single" w:sz="4" w:space="0" w:color="auto"/>
            </w:tcBorders>
            <w:shd w:val="clear" w:color="auto" w:fill="auto"/>
            <w:noWrap/>
            <w:vAlign w:val="center"/>
            <w:hideMark/>
          </w:tcPr>
          <w:p w:rsidR="004910FD" w:rsidRPr="004910FD" w:rsidRDefault="004910FD" w:rsidP="004910FD">
            <w:pPr>
              <w:spacing w:after="0" w:line="240" w:lineRule="auto"/>
              <w:jc w:val="center"/>
              <w:rPr>
                <w:rFonts w:ascii="Times New Roman" w:eastAsia="Times New Roman" w:hAnsi="Times New Roman"/>
                <w:bCs/>
                <w:sz w:val="14"/>
                <w:szCs w:val="14"/>
                <w:lang w:eastAsia="ru-RU"/>
              </w:rPr>
            </w:pPr>
            <w:r w:rsidRPr="004910FD">
              <w:rPr>
                <w:rFonts w:ascii="Times New Roman" w:eastAsia="Times New Roman" w:hAnsi="Times New Roman"/>
                <w:bCs/>
                <w:sz w:val="14"/>
                <w:szCs w:val="14"/>
                <w:lang w:eastAsia="ru-RU"/>
              </w:rPr>
              <w:t>74 319 891,50</w:t>
            </w:r>
          </w:p>
        </w:tc>
        <w:tc>
          <w:tcPr>
            <w:tcW w:w="442" w:type="pct"/>
            <w:tcBorders>
              <w:top w:val="single" w:sz="4" w:space="0" w:color="auto"/>
              <w:left w:val="nil"/>
              <w:bottom w:val="nil"/>
              <w:right w:val="single" w:sz="4" w:space="0" w:color="auto"/>
            </w:tcBorders>
            <w:shd w:val="clear" w:color="auto" w:fill="auto"/>
            <w:noWrap/>
            <w:vAlign w:val="center"/>
            <w:hideMark/>
          </w:tcPr>
          <w:p w:rsidR="004910FD" w:rsidRPr="004910FD" w:rsidRDefault="004910FD" w:rsidP="004910FD">
            <w:pPr>
              <w:spacing w:after="0" w:line="240" w:lineRule="auto"/>
              <w:jc w:val="center"/>
              <w:rPr>
                <w:rFonts w:ascii="Times New Roman" w:eastAsia="Times New Roman" w:hAnsi="Times New Roman"/>
                <w:bCs/>
                <w:sz w:val="14"/>
                <w:szCs w:val="14"/>
                <w:lang w:eastAsia="ru-RU"/>
              </w:rPr>
            </w:pPr>
            <w:r w:rsidRPr="004910FD">
              <w:rPr>
                <w:rFonts w:ascii="Times New Roman" w:eastAsia="Times New Roman" w:hAnsi="Times New Roman"/>
                <w:bCs/>
                <w:sz w:val="14"/>
                <w:szCs w:val="14"/>
                <w:lang w:eastAsia="ru-RU"/>
              </w:rPr>
              <w:t>70 103 249,00</w:t>
            </w:r>
          </w:p>
        </w:tc>
        <w:tc>
          <w:tcPr>
            <w:tcW w:w="442" w:type="pct"/>
            <w:tcBorders>
              <w:top w:val="single" w:sz="4" w:space="0" w:color="auto"/>
              <w:left w:val="nil"/>
              <w:bottom w:val="nil"/>
              <w:right w:val="single" w:sz="4" w:space="0" w:color="auto"/>
            </w:tcBorders>
            <w:shd w:val="clear" w:color="auto" w:fill="auto"/>
            <w:noWrap/>
            <w:vAlign w:val="center"/>
            <w:hideMark/>
          </w:tcPr>
          <w:p w:rsidR="004910FD" w:rsidRPr="004910FD" w:rsidRDefault="004910FD" w:rsidP="004910FD">
            <w:pPr>
              <w:spacing w:after="0" w:line="240" w:lineRule="auto"/>
              <w:jc w:val="center"/>
              <w:rPr>
                <w:rFonts w:ascii="Times New Roman" w:eastAsia="Times New Roman" w:hAnsi="Times New Roman"/>
                <w:bCs/>
                <w:sz w:val="14"/>
                <w:szCs w:val="14"/>
                <w:lang w:eastAsia="ru-RU"/>
              </w:rPr>
            </w:pPr>
            <w:r w:rsidRPr="004910FD">
              <w:rPr>
                <w:rFonts w:ascii="Times New Roman" w:eastAsia="Times New Roman" w:hAnsi="Times New Roman"/>
                <w:bCs/>
                <w:sz w:val="14"/>
                <w:szCs w:val="14"/>
                <w:lang w:eastAsia="ru-RU"/>
              </w:rPr>
              <w:t>70 103 249,00</w:t>
            </w:r>
          </w:p>
        </w:tc>
        <w:tc>
          <w:tcPr>
            <w:tcW w:w="442" w:type="pct"/>
            <w:tcBorders>
              <w:top w:val="single" w:sz="4" w:space="0" w:color="auto"/>
              <w:left w:val="nil"/>
              <w:bottom w:val="nil"/>
              <w:right w:val="single" w:sz="4" w:space="0" w:color="auto"/>
            </w:tcBorders>
            <w:shd w:val="clear" w:color="auto" w:fill="auto"/>
            <w:noWrap/>
            <w:vAlign w:val="center"/>
            <w:hideMark/>
          </w:tcPr>
          <w:p w:rsidR="004910FD" w:rsidRPr="004910FD" w:rsidRDefault="004910FD" w:rsidP="004910FD">
            <w:pPr>
              <w:spacing w:after="0" w:line="240" w:lineRule="auto"/>
              <w:jc w:val="center"/>
              <w:rPr>
                <w:rFonts w:ascii="Times New Roman" w:eastAsia="Times New Roman" w:hAnsi="Times New Roman"/>
                <w:bCs/>
                <w:sz w:val="14"/>
                <w:szCs w:val="14"/>
                <w:lang w:eastAsia="ru-RU"/>
              </w:rPr>
            </w:pPr>
            <w:r w:rsidRPr="004910FD">
              <w:rPr>
                <w:rFonts w:ascii="Times New Roman" w:eastAsia="Times New Roman" w:hAnsi="Times New Roman"/>
                <w:bCs/>
                <w:sz w:val="14"/>
                <w:szCs w:val="14"/>
                <w:lang w:eastAsia="ru-RU"/>
              </w:rPr>
              <w:t>70 103 249,00</w:t>
            </w:r>
          </w:p>
        </w:tc>
        <w:tc>
          <w:tcPr>
            <w:tcW w:w="511" w:type="pct"/>
            <w:tcBorders>
              <w:top w:val="single" w:sz="4" w:space="0" w:color="auto"/>
              <w:left w:val="nil"/>
              <w:bottom w:val="nil"/>
              <w:right w:val="single" w:sz="4" w:space="0" w:color="auto"/>
            </w:tcBorders>
            <w:shd w:val="clear" w:color="auto" w:fill="auto"/>
            <w:noWrap/>
            <w:vAlign w:val="center"/>
            <w:hideMark/>
          </w:tcPr>
          <w:p w:rsidR="004910FD" w:rsidRPr="004910FD" w:rsidRDefault="004910FD" w:rsidP="004910FD">
            <w:pPr>
              <w:spacing w:after="0" w:line="240" w:lineRule="auto"/>
              <w:jc w:val="center"/>
              <w:rPr>
                <w:rFonts w:ascii="Times New Roman" w:eastAsia="Times New Roman" w:hAnsi="Times New Roman"/>
                <w:bCs/>
                <w:sz w:val="14"/>
                <w:szCs w:val="14"/>
                <w:lang w:eastAsia="ru-RU"/>
              </w:rPr>
            </w:pPr>
            <w:r w:rsidRPr="004910FD">
              <w:rPr>
                <w:rFonts w:ascii="Times New Roman" w:eastAsia="Times New Roman" w:hAnsi="Times New Roman"/>
                <w:bCs/>
                <w:sz w:val="14"/>
                <w:szCs w:val="14"/>
                <w:lang w:eastAsia="ru-RU"/>
              </w:rPr>
              <w:t>284 629 638,50</w:t>
            </w:r>
          </w:p>
        </w:tc>
        <w:tc>
          <w:tcPr>
            <w:tcW w:w="786" w:type="pct"/>
            <w:vMerge/>
            <w:tcBorders>
              <w:top w:val="nil"/>
              <w:left w:val="single" w:sz="4" w:space="0" w:color="auto"/>
              <w:bottom w:val="single" w:sz="8" w:space="0" w:color="000000"/>
              <w:right w:val="single" w:sz="8" w:space="0" w:color="auto"/>
            </w:tcBorders>
            <w:vAlign w:val="center"/>
            <w:hideMark/>
          </w:tcPr>
          <w:p w:rsidR="004910FD" w:rsidRPr="004910FD" w:rsidRDefault="004910FD" w:rsidP="004910FD">
            <w:pPr>
              <w:spacing w:after="0" w:line="240" w:lineRule="auto"/>
              <w:rPr>
                <w:rFonts w:ascii="Times New Roman" w:eastAsia="Times New Roman" w:hAnsi="Times New Roman"/>
                <w:sz w:val="14"/>
                <w:szCs w:val="14"/>
                <w:lang w:eastAsia="ru-RU"/>
              </w:rPr>
            </w:pPr>
          </w:p>
        </w:tc>
      </w:tr>
      <w:tr w:rsidR="004910FD" w:rsidRPr="004910FD" w:rsidTr="004910FD">
        <w:trPr>
          <w:trHeight w:val="20"/>
        </w:trPr>
        <w:tc>
          <w:tcPr>
            <w:tcW w:w="1060" w:type="pct"/>
            <w:vMerge/>
            <w:tcBorders>
              <w:top w:val="nil"/>
              <w:left w:val="single" w:sz="8" w:space="0" w:color="auto"/>
              <w:bottom w:val="single" w:sz="8" w:space="0" w:color="000000"/>
              <w:right w:val="single" w:sz="4" w:space="0" w:color="auto"/>
            </w:tcBorders>
            <w:vAlign w:val="center"/>
            <w:hideMark/>
          </w:tcPr>
          <w:p w:rsidR="004910FD" w:rsidRPr="004910FD" w:rsidRDefault="004910FD" w:rsidP="004910FD">
            <w:pPr>
              <w:spacing w:after="0" w:line="240" w:lineRule="auto"/>
              <w:rPr>
                <w:rFonts w:ascii="Times New Roman" w:eastAsia="Times New Roman" w:hAnsi="Times New Roman"/>
                <w:sz w:val="14"/>
                <w:szCs w:val="14"/>
                <w:lang w:eastAsia="ru-RU"/>
              </w:rPr>
            </w:pPr>
          </w:p>
        </w:tc>
        <w:tc>
          <w:tcPr>
            <w:tcW w:w="863" w:type="pct"/>
            <w:gridSpan w:val="3"/>
            <w:tcBorders>
              <w:top w:val="single" w:sz="4" w:space="0" w:color="auto"/>
              <w:left w:val="nil"/>
              <w:bottom w:val="single" w:sz="4" w:space="0" w:color="auto"/>
              <w:right w:val="single" w:sz="4" w:space="0" w:color="000000"/>
            </w:tcBorders>
            <w:shd w:val="clear" w:color="auto" w:fill="auto"/>
            <w:noWrap/>
            <w:vAlign w:val="bottom"/>
            <w:hideMark/>
          </w:tcPr>
          <w:p w:rsidR="004910FD" w:rsidRPr="004910FD" w:rsidRDefault="004910FD" w:rsidP="004910FD">
            <w:pPr>
              <w:spacing w:after="0" w:line="240" w:lineRule="auto"/>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в том числе:</w:t>
            </w:r>
          </w:p>
        </w:tc>
        <w:tc>
          <w:tcPr>
            <w:tcW w:w="454" w:type="pct"/>
            <w:tcBorders>
              <w:top w:val="single" w:sz="4" w:space="0" w:color="auto"/>
              <w:left w:val="nil"/>
              <w:bottom w:val="single" w:sz="4" w:space="0" w:color="auto"/>
              <w:right w:val="single" w:sz="4" w:space="0" w:color="auto"/>
            </w:tcBorders>
            <w:shd w:val="clear" w:color="auto" w:fill="auto"/>
            <w:noWrap/>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p>
        </w:tc>
        <w:tc>
          <w:tcPr>
            <w:tcW w:w="442" w:type="pct"/>
            <w:tcBorders>
              <w:top w:val="single" w:sz="4" w:space="0" w:color="auto"/>
              <w:left w:val="nil"/>
              <w:bottom w:val="single" w:sz="4" w:space="0" w:color="auto"/>
              <w:right w:val="single" w:sz="4" w:space="0" w:color="auto"/>
            </w:tcBorders>
            <w:shd w:val="clear" w:color="auto" w:fill="auto"/>
            <w:noWrap/>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p>
        </w:tc>
        <w:tc>
          <w:tcPr>
            <w:tcW w:w="442" w:type="pct"/>
            <w:tcBorders>
              <w:top w:val="single" w:sz="4" w:space="0" w:color="auto"/>
              <w:left w:val="nil"/>
              <w:bottom w:val="single" w:sz="4" w:space="0" w:color="auto"/>
              <w:right w:val="single" w:sz="4" w:space="0" w:color="auto"/>
            </w:tcBorders>
            <w:shd w:val="clear" w:color="auto" w:fill="auto"/>
            <w:noWrap/>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p>
        </w:tc>
        <w:tc>
          <w:tcPr>
            <w:tcW w:w="442" w:type="pct"/>
            <w:tcBorders>
              <w:top w:val="single" w:sz="4" w:space="0" w:color="auto"/>
              <w:left w:val="nil"/>
              <w:bottom w:val="single" w:sz="4" w:space="0" w:color="auto"/>
              <w:right w:val="single" w:sz="4" w:space="0" w:color="auto"/>
            </w:tcBorders>
            <w:shd w:val="clear" w:color="auto" w:fill="auto"/>
            <w:noWrap/>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p>
        </w:tc>
        <w:tc>
          <w:tcPr>
            <w:tcW w:w="511" w:type="pct"/>
            <w:tcBorders>
              <w:top w:val="single" w:sz="4" w:space="0" w:color="auto"/>
              <w:left w:val="nil"/>
              <w:bottom w:val="single" w:sz="4" w:space="0" w:color="auto"/>
              <w:right w:val="single" w:sz="4" w:space="0" w:color="auto"/>
            </w:tcBorders>
            <w:shd w:val="clear" w:color="auto" w:fill="auto"/>
            <w:noWrap/>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p>
        </w:tc>
        <w:tc>
          <w:tcPr>
            <w:tcW w:w="786" w:type="pct"/>
            <w:vMerge/>
            <w:tcBorders>
              <w:top w:val="nil"/>
              <w:left w:val="single" w:sz="4" w:space="0" w:color="auto"/>
              <w:bottom w:val="single" w:sz="8" w:space="0" w:color="000000"/>
              <w:right w:val="single" w:sz="8" w:space="0" w:color="auto"/>
            </w:tcBorders>
            <w:vAlign w:val="center"/>
            <w:hideMark/>
          </w:tcPr>
          <w:p w:rsidR="004910FD" w:rsidRPr="004910FD" w:rsidRDefault="004910FD" w:rsidP="004910FD">
            <w:pPr>
              <w:spacing w:after="0" w:line="240" w:lineRule="auto"/>
              <w:rPr>
                <w:rFonts w:ascii="Times New Roman" w:eastAsia="Times New Roman" w:hAnsi="Times New Roman"/>
                <w:sz w:val="14"/>
                <w:szCs w:val="14"/>
                <w:lang w:eastAsia="ru-RU"/>
              </w:rPr>
            </w:pPr>
          </w:p>
        </w:tc>
      </w:tr>
      <w:tr w:rsidR="004910FD" w:rsidRPr="004910FD" w:rsidTr="004910FD">
        <w:trPr>
          <w:trHeight w:val="20"/>
        </w:trPr>
        <w:tc>
          <w:tcPr>
            <w:tcW w:w="1060" w:type="pct"/>
            <w:vMerge/>
            <w:tcBorders>
              <w:top w:val="nil"/>
              <w:left w:val="single" w:sz="8" w:space="0" w:color="auto"/>
              <w:bottom w:val="single" w:sz="8" w:space="0" w:color="000000"/>
              <w:right w:val="single" w:sz="4" w:space="0" w:color="auto"/>
            </w:tcBorders>
            <w:vAlign w:val="center"/>
            <w:hideMark/>
          </w:tcPr>
          <w:p w:rsidR="004910FD" w:rsidRPr="004910FD" w:rsidRDefault="004910FD" w:rsidP="004910FD">
            <w:pPr>
              <w:spacing w:after="0" w:line="240" w:lineRule="auto"/>
              <w:rPr>
                <w:rFonts w:ascii="Times New Roman" w:eastAsia="Times New Roman" w:hAnsi="Times New Roman"/>
                <w:sz w:val="14"/>
                <w:szCs w:val="14"/>
                <w:lang w:eastAsia="ru-RU"/>
              </w:rPr>
            </w:pPr>
          </w:p>
        </w:tc>
        <w:tc>
          <w:tcPr>
            <w:tcW w:w="863" w:type="pct"/>
            <w:gridSpan w:val="3"/>
            <w:tcBorders>
              <w:top w:val="single" w:sz="4" w:space="0" w:color="auto"/>
              <w:left w:val="nil"/>
              <w:bottom w:val="single" w:sz="4" w:space="0" w:color="auto"/>
              <w:right w:val="single" w:sz="4" w:space="0" w:color="000000"/>
            </w:tcBorders>
            <w:shd w:val="clear" w:color="auto" w:fill="auto"/>
            <w:noWrap/>
            <w:vAlign w:val="bottom"/>
            <w:hideMark/>
          </w:tcPr>
          <w:p w:rsidR="004910FD" w:rsidRPr="004910FD" w:rsidRDefault="004910FD" w:rsidP="004910FD">
            <w:pPr>
              <w:spacing w:after="0" w:line="240" w:lineRule="auto"/>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федеральный бюджет</w:t>
            </w:r>
          </w:p>
        </w:tc>
        <w:tc>
          <w:tcPr>
            <w:tcW w:w="454" w:type="pct"/>
            <w:tcBorders>
              <w:top w:val="nil"/>
              <w:left w:val="nil"/>
              <w:bottom w:val="single" w:sz="4" w:space="0" w:color="auto"/>
              <w:right w:val="single" w:sz="4" w:space="0" w:color="auto"/>
            </w:tcBorders>
            <w:shd w:val="clear" w:color="auto" w:fill="auto"/>
            <w:noWrap/>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0,00</w:t>
            </w:r>
          </w:p>
        </w:tc>
        <w:tc>
          <w:tcPr>
            <w:tcW w:w="442" w:type="pct"/>
            <w:tcBorders>
              <w:top w:val="nil"/>
              <w:left w:val="nil"/>
              <w:bottom w:val="single" w:sz="4" w:space="0" w:color="auto"/>
              <w:right w:val="single" w:sz="4" w:space="0" w:color="auto"/>
            </w:tcBorders>
            <w:shd w:val="clear" w:color="auto" w:fill="auto"/>
            <w:noWrap/>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0,00</w:t>
            </w:r>
          </w:p>
        </w:tc>
        <w:tc>
          <w:tcPr>
            <w:tcW w:w="442" w:type="pct"/>
            <w:tcBorders>
              <w:top w:val="nil"/>
              <w:left w:val="nil"/>
              <w:bottom w:val="single" w:sz="4" w:space="0" w:color="auto"/>
              <w:right w:val="single" w:sz="4" w:space="0" w:color="auto"/>
            </w:tcBorders>
            <w:shd w:val="clear" w:color="auto" w:fill="auto"/>
            <w:noWrap/>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0,00</w:t>
            </w:r>
          </w:p>
        </w:tc>
        <w:tc>
          <w:tcPr>
            <w:tcW w:w="442" w:type="pct"/>
            <w:tcBorders>
              <w:top w:val="nil"/>
              <w:left w:val="nil"/>
              <w:bottom w:val="single" w:sz="4" w:space="0" w:color="auto"/>
              <w:right w:val="single" w:sz="4" w:space="0" w:color="auto"/>
            </w:tcBorders>
            <w:shd w:val="clear" w:color="auto" w:fill="auto"/>
            <w:noWrap/>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0,00</w:t>
            </w:r>
          </w:p>
        </w:tc>
        <w:tc>
          <w:tcPr>
            <w:tcW w:w="511" w:type="pct"/>
            <w:tcBorders>
              <w:top w:val="nil"/>
              <w:left w:val="nil"/>
              <w:bottom w:val="single" w:sz="4" w:space="0" w:color="auto"/>
              <w:right w:val="single" w:sz="4" w:space="0" w:color="auto"/>
            </w:tcBorders>
            <w:shd w:val="clear" w:color="auto" w:fill="auto"/>
            <w:noWrap/>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0,00</w:t>
            </w:r>
          </w:p>
        </w:tc>
        <w:tc>
          <w:tcPr>
            <w:tcW w:w="786" w:type="pct"/>
            <w:vMerge/>
            <w:tcBorders>
              <w:top w:val="nil"/>
              <w:left w:val="single" w:sz="4" w:space="0" w:color="auto"/>
              <w:bottom w:val="single" w:sz="8" w:space="0" w:color="000000"/>
              <w:right w:val="single" w:sz="8" w:space="0" w:color="auto"/>
            </w:tcBorders>
            <w:vAlign w:val="center"/>
            <w:hideMark/>
          </w:tcPr>
          <w:p w:rsidR="004910FD" w:rsidRPr="004910FD" w:rsidRDefault="004910FD" w:rsidP="004910FD">
            <w:pPr>
              <w:spacing w:after="0" w:line="240" w:lineRule="auto"/>
              <w:rPr>
                <w:rFonts w:ascii="Times New Roman" w:eastAsia="Times New Roman" w:hAnsi="Times New Roman"/>
                <w:sz w:val="14"/>
                <w:szCs w:val="14"/>
                <w:lang w:eastAsia="ru-RU"/>
              </w:rPr>
            </w:pPr>
          </w:p>
        </w:tc>
      </w:tr>
      <w:tr w:rsidR="004910FD" w:rsidRPr="004910FD" w:rsidTr="004910FD">
        <w:trPr>
          <w:trHeight w:val="20"/>
        </w:trPr>
        <w:tc>
          <w:tcPr>
            <w:tcW w:w="1060" w:type="pct"/>
            <w:vMerge/>
            <w:tcBorders>
              <w:top w:val="nil"/>
              <w:left w:val="single" w:sz="8" w:space="0" w:color="auto"/>
              <w:bottom w:val="single" w:sz="8" w:space="0" w:color="000000"/>
              <w:right w:val="single" w:sz="4" w:space="0" w:color="auto"/>
            </w:tcBorders>
            <w:vAlign w:val="center"/>
            <w:hideMark/>
          </w:tcPr>
          <w:p w:rsidR="004910FD" w:rsidRPr="004910FD" w:rsidRDefault="004910FD" w:rsidP="004910FD">
            <w:pPr>
              <w:spacing w:after="0" w:line="240" w:lineRule="auto"/>
              <w:rPr>
                <w:rFonts w:ascii="Times New Roman" w:eastAsia="Times New Roman" w:hAnsi="Times New Roman"/>
                <w:sz w:val="14"/>
                <w:szCs w:val="14"/>
                <w:lang w:eastAsia="ru-RU"/>
              </w:rPr>
            </w:pPr>
          </w:p>
        </w:tc>
        <w:tc>
          <w:tcPr>
            <w:tcW w:w="863" w:type="pct"/>
            <w:gridSpan w:val="3"/>
            <w:tcBorders>
              <w:top w:val="single" w:sz="4" w:space="0" w:color="auto"/>
              <w:left w:val="nil"/>
              <w:bottom w:val="single" w:sz="4" w:space="0" w:color="auto"/>
              <w:right w:val="single" w:sz="4" w:space="0" w:color="000000"/>
            </w:tcBorders>
            <w:shd w:val="clear" w:color="auto" w:fill="auto"/>
            <w:noWrap/>
            <w:vAlign w:val="bottom"/>
            <w:hideMark/>
          </w:tcPr>
          <w:p w:rsidR="004910FD" w:rsidRPr="004910FD" w:rsidRDefault="004910FD" w:rsidP="004910FD">
            <w:pPr>
              <w:spacing w:after="0" w:line="240" w:lineRule="auto"/>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краевой бюджет</w:t>
            </w:r>
          </w:p>
        </w:tc>
        <w:tc>
          <w:tcPr>
            <w:tcW w:w="454" w:type="pct"/>
            <w:tcBorders>
              <w:top w:val="nil"/>
              <w:left w:val="nil"/>
              <w:bottom w:val="single" w:sz="4" w:space="0" w:color="auto"/>
              <w:right w:val="single" w:sz="4" w:space="0" w:color="auto"/>
            </w:tcBorders>
            <w:shd w:val="clear" w:color="auto" w:fill="auto"/>
            <w:noWrap/>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0,00</w:t>
            </w:r>
          </w:p>
        </w:tc>
        <w:tc>
          <w:tcPr>
            <w:tcW w:w="442" w:type="pct"/>
            <w:tcBorders>
              <w:top w:val="nil"/>
              <w:left w:val="nil"/>
              <w:bottom w:val="single" w:sz="4" w:space="0" w:color="auto"/>
              <w:right w:val="single" w:sz="4" w:space="0" w:color="auto"/>
            </w:tcBorders>
            <w:shd w:val="clear" w:color="auto" w:fill="auto"/>
            <w:noWrap/>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0,00</w:t>
            </w:r>
          </w:p>
        </w:tc>
        <w:tc>
          <w:tcPr>
            <w:tcW w:w="442" w:type="pct"/>
            <w:tcBorders>
              <w:top w:val="nil"/>
              <w:left w:val="nil"/>
              <w:bottom w:val="single" w:sz="4" w:space="0" w:color="auto"/>
              <w:right w:val="single" w:sz="4" w:space="0" w:color="auto"/>
            </w:tcBorders>
            <w:shd w:val="clear" w:color="auto" w:fill="auto"/>
            <w:noWrap/>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0,00</w:t>
            </w:r>
          </w:p>
        </w:tc>
        <w:tc>
          <w:tcPr>
            <w:tcW w:w="442" w:type="pct"/>
            <w:tcBorders>
              <w:top w:val="nil"/>
              <w:left w:val="nil"/>
              <w:bottom w:val="single" w:sz="4" w:space="0" w:color="auto"/>
              <w:right w:val="single" w:sz="4" w:space="0" w:color="auto"/>
            </w:tcBorders>
            <w:shd w:val="clear" w:color="auto" w:fill="auto"/>
            <w:noWrap/>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0,00</w:t>
            </w:r>
          </w:p>
        </w:tc>
        <w:tc>
          <w:tcPr>
            <w:tcW w:w="511" w:type="pct"/>
            <w:tcBorders>
              <w:top w:val="nil"/>
              <w:left w:val="nil"/>
              <w:bottom w:val="single" w:sz="4" w:space="0" w:color="auto"/>
              <w:right w:val="single" w:sz="4" w:space="0" w:color="auto"/>
            </w:tcBorders>
            <w:shd w:val="clear" w:color="auto" w:fill="auto"/>
            <w:noWrap/>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0,00</w:t>
            </w:r>
          </w:p>
        </w:tc>
        <w:tc>
          <w:tcPr>
            <w:tcW w:w="786" w:type="pct"/>
            <w:vMerge/>
            <w:tcBorders>
              <w:top w:val="nil"/>
              <w:left w:val="single" w:sz="4" w:space="0" w:color="auto"/>
              <w:bottom w:val="single" w:sz="8" w:space="0" w:color="000000"/>
              <w:right w:val="single" w:sz="8" w:space="0" w:color="auto"/>
            </w:tcBorders>
            <w:vAlign w:val="center"/>
            <w:hideMark/>
          </w:tcPr>
          <w:p w:rsidR="004910FD" w:rsidRPr="004910FD" w:rsidRDefault="004910FD" w:rsidP="004910FD">
            <w:pPr>
              <w:spacing w:after="0" w:line="240" w:lineRule="auto"/>
              <w:rPr>
                <w:rFonts w:ascii="Times New Roman" w:eastAsia="Times New Roman" w:hAnsi="Times New Roman"/>
                <w:sz w:val="14"/>
                <w:szCs w:val="14"/>
                <w:lang w:eastAsia="ru-RU"/>
              </w:rPr>
            </w:pPr>
          </w:p>
        </w:tc>
      </w:tr>
      <w:tr w:rsidR="004910FD" w:rsidRPr="004910FD" w:rsidTr="004910FD">
        <w:trPr>
          <w:trHeight w:val="20"/>
        </w:trPr>
        <w:tc>
          <w:tcPr>
            <w:tcW w:w="1060" w:type="pct"/>
            <w:vMerge/>
            <w:tcBorders>
              <w:top w:val="nil"/>
              <w:left w:val="single" w:sz="8" w:space="0" w:color="auto"/>
              <w:bottom w:val="single" w:sz="8" w:space="0" w:color="000000"/>
              <w:right w:val="single" w:sz="4" w:space="0" w:color="auto"/>
            </w:tcBorders>
            <w:vAlign w:val="center"/>
            <w:hideMark/>
          </w:tcPr>
          <w:p w:rsidR="004910FD" w:rsidRPr="004910FD" w:rsidRDefault="004910FD" w:rsidP="004910FD">
            <w:pPr>
              <w:spacing w:after="0" w:line="240" w:lineRule="auto"/>
              <w:rPr>
                <w:rFonts w:ascii="Times New Roman" w:eastAsia="Times New Roman" w:hAnsi="Times New Roman"/>
                <w:sz w:val="14"/>
                <w:szCs w:val="14"/>
                <w:lang w:eastAsia="ru-RU"/>
              </w:rPr>
            </w:pPr>
          </w:p>
        </w:tc>
        <w:tc>
          <w:tcPr>
            <w:tcW w:w="863" w:type="pct"/>
            <w:gridSpan w:val="3"/>
            <w:tcBorders>
              <w:top w:val="single" w:sz="4" w:space="0" w:color="auto"/>
              <w:left w:val="nil"/>
              <w:bottom w:val="single" w:sz="8" w:space="0" w:color="auto"/>
              <w:right w:val="single" w:sz="4" w:space="0" w:color="000000"/>
            </w:tcBorders>
            <w:shd w:val="clear" w:color="auto" w:fill="auto"/>
            <w:noWrap/>
            <w:vAlign w:val="bottom"/>
            <w:hideMark/>
          </w:tcPr>
          <w:p w:rsidR="004910FD" w:rsidRPr="004910FD" w:rsidRDefault="004910FD" w:rsidP="004910FD">
            <w:pPr>
              <w:spacing w:after="0" w:line="240" w:lineRule="auto"/>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районный бюджет</w:t>
            </w:r>
          </w:p>
        </w:tc>
        <w:tc>
          <w:tcPr>
            <w:tcW w:w="454" w:type="pct"/>
            <w:tcBorders>
              <w:top w:val="nil"/>
              <w:left w:val="nil"/>
              <w:bottom w:val="single" w:sz="8" w:space="0" w:color="auto"/>
              <w:right w:val="single" w:sz="4" w:space="0" w:color="auto"/>
            </w:tcBorders>
            <w:shd w:val="clear" w:color="auto" w:fill="auto"/>
            <w:noWrap/>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 xml:space="preserve">74 319 891,50 </w:t>
            </w:r>
          </w:p>
        </w:tc>
        <w:tc>
          <w:tcPr>
            <w:tcW w:w="442" w:type="pct"/>
            <w:tcBorders>
              <w:top w:val="nil"/>
              <w:left w:val="nil"/>
              <w:bottom w:val="single" w:sz="8" w:space="0" w:color="auto"/>
              <w:right w:val="single" w:sz="4" w:space="0" w:color="auto"/>
            </w:tcBorders>
            <w:shd w:val="clear" w:color="auto" w:fill="auto"/>
            <w:noWrap/>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 xml:space="preserve">70 103 249,00 </w:t>
            </w:r>
          </w:p>
        </w:tc>
        <w:tc>
          <w:tcPr>
            <w:tcW w:w="442" w:type="pct"/>
            <w:tcBorders>
              <w:top w:val="nil"/>
              <w:left w:val="nil"/>
              <w:bottom w:val="single" w:sz="8" w:space="0" w:color="auto"/>
              <w:right w:val="single" w:sz="4" w:space="0" w:color="auto"/>
            </w:tcBorders>
            <w:shd w:val="clear" w:color="auto" w:fill="auto"/>
            <w:noWrap/>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 xml:space="preserve">70 103 249,00 </w:t>
            </w:r>
          </w:p>
        </w:tc>
        <w:tc>
          <w:tcPr>
            <w:tcW w:w="442" w:type="pct"/>
            <w:tcBorders>
              <w:top w:val="nil"/>
              <w:left w:val="nil"/>
              <w:bottom w:val="single" w:sz="8" w:space="0" w:color="auto"/>
              <w:right w:val="single" w:sz="4" w:space="0" w:color="auto"/>
            </w:tcBorders>
            <w:shd w:val="clear" w:color="auto" w:fill="auto"/>
            <w:noWrap/>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 xml:space="preserve">70 103 249,00 </w:t>
            </w:r>
          </w:p>
        </w:tc>
        <w:tc>
          <w:tcPr>
            <w:tcW w:w="511" w:type="pct"/>
            <w:tcBorders>
              <w:top w:val="nil"/>
              <w:left w:val="nil"/>
              <w:bottom w:val="single" w:sz="8" w:space="0" w:color="auto"/>
              <w:right w:val="single" w:sz="4" w:space="0" w:color="auto"/>
            </w:tcBorders>
            <w:shd w:val="clear" w:color="auto" w:fill="auto"/>
            <w:noWrap/>
            <w:vAlign w:val="bottom"/>
            <w:hideMark/>
          </w:tcPr>
          <w:p w:rsidR="004910FD" w:rsidRPr="004910FD" w:rsidRDefault="004910FD" w:rsidP="004910FD">
            <w:pPr>
              <w:spacing w:after="0" w:line="240" w:lineRule="auto"/>
              <w:jc w:val="center"/>
              <w:rPr>
                <w:rFonts w:ascii="Times New Roman" w:eastAsia="Times New Roman" w:hAnsi="Times New Roman"/>
                <w:sz w:val="14"/>
                <w:szCs w:val="14"/>
                <w:lang w:eastAsia="ru-RU"/>
              </w:rPr>
            </w:pPr>
            <w:r w:rsidRPr="004910FD">
              <w:rPr>
                <w:rFonts w:ascii="Times New Roman" w:eastAsia="Times New Roman" w:hAnsi="Times New Roman"/>
                <w:sz w:val="14"/>
                <w:szCs w:val="14"/>
                <w:lang w:eastAsia="ru-RU"/>
              </w:rPr>
              <w:t xml:space="preserve">284 629 638,50 </w:t>
            </w:r>
          </w:p>
        </w:tc>
        <w:tc>
          <w:tcPr>
            <w:tcW w:w="786" w:type="pct"/>
            <w:vMerge/>
            <w:tcBorders>
              <w:top w:val="nil"/>
              <w:left w:val="single" w:sz="4" w:space="0" w:color="auto"/>
              <w:bottom w:val="single" w:sz="8" w:space="0" w:color="000000"/>
              <w:right w:val="single" w:sz="8" w:space="0" w:color="auto"/>
            </w:tcBorders>
            <w:vAlign w:val="center"/>
            <w:hideMark/>
          </w:tcPr>
          <w:p w:rsidR="004910FD" w:rsidRPr="004910FD" w:rsidRDefault="004910FD" w:rsidP="004910FD">
            <w:pPr>
              <w:spacing w:after="0" w:line="240" w:lineRule="auto"/>
              <w:rPr>
                <w:rFonts w:ascii="Times New Roman" w:eastAsia="Times New Roman" w:hAnsi="Times New Roman"/>
                <w:sz w:val="14"/>
                <w:szCs w:val="14"/>
                <w:lang w:eastAsia="ru-RU"/>
              </w:rPr>
            </w:pPr>
          </w:p>
        </w:tc>
      </w:tr>
    </w:tbl>
    <w:p w:rsidR="00DC4299" w:rsidRPr="00B60C99" w:rsidRDefault="00DC4299" w:rsidP="00B60C99">
      <w:pPr>
        <w:autoSpaceDE w:val="0"/>
        <w:autoSpaceDN w:val="0"/>
        <w:adjustRightInd w:val="0"/>
        <w:spacing w:after="0" w:line="240" w:lineRule="auto"/>
        <w:jc w:val="center"/>
        <w:rPr>
          <w:rFonts w:ascii="Times New Roman" w:eastAsia="Times New Roman" w:hAnsi="Times New Roman"/>
          <w:sz w:val="20"/>
          <w:szCs w:val="20"/>
          <w:lang w:eastAsia="ru-RU"/>
        </w:rPr>
      </w:pPr>
    </w:p>
    <w:p w:rsidR="001448AE" w:rsidRDefault="001448AE" w:rsidP="001448AE">
      <w:pPr>
        <w:spacing w:after="0" w:line="240" w:lineRule="auto"/>
        <w:jc w:val="center"/>
        <w:rPr>
          <w:rFonts w:ascii="Times New Roman" w:eastAsia="Times New Roman" w:hAnsi="Times New Roman"/>
          <w:b/>
          <w:sz w:val="26"/>
          <w:szCs w:val="26"/>
          <w:lang w:val="en-US" w:eastAsia="ru-RU"/>
        </w:rPr>
      </w:pPr>
      <w:r w:rsidRPr="001448AE">
        <w:rPr>
          <w:rFonts w:ascii="Times New Roman" w:eastAsia="Times New Roman" w:hAnsi="Times New Roman"/>
          <w:noProof/>
          <w:sz w:val="26"/>
          <w:szCs w:val="26"/>
          <w:lang w:eastAsia="ru-RU"/>
        </w:rPr>
        <w:drawing>
          <wp:inline distT="0" distB="0" distL="0" distR="0">
            <wp:extent cx="485775" cy="561975"/>
            <wp:effectExtent l="19050" t="0" r="9525"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lum bright="-18000" contrast="18000"/>
                    </a:blip>
                    <a:srcRect/>
                    <a:stretch>
                      <a:fillRect/>
                    </a:stretch>
                  </pic:blipFill>
                  <pic:spPr bwMode="auto">
                    <a:xfrm>
                      <a:off x="0" y="0"/>
                      <a:ext cx="485775" cy="561975"/>
                    </a:xfrm>
                    <a:prstGeom prst="rect">
                      <a:avLst/>
                    </a:prstGeom>
                    <a:noFill/>
                    <a:ln w="9525">
                      <a:noFill/>
                      <a:miter lim="800000"/>
                      <a:headEnd/>
                      <a:tailEnd/>
                    </a:ln>
                  </pic:spPr>
                </pic:pic>
              </a:graphicData>
            </a:graphic>
          </wp:inline>
        </w:drawing>
      </w:r>
    </w:p>
    <w:p w:rsidR="001448AE" w:rsidRPr="001448AE" w:rsidRDefault="001448AE" w:rsidP="001448AE">
      <w:pPr>
        <w:spacing w:after="0" w:line="240" w:lineRule="auto"/>
        <w:jc w:val="center"/>
        <w:rPr>
          <w:rFonts w:ascii="Times New Roman" w:eastAsia="Times New Roman" w:hAnsi="Times New Roman"/>
          <w:b/>
          <w:sz w:val="26"/>
          <w:szCs w:val="26"/>
          <w:lang w:val="en-US" w:eastAsia="ru-RU"/>
        </w:rPr>
      </w:pPr>
    </w:p>
    <w:p w:rsidR="001448AE" w:rsidRPr="001448AE" w:rsidRDefault="001448AE" w:rsidP="001448AE">
      <w:pPr>
        <w:spacing w:after="0" w:line="240" w:lineRule="auto"/>
        <w:jc w:val="center"/>
        <w:outlineLvl w:val="0"/>
        <w:rPr>
          <w:rFonts w:ascii="Times New Roman" w:eastAsia="Times New Roman" w:hAnsi="Times New Roman"/>
          <w:sz w:val="18"/>
          <w:szCs w:val="20"/>
          <w:lang w:eastAsia="ru-RU"/>
        </w:rPr>
      </w:pPr>
      <w:r w:rsidRPr="001448AE">
        <w:rPr>
          <w:rFonts w:ascii="Times New Roman" w:eastAsia="Times New Roman" w:hAnsi="Times New Roman"/>
          <w:sz w:val="18"/>
          <w:szCs w:val="20"/>
          <w:lang w:eastAsia="ru-RU"/>
        </w:rPr>
        <w:t>АДМИНИСТРАЦИЯ  БОГУЧАНСКОГО РАЙОНА</w:t>
      </w:r>
    </w:p>
    <w:p w:rsidR="001448AE" w:rsidRPr="001448AE" w:rsidRDefault="001448AE" w:rsidP="001448AE">
      <w:pPr>
        <w:spacing w:after="0" w:line="240" w:lineRule="auto"/>
        <w:jc w:val="center"/>
        <w:outlineLvl w:val="0"/>
        <w:rPr>
          <w:rFonts w:ascii="Times New Roman" w:eastAsia="Times New Roman" w:hAnsi="Times New Roman"/>
          <w:sz w:val="20"/>
          <w:szCs w:val="20"/>
          <w:lang w:val="en-US" w:eastAsia="ru-RU"/>
        </w:rPr>
      </w:pPr>
      <w:r w:rsidRPr="001448AE">
        <w:rPr>
          <w:rFonts w:ascii="Times New Roman" w:eastAsia="Times New Roman" w:hAnsi="Times New Roman"/>
          <w:sz w:val="18"/>
          <w:szCs w:val="20"/>
          <w:lang w:eastAsia="ru-RU"/>
        </w:rPr>
        <w:t>ПОСТАНОВЛЕНИЕ</w:t>
      </w:r>
    </w:p>
    <w:p w:rsidR="001448AE" w:rsidRPr="001448AE" w:rsidRDefault="001448AE" w:rsidP="001448AE">
      <w:pPr>
        <w:spacing w:after="0" w:line="240" w:lineRule="auto"/>
        <w:jc w:val="center"/>
        <w:rPr>
          <w:rFonts w:ascii="Times New Roman" w:eastAsia="Times New Roman" w:hAnsi="Times New Roman"/>
          <w:sz w:val="20"/>
          <w:szCs w:val="20"/>
          <w:lang w:eastAsia="ru-RU"/>
        </w:rPr>
      </w:pPr>
      <w:r w:rsidRPr="001448AE">
        <w:rPr>
          <w:rFonts w:ascii="Times New Roman" w:eastAsia="Times New Roman" w:hAnsi="Times New Roman"/>
          <w:sz w:val="20"/>
          <w:szCs w:val="20"/>
          <w:lang w:eastAsia="ru-RU"/>
        </w:rPr>
        <w:t>31.12. 2019                                   с. Богучаны                                     №1321-П</w:t>
      </w:r>
    </w:p>
    <w:p w:rsidR="001448AE" w:rsidRPr="001448AE" w:rsidRDefault="001448AE" w:rsidP="001448AE">
      <w:pPr>
        <w:spacing w:after="0" w:line="240" w:lineRule="auto"/>
        <w:jc w:val="center"/>
        <w:rPr>
          <w:rFonts w:ascii="Times New Roman" w:eastAsia="Times New Roman" w:hAnsi="Times New Roman"/>
          <w:sz w:val="20"/>
          <w:szCs w:val="20"/>
          <w:lang w:eastAsia="ru-RU"/>
        </w:rPr>
      </w:pPr>
    </w:p>
    <w:p w:rsidR="001448AE" w:rsidRPr="001448AE" w:rsidRDefault="001448AE" w:rsidP="001448AE">
      <w:pPr>
        <w:spacing w:after="0" w:line="240" w:lineRule="auto"/>
        <w:jc w:val="center"/>
        <w:rPr>
          <w:rFonts w:ascii="Times New Roman" w:eastAsia="Times New Roman" w:hAnsi="Times New Roman"/>
          <w:sz w:val="20"/>
          <w:szCs w:val="20"/>
          <w:lang w:eastAsia="ru-RU"/>
        </w:rPr>
      </w:pPr>
      <w:r w:rsidRPr="001448AE">
        <w:rPr>
          <w:rFonts w:ascii="Times New Roman" w:eastAsia="Times New Roman" w:hAnsi="Times New Roman"/>
          <w:sz w:val="20"/>
          <w:szCs w:val="20"/>
          <w:lang w:eastAsia="ru-RU"/>
        </w:rPr>
        <w:t>О внесении изменений в постановление администрации Богучанского района от 20.11.2015 № 1032-п «Об утверждении Порядка формирования муниципального задания в отношении районных муниципальных учреждений и финансового обеспечения выполнения муниципального задания»</w:t>
      </w:r>
    </w:p>
    <w:p w:rsidR="001448AE" w:rsidRPr="001448AE" w:rsidRDefault="001448AE" w:rsidP="001448AE">
      <w:pPr>
        <w:spacing w:after="0" w:line="240" w:lineRule="auto"/>
        <w:jc w:val="center"/>
        <w:rPr>
          <w:rFonts w:ascii="Times New Roman" w:eastAsia="Times New Roman" w:hAnsi="Times New Roman"/>
          <w:sz w:val="20"/>
          <w:szCs w:val="20"/>
          <w:lang w:eastAsia="ru-RU"/>
        </w:rPr>
      </w:pPr>
    </w:p>
    <w:p w:rsidR="001448AE" w:rsidRPr="001448AE" w:rsidRDefault="001448AE" w:rsidP="001448AE">
      <w:pPr>
        <w:spacing w:after="0" w:line="240" w:lineRule="auto"/>
        <w:ind w:firstLine="709"/>
        <w:jc w:val="both"/>
        <w:rPr>
          <w:rFonts w:ascii="Times New Roman" w:eastAsia="Times New Roman" w:hAnsi="Times New Roman"/>
          <w:sz w:val="20"/>
          <w:szCs w:val="20"/>
          <w:lang w:eastAsia="ru-RU"/>
        </w:rPr>
      </w:pPr>
      <w:proofErr w:type="gramStart"/>
      <w:r w:rsidRPr="001448AE">
        <w:rPr>
          <w:rFonts w:ascii="Times New Roman" w:eastAsia="Times New Roman" w:hAnsi="Times New Roman"/>
          <w:sz w:val="20"/>
          <w:szCs w:val="20"/>
          <w:lang w:eastAsia="ru-RU"/>
        </w:rPr>
        <w:t xml:space="preserve">В соответствии с </w:t>
      </w:r>
      <w:hyperlink r:id="rId64" w:history="1">
        <w:r w:rsidRPr="001448AE">
          <w:rPr>
            <w:rFonts w:ascii="Times New Roman" w:eastAsia="Times New Roman" w:hAnsi="Times New Roman"/>
            <w:sz w:val="20"/>
            <w:szCs w:val="20"/>
            <w:lang w:eastAsia="ru-RU"/>
          </w:rPr>
          <w:t>пунктами 3</w:t>
        </w:r>
      </w:hyperlink>
      <w:r w:rsidRPr="001448AE">
        <w:rPr>
          <w:rFonts w:ascii="Times New Roman" w:eastAsia="Times New Roman" w:hAnsi="Times New Roman"/>
          <w:sz w:val="20"/>
          <w:szCs w:val="20"/>
          <w:lang w:eastAsia="ru-RU"/>
        </w:rPr>
        <w:t xml:space="preserve"> и </w:t>
      </w:r>
      <w:hyperlink r:id="rId65" w:history="1">
        <w:r w:rsidRPr="001448AE">
          <w:rPr>
            <w:rFonts w:ascii="Times New Roman" w:eastAsia="Times New Roman" w:hAnsi="Times New Roman"/>
            <w:sz w:val="20"/>
            <w:szCs w:val="20"/>
            <w:lang w:eastAsia="ru-RU"/>
          </w:rPr>
          <w:t>4 статьи 69.2</w:t>
        </w:r>
      </w:hyperlink>
      <w:r w:rsidRPr="001448AE">
        <w:rPr>
          <w:rFonts w:ascii="Times New Roman" w:eastAsia="Times New Roman" w:hAnsi="Times New Roman"/>
          <w:sz w:val="20"/>
          <w:szCs w:val="20"/>
          <w:lang w:eastAsia="ru-RU"/>
        </w:rPr>
        <w:t xml:space="preserve"> Бюджетного кодекса Российской Федерации, </w:t>
      </w:r>
      <w:hyperlink r:id="rId66" w:history="1">
        <w:r w:rsidRPr="001448AE">
          <w:rPr>
            <w:rFonts w:ascii="Times New Roman" w:eastAsia="Times New Roman" w:hAnsi="Times New Roman"/>
            <w:sz w:val="20"/>
            <w:szCs w:val="20"/>
            <w:lang w:eastAsia="ru-RU"/>
          </w:rPr>
          <w:t>подпунктом 2 пункта 7 статьи 9.2</w:t>
        </w:r>
      </w:hyperlink>
      <w:r w:rsidRPr="001448AE">
        <w:rPr>
          <w:rFonts w:ascii="Times New Roman" w:eastAsia="Times New Roman" w:hAnsi="Times New Roman"/>
          <w:sz w:val="20"/>
          <w:szCs w:val="20"/>
          <w:lang w:eastAsia="ru-RU"/>
        </w:rPr>
        <w:t xml:space="preserve"> Федерального закона от 12.01.1996 N 7-ФЗ "О некоммерческих организациях", </w:t>
      </w:r>
      <w:hyperlink r:id="rId67" w:history="1">
        <w:r w:rsidRPr="001448AE">
          <w:rPr>
            <w:rFonts w:ascii="Times New Roman" w:eastAsia="Times New Roman" w:hAnsi="Times New Roman"/>
            <w:sz w:val="20"/>
            <w:szCs w:val="20"/>
            <w:lang w:eastAsia="ru-RU"/>
          </w:rPr>
          <w:t>подпунктом 2 пункта 5 статьи 4</w:t>
        </w:r>
      </w:hyperlink>
      <w:r w:rsidRPr="001448AE">
        <w:rPr>
          <w:rFonts w:ascii="Times New Roman" w:eastAsia="Times New Roman" w:hAnsi="Times New Roman"/>
          <w:sz w:val="20"/>
          <w:szCs w:val="20"/>
          <w:lang w:eastAsia="ru-RU"/>
        </w:rPr>
        <w:t xml:space="preserve"> Федерального закона от 03.11.2006 N 174-ФЗ "Об автономных учреждениях", </w:t>
      </w:r>
      <w:hyperlink r:id="rId68" w:history="1">
        <w:r w:rsidRPr="001448AE">
          <w:rPr>
            <w:rFonts w:ascii="Times New Roman" w:eastAsia="Times New Roman" w:hAnsi="Times New Roman"/>
            <w:sz w:val="20"/>
            <w:szCs w:val="20"/>
            <w:lang w:eastAsia="ru-RU"/>
          </w:rPr>
          <w:t>статьями 7,8,43,47</w:t>
        </w:r>
      </w:hyperlink>
      <w:r w:rsidRPr="001448AE">
        <w:rPr>
          <w:rFonts w:ascii="Times New Roman" w:eastAsia="Times New Roman" w:hAnsi="Times New Roman"/>
          <w:sz w:val="20"/>
          <w:szCs w:val="20"/>
          <w:lang w:eastAsia="ru-RU"/>
        </w:rPr>
        <w:t xml:space="preserve"> Устава  Богучанского района Красноярского края  </w:t>
      </w:r>
      <w:r w:rsidR="00537586" w:rsidRPr="00537586">
        <w:rPr>
          <w:rFonts w:ascii="Times New Roman" w:eastAsia="Times New Roman" w:hAnsi="Times New Roman"/>
          <w:sz w:val="20"/>
          <w:szCs w:val="20"/>
          <w:lang w:eastAsia="ru-RU"/>
        </w:rPr>
        <w:t xml:space="preserve">   </w:t>
      </w:r>
      <w:r w:rsidRPr="001448AE">
        <w:rPr>
          <w:rFonts w:ascii="Times New Roman" w:eastAsia="Times New Roman" w:hAnsi="Times New Roman"/>
          <w:sz w:val="20"/>
          <w:szCs w:val="20"/>
          <w:lang w:eastAsia="ru-RU"/>
        </w:rPr>
        <w:t>ПОСТАНОВЛЯЮ:</w:t>
      </w:r>
      <w:proofErr w:type="gramEnd"/>
    </w:p>
    <w:p w:rsidR="001448AE" w:rsidRPr="001448AE" w:rsidRDefault="001448AE" w:rsidP="001448AE">
      <w:pPr>
        <w:spacing w:after="0" w:line="240" w:lineRule="auto"/>
        <w:ind w:firstLine="709"/>
        <w:jc w:val="both"/>
        <w:rPr>
          <w:rFonts w:ascii="Times New Roman" w:eastAsia="Times New Roman" w:hAnsi="Times New Roman"/>
          <w:sz w:val="20"/>
          <w:szCs w:val="20"/>
          <w:lang w:eastAsia="ru-RU"/>
        </w:rPr>
      </w:pPr>
      <w:r w:rsidRPr="001448AE">
        <w:rPr>
          <w:rFonts w:ascii="Times New Roman" w:eastAsia="Times New Roman" w:hAnsi="Times New Roman"/>
          <w:sz w:val="20"/>
          <w:szCs w:val="20"/>
          <w:lang w:eastAsia="ru-RU"/>
        </w:rPr>
        <w:lastRenderedPageBreak/>
        <w:t>1. Внести в постановление администрации Богучанского района от 20.11.2015 № 1032-п «Об утверждении Порядка формирования муниципального задания в отношении районных муниципальных учреждений и финансового обеспечения выполнения муниципального задания» следующие изменения:</w:t>
      </w:r>
    </w:p>
    <w:p w:rsidR="001448AE" w:rsidRPr="001448AE" w:rsidRDefault="001448AE" w:rsidP="001448AE">
      <w:pPr>
        <w:spacing w:after="0" w:line="240" w:lineRule="auto"/>
        <w:ind w:firstLine="709"/>
        <w:jc w:val="both"/>
        <w:rPr>
          <w:rFonts w:ascii="Times New Roman" w:eastAsia="Times New Roman" w:hAnsi="Times New Roman"/>
          <w:sz w:val="20"/>
          <w:szCs w:val="20"/>
          <w:lang w:eastAsia="ru-RU"/>
        </w:rPr>
      </w:pPr>
      <w:r w:rsidRPr="001448AE">
        <w:rPr>
          <w:rFonts w:ascii="Times New Roman" w:eastAsia="Times New Roman" w:hAnsi="Times New Roman"/>
          <w:sz w:val="20"/>
          <w:szCs w:val="20"/>
          <w:lang w:eastAsia="ru-RU"/>
        </w:rPr>
        <w:t>пункт 3 считать утратившим силу;</w:t>
      </w:r>
    </w:p>
    <w:p w:rsidR="001448AE" w:rsidRPr="001448AE" w:rsidRDefault="001448AE" w:rsidP="001448AE">
      <w:pPr>
        <w:spacing w:after="0" w:line="240" w:lineRule="auto"/>
        <w:ind w:firstLine="709"/>
        <w:jc w:val="both"/>
        <w:rPr>
          <w:rFonts w:ascii="Times New Roman" w:eastAsia="Times New Roman" w:hAnsi="Times New Roman"/>
          <w:sz w:val="20"/>
          <w:szCs w:val="20"/>
          <w:lang w:eastAsia="ru-RU"/>
        </w:rPr>
      </w:pPr>
      <w:r w:rsidRPr="001448AE">
        <w:rPr>
          <w:rFonts w:ascii="Times New Roman" w:eastAsia="Times New Roman" w:hAnsi="Times New Roman"/>
          <w:sz w:val="20"/>
          <w:szCs w:val="20"/>
          <w:lang w:eastAsia="ru-RU"/>
        </w:rPr>
        <w:t>пункт 4 изложить в следующей редакции:</w:t>
      </w:r>
    </w:p>
    <w:p w:rsidR="001448AE" w:rsidRPr="001448AE" w:rsidRDefault="001448AE" w:rsidP="001448AE">
      <w:pPr>
        <w:spacing w:after="0" w:line="240" w:lineRule="auto"/>
        <w:ind w:firstLine="709"/>
        <w:jc w:val="both"/>
        <w:rPr>
          <w:rFonts w:ascii="Times New Roman" w:eastAsia="Times New Roman" w:hAnsi="Times New Roman"/>
          <w:sz w:val="20"/>
          <w:szCs w:val="20"/>
          <w:lang w:eastAsia="ru-RU"/>
        </w:rPr>
      </w:pPr>
      <w:proofErr w:type="gramStart"/>
      <w:r w:rsidRPr="001448AE">
        <w:rPr>
          <w:rFonts w:ascii="Times New Roman" w:eastAsia="Times New Roman" w:hAnsi="Times New Roman"/>
          <w:sz w:val="20"/>
          <w:szCs w:val="20"/>
          <w:lang w:eastAsia="ru-RU"/>
        </w:rPr>
        <w:t>«Коэффициенты выравнивания, определяемые  в соответствии с абзацами одиннадцатым - шестнадцатым пункта 8 Порядка формирования муниципального задания в отношении районных муниципальных учреждений и финансового обеспечения выполнения муниципального задания, не применяются  при расчете объема финансового обеспечения выполнения муниципального задания, начиная с формирования  муниципального задания  на 2021 год и плановый период 2022 и 2023 годов»;</w:t>
      </w:r>
      <w:proofErr w:type="gramEnd"/>
    </w:p>
    <w:p w:rsidR="001448AE" w:rsidRPr="001448AE" w:rsidRDefault="001448AE" w:rsidP="001448AE">
      <w:pPr>
        <w:spacing w:after="0" w:line="240" w:lineRule="auto"/>
        <w:ind w:firstLine="709"/>
        <w:jc w:val="both"/>
        <w:rPr>
          <w:rFonts w:ascii="Times New Roman" w:eastAsia="Times New Roman" w:hAnsi="Times New Roman"/>
          <w:sz w:val="20"/>
          <w:szCs w:val="20"/>
          <w:lang w:eastAsia="ru-RU"/>
        </w:rPr>
      </w:pPr>
      <w:r w:rsidRPr="001448AE">
        <w:rPr>
          <w:rFonts w:ascii="Times New Roman" w:eastAsia="Times New Roman" w:hAnsi="Times New Roman"/>
          <w:sz w:val="20"/>
          <w:szCs w:val="20"/>
          <w:lang w:eastAsia="ru-RU"/>
        </w:rPr>
        <w:t>пункт 5 утратил силу</w:t>
      </w:r>
    </w:p>
    <w:p w:rsidR="001448AE" w:rsidRPr="001448AE" w:rsidRDefault="001448AE" w:rsidP="001448AE">
      <w:pPr>
        <w:spacing w:after="0" w:line="240" w:lineRule="auto"/>
        <w:ind w:firstLine="709"/>
        <w:jc w:val="both"/>
        <w:rPr>
          <w:rFonts w:ascii="Times New Roman" w:eastAsia="Times New Roman" w:hAnsi="Times New Roman"/>
          <w:sz w:val="20"/>
          <w:szCs w:val="20"/>
          <w:lang w:eastAsia="ru-RU"/>
        </w:rPr>
      </w:pPr>
      <w:r w:rsidRPr="001448AE">
        <w:rPr>
          <w:rFonts w:ascii="Times New Roman" w:eastAsia="Times New Roman" w:hAnsi="Times New Roman"/>
          <w:sz w:val="20"/>
          <w:szCs w:val="20"/>
          <w:lang w:eastAsia="ru-RU"/>
        </w:rPr>
        <w:t>пункт 8 изложить в следующей редакции:</w:t>
      </w:r>
    </w:p>
    <w:p w:rsidR="001448AE" w:rsidRPr="001448AE" w:rsidRDefault="001448AE" w:rsidP="001448AE">
      <w:pPr>
        <w:spacing w:after="0" w:line="240" w:lineRule="auto"/>
        <w:ind w:firstLine="709"/>
        <w:jc w:val="both"/>
        <w:rPr>
          <w:rFonts w:ascii="Times New Roman" w:eastAsia="Times New Roman" w:hAnsi="Times New Roman"/>
          <w:sz w:val="20"/>
          <w:szCs w:val="20"/>
          <w:lang w:eastAsia="ru-RU"/>
        </w:rPr>
      </w:pPr>
      <w:r w:rsidRPr="001448AE">
        <w:rPr>
          <w:rFonts w:ascii="Times New Roman" w:eastAsia="Times New Roman" w:hAnsi="Times New Roman"/>
          <w:sz w:val="20"/>
          <w:szCs w:val="20"/>
          <w:lang w:eastAsia="ru-RU"/>
        </w:rPr>
        <w:t>« Абзац четвертый пункта 14, абзац пятый пункта 15, абзацы четвертый и девятый пункта 20 Порядка применяются при расчете объема финансового обеспечения выполнения муниципального задания, начиная с муниципального задания на 2020 год и на плановый период 2021-2022 годов».</w:t>
      </w:r>
    </w:p>
    <w:p w:rsidR="001448AE" w:rsidRPr="001448AE" w:rsidRDefault="001448AE" w:rsidP="001448AE">
      <w:pPr>
        <w:spacing w:after="0" w:line="240" w:lineRule="auto"/>
        <w:ind w:firstLine="709"/>
        <w:jc w:val="both"/>
        <w:rPr>
          <w:rFonts w:ascii="Times New Roman" w:eastAsia="Times New Roman" w:hAnsi="Times New Roman"/>
          <w:sz w:val="20"/>
          <w:szCs w:val="20"/>
          <w:lang w:eastAsia="ru-RU"/>
        </w:rPr>
      </w:pPr>
      <w:r w:rsidRPr="001448AE">
        <w:rPr>
          <w:rFonts w:ascii="Times New Roman" w:eastAsia="Times New Roman" w:hAnsi="Times New Roman"/>
          <w:sz w:val="20"/>
          <w:szCs w:val="20"/>
          <w:lang w:eastAsia="ru-RU"/>
        </w:rPr>
        <w:t>в Порядке формирования муниципального задания в отношении районных муниципальных учреждений и финансового обеспечения выполнения муниципального задания (далее – Порядок):</w:t>
      </w:r>
    </w:p>
    <w:p w:rsidR="001448AE" w:rsidRPr="001448AE" w:rsidRDefault="001448AE" w:rsidP="001448AE">
      <w:pPr>
        <w:spacing w:after="0" w:line="240" w:lineRule="auto"/>
        <w:ind w:firstLine="709"/>
        <w:jc w:val="both"/>
        <w:rPr>
          <w:rFonts w:ascii="Times New Roman" w:eastAsia="Times New Roman" w:hAnsi="Times New Roman"/>
          <w:sz w:val="20"/>
          <w:szCs w:val="20"/>
          <w:lang w:eastAsia="ru-RU"/>
        </w:rPr>
      </w:pPr>
      <w:r w:rsidRPr="001448AE">
        <w:rPr>
          <w:rFonts w:ascii="Times New Roman" w:eastAsia="Times New Roman" w:hAnsi="Times New Roman"/>
          <w:sz w:val="20"/>
          <w:szCs w:val="20"/>
          <w:lang w:eastAsia="ru-RU"/>
        </w:rPr>
        <w:t>пункт 5 дополнить  абзацами третьим и четвертым следующего содержания:</w:t>
      </w:r>
    </w:p>
    <w:p w:rsidR="001448AE" w:rsidRPr="001448AE" w:rsidRDefault="001448AE" w:rsidP="001448AE">
      <w:pPr>
        <w:spacing w:after="0" w:line="240" w:lineRule="auto"/>
        <w:ind w:firstLine="709"/>
        <w:jc w:val="both"/>
        <w:rPr>
          <w:rFonts w:ascii="Times New Roman" w:eastAsia="Times New Roman" w:hAnsi="Times New Roman"/>
          <w:sz w:val="20"/>
          <w:szCs w:val="20"/>
          <w:lang w:eastAsia="ru-RU"/>
        </w:rPr>
      </w:pPr>
      <w:proofErr w:type="gramStart"/>
      <w:r w:rsidRPr="001448AE">
        <w:rPr>
          <w:rFonts w:ascii="Times New Roman" w:eastAsia="Times New Roman" w:hAnsi="Times New Roman"/>
          <w:sz w:val="20"/>
          <w:szCs w:val="20"/>
          <w:lang w:eastAsia="ru-RU"/>
        </w:rPr>
        <w:t>«При досрочном прекращении выполнения муниципального задания по установленным в нем основаниям неиспользованные остатки субсидии в размере, соответствующем показателям, характеризующим объем неоказанных муниципальных услуг (невыполненных работ), подлежат перечислению в установленном порядке районными муниципальными  бюджетными учреждениями или  районными муниципальными автономными учреждениями в районный бюджет и учитываются в  порядке, установленном для учета сумм возврата дебиторской задолженности.</w:t>
      </w:r>
      <w:proofErr w:type="gramEnd"/>
    </w:p>
    <w:p w:rsidR="001448AE" w:rsidRPr="001448AE" w:rsidRDefault="001448AE" w:rsidP="001448AE">
      <w:pPr>
        <w:spacing w:after="0" w:line="240" w:lineRule="auto"/>
        <w:ind w:firstLine="709"/>
        <w:jc w:val="both"/>
        <w:rPr>
          <w:rFonts w:ascii="Times New Roman" w:eastAsia="Times New Roman" w:hAnsi="Times New Roman"/>
          <w:sz w:val="20"/>
          <w:szCs w:val="20"/>
          <w:lang w:eastAsia="ru-RU"/>
        </w:rPr>
      </w:pPr>
      <w:r w:rsidRPr="001448AE">
        <w:rPr>
          <w:rFonts w:ascii="Times New Roman" w:eastAsia="Times New Roman" w:hAnsi="Times New Roman"/>
          <w:sz w:val="20"/>
          <w:szCs w:val="20"/>
          <w:lang w:eastAsia="ru-RU"/>
        </w:rPr>
        <w:t>При досрочном прекращении выполнения муниципального задания в связи с реорганизацией районного муниципального бюджетного учреждения или районного муниципального автономного учреждения неиспользованные остатки субсидии подлежат перечислению соответствующим районным муниципальным бюджетным учреждениям и районным муниципальным автономным учреждениям, являющимся правопреемниками»</w:t>
      </w:r>
    </w:p>
    <w:p w:rsidR="001448AE" w:rsidRPr="001448AE" w:rsidRDefault="001448AE" w:rsidP="001448AE">
      <w:pPr>
        <w:spacing w:after="0" w:line="240" w:lineRule="auto"/>
        <w:ind w:firstLine="709"/>
        <w:jc w:val="both"/>
        <w:rPr>
          <w:rFonts w:ascii="Times New Roman" w:eastAsia="Times New Roman" w:hAnsi="Times New Roman"/>
          <w:sz w:val="20"/>
          <w:szCs w:val="20"/>
          <w:lang w:eastAsia="ru-RU"/>
        </w:rPr>
      </w:pPr>
      <w:r w:rsidRPr="001448AE">
        <w:rPr>
          <w:rFonts w:ascii="Times New Roman" w:eastAsia="Times New Roman" w:hAnsi="Times New Roman"/>
          <w:sz w:val="20"/>
          <w:szCs w:val="20"/>
          <w:lang w:eastAsia="ru-RU"/>
        </w:rPr>
        <w:t>абзац третий пункта 5 считать соответственно пятым;</w:t>
      </w:r>
    </w:p>
    <w:p w:rsidR="001448AE" w:rsidRPr="001448AE" w:rsidRDefault="001448AE" w:rsidP="001448AE">
      <w:pPr>
        <w:spacing w:after="0" w:line="240" w:lineRule="auto"/>
        <w:ind w:firstLine="709"/>
        <w:jc w:val="both"/>
        <w:rPr>
          <w:rFonts w:ascii="Times New Roman" w:eastAsia="Times New Roman" w:hAnsi="Times New Roman"/>
          <w:sz w:val="20"/>
          <w:szCs w:val="20"/>
          <w:lang w:eastAsia="ru-RU"/>
        </w:rPr>
      </w:pPr>
      <w:r w:rsidRPr="001448AE">
        <w:rPr>
          <w:rFonts w:ascii="Times New Roman" w:eastAsia="Times New Roman" w:hAnsi="Times New Roman"/>
          <w:sz w:val="20"/>
          <w:szCs w:val="20"/>
          <w:lang w:eastAsia="ru-RU"/>
        </w:rPr>
        <w:t xml:space="preserve">в пункте 6  первом абзаце после слов «на очередной год и плановый период» дополнить словами «(сводной бюджетной росписью)»; </w:t>
      </w:r>
    </w:p>
    <w:p w:rsidR="001448AE" w:rsidRPr="001448AE" w:rsidRDefault="001448AE" w:rsidP="001448AE">
      <w:pPr>
        <w:spacing w:after="0" w:line="240" w:lineRule="auto"/>
        <w:ind w:firstLine="709"/>
        <w:jc w:val="both"/>
        <w:rPr>
          <w:rFonts w:ascii="Times New Roman" w:eastAsia="Times New Roman" w:hAnsi="Times New Roman"/>
          <w:sz w:val="20"/>
          <w:szCs w:val="20"/>
          <w:lang w:eastAsia="ru-RU"/>
        </w:rPr>
      </w:pPr>
      <w:r w:rsidRPr="001448AE">
        <w:rPr>
          <w:rFonts w:ascii="Times New Roman" w:eastAsia="Times New Roman" w:hAnsi="Times New Roman"/>
          <w:sz w:val="20"/>
          <w:szCs w:val="20"/>
          <w:lang w:eastAsia="ru-RU"/>
        </w:rPr>
        <w:t>пункт 8 изложить в следующей редакции:</w:t>
      </w:r>
    </w:p>
    <w:p w:rsidR="001448AE" w:rsidRPr="001448AE" w:rsidRDefault="001448AE" w:rsidP="001448AE">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448AE">
        <w:rPr>
          <w:rFonts w:ascii="Times New Roman" w:eastAsia="Times New Roman" w:hAnsi="Times New Roman"/>
          <w:sz w:val="20"/>
          <w:szCs w:val="20"/>
          <w:lang w:eastAsia="ru-RU"/>
        </w:rPr>
        <w:t>«8. Объем финансового обеспечения выполнения муниципального задания (R) определяется по формуле:</w:t>
      </w:r>
    </w:p>
    <w:p w:rsidR="001448AE" w:rsidRPr="001448AE" w:rsidRDefault="001448AE" w:rsidP="001448AE">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1448AE" w:rsidRPr="001448AE" w:rsidRDefault="001448AE" w:rsidP="001448AE">
      <w:pPr>
        <w:widowControl w:val="0"/>
        <w:autoSpaceDE w:val="0"/>
        <w:autoSpaceDN w:val="0"/>
        <w:adjustRightInd w:val="0"/>
        <w:spacing w:after="0" w:line="240" w:lineRule="auto"/>
        <w:ind w:firstLine="709"/>
        <w:jc w:val="center"/>
        <w:rPr>
          <w:rFonts w:ascii="Times New Roman" w:eastAsia="Times New Roman" w:hAnsi="Times New Roman"/>
          <w:sz w:val="20"/>
          <w:szCs w:val="20"/>
          <w:lang w:eastAsia="ru-RU"/>
        </w:rPr>
      </w:pPr>
      <w:r w:rsidRPr="001448AE">
        <w:rPr>
          <w:rFonts w:ascii="Times New Roman" w:eastAsia="Times New Roman" w:hAnsi="Times New Roman"/>
          <w:sz w:val="20"/>
          <w:szCs w:val="20"/>
          <w:lang w:val="en-US" w:eastAsia="ru-RU"/>
        </w:rPr>
        <w:t>R</w:t>
      </w:r>
      <w:r w:rsidRPr="001448AE">
        <w:rPr>
          <w:rFonts w:ascii="Times New Roman" w:eastAsia="Times New Roman" w:hAnsi="Times New Roman"/>
          <w:sz w:val="20"/>
          <w:szCs w:val="20"/>
          <w:lang w:eastAsia="ru-RU"/>
        </w:rPr>
        <w:t xml:space="preserve"> = ∑</w:t>
      </w:r>
      <w:r w:rsidRPr="001448AE">
        <w:rPr>
          <w:rFonts w:ascii="Times New Roman" w:eastAsia="Times New Roman" w:hAnsi="Times New Roman"/>
          <w:sz w:val="20"/>
          <w:szCs w:val="20"/>
          <w:lang w:val="en-US" w:eastAsia="ru-RU"/>
        </w:rPr>
        <w:t>N</w:t>
      </w:r>
      <w:r w:rsidRPr="001448AE">
        <w:rPr>
          <w:rFonts w:ascii="Times New Roman" w:eastAsia="Times New Roman" w:hAnsi="Times New Roman"/>
          <w:sz w:val="20"/>
          <w:szCs w:val="20"/>
          <w:vertAlign w:val="subscript"/>
          <w:lang w:val="en-US" w:eastAsia="ru-RU"/>
        </w:rPr>
        <w:t>i</w:t>
      </w:r>
      <w:r w:rsidRPr="001448AE">
        <w:rPr>
          <w:rFonts w:ascii="Times New Roman" w:eastAsia="Times New Roman" w:hAnsi="Times New Roman"/>
          <w:sz w:val="20"/>
          <w:szCs w:val="20"/>
          <w:vertAlign w:val="subscript"/>
          <w:lang w:eastAsia="ru-RU"/>
        </w:rPr>
        <w:t xml:space="preserve"> </w:t>
      </w:r>
      <w:r w:rsidRPr="001448AE">
        <w:rPr>
          <w:rFonts w:ascii="Times New Roman" w:eastAsia="Times New Roman" w:hAnsi="Times New Roman"/>
          <w:sz w:val="20"/>
          <w:szCs w:val="20"/>
          <w:lang w:eastAsia="ru-RU"/>
        </w:rPr>
        <w:t xml:space="preserve"> </w:t>
      </w:r>
      <w:r w:rsidRPr="001448AE">
        <w:rPr>
          <w:rFonts w:ascii="Times New Roman" w:eastAsia="Times New Roman" w:hAnsi="Times New Roman"/>
          <w:sz w:val="20"/>
          <w:szCs w:val="20"/>
          <w:lang w:val="en-US" w:eastAsia="ru-RU"/>
        </w:rPr>
        <w:t>x</w:t>
      </w:r>
      <w:r w:rsidRPr="001448AE">
        <w:rPr>
          <w:rFonts w:ascii="Times New Roman" w:eastAsia="Times New Roman" w:hAnsi="Times New Roman"/>
          <w:sz w:val="20"/>
          <w:szCs w:val="20"/>
          <w:lang w:eastAsia="ru-RU"/>
        </w:rPr>
        <w:t xml:space="preserve"> </w:t>
      </w:r>
      <w:r w:rsidRPr="001448AE">
        <w:rPr>
          <w:rFonts w:ascii="Times New Roman" w:eastAsia="Times New Roman" w:hAnsi="Times New Roman"/>
          <w:sz w:val="20"/>
          <w:szCs w:val="20"/>
          <w:lang w:val="en-US" w:eastAsia="ru-RU"/>
        </w:rPr>
        <w:t>V</w:t>
      </w:r>
      <w:r w:rsidRPr="001448AE">
        <w:rPr>
          <w:rFonts w:ascii="Times New Roman" w:eastAsia="Times New Roman" w:hAnsi="Times New Roman"/>
          <w:sz w:val="20"/>
          <w:szCs w:val="20"/>
          <w:vertAlign w:val="subscript"/>
          <w:lang w:val="en-US" w:eastAsia="ru-RU"/>
        </w:rPr>
        <w:t>i</w:t>
      </w:r>
      <w:r w:rsidRPr="001448AE">
        <w:rPr>
          <w:rFonts w:ascii="Times New Roman" w:eastAsia="Times New Roman" w:hAnsi="Times New Roman"/>
          <w:sz w:val="20"/>
          <w:szCs w:val="20"/>
          <w:vertAlign w:val="subscript"/>
          <w:lang w:eastAsia="ru-RU"/>
        </w:rPr>
        <w:t xml:space="preserve"> </w:t>
      </w:r>
      <w:r w:rsidRPr="001448AE">
        <w:rPr>
          <w:rFonts w:ascii="Times New Roman" w:eastAsia="Times New Roman" w:hAnsi="Times New Roman"/>
          <w:sz w:val="20"/>
          <w:szCs w:val="20"/>
          <w:lang w:eastAsia="ru-RU"/>
        </w:rPr>
        <w:t xml:space="preserve"> +∑</w:t>
      </w:r>
      <w:r w:rsidRPr="001448AE">
        <w:rPr>
          <w:rFonts w:ascii="Times New Roman" w:eastAsia="Times New Roman" w:hAnsi="Times New Roman"/>
          <w:sz w:val="20"/>
          <w:szCs w:val="20"/>
          <w:lang w:val="en-US" w:eastAsia="ru-RU"/>
        </w:rPr>
        <w:t>N</w:t>
      </w:r>
      <w:r w:rsidRPr="001448AE">
        <w:rPr>
          <w:rFonts w:ascii="Times New Roman" w:eastAsia="Times New Roman" w:hAnsi="Times New Roman"/>
          <w:sz w:val="20"/>
          <w:szCs w:val="20"/>
          <w:vertAlign w:val="subscript"/>
          <w:lang w:val="en-US" w:eastAsia="ru-RU"/>
        </w:rPr>
        <w:t>w</w:t>
      </w:r>
      <w:r w:rsidRPr="001448AE">
        <w:rPr>
          <w:rFonts w:ascii="Times New Roman" w:eastAsia="Times New Roman" w:hAnsi="Times New Roman"/>
          <w:sz w:val="20"/>
          <w:szCs w:val="20"/>
          <w:vertAlign w:val="subscript"/>
          <w:lang w:eastAsia="ru-RU"/>
        </w:rPr>
        <w:t xml:space="preserve"> </w:t>
      </w:r>
      <w:r w:rsidRPr="001448AE">
        <w:rPr>
          <w:rFonts w:ascii="Times New Roman" w:eastAsia="Times New Roman" w:hAnsi="Times New Roman"/>
          <w:sz w:val="20"/>
          <w:szCs w:val="20"/>
          <w:lang w:eastAsia="ru-RU"/>
        </w:rPr>
        <w:t xml:space="preserve"> </w:t>
      </w:r>
      <w:r w:rsidRPr="001448AE">
        <w:rPr>
          <w:rFonts w:ascii="Times New Roman" w:eastAsia="Times New Roman" w:hAnsi="Times New Roman"/>
          <w:sz w:val="20"/>
          <w:szCs w:val="20"/>
          <w:lang w:val="en-US" w:eastAsia="ru-RU"/>
        </w:rPr>
        <w:t>x</w:t>
      </w:r>
      <w:r w:rsidRPr="001448AE">
        <w:rPr>
          <w:rFonts w:ascii="Times New Roman" w:eastAsia="Times New Roman" w:hAnsi="Times New Roman"/>
          <w:sz w:val="20"/>
          <w:szCs w:val="20"/>
          <w:lang w:eastAsia="ru-RU"/>
        </w:rPr>
        <w:t xml:space="preserve"> </w:t>
      </w:r>
      <w:r w:rsidRPr="001448AE">
        <w:rPr>
          <w:rFonts w:ascii="Times New Roman" w:eastAsia="Times New Roman" w:hAnsi="Times New Roman"/>
          <w:sz w:val="20"/>
          <w:szCs w:val="20"/>
          <w:lang w:val="en-US" w:eastAsia="ru-RU"/>
        </w:rPr>
        <w:t>V</w:t>
      </w:r>
      <w:r w:rsidRPr="001448AE">
        <w:rPr>
          <w:rFonts w:ascii="Times New Roman" w:eastAsia="Times New Roman" w:hAnsi="Times New Roman"/>
          <w:sz w:val="20"/>
          <w:szCs w:val="20"/>
          <w:vertAlign w:val="subscript"/>
          <w:lang w:val="en-US" w:eastAsia="ru-RU"/>
        </w:rPr>
        <w:t>w</w:t>
      </w:r>
      <w:r w:rsidRPr="001448AE">
        <w:rPr>
          <w:rFonts w:ascii="Times New Roman" w:eastAsia="Times New Roman" w:hAnsi="Times New Roman"/>
          <w:sz w:val="20"/>
          <w:szCs w:val="20"/>
          <w:vertAlign w:val="subscript"/>
          <w:lang w:eastAsia="ru-RU"/>
        </w:rPr>
        <w:t xml:space="preserve"> </w:t>
      </w:r>
      <w:r w:rsidRPr="001448AE">
        <w:rPr>
          <w:rFonts w:ascii="Times New Roman" w:eastAsia="Times New Roman" w:hAnsi="Times New Roman"/>
          <w:sz w:val="20"/>
          <w:szCs w:val="20"/>
          <w:lang w:eastAsia="ru-RU"/>
        </w:rPr>
        <w:t xml:space="preserve"> – ∑</w:t>
      </w:r>
      <w:r w:rsidRPr="001448AE">
        <w:rPr>
          <w:rFonts w:ascii="Times New Roman" w:eastAsia="Times New Roman" w:hAnsi="Times New Roman"/>
          <w:sz w:val="20"/>
          <w:szCs w:val="20"/>
          <w:lang w:val="en-US" w:eastAsia="ru-RU"/>
        </w:rPr>
        <w:t>P</w:t>
      </w:r>
      <w:r w:rsidRPr="001448AE">
        <w:rPr>
          <w:rFonts w:ascii="Times New Roman" w:eastAsia="Times New Roman" w:hAnsi="Times New Roman"/>
          <w:sz w:val="20"/>
          <w:szCs w:val="20"/>
          <w:vertAlign w:val="subscript"/>
          <w:lang w:val="en-US" w:eastAsia="ru-RU"/>
        </w:rPr>
        <w:t>i</w:t>
      </w:r>
      <w:r w:rsidRPr="001448AE">
        <w:rPr>
          <w:rFonts w:ascii="Times New Roman" w:eastAsia="Times New Roman" w:hAnsi="Times New Roman"/>
          <w:sz w:val="20"/>
          <w:szCs w:val="20"/>
          <w:vertAlign w:val="subscript"/>
          <w:lang w:eastAsia="ru-RU"/>
        </w:rPr>
        <w:t xml:space="preserve"> </w:t>
      </w:r>
      <w:r w:rsidRPr="001448AE">
        <w:rPr>
          <w:rFonts w:ascii="Times New Roman" w:eastAsia="Times New Roman" w:hAnsi="Times New Roman"/>
          <w:sz w:val="20"/>
          <w:szCs w:val="20"/>
          <w:lang w:eastAsia="ru-RU"/>
        </w:rPr>
        <w:t xml:space="preserve"> </w:t>
      </w:r>
      <w:r w:rsidRPr="001448AE">
        <w:rPr>
          <w:rFonts w:ascii="Times New Roman" w:eastAsia="Times New Roman" w:hAnsi="Times New Roman"/>
          <w:sz w:val="20"/>
          <w:szCs w:val="20"/>
          <w:lang w:val="en-US" w:eastAsia="ru-RU"/>
        </w:rPr>
        <w:t>x</w:t>
      </w:r>
      <w:r w:rsidRPr="001448AE">
        <w:rPr>
          <w:rFonts w:ascii="Times New Roman" w:eastAsia="Times New Roman" w:hAnsi="Times New Roman"/>
          <w:sz w:val="20"/>
          <w:szCs w:val="20"/>
          <w:lang w:eastAsia="ru-RU"/>
        </w:rPr>
        <w:t xml:space="preserve"> </w:t>
      </w:r>
      <w:r w:rsidRPr="001448AE">
        <w:rPr>
          <w:rFonts w:ascii="Times New Roman" w:eastAsia="Times New Roman" w:hAnsi="Times New Roman"/>
          <w:sz w:val="20"/>
          <w:szCs w:val="20"/>
          <w:lang w:val="en-US" w:eastAsia="ru-RU"/>
        </w:rPr>
        <w:t>V</w:t>
      </w:r>
      <w:r w:rsidRPr="001448AE">
        <w:rPr>
          <w:rFonts w:ascii="Times New Roman" w:eastAsia="Times New Roman" w:hAnsi="Times New Roman"/>
          <w:sz w:val="20"/>
          <w:szCs w:val="20"/>
          <w:vertAlign w:val="subscript"/>
          <w:lang w:val="en-US" w:eastAsia="ru-RU"/>
        </w:rPr>
        <w:t>i</w:t>
      </w:r>
      <w:r w:rsidRPr="001448AE">
        <w:rPr>
          <w:rFonts w:ascii="Times New Roman" w:eastAsia="Times New Roman" w:hAnsi="Times New Roman"/>
          <w:sz w:val="20"/>
          <w:szCs w:val="20"/>
          <w:vertAlign w:val="subscript"/>
          <w:lang w:eastAsia="ru-RU"/>
        </w:rPr>
        <w:t xml:space="preserve"> </w:t>
      </w:r>
      <w:r w:rsidRPr="001448AE">
        <w:rPr>
          <w:rFonts w:ascii="Times New Roman" w:eastAsia="Times New Roman" w:hAnsi="Times New Roman"/>
          <w:sz w:val="20"/>
          <w:szCs w:val="20"/>
          <w:lang w:eastAsia="ru-RU"/>
        </w:rPr>
        <w:t xml:space="preserve"> – ∑</w:t>
      </w:r>
      <w:r w:rsidRPr="001448AE">
        <w:rPr>
          <w:rFonts w:ascii="Times New Roman" w:eastAsia="Times New Roman" w:hAnsi="Times New Roman"/>
          <w:sz w:val="20"/>
          <w:szCs w:val="20"/>
          <w:lang w:val="en-US" w:eastAsia="ru-RU"/>
        </w:rPr>
        <w:t>P</w:t>
      </w:r>
      <w:r w:rsidRPr="001448AE">
        <w:rPr>
          <w:rFonts w:ascii="Times New Roman" w:eastAsia="Times New Roman" w:hAnsi="Times New Roman"/>
          <w:sz w:val="20"/>
          <w:szCs w:val="20"/>
          <w:vertAlign w:val="subscript"/>
          <w:lang w:val="en-US" w:eastAsia="ru-RU"/>
        </w:rPr>
        <w:t>w</w:t>
      </w:r>
      <w:r w:rsidRPr="001448AE">
        <w:rPr>
          <w:rFonts w:ascii="Times New Roman" w:eastAsia="Times New Roman" w:hAnsi="Times New Roman"/>
          <w:sz w:val="20"/>
          <w:szCs w:val="20"/>
          <w:vertAlign w:val="subscript"/>
          <w:lang w:eastAsia="ru-RU"/>
        </w:rPr>
        <w:t xml:space="preserve"> </w:t>
      </w:r>
      <w:r w:rsidRPr="001448AE">
        <w:rPr>
          <w:rFonts w:ascii="Times New Roman" w:eastAsia="Times New Roman" w:hAnsi="Times New Roman"/>
          <w:sz w:val="20"/>
          <w:szCs w:val="20"/>
          <w:lang w:eastAsia="ru-RU"/>
        </w:rPr>
        <w:t xml:space="preserve"> </w:t>
      </w:r>
      <w:r w:rsidRPr="001448AE">
        <w:rPr>
          <w:rFonts w:ascii="Times New Roman" w:eastAsia="Times New Roman" w:hAnsi="Times New Roman"/>
          <w:sz w:val="20"/>
          <w:szCs w:val="20"/>
          <w:lang w:val="en-US" w:eastAsia="ru-RU"/>
        </w:rPr>
        <w:t>x</w:t>
      </w:r>
      <w:r w:rsidRPr="001448AE">
        <w:rPr>
          <w:rFonts w:ascii="Times New Roman" w:eastAsia="Times New Roman" w:hAnsi="Times New Roman"/>
          <w:sz w:val="20"/>
          <w:szCs w:val="20"/>
          <w:lang w:eastAsia="ru-RU"/>
        </w:rPr>
        <w:t xml:space="preserve"> </w:t>
      </w:r>
      <w:r w:rsidRPr="001448AE">
        <w:rPr>
          <w:rFonts w:ascii="Times New Roman" w:eastAsia="Times New Roman" w:hAnsi="Times New Roman"/>
          <w:sz w:val="20"/>
          <w:szCs w:val="20"/>
          <w:lang w:val="en-US" w:eastAsia="ru-RU"/>
        </w:rPr>
        <w:t>V</w:t>
      </w:r>
      <w:r w:rsidRPr="001448AE">
        <w:rPr>
          <w:rFonts w:ascii="Times New Roman" w:eastAsia="Times New Roman" w:hAnsi="Times New Roman"/>
          <w:sz w:val="20"/>
          <w:szCs w:val="20"/>
          <w:vertAlign w:val="subscript"/>
          <w:lang w:val="en-US" w:eastAsia="ru-RU"/>
        </w:rPr>
        <w:t>w</w:t>
      </w:r>
      <w:r w:rsidRPr="001448AE">
        <w:rPr>
          <w:rFonts w:ascii="Times New Roman" w:eastAsia="Times New Roman" w:hAnsi="Times New Roman"/>
          <w:sz w:val="20"/>
          <w:szCs w:val="20"/>
          <w:lang w:eastAsia="ru-RU"/>
        </w:rPr>
        <w:t xml:space="preserve"> +</w:t>
      </w:r>
      <w:r w:rsidRPr="001448AE">
        <w:rPr>
          <w:rFonts w:ascii="Times New Roman" w:eastAsia="Times New Roman" w:hAnsi="Times New Roman"/>
          <w:sz w:val="20"/>
          <w:szCs w:val="20"/>
          <w:lang w:val="en-US" w:eastAsia="ru-RU"/>
        </w:rPr>
        <w:t>N</w:t>
      </w:r>
      <w:r w:rsidRPr="001448AE">
        <w:rPr>
          <w:rFonts w:ascii="Times New Roman" w:eastAsia="Times New Roman" w:hAnsi="Times New Roman"/>
          <w:sz w:val="20"/>
          <w:szCs w:val="20"/>
          <w:vertAlign w:val="superscript"/>
          <w:lang w:eastAsia="ru-RU"/>
        </w:rPr>
        <w:t>УН</w:t>
      </w:r>
      <w:r w:rsidRPr="001448AE">
        <w:rPr>
          <w:rFonts w:ascii="Times New Roman" w:eastAsia="Times New Roman" w:hAnsi="Times New Roman"/>
          <w:sz w:val="20"/>
          <w:szCs w:val="20"/>
          <w:lang w:eastAsia="ru-RU"/>
        </w:rPr>
        <w:t xml:space="preserve"> </w:t>
      </w:r>
      <w:r w:rsidRPr="001448AE">
        <w:rPr>
          <w:rFonts w:ascii="Times New Roman" w:eastAsia="Times New Roman" w:hAnsi="Times New Roman"/>
          <w:sz w:val="20"/>
          <w:szCs w:val="20"/>
          <w:vertAlign w:val="subscript"/>
          <w:lang w:eastAsia="ru-RU"/>
        </w:rPr>
        <w:t xml:space="preserve"> </w:t>
      </w:r>
      <w:r w:rsidRPr="001448AE">
        <w:rPr>
          <w:rFonts w:ascii="Times New Roman" w:eastAsia="Times New Roman" w:hAnsi="Times New Roman"/>
          <w:sz w:val="20"/>
          <w:szCs w:val="20"/>
          <w:lang w:eastAsia="ru-RU"/>
        </w:rPr>
        <w:t xml:space="preserve">+ </w:t>
      </w:r>
      <w:r w:rsidRPr="001448AE">
        <w:rPr>
          <w:rFonts w:ascii="Times New Roman" w:eastAsia="Times New Roman" w:hAnsi="Times New Roman"/>
          <w:sz w:val="20"/>
          <w:szCs w:val="20"/>
          <w:lang w:val="en-US" w:eastAsia="ru-RU"/>
        </w:rPr>
        <w:t>N</w:t>
      </w:r>
      <w:r w:rsidRPr="001448AE">
        <w:rPr>
          <w:rFonts w:ascii="Times New Roman" w:eastAsia="Times New Roman" w:hAnsi="Times New Roman"/>
          <w:sz w:val="20"/>
          <w:szCs w:val="20"/>
          <w:vertAlign w:val="superscript"/>
          <w:lang w:eastAsia="ru-RU"/>
        </w:rPr>
        <w:t>СИ</w:t>
      </w:r>
      <w:r w:rsidRPr="001448AE">
        <w:rPr>
          <w:rFonts w:ascii="Times New Roman" w:eastAsia="Times New Roman" w:hAnsi="Times New Roman"/>
          <w:sz w:val="20"/>
          <w:szCs w:val="20"/>
          <w:lang w:eastAsia="ru-RU"/>
        </w:rPr>
        <w:t xml:space="preserve"> , (1)</w:t>
      </w:r>
    </w:p>
    <w:p w:rsidR="001448AE" w:rsidRPr="00537586" w:rsidRDefault="001448AE" w:rsidP="001448AE">
      <w:pPr>
        <w:widowControl w:val="0"/>
        <w:autoSpaceDE w:val="0"/>
        <w:autoSpaceDN w:val="0"/>
        <w:adjustRightInd w:val="0"/>
        <w:spacing w:after="0" w:line="240" w:lineRule="auto"/>
        <w:ind w:firstLine="709"/>
        <w:rPr>
          <w:rFonts w:ascii="Times New Roman" w:eastAsia="Times New Roman" w:hAnsi="Times New Roman"/>
          <w:sz w:val="18"/>
          <w:szCs w:val="20"/>
          <w:lang w:eastAsia="ru-RU"/>
        </w:rPr>
      </w:pPr>
      <w:r w:rsidRPr="00537586">
        <w:rPr>
          <w:rFonts w:ascii="Times New Roman" w:eastAsia="Times New Roman" w:hAnsi="Times New Roman"/>
          <w:sz w:val="18"/>
          <w:szCs w:val="20"/>
          <w:lang w:eastAsia="ru-RU"/>
        </w:rPr>
        <w:t xml:space="preserve">      </w:t>
      </w:r>
      <w:r w:rsidR="00537586" w:rsidRPr="00537586">
        <w:rPr>
          <w:rFonts w:ascii="Times New Roman" w:eastAsia="Times New Roman" w:hAnsi="Times New Roman"/>
          <w:sz w:val="18"/>
          <w:szCs w:val="20"/>
          <w:lang w:val="en-US" w:eastAsia="ru-RU"/>
        </w:rPr>
        <w:t xml:space="preserve">                        </w:t>
      </w:r>
      <w:r w:rsidRPr="00537586">
        <w:rPr>
          <w:rFonts w:ascii="Times New Roman" w:eastAsia="Times New Roman" w:hAnsi="Times New Roman"/>
          <w:sz w:val="18"/>
          <w:szCs w:val="20"/>
          <w:lang w:eastAsia="ru-RU"/>
        </w:rPr>
        <w:t xml:space="preserve">   </w:t>
      </w:r>
      <w:r w:rsidR="00537586">
        <w:rPr>
          <w:rFonts w:ascii="Times New Roman" w:eastAsia="Times New Roman" w:hAnsi="Times New Roman"/>
          <w:sz w:val="18"/>
          <w:szCs w:val="20"/>
          <w:lang w:val="en-US" w:eastAsia="ru-RU"/>
        </w:rPr>
        <w:t xml:space="preserve">    </w:t>
      </w:r>
      <w:r w:rsidRPr="00537586">
        <w:rPr>
          <w:rFonts w:ascii="Times New Roman" w:eastAsia="Times New Roman" w:hAnsi="Times New Roman"/>
          <w:sz w:val="18"/>
          <w:szCs w:val="20"/>
          <w:lang w:eastAsia="ru-RU"/>
        </w:rPr>
        <w:t xml:space="preserve">    </w:t>
      </w:r>
      <w:proofErr w:type="gramStart"/>
      <w:r w:rsidRPr="00537586">
        <w:rPr>
          <w:rFonts w:ascii="Times New Roman" w:eastAsia="Times New Roman" w:hAnsi="Times New Roman"/>
          <w:sz w:val="18"/>
          <w:szCs w:val="20"/>
          <w:lang w:val="en-US" w:eastAsia="ru-RU"/>
        </w:rPr>
        <w:t>i</w:t>
      </w:r>
      <w:proofErr w:type="gramEnd"/>
      <w:r w:rsidRPr="00537586">
        <w:rPr>
          <w:rFonts w:ascii="Times New Roman" w:eastAsia="Times New Roman" w:hAnsi="Times New Roman"/>
          <w:sz w:val="18"/>
          <w:szCs w:val="20"/>
          <w:lang w:eastAsia="ru-RU"/>
        </w:rPr>
        <w:t xml:space="preserve">                    </w:t>
      </w:r>
      <w:r w:rsidRPr="00537586">
        <w:rPr>
          <w:rFonts w:ascii="Times New Roman" w:eastAsia="Times New Roman" w:hAnsi="Times New Roman"/>
          <w:sz w:val="18"/>
          <w:szCs w:val="20"/>
          <w:lang w:val="en-US" w:eastAsia="ru-RU"/>
        </w:rPr>
        <w:t>w</w:t>
      </w:r>
      <w:r w:rsidR="00537586" w:rsidRPr="00537586">
        <w:rPr>
          <w:rFonts w:ascii="Times New Roman" w:eastAsia="Times New Roman" w:hAnsi="Times New Roman"/>
          <w:sz w:val="18"/>
          <w:szCs w:val="20"/>
          <w:lang w:eastAsia="ru-RU"/>
        </w:rPr>
        <w:t xml:space="preserve">              </w:t>
      </w:r>
      <w:r w:rsidR="00537586">
        <w:rPr>
          <w:rFonts w:ascii="Times New Roman" w:eastAsia="Times New Roman" w:hAnsi="Times New Roman"/>
          <w:sz w:val="18"/>
          <w:szCs w:val="20"/>
          <w:lang w:val="en-US" w:eastAsia="ru-RU"/>
        </w:rPr>
        <w:t xml:space="preserve">      </w:t>
      </w:r>
      <w:r w:rsidR="00537586" w:rsidRPr="00537586">
        <w:rPr>
          <w:rFonts w:ascii="Times New Roman" w:eastAsia="Times New Roman" w:hAnsi="Times New Roman"/>
          <w:sz w:val="18"/>
          <w:szCs w:val="20"/>
          <w:lang w:eastAsia="ru-RU"/>
        </w:rPr>
        <w:t xml:space="preserve">  </w:t>
      </w:r>
      <w:r w:rsidRPr="00537586">
        <w:rPr>
          <w:rFonts w:ascii="Times New Roman" w:eastAsia="Times New Roman" w:hAnsi="Times New Roman"/>
          <w:sz w:val="18"/>
          <w:szCs w:val="20"/>
          <w:lang w:eastAsia="ru-RU"/>
        </w:rPr>
        <w:t xml:space="preserve"> </w:t>
      </w:r>
      <w:r w:rsidRPr="00537586">
        <w:rPr>
          <w:rFonts w:ascii="Times New Roman" w:eastAsia="Times New Roman" w:hAnsi="Times New Roman"/>
          <w:sz w:val="18"/>
          <w:szCs w:val="20"/>
          <w:lang w:val="en-US" w:eastAsia="ru-RU"/>
        </w:rPr>
        <w:t>i</w:t>
      </w:r>
      <w:r w:rsidRPr="00537586">
        <w:rPr>
          <w:rFonts w:ascii="Times New Roman" w:eastAsia="Times New Roman" w:hAnsi="Times New Roman"/>
          <w:sz w:val="18"/>
          <w:szCs w:val="20"/>
          <w:lang w:eastAsia="ru-RU"/>
        </w:rPr>
        <w:t xml:space="preserve">                    </w:t>
      </w:r>
      <w:r w:rsidRPr="00537586">
        <w:rPr>
          <w:rFonts w:ascii="Times New Roman" w:eastAsia="Times New Roman" w:hAnsi="Times New Roman"/>
          <w:sz w:val="18"/>
          <w:szCs w:val="20"/>
          <w:lang w:val="en-US" w:eastAsia="ru-RU"/>
        </w:rPr>
        <w:t>w</w:t>
      </w:r>
    </w:p>
    <w:p w:rsidR="001448AE" w:rsidRPr="00537586" w:rsidRDefault="001448AE" w:rsidP="001448AE">
      <w:pPr>
        <w:widowControl w:val="0"/>
        <w:autoSpaceDE w:val="0"/>
        <w:autoSpaceDN w:val="0"/>
        <w:adjustRightInd w:val="0"/>
        <w:spacing w:after="0" w:line="240" w:lineRule="auto"/>
        <w:ind w:firstLine="709"/>
        <w:jc w:val="both"/>
        <w:rPr>
          <w:rFonts w:ascii="Times New Roman" w:eastAsia="Times New Roman" w:hAnsi="Times New Roman"/>
          <w:sz w:val="18"/>
          <w:szCs w:val="20"/>
          <w:lang w:eastAsia="ru-RU"/>
        </w:rPr>
      </w:pPr>
    </w:p>
    <w:p w:rsidR="001448AE" w:rsidRPr="001448AE" w:rsidRDefault="001448AE" w:rsidP="001448AE">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448AE">
        <w:rPr>
          <w:rFonts w:ascii="Times New Roman" w:eastAsia="Times New Roman" w:hAnsi="Times New Roman"/>
          <w:sz w:val="20"/>
          <w:szCs w:val="20"/>
          <w:lang w:eastAsia="ru-RU"/>
        </w:rPr>
        <w:t>где:</w:t>
      </w:r>
    </w:p>
    <w:p w:rsidR="001448AE" w:rsidRPr="001448AE" w:rsidRDefault="001448AE" w:rsidP="001448AE">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448AE">
        <w:rPr>
          <w:rFonts w:ascii="Times New Roman" w:eastAsia="Times New Roman" w:hAnsi="Times New Roman"/>
          <w:sz w:val="20"/>
          <w:szCs w:val="20"/>
          <w:lang w:eastAsia="ru-RU"/>
        </w:rPr>
        <w:t>N</w:t>
      </w:r>
      <w:r w:rsidRPr="001448AE">
        <w:rPr>
          <w:rFonts w:ascii="Times New Roman" w:eastAsia="Times New Roman" w:hAnsi="Times New Roman"/>
          <w:sz w:val="20"/>
          <w:szCs w:val="20"/>
          <w:vertAlign w:val="subscript"/>
          <w:lang w:eastAsia="ru-RU"/>
        </w:rPr>
        <w:t>i</w:t>
      </w:r>
      <w:r w:rsidRPr="001448AE">
        <w:rPr>
          <w:rFonts w:ascii="Times New Roman" w:eastAsia="Times New Roman" w:hAnsi="Times New Roman"/>
          <w:sz w:val="20"/>
          <w:szCs w:val="20"/>
          <w:lang w:eastAsia="ru-RU"/>
        </w:rPr>
        <w:t xml:space="preserve"> – нормативные затраты на оказание i-й муниципальной услуги, установленной муниципальным заданием;</w:t>
      </w:r>
    </w:p>
    <w:p w:rsidR="001448AE" w:rsidRPr="001448AE" w:rsidRDefault="001448AE" w:rsidP="001448AE">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448AE">
        <w:rPr>
          <w:rFonts w:ascii="Times New Roman" w:eastAsia="Times New Roman" w:hAnsi="Times New Roman"/>
          <w:sz w:val="20"/>
          <w:szCs w:val="20"/>
          <w:lang w:eastAsia="ru-RU"/>
        </w:rPr>
        <w:t>V</w:t>
      </w:r>
      <w:r w:rsidRPr="001448AE">
        <w:rPr>
          <w:rFonts w:ascii="Times New Roman" w:eastAsia="Times New Roman" w:hAnsi="Times New Roman"/>
          <w:sz w:val="20"/>
          <w:szCs w:val="20"/>
          <w:vertAlign w:val="subscript"/>
          <w:lang w:eastAsia="ru-RU"/>
        </w:rPr>
        <w:t>i</w:t>
      </w:r>
      <w:r w:rsidRPr="001448AE">
        <w:rPr>
          <w:rFonts w:ascii="Times New Roman" w:eastAsia="Times New Roman" w:hAnsi="Times New Roman"/>
          <w:sz w:val="20"/>
          <w:szCs w:val="20"/>
          <w:lang w:eastAsia="ru-RU"/>
        </w:rPr>
        <w:t xml:space="preserve"> – объем i-й муниципальной услуги, установленной муниципальным заданием;</w:t>
      </w:r>
    </w:p>
    <w:p w:rsidR="001448AE" w:rsidRPr="001448AE" w:rsidRDefault="001448AE" w:rsidP="001448AE">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448AE">
        <w:rPr>
          <w:rFonts w:ascii="Times New Roman" w:eastAsia="Times New Roman" w:hAnsi="Times New Roman"/>
          <w:sz w:val="20"/>
          <w:szCs w:val="20"/>
          <w:lang w:eastAsia="ru-RU"/>
        </w:rPr>
        <w:t>N</w:t>
      </w:r>
      <w:r w:rsidRPr="001448AE">
        <w:rPr>
          <w:rFonts w:ascii="Times New Roman" w:eastAsia="Times New Roman" w:hAnsi="Times New Roman"/>
          <w:sz w:val="20"/>
          <w:szCs w:val="20"/>
          <w:vertAlign w:val="subscript"/>
          <w:lang w:eastAsia="ru-RU"/>
        </w:rPr>
        <w:t>w</w:t>
      </w:r>
      <w:r w:rsidRPr="001448AE">
        <w:rPr>
          <w:rFonts w:ascii="Times New Roman" w:eastAsia="Times New Roman" w:hAnsi="Times New Roman"/>
          <w:sz w:val="20"/>
          <w:szCs w:val="20"/>
          <w:lang w:eastAsia="ru-RU"/>
        </w:rPr>
        <w:t xml:space="preserve"> – нормативные затраты на выполнение w-й работы, установленной муниципальным заданием;</w:t>
      </w:r>
    </w:p>
    <w:p w:rsidR="001448AE" w:rsidRPr="001448AE" w:rsidRDefault="001448AE" w:rsidP="001448AE">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448AE">
        <w:rPr>
          <w:rFonts w:ascii="Times New Roman" w:eastAsia="Times New Roman" w:hAnsi="Times New Roman"/>
          <w:sz w:val="20"/>
          <w:szCs w:val="20"/>
          <w:lang w:eastAsia="ru-RU"/>
        </w:rPr>
        <w:t>V</w:t>
      </w:r>
      <w:r w:rsidRPr="001448AE">
        <w:rPr>
          <w:rFonts w:ascii="Times New Roman" w:eastAsia="Times New Roman" w:hAnsi="Times New Roman"/>
          <w:sz w:val="20"/>
          <w:szCs w:val="20"/>
          <w:vertAlign w:val="subscript"/>
          <w:lang w:eastAsia="ru-RU"/>
        </w:rPr>
        <w:t>w</w:t>
      </w:r>
      <w:r w:rsidRPr="001448AE">
        <w:rPr>
          <w:rFonts w:ascii="Times New Roman" w:eastAsia="Times New Roman" w:hAnsi="Times New Roman"/>
          <w:sz w:val="20"/>
          <w:szCs w:val="20"/>
          <w:lang w:eastAsia="ru-RU"/>
        </w:rPr>
        <w:t xml:space="preserve"> – объем w-й работы, установленной муниципальным заданием;</w:t>
      </w:r>
    </w:p>
    <w:p w:rsidR="001448AE" w:rsidRPr="001448AE" w:rsidRDefault="001448AE" w:rsidP="001448AE">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448AE">
        <w:rPr>
          <w:rFonts w:ascii="Times New Roman" w:eastAsia="Times New Roman" w:hAnsi="Times New Roman"/>
          <w:sz w:val="20"/>
          <w:szCs w:val="20"/>
          <w:lang w:eastAsia="ru-RU"/>
        </w:rPr>
        <w:t>P</w:t>
      </w:r>
      <w:r w:rsidRPr="001448AE">
        <w:rPr>
          <w:rFonts w:ascii="Times New Roman" w:eastAsia="Times New Roman" w:hAnsi="Times New Roman"/>
          <w:sz w:val="20"/>
          <w:szCs w:val="20"/>
          <w:vertAlign w:val="subscript"/>
          <w:lang w:eastAsia="ru-RU"/>
        </w:rPr>
        <w:t>i</w:t>
      </w:r>
      <w:r w:rsidRPr="001448AE">
        <w:rPr>
          <w:rFonts w:ascii="Times New Roman" w:eastAsia="Times New Roman" w:hAnsi="Times New Roman"/>
          <w:sz w:val="20"/>
          <w:szCs w:val="20"/>
          <w:lang w:eastAsia="ru-RU"/>
        </w:rPr>
        <w:t xml:space="preserve"> – размер платы (тариф и цена) за оказание i-й муниципальной услуги </w:t>
      </w:r>
      <w:r w:rsidRPr="001448AE">
        <w:rPr>
          <w:rFonts w:ascii="Times New Roman" w:eastAsia="Times New Roman" w:hAnsi="Times New Roman"/>
          <w:sz w:val="20"/>
          <w:szCs w:val="20"/>
          <w:lang w:eastAsia="ru-RU"/>
        </w:rPr>
        <w:br/>
        <w:t>в соответствии с пунктом 25 Порядка, установленный муниципальным заданием;</w:t>
      </w:r>
    </w:p>
    <w:p w:rsidR="001448AE" w:rsidRPr="001448AE" w:rsidRDefault="001448AE" w:rsidP="001448AE">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448AE">
        <w:rPr>
          <w:rFonts w:ascii="Times New Roman" w:eastAsia="Times New Roman" w:hAnsi="Times New Roman"/>
          <w:sz w:val="20"/>
          <w:szCs w:val="20"/>
          <w:lang w:eastAsia="ru-RU"/>
        </w:rPr>
        <w:t>P</w:t>
      </w:r>
      <w:r w:rsidRPr="001448AE">
        <w:rPr>
          <w:rFonts w:ascii="Times New Roman" w:eastAsia="Times New Roman" w:hAnsi="Times New Roman"/>
          <w:sz w:val="20"/>
          <w:szCs w:val="20"/>
          <w:vertAlign w:val="subscript"/>
          <w:lang w:eastAsia="ru-RU"/>
        </w:rPr>
        <w:t>W</w:t>
      </w:r>
      <w:r w:rsidRPr="001448AE">
        <w:rPr>
          <w:rFonts w:ascii="Times New Roman" w:eastAsia="Times New Roman" w:hAnsi="Times New Roman"/>
          <w:sz w:val="20"/>
          <w:szCs w:val="20"/>
          <w:lang w:eastAsia="ru-RU"/>
        </w:rPr>
        <w:t xml:space="preserve"> – размер платы (тариф и цена) за выполнение w-й муниципальной услуги в соответствии с пунктом 25 Порядка, установленный муниципальным заданием;</w:t>
      </w:r>
    </w:p>
    <w:p w:rsidR="001448AE" w:rsidRPr="001448AE" w:rsidRDefault="001448AE" w:rsidP="001448AE">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roofErr w:type="gramStart"/>
      <w:r w:rsidRPr="001448AE">
        <w:rPr>
          <w:rFonts w:ascii="Times New Roman" w:eastAsia="Times New Roman" w:hAnsi="Times New Roman"/>
          <w:sz w:val="20"/>
          <w:szCs w:val="20"/>
          <w:lang w:eastAsia="ru-RU"/>
        </w:rPr>
        <w:t>N</w:t>
      </w:r>
      <w:proofErr w:type="gramEnd"/>
      <w:r w:rsidRPr="001448AE">
        <w:rPr>
          <w:rFonts w:ascii="Times New Roman" w:eastAsia="Times New Roman" w:hAnsi="Times New Roman"/>
          <w:sz w:val="20"/>
          <w:szCs w:val="20"/>
          <w:vertAlign w:val="superscript"/>
          <w:lang w:eastAsia="ru-RU"/>
        </w:rPr>
        <w:t>УН</w:t>
      </w:r>
      <w:r w:rsidRPr="001448AE">
        <w:rPr>
          <w:rFonts w:ascii="Times New Roman" w:eastAsia="Times New Roman" w:hAnsi="Times New Roman"/>
          <w:sz w:val="20"/>
          <w:szCs w:val="20"/>
          <w:lang w:eastAsia="ru-RU"/>
        </w:rPr>
        <w:t xml:space="preserve"> – затраты на уплату налогов, в качестве объекта налогообложения </w:t>
      </w:r>
      <w:r w:rsidRPr="001448AE">
        <w:rPr>
          <w:rFonts w:ascii="Times New Roman" w:eastAsia="Times New Roman" w:hAnsi="Times New Roman"/>
          <w:sz w:val="20"/>
          <w:szCs w:val="20"/>
          <w:lang w:eastAsia="ru-RU"/>
        </w:rPr>
        <w:br/>
        <w:t>по которым признается имущество учреждения;</w:t>
      </w:r>
    </w:p>
    <w:p w:rsidR="001448AE" w:rsidRPr="001448AE" w:rsidRDefault="001448AE" w:rsidP="001448AE">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roofErr w:type="gramStart"/>
      <w:r w:rsidRPr="001448AE">
        <w:rPr>
          <w:rFonts w:ascii="Times New Roman" w:eastAsia="Times New Roman" w:hAnsi="Times New Roman"/>
          <w:sz w:val="20"/>
          <w:szCs w:val="20"/>
          <w:lang w:eastAsia="ru-RU"/>
        </w:rPr>
        <w:t>N</w:t>
      </w:r>
      <w:proofErr w:type="gramEnd"/>
      <w:r w:rsidRPr="001448AE">
        <w:rPr>
          <w:rFonts w:ascii="Times New Roman" w:eastAsia="Times New Roman" w:hAnsi="Times New Roman"/>
          <w:sz w:val="20"/>
          <w:szCs w:val="20"/>
          <w:vertAlign w:val="superscript"/>
          <w:lang w:eastAsia="ru-RU"/>
        </w:rPr>
        <w:t>СИ</w:t>
      </w:r>
      <w:r w:rsidRPr="001448AE">
        <w:rPr>
          <w:rFonts w:ascii="Times New Roman" w:eastAsia="Times New Roman" w:hAnsi="Times New Roman"/>
          <w:sz w:val="20"/>
          <w:szCs w:val="20"/>
          <w:lang w:eastAsia="ru-RU"/>
        </w:rPr>
        <w:t xml:space="preserve"> – затраты на содержание имущества учреждения, не используемого для оказания муниципальных услуг (выполнения работ) </w:t>
      </w:r>
      <w:r w:rsidRPr="001448AE">
        <w:rPr>
          <w:rFonts w:ascii="Times New Roman" w:eastAsia="Times New Roman" w:hAnsi="Times New Roman"/>
          <w:sz w:val="20"/>
          <w:szCs w:val="20"/>
          <w:lang w:eastAsia="ru-RU"/>
        </w:rPr>
        <w:br/>
        <w:t>и для общехозяйственных нужд (далее - не используемое для выполнения муниципального задания имущество).</w:t>
      </w:r>
    </w:p>
    <w:p w:rsidR="001448AE" w:rsidRPr="001448AE" w:rsidRDefault="001448AE" w:rsidP="001448AE">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bookmarkStart w:id="115" w:name="P106"/>
      <w:bookmarkEnd w:id="115"/>
      <w:proofErr w:type="gramStart"/>
      <w:r w:rsidRPr="001448AE">
        <w:rPr>
          <w:rFonts w:ascii="Times New Roman" w:eastAsia="Times New Roman" w:hAnsi="Times New Roman"/>
          <w:sz w:val="20"/>
          <w:szCs w:val="20"/>
          <w:lang w:eastAsia="ru-RU"/>
        </w:rPr>
        <w:t>В случае если объем финансового обеспечения выполнения муниципального задания в соответствующем финансовом году, рассчитанный в соответствии с настоящим пунктом, превышает на 10 и более процентов в положительную или отрицательную сторону объем финансового обеспечения выполнения муниципального задания, доведенного муниципальному учреждению в году, предшествующем планируемому, главный распорядитель средств районного бюджета, в ведении которого находится районное муниципальное казенное учреждение, орган исполнительной власти Богучанского</w:t>
      </w:r>
      <w:proofErr w:type="gramEnd"/>
      <w:r w:rsidRPr="001448AE">
        <w:rPr>
          <w:rFonts w:ascii="Times New Roman" w:eastAsia="Times New Roman" w:hAnsi="Times New Roman"/>
          <w:sz w:val="20"/>
          <w:szCs w:val="20"/>
          <w:lang w:eastAsia="ru-RU"/>
        </w:rPr>
        <w:t xml:space="preserve"> района, </w:t>
      </w:r>
      <w:proofErr w:type="gramStart"/>
      <w:r w:rsidRPr="001448AE">
        <w:rPr>
          <w:rFonts w:ascii="Times New Roman" w:eastAsia="Times New Roman" w:hAnsi="Times New Roman"/>
          <w:sz w:val="20"/>
          <w:szCs w:val="20"/>
          <w:lang w:eastAsia="ru-RU"/>
        </w:rPr>
        <w:t>осуществляющий</w:t>
      </w:r>
      <w:proofErr w:type="gramEnd"/>
      <w:r w:rsidRPr="001448AE">
        <w:rPr>
          <w:rFonts w:ascii="Times New Roman" w:eastAsia="Times New Roman" w:hAnsi="Times New Roman"/>
          <w:sz w:val="20"/>
          <w:szCs w:val="20"/>
          <w:lang w:eastAsia="ru-RU"/>
        </w:rPr>
        <w:t xml:space="preserve"> </w:t>
      </w:r>
      <w:r w:rsidRPr="001448AE">
        <w:rPr>
          <w:rFonts w:ascii="Times New Roman" w:eastAsia="Times New Roman" w:hAnsi="Times New Roman"/>
          <w:sz w:val="20"/>
          <w:szCs w:val="20"/>
          <w:lang w:eastAsia="ru-RU"/>
        </w:rPr>
        <w:lastRenderedPageBreak/>
        <w:t>функции и полномочия учредителя бюджетного или автономного учреждения, принимает решение о применении коэффициента выравнивания к объему финансового обеспечения выполнения муниципального задания в соответствующем финансовом году, исходя из значения, определяемого по формуле:</w:t>
      </w:r>
    </w:p>
    <w:p w:rsidR="001448AE" w:rsidRPr="001448AE" w:rsidRDefault="001448AE" w:rsidP="001448AE">
      <w:pPr>
        <w:widowControl w:val="0"/>
        <w:autoSpaceDE w:val="0"/>
        <w:autoSpaceDN w:val="0"/>
        <w:adjustRightInd w:val="0"/>
        <w:spacing w:after="0" w:line="240" w:lineRule="auto"/>
        <w:ind w:firstLine="709"/>
        <w:jc w:val="center"/>
        <w:rPr>
          <w:rFonts w:ascii="Times New Roman" w:eastAsia="Times New Roman" w:hAnsi="Times New Roman"/>
          <w:sz w:val="20"/>
          <w:szCs w:val="20"/>
          <w:lang w:eastAsia="ru-RU"/>
        </w:rPr>
      </w:pPr>
      <w:r w:rsidRPr="001448AE">
        <w:rPr>
          <w:rFonts w:ascii="Times New Roman" w:eastAsia="Times New Roman" w:hAnsi="Times New Roman"/>
          <w:noProof/>
          <w:position w:val="-36"/>
          <w:sz w:val="20"/>
          <w:szCs w:val="20"/>
          <w:lang w:eastAsia="ru-RU"/>
        </w:rPr>
        <w:drawing>
          <wp:inline distT="0" distB="0" distL="0" distR="0">
            <wp:extent cx="1361176" cy="560717"/>
            <wp:effectExtent l="0" t="0" r="0" b="0"/>
            <wp:docPr id="20" name="Рисунок 2" descr="base_23675_219303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23675_219303_32769"/>
                    <pic:cNvPicPr preferRelativeResize="0">
                      <a:picLocks noChangeArrowheads="1"/>
                    </pic:cNvPicPr>
                  </pic:nvPicPr>
                  <pic:blipFill>
                    <a:blip r:embed="rId69" cstate="print"/>
                    <a:srcRect/>
                    <a:stretch>
                      <a:fillRect/>
                    </a:stretch>
                  </pic:blipFill>
                  <pic:spPr bwMode="auto">
                    <a:xfrm>
                      <a:off x="0" y="0"/>
                      <a:ext cx="1367460" cy="563306"/>
                    </a:xfrm>
                    <a:prstGeom prst="rect">
                      <a:avLst/>
                    </a:prstGeom>
                    <a:noFill/>
                    <a:ln w="9525">
                      <a:noFill/>
                      <a:miter lim="800000"/>
                      <a:headEnd/>
                      <a:tailEnd/>
                    </a:ln>
                  </pic:spPr>
                </pic:pic>
              </a:graphicData>
            </a:graphic>
          </wp:inline>
        </w:drawing>
      </w:r>
    </w:p>
    <w:p w:rsidR="001448AE" w:rsidRPr="001448AE" w:rsidRDefault="001448AE" w:rsidP="001448AE">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1448AE" w:rsidRPr="001448AE" w:rsidRDefault="001448AE" w:rsidP="001448AE">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448AE">
        <w:rPr>
          <w:rFonts w:ascii="Times New Roman" w:eastAsia="Times New Roman" w:hAnsi="Times New Roman"/>
          <w:sz w:val="20"/>
          <w:szCs w:val="20"/>
          <w:lang w:eastAsia="ru-RU"/>
        </w:rPr>
        <w:t>где:</w:t>
      </w:r>
    </w:p>
    <w:p w:rsidR="001448AE" w:rsidRPr="001448AE" w:rsidRDefault="001448AE" w:rsidP="001448AE">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448AE">
        <w:rPr>
          <w:rFonts w:ascii="Times New Roman" w:eastAsia="Times New Roman" w:hAnsi="Times New Roman"/>
          <w:sz w:val="20"/>
          <w:szCs w:val="20"/>
          <w:lang w:eastAsia="ru-RU"/>
        </w:rPr>
        <w:t>К</w:t>
      </w:r>
      <w:proofErr w:type="gramStart"/>
      <w:r w:rsidRPr="001448AE">
        <w:rPr>
          <w:rFonts w:ascii="Times New Roman" w:eastAsia="Times New Roman" w:hAnsi="Times New Roman"/>
          <w:sz w:val="20"/>
          <w:szCs w:val="20"/>
          <w:vertAlign w:val="subscript"/>
          <w:lang w:eastAsia="ru-RU"/>
        </w:rPr>
        <w:t>i</w:t>
      </w:r>
      <w:proofErr w:type="gramEnd"/>
      <w:r w:rsidRPr="001448AE">
        <w:rPr>
          <w:rFonts w:ascii="Times New Roman" w:eastAsia="Times New Roman" w:hAnsi="Times New Roman"/>
          <w:sz w:val="20"/>
          <w:szCs w:val="20"/>
          <w:vertAlign w:val="subscript"/>
          <w:lang w:eastAsia="ru-RU"/>
        </w:rPr>
        <w:t>выр</w:t>
      </w:r>
      <w:r w:rsidRPr="001448AE">
        <w:rPr>
          <w:rFonts w:ascii="Times New Roman" w:eastAsia="Times New Roman" w:hAnsi="Times New Roman"/>
          <w:sz w:val="20"/>
          <w:szCs w:val="20"/>
          <w:lang w:eastAsia="ru-RU"/>
        </w:rPr>
        <w:t xml:space="preserve"> – коэффициент выравнивания к объему финансового обеспечения выполнения муниципального задания в i-м финансовом году;</w:t>
      </w:r>
    </w:p>
    <w:p w:rsidR="001448AE" w:rsidRPr="001448AE" w:rsidRDefault="001448AE" w:rsidP="001448AE">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roofErr w:type="gramStart"/>
      <w:r w:rsidRPr="001448AE">
        <w:rPr>
          <w:rFonts w:ascii="Times New Roman" w:eastAsia="Times New Roman" w:hAnsi="Times New Roman"/>
          <w:sz w:val="20"/>
          <w:szCs w:val="20"/>
          <w:lang w:eastAsia="ru-RU"/>
        </w:rPr>
        <w:t>V</w:t>
      </w:r>
      <w:r w:rsidRPr="001448AE">
        <w:rPr>
          <w:rFonts w:ascii="Times New Roman" w:eastAsia="Times New Roman" w:hAnsi="Times New Roman"/>
          <w:sz w:val="20"/>
          <w:szCs w:val="20"/>
          <w:vertAlign w:val="subscript"/>
          <w:lang w:eastAsia="ru-RU"/>
        </w:rPr>
        <w:t>тфо</w:t>
      </w:r>
      <w:r w:rsidRPr="001448AE">
        <w:rPr>
          <w:rFonts w:ascii="Times New Roman" w:eastAsia="Times New Roman" w:hAnsi="Times New Roman"/>
          <w:sz w:val="20"/>
          <w:szCs w:val="20"/>
          <w:lang w:eastAsia="ru-RU"/>
        </w:rPr>
        <w:t xml:space="preserve"> – объем финансового обеспечения выполнения муниципального задания в году, предшествующему i-му финансовом году;</w:t>
      </w:r>
      <w:proofErr w:type="gramEnd"/>
    </w:p>
    <w:p w:rsidR="001448AE" w:rsidRPr="001448AE" w:rsidRDefault="001448AE" w:rsidP="001448AE">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bookmarkStart w:id="116" w:name="P113"/>
      <w:bookmarkEnd w:id="116"/>
      <w:proofErr w:type="gramStart"/>
      <w:r w:rsidRPr="001448AE">
        <w:rPr>
          <w:rFonts w:ascii="Times New Roman" w:eastAsia="Times New Roman" w:hAnsi="Times New Roman"/>
          <w:sz w:val="20"/>
          <w:szCs w:val="20"/>
          <w:lang w:eastAsia="ru-RU"/>
        </w:rPr>
        <w:t>V</w:t>
      </w:r>
      <w:r w:rsidRPr="001448AE">
        <w:rPr>
          <w:rFonts w:ascii="Times New Roman" w:eastAsia="Times New Roman" w:hAnsi="Times New Roman"/>
          <w:sz w:val="20"/>
          <w:szCs w:val="20"/>
          <w:vertAlign w:val="subscript"/>
          <w:lang w:eastAsia="ru-RU"/>
        </w:rPr>
        <w:t>i</w:t>
      </w:r>
      <w:proofErr w:type="gramEnd"/>
      <w:r w:rsidRPr="001448AE">
        <w:rPr>
          <w:rFonts w:ascii="Times New Roman" w:eastAsia="Times New Roman" w:hAnsi="Times New Roman"/>
          <w:sz w:val="20"/>
          <w:szCs w:val="20"/>
          <w:vertAlign w:val="subscript"/>
          <w:lang w:eastAsia="ru-RU"/>
        </w:rPr>
        <w:t>ФО</w:t>
      </w:r>
      <w:r w:rsidRPr="001448AE">
        <w:rPr>
          <w:rFonts w:ascii="Times New Roman" w:eastAsia="Times New Roman" w:hAnsi="Times New Roman"/>
          <w:sz w:val="20"/>
          <w:szCs w:val="20"/>
          <w:lang w:eastAsia="ru-RU"/>
        </w:rPr>
        <w:t xml:space="preserve"> – объем финансового обеспечения выполнения муниципального задания в i-м финансовом году.</w:t>
      </w:r>
    </w:p>
    <w:p w:rsidR="001448AE" w:rsidRPr="001448AE" w:rsidRDefault="001448AE" w:rsidP="001448AE">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448AE">
        <w:rPr>
          <w:rFonts w:ascii="Times New Roman" w:eastAsia="Times New Roman" w:hAnsi="Times New Roman"/>
          <w:sz w:val="20"/>
          <w:szCs w:val="20"/>
          <w:lang w:eastAsia="ru-RU"/>
        </w:rPr>
        <w:t>Значение коэффициента выравнивания к объему финансового обеспечения выполнения муниципального задания на соответствующий финансовый год утверждается в срок не позднее 15 рабочих дней со дня утверждения главным распорядителем средств районного бюджета лимитов бюджетных обязательств на финансовое обеспечение выполнения муниципального задания в отношении:</w:t>
      </w:r>
    </w:p>
    <w:p w:rsidR="001448AE" w:rsidRPr="001448AE" w:rsidRDefault="001448AE" w:rsidP="001448AE">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448AE">
        <w:rPr>
          <w:rFonts w:ascii="Times New Roman" w:eastAsia="Times New Roman" w:hAnsi="Times New Roman"/>
          <w:sz w:val="20"/>
          <w:szCs w:val="20"/>
          <w:lang w:eastAsia="ru-RU"/>
        </w:rPr>
        <w:t>районных муниципальных казенных учреждений – главными распорядителями средств районного бюджета, в ведении которых находятся районные муниципальные казенные учреждения, в случае принятия ими решения о применении нормативных затрат при расчете объема финансового обеспечения выполнения муниципального задания;</w:t>
      </w:r>
    </w:p>
    <w:p w:rsidR="001448AE" w:rsidRPr="001448AE" w:rsidRDefault="001448AE" w:rsidP="001448AE">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448AE">
        <w:rPr>
          <w:rFonts w:ascii="Times New Roman" w:eastAsia="Times New Roman" w:hAnsi="Times New Roman"/>
          <w:sz w:val="20"/>
          <w:szCs w:val="20"/>
          <w:lang w:eastAsia="ru-RU"/>
        </w:rPr>
        <w:t>районных муниципальных бюджетных и районных муниципальных автономных учреждений – органами исполнительной власти Богучанского района, осуществляющими функции и полномочия учредителя бюджетных или автономных учреждений</w:t>
      </w:r>
      <w:proofErr w:type="gramStart"/>
      <w:r w:rsidRPr="001448AE">
        <w:rPr>
          <w:rFonts w:ascii="Times New Roman" w:eastAsia="Times New Roman" w:hAnsi="Times New Roman"/>
          <w:sz w:val="20"/>
          <w:szCs w:val="20"/>
          <w:lang w:eastAsia="ru-RU"/>
        </w:rPr>
        <w:t>.»;</w:t>
      </w:r>
      <w:proofErr w:type="gramEnd"/>
    </w:p>
    <w:p w:rsidR="001448AE" w:rsidRPr="001448AE" w:rsidRDefault="001448AE" w:rsidP="001448AE">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448AE">
        <w:rPr>
          <w:rFonts w:ascii="Times New Roman" w:eastAsia="Times New Roman" w:hAnsi="Times New Roman"/>
          <w:sz w:val="20"/>
          <w:szCs w:val="20"/>
          <w:lang w:eastAsia="ru-RU"/>
        </w:rPr>
        <w:t>в пункте 13 в первом абзаце после слов «(выполнения работ)» дополнить словами «(далее – стандарты)»;</w:t>
      </w:r>
    </w:p>
    <w:p w:rsidR="001448AE" w:rsidRPr="001448AE" w:rsidRDefault="001448AE" w:rsidP="001448AE">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448AE">
        <w:rPr>
          <w:rFonts w:ascii="Times New Roman" w:eastAsia="Times New Roman" w:hAnsi="Times New Roman"/>
          <w:sz w:val="20"/>
          <w:szCs w:val="20"/>
          <w:lang w:eastAsia="ru-RU"/>
        </w:rPr>
        <w:t>в пункте 14 третий абзац изложить в следующей редакции:</w:t>
      </w:r>
    </w:p>
    <w:p w:rsidR="001448AE" w:rsidRPr="001448AE" w:rsidRDefault="001448AE" w:rsidP="001448AE">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448AE">
        <w:rPr>
          <w:rFonts w:ascii="Times New Roman" w:eastAsia="Times New Roman" w:hAnsi="Times New Roman"/>
          <w:sz w:val="20"/>
          <w:szCs w:val="20"/>
          <w:lang w:eastAsia="ru-RU"/>
        </w:rPr>
        <w:t>«затраты на приобретение материальных запасов и на приобретение движимого имущества (основных средств и нематериальных активов), не отнесенного к особо ценному движимому имуществу и используемого в процессе оказания муниципальной услуги, с учетом срока его полезного использования, а также затраты на аренду указанного имущества»;</w:t>
      </w:r>
    </w:p>
    <w:p w:rsidR="001448AE" w:rsidRPr="001448AE" w:rsidRDefault="001448AE" w:rsidP="001448AE">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448AE">
        <w:rPr>
          <w:rFonts w:ascii="Times New Roman" w:eastAsia="Times New Roman" w:hAnsi="Times New Roman"/>
          <w:sz w:val="20"/>
          <w:szCs w:val="20"/>
          <w:lang w:eastAsia="ru-RU"/>
        </w:rPr>
        <w:t>дополнить абзацем четвертым следующего содержания:</w:t>
      </w:r>
    </w:p>
    <w:p w:rsidR="001448AE" w:rsidRPr="001448AE" w:rsidRDefault="001448AE" w:rsidP="001448AE">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448AE">
        <w:rPr>
          <w:rFonts w:ascii="Times New Roman" w:eastAsia="Times New Roman" w:hAnsi="Times New Roman"/>
          <w:sz w:val="20"/>
          <w:szCs w:val="20"/>
          <w:lang w:eastAsia="ru-RU"/>
        </w:rPr>
        <w:t>«затраты на формирование в установленном порядке резерва на полное восстановление состава объектов особо ценного движимого имущества, используемого в процессе оказания муниципальной услуги (основных средств и нематериальных активов, амортизируемых в процессе оказания услуги), с учетом срока их полезного использования»;</w:t>
      </w:r>
    </w:p>
    <w:p w:rsidR="001448AE" w:rsidRPr="001448AE" w:rsidRDefault="001448AE" w:rsidP="001448AE">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448AE">
        <w:rPr>
          <w:rFonts w:ascii="Times New Roman" w:eastAsia="Times New Roman" w:hAnsi="Times New Roman"/>
          <w:sz w:val="20"/>
          <w:szCs w:val="20"/>
          <w:lang w:eastAsia="ru-RU"/>
        </w:rPr>
        <w:t>абзац четвертый считать соответственно абзацем пятым;</w:t>
      </w:r>
    </w:p>
    <w:p w:rsidR="001448AE" w:rsidRPr="001448AE" w:rsidRDefault="001448AE" w:rsidP="001448AE">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448AE">
        <w:rPr>
          <w:rFonts w:ascii="Times New Roman" w:eastAsia="Times New Roman" w:hAnsi="Times New Roman"/>
          <w:sz w:val="20"/>
          <w:szCs w:val="20"/>
          <w:lang w:eastAsia="ru-RU"/>
        </w:rPr>
        <w:t>пункт 15 изложить в следующей редакции:</w:t>
      </w:r>
    </w:p>
    <w:p w:rsidR="001448AE" w:rsidRPr="001448AE" w:rsidRDefault="001448AE" w:rsidP="001448AE">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448AE">
        <w:rPr>
          <w:rFonts w:ascii="Times New Roman" w:eastAsia="Times New Roman" w:hAnsi="Times New Roman"/>
          <w:sz w:val="20"/>
          <w:szCs w:val="20"/>
          <w:lang w:eastAsia="ru-RU"/>
        </w:rPr>
        <w:t>«15. В базовый норматив затрат на общехозяйственные нужды на оказание муниципальной услуги включаются:</w:t>
      </w:r>
    </w:p>
    <w:p w:rsidR="001448AE" w:rsidRPr="001448AE" w:rsidRDefault="001448AE" w:rsidP="001448AE">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448AE">
        <w:rPr>
          <w:rFonts w:ascii="Times New Roman" w:eastAsia="Times New Roman" w:hAnsi="Times New Roman"/>
          <w:sz w:val="20"/>
          <w:szCs w:val="20"/>
          <w:lang w:eastAsia="ru-RU"/>
        </w:rPr>
        <w:t>затраты на коммунальные услуги;</w:t>
      </w:r>
    </w:p>
    <w:p w:rsidR="001448AE" w:rsidRPr="001448AE" w:rsidRDefault="001448AE" w:rsidP="001448AE">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448AE">
        <w:rPr>
          <w:rFonts w:ascii="Times New Roman" w:eastAsia="Times New Roman" w:hAnsi="Times New Roman"/>
          <w:sz w:val="20"/>
          <w:szCs w:val="20"/>
          <w:lang w:eastAsia="ru-RU"/>
        </w:rPr>
        <w:t>затраты на содержание объектов недвижимого имущества, а также затраты на аренду указанного имущества;</w:t>
      </w:r>
    </w:p>
    <w:p w:rsidR="001448AE" w:rsidRPr="001448AE" w:rsidRDefault="001448AE" w:rsidP="001448AE">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448AE">
        <w:rPr>
          <w:rFonts w:ascii="Times New Roman" w:eastAsia="Times New Roman" w:hAnsi="Times New Roman"/>
          <w:sz w:val="20"/>
          <w:szCs w:val="20"/>
          <w:lang w:eastAsia="ru-RU"/>
        </w:rPr>
        <w:t>затраты на содержание объектов особо ценного движимого  имущества, а также затраты на аренду указанного имущества;</w:t>
      </w:r>
    </w:p>
    <w:p w:rsidR="001448AE" w:rsidRPr="001448AE" w:rsidRDefault="001448AE" w:rsidP="001448AE">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448AE">
        <w:rPr>
          <w:rFonts w:ascii="Times New Roman" w:eastAsia="Times New Roman" w:hAnsi="Times New Roman"/>
          <w:sz w:val="20"/>
          <w:szCs w:val="20"/>
          <w:lang w:eastAsia="ru-RU"/>
        </w:rPr>
        <w:t>затраты на формирование в установленном порядке резерва на полное восстановление состава объектов особо ценного движимого имущества, необходимого для  общехозяйственных нужд (основных средств и нематериальных активов), с учетом  срока их полезного использования;</w:t>
      </w:r>
    </w:p>
    <w:p w:rsidR="001448AE" w:rsidRPr="001448AE" w:rsidRDefault="001448AE" w:rsidP="001448AE">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448AE">
        <w:rPr>
          <w:rFonts w:ascii="Times New Roman" w:eastAsia="Times New Roman" w:hAnsi="Times New Roman"/>
          <w:sz w:val="20"/>
          <w:szCs w:val="20"/>
          <w:lang w:eastAsia="ru-RU"/>
        </w:rPr>
        <w:t>затраты на приобретение услуг связи;</w:t>
      </w:r>
    </w:p>
    <w:p w:rsidR="001448AE" w:rsidRPr="001448AE" w:rsidRDefault="001448AE" w:rsidP="001448AE">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448AE">
        <w:rPr>
          <w:rFonts w:ascii="Times New Roman" w:eastAsia="Times New Roman" w:hAnsi="Times New Roman"/>
          <w:sz w:val="20"/>
          <w:szCs w:val="20"/>
          <w:lang w:eastAsia="ru-RU"/>
        </w:rPr>
        <w:t>затраты на приобретение транспортных услуг;</w:t>
      </w:r>
    </w:p>
    <w:p w:rsidR="001448AE" w:rsidRPr="001448AE" w:rsidRDefault="001448AE" w:rsidP="001448AE">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448AE">
        <w:rPr>
          <w:rFonts w:ascii="Times New Roman" w:eastAsia="Times New Roman" w:hAnsi="Times New Roman"/>
          <w:sz w:val="20"/>
          <w:szCs w:val="20"/>
          <w:lang w:eastAsia="ru-RU"/>
        </w:rPr>
        <w:t>затраты на оплату труда с начислениями на выплаты по оплате труда работников, которые не принимают непосредственного участия в оказании муниципальной услуги;</w:t>
      </w:r>
    </w:p>
    <w:p w:rsidR="001448AE" w:rsidRPr="001448AE" w:rsidRDefault="001448AE" w:rsidP="001448AE">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448AE">
        <w:rPr>
          <w:rFonts w:ascii="Times New Roman" w:eastAsia="Times New Roman" w:hAnsi="Times New Roman"/>
          <w:sz w:val="20"/>
          <w:szCs w:val="20"/>
          <w:lang w:eastAsia="ru-RU"/>
        </w:rPr>
        <w:t>затраты на прочие общехозяйственные нужды</w:t>
      </w:r>
      <w:proofErr w:type="gramStart"/>
      <w:r w:rsidRPr="001448AE">
        <w:rPr>
          <w:rFonts w:ascii="Times New Roman" w:eastAsia="Times New Roman" w:hAnsi="Times New Roman"/>
          <w:sz w:val="20"/>
          <w:szCs w:val="20"/>
          <w:lang w:eastAsia="ru-RU"/>
        </w:rPr>
        <w:t>.»;</w:t>
      </w:r>
      <w:proofErr w:type="gramEnd"/>
    </w:p>
    <w:p w:rsidR="001448AE" w:rsidRPr="001448AE" w:rsidRDefault="001448AE" w:rsidP="001448AE">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448AE">
        <w:rPr>
          <w:rFonts w:ascii="Times New Roman" w:eastAsia="Times New Roman" w:hAnsi="Times New Roman"/>
          <w:sz w:val="20"/>
          <w:szCs w:val="20"/>
          <w:lang w:eastAsia="ru-RU"/>
        </w:rPr>
        <w:t>пункт 16 изложить в новой редакции:</w:t>
      </w:r>
    </w:p>
    <w:p w:rsidR="001448AE" w:rsidRPr="001448AE" w:rsidRDefault="001448AE" w:rsidP="001448AE">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448AE">
        <w:rPr>
          <w:rFonts w:ascii="Times New Roman" w:eastAsia="Times New Roman" w:hAnsi="Times New Roman"/>
          <w:sz w:val="20"/>
          <w:szCs w:val="20"/>
          <w:lang w:eastAsia="ru-RU"/>
        </w:rPr>
        <w:t xml:space="preserve">«16. В затраты, указанные в абзацах втором – четвертом пункта 15 Порядка, включаются затраты на оказание муниципальной услуги в отношении имущества учреждения, используемого в том числе на основании договора аренды (финансовой аренды) или договора  безвозмездного пользования, для выполнения муниципального задания и общехозяйственных нужд (далее – имущество, необходимое для выполнения  муниципального задания) </w:t>
      </w:r>
    </w:p>
    <w:p w:rsidR="001448AE" w:rsidRPr="001448AE" w:rsidRDefault="001448AE" w:rsidP="001448AE">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448AE">
        <w:rPr>
          <w:rFonts w:ascii="Times New Roman" w:eastAsia="Times New Roman" w:hAnsi="Times New Roman"/>
          <w:sz w:val="20"/>
          <w:szCs w:val="20"/>
          <w:lang w:eastAsia="ru-RU"/>
        </w:rPr>
        <w:lastRenderedPageBreak/>
        <w:t>Затраты, указанные в абзаце четвертом пункта 14 и абзаце пятом пункта 15 Порядка, включаются в базовый норматив затрат на оказание услуги по решению органа исполнительной власти Богучанского района, осуществляющего функции по выработке  муниципальной политики и нормативно-правовому регулированию в установленной  сфере деятельности (органа, осуществляющего функции и полномочия учредителя).</w:t>
      </w:r>
    </w:p>
    <w:p w:rsidR="001448AE" w:rsidRPr="00537586" w:rsidRDefault="001448AE" w:rsidP="001448AE">
      <w:pPr>
        <w:autoSpaceDE w:val="0"/>
        <w:autoSpaceDN w:val="0"/>
        <w:adjustRightInd w:val="0"/>
        <w:spacing w:after="0" w:line="240" w:lineRule="auto"/>
        <w:ind w:firstLine="709"/>
        <w:jc w:val="both"/>
        <w:rPr>
          <w:rFonts w:ascii="Times New Roman" w:eastAsia="Times New Roman" w:hAnsi="Times New Roman"/>
          <w:sz w:val="20"/>
          <w:szCs w:val="20"/>
          <w:lang w:eastAsia="ru-RU"/>
        </w:rPr>
      </w:pPr>
      <w:proofErr w:type="gramStart"/>
      <w:r w:rsidRPr="001448AE">
        <w:rPr>
          <w:rFonts w:ascii="Times New Roman" w:eastAsia="Times New Roman" w:hAnsi="Times New Roman"/>
          <w:sz w:val="20"/>
          <w:szCs w:val="20"/>
          <w:lang w:eastAsia="ru-RU"/>
        </w:rPr>
        <w:t xml:space="preserve">Затраты, указанные в абзаце четвертом пункта 14 и абзаце пятом пункта 15 Порядка, рассчитываются на основании годовой расчетной (плановой) суммы амортизации, которая должна начисляться по особо ценному движимому имуществу, используемому в процессе оказания муниципальных услуг (основные средства и нематериальные активы, амортизируемые в процессе оказания услуги) и необходимому для общехозяйственных нужд (основные средства и нематериальные активы), исходя из </w:t>
      </w:r>
      <w:r w:rsidRPr="00537586">
        <w:rPr>
          <w:rFonts w:ascii="Times New Roman" w:eastAsia="Times New Roman" w:hAnsi="Times New Roman"/>
          <w:sz w:val="20"/>
          <w:szCs w:val="20"/>
          <w:lang w:eastAsia="ru-RU"/>
        </w:rPr>
        <w:t>срока его полезного</w:t>
      </w:r>
      <w:proofErr w:type="gramEnd"/>
      <w:r w:rsidRPr="00537586">
        <w:rPr>
          <w:rFonts w:ascii="Times New Roman" w:eastAsia="Times New Roman" w:hAnsi="Times New Roman"/>
          <w:sz w:val="20"/>
          <w:szCs w:val="20"/>
          <w:lang w:eastAsia="ru-RU"/>
        </w:rPr>
        <w:t xml:space="preserve"> </w:t>
      </w:r>
      <w:proofErr w:type="gramStart"/>
      <w:r w:rsidRPr="00537586">
        <w:rPr>
          <w:rFonts w:ascii="Times New Roman" w:eastAsia="Times New Roman" w:hAnsi="Times New Roman"/>
          <w:sz w:val="20"/>
          <w:szCs w:val="20"/>
          <w:lang w:eastAsia="ru-RU"/>
        </w:rPr>
        <w:t xml:space="preserve">использования, установленного с учетом </w:t>
      </w:r>
      <w:hyperlink r:id="rId70" w:history="1">
        <w:r w:rsidRPr="00537586">
          <w:rPr>
            <w:rFonts w:ascii="Times New Roman" w:eastAsia="Times New Roman" w:hAnsi="Times New Roman"/>
            <w:sz w:val="20"/>
            <w:szCs w:val="20"/>
            <w:lang w:eastAsia="ru-RU"/>
          </w:rPr>
          <w:t>Классификации</w:t>
        </w:r>
      </w:hyperlink>
      <w:r w:rsidRPr="00537586">
        <w:rPr>
          <w:rFonts w:ascii="Times New Roman" w:eastAsia="Times New Roman" w:hAnsi="Times New Roman"/>
          <w:sz w:val="20"/>
          <w:szCs w:val="20"/>
          <w:lang w:eastAsia="ru-RU"/>
        </w:rPr>
        <w:t xml:space="preserve"> основных средств, включаемых в амортизационные группы, утвержденной Постановлением Правительства Российской Федерации от 01.01.2002 N 1 "О Классификации основных средств, включаемых в амортизационные группы", и особенностей условий его эксплуатации (повышенная сменность и (или) агрессивность среды), определяемых исходя из содержания оказываемых услуг.</w:t>
      </w:r>
      <w:proofErr w:type="gramEnd"/>
    </w:p>
    <w:p w:rsidR="001448AE" w:rsidRPr="00537586" w:rsidRDefault="001448AE" w:rsidP="001448AE">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37586">
        <w:rPr>
          <w:rFonts w:ascii="Times New Roman" w:eastAsia="Times New Roman" w:hAnsi="Times New Roman"/>
          <w:sz w:val="20"/>
          <w:szCs w:val="20"/>
          <w:lang w:eastAsia="ru-RU"/>
        </w:rPr>
        <w:t xml:space="preserve">Затраты на аренду имущества, включенные в затраты, указанные в </w:t>
      </w:r>
      <w:hyperlink r:id="rId71" w:history="1">
        <w:r w:rsidRPr="00537586">
          <w:rPr>
            <w:rFonts w:ascii="Times New Roman" w:eastAsia="Times New Roman" w:hAnsi="Times New Roman"/>
            <w:sz w:val="20"/>
            <w:szCs w:val="20"/>
            <w:lang w:eastAsia="ru-RU"/>
          </w:rPr>
          <w:t>абзаце третьем пункта 14</w:t>
        </w:r>
      </w:hyperlink>
      <w:r w:rsidRPr="00537586">
        <w:rPr>
          <w:rFonts w:ascii="Times New Roman" w:eastAsia="Times New Roman" w:hAnsi="Times New Roman"/>
          <w:sz w:val="20"/>
          <w:szCs w:val="20"/>
          <w:lang w:eastAsia="ru-RU"/>
        </w:rPr>
        <w:t xml:space="preserve"> и </w:t>
      </w:r>
      <w:hyperlink r:id="rId72" w:history="1">
        <w:r w:rsidRPr="00537586">
          <w:rPr>
            <w:rFonts w:ascii="Times New Roman" w:eastAsia="Times New Roman" w:hAnsi="Times New Roman"/>
            <w:sz w:val="20"/>
            <w:szCs w:val="20"/>
            <w:lang w:eastAsia="ru-RU"/>
          </w:rPr>
          <w:t>абзацах третьем</w:t>
        </w:r>
      </w:hyperlink>
      <w:r w:rsidRPr="00537586">
        <w:rPr>
          <w:rFonts w:ascii="Times New Roman" w:eastAsia="Times New Roman" w:hAnsi="Times New Roman"/>
          <w:sz w:val="20"/>
          <w:szCs w:val="20"/>
          <w:lang w:eastAsia="ru-RU"/>
        </w:rPr>
        <w:t xml:space="preserve"> и </w:t>
      </w:r>
      <w:hyperlink r:id="rId73" w:history="1">
        <w:r w:rsidRPr="00537586">
          <w:rPr>
            <w:rFonts w:ascii="Times New Roman" w:eastAsia="Times New Roman" w:hAnsi="Times New Roman"/>
            <w:sz w:val="20"/>
            <w:szCs w:val="20"/>
            <w:lang w:eastAsia="ru-RU"/>
          </w:rPr>
          <w:t>четвертом пункта 15</w:t>
        </w:r>
      </w:hyperlink>
      <w:r w:rsidRPr="00537586">
        <w:rPr>
          <w:rFonts w:ascii="Times New Roman" w:eastAsia="Times New Roman" w:hAnsi="Times New Roman"/>
          <w:sz w:val="20"/>
          <w:szCs w:val="20"/>
          <w:lang w:eastAsia="ru-RU"/>
        </w:rPr>
        <w:t xml:space="preserve"> Порядка, учитываются в составе указанных затрат в случае, если имущество, необходимое для выполнения муниципального задания, не закреплено за муниципальным учреждением на праве оперативного управления</w:t>
      </w:r>
      <w:proofErr w:type="gramStart"/>
      <w:r w:rsidRPr="00537586">
        <w:rPr>
          <w:rFonts w:ascii="Times New Roman" w:eastAsia="Times New Roman" w:hAnsi="Times New Roman"/>
          <w:sz w:val="20"/>
          <w:szCs w:val="20"/>
          <w:lang w:eastAsia="ru-RU"/>
        </w:rPr>
        <w:t>.»;</w:t>
      </w:r>
      <w:proofErr w:type="gramEnd"/>
    </w:p>
    <w:p w:rsidR="001448AE" w:rsidRPr="00537586" w:rsidRDefault="001448AE" w:rsidP="001448AE">
      <w:pPr>
        <w:autoSpaceDE w:val="0"/>
        <w:autoSpaceDN w:val="0"/>
        <w:adjustRightInd w:val="0"/>
        <w:spacing w:after="0" w:line="240" w:lineRule="auto"/>
        <w:ind w:firstLine="709"/>
        <w:jc w:val="both"/>
        <w:rPr>
          <w:rFonts w:ascii="Times New Roman" w:eastAsia="Times New Roman" w:hAnsi="Times New Roman"/>
          <w:sz w:val="20"/>
          <w:szCs w:val="20"/>
          <w:lang w:eastAsia="ru-RU"/>
        </w:rPr>
      </w:pPr>
      <w:proofErr w:type="gramStart"/>
      <w:r w:rsidRPr="00537586">
        <w:rPr>
          <w:rFonts w:ascii="Times New Roman" w:eastAsia="Times New Roman" w:hAnsi="Times New Roman"/>
          <w:sz w:val="20"/>
          <w:szCs w:val="20"/>
          <w:lang w:eastAsia="ru-RU"/>
        </w:rPr>
        <w:t>в пункте 19 после слов «муниципального задания»  дополнить словами «на основе базового норматива затрат определяемого в соответствии с нормами, выраженными в натуральных показателях (рабочее время работников, материальные запасы, особо ценное движимое имущество, топливо, электроэнергия и другие ресурсы, используемые для оказания муниципальной услуги), утвержденные стандартами, и корректирующих коэффициентов, а в случае отсутствия утвержденных стандартов»;</w:t>
      </w:r>
      <w:proofErr w:type="gramEnd"/>
    </w:p>
    <w:p w:rsidR="001448AE" w:rsidRPr="00537586" w:rsidRDefault="001448AE" w:rsidP="001448AE">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37586">
        <w:rPr>
          <w:rFonts w:ascii="Times New Roman" w:eastAsia="Times New Roman" w:hAnsi="Times New Roman"/>
          <w:sz w:val="20"/>
          <w:szCs w:val="20"/>
          <w:lang w:eastAsia="ru-RU"/>
        </w:rPr>
        <w:t>пункт 20 изложить в следующей редакции:</w:t>
      </w:r>
    </w:p>
    <w:p w:rsidR="001448AE" w:rsidRPr="00537586" w:rsidRDefault="001448AE" w:rsidP="001448AE">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37586">
        <w:rPr>
          <w:rFonts w:ascii="Times New Roman" w:eastAsia="Times New Roman" w:hAnsi="Times New Roman"/>
          <w:sz w:val="20"/>
          <w:szCs w:val="20"/>
          <w:lang w:eastAsia="ru-RU"/>
        </w:rPr>
        <w:t>«20.  Нормативные затраты на выполнение работы рассчитываются на работу в целом или в случае установления в муниципальном задании показателей объема выполнения работы - на единицу объема работы. В нормативные затраты на выполнение работы включаются в том числе:</w:t>
      </w:r>
    </w:p>
    <w:p w:rsidR="001448AE" w:rsidRPr="00537586" w:rsidRDefault="001448AE" w:rsidP="001448AE">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37586">
        <w:rPr>
          <w:rFonts w:ascii="Times New Roman" w:eastAsia="Times New Roman" w:hAnsi="Times New Roman"/>
          <w:sz w:val="20"/>
          <w:szCs w:val="20"/>
          <w:lang w:eastAsia="ru-RU"/>
        </w:rPr>
        <w:t>затраты на оплату труда с начислениями на выплаты по оплате труда работников, непосредственно связанных с выполнением работы;</w:t>
      </w:r>
    </w:p>
    <w:p w:rsidR="001448AE" w:rsidRPr="00537586" w:rsidRDefault="001448AE" w:rsidP="001448AE">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37586">
        <w:rPr>
          <w:rFonts w:ascii="Times New Roman" w:eastAsia="Times New Roman" w:hAnsi="Times New Roman"/>
          <w:sz w:val="20"/>
          <w:szCs w:val="20"/>
          <w:lang w:eastAsia="ru-RU"/>
        </w:rPr>
        <w:t>затраты на приобретение материальных запасов и на приобретение движимого имущества (основных средств и нематериальных активов), не отнесенного к особо ценному движимому имуществу и используемого в процессе выполнения работы, с учетом срока его полезного использования, а также затраты на аренду указанного имущества;</w:t>
      </w:r>
    </w:p>
    <w:p w:rsidR="001448AE" w:rsidRPr="00537586" w:rsidRDefault="001448AE" w:rsidP="001448AE">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37586">
        <w:rPr>
          <w:rFonts w:ascii="Times New Roman" w:eastAsia="Times New Roman" w:hAnsi="Times New Roman"/>
          <w:sz w:val="20"/>
          <w:szCs w:val="20"/>
          <w:lang w:eastAsia="ru-RU"/>
        </w:rPr>
        <w:t>затраты на формирование в установленном порядке резерва на полное восстановление состава объектов особо ценного движимого имущества, используемого в процессе выполнения работы (основных средств и нематериальных активов, амортизируемых в процессе выполнения работы), с учетом срока их полезного использования;</w:t>
      </w:r>
    </w:p>
    <w:p w:rsidR="001448AE" w:rsidRPr="00537586" w:rsidRDefault="001448AE" w:rsidP="001448AE">
      <w:pPr>
        <w:keepNext/>
        <w:spacing w:after="0" w:line="240" w:lineRule="auto"/>
        <w:ind w:firstLine="851"/>
        <w:jc w:val="both"/>
        <w:outlineLvl w:val="0"/>
        <w:rPr>
          <w:rFonts w:ascii="Times New Roman" w:eastAsia="Times New Roman" w:hAnsi="Times New Roman"/>
          <w:bCs/>
          <w:iCs/>
          <w:sz w:val="20"/>
          <w:szCs w:val="20"/>
          <w:lang w:eastAsia="ru-RU"/>
        </w:rPr>
      </w:pPr>
      <w:r w:rsidRPr="00537586">
        <w:rPr>
          <w:rFonts w:ascii="Times New Roman" w:eastAsia="Times New Roman" w:hAnsi="Times New Roman"/>
          <w:bCs/>
          <w:iCs/>
          <w:sz w:val="20"/>
          <w:szCs w:val="20"/>
          <w:lang w:eastAsia="ru-RU"/>
        </w:rPr>
        <w:t>затраты на иные расходы, непосредственно связанные с выполнением работы;</w:t>
      </w:r>
    </w:p>
    <w:p w:rsidR="001448AE" w:rsidRPr="00537586" w:rsidRDefault="001448AE" w:rsidP="001448AE">
      <w:pPr>
        <w:keepNext/>
        <w:spacing w:after="0" w:line="240" w:lineRule="auto"/>
        <w:ind w:firstLine="851"/>
        <w:jc w:val="both"/>
        <w:outlineLvl w:val="0"/>
        <w:rPr>
          <w:rFonts w:ascii="Times New Roman" w:eastAsia="Times New Roman" w:hAnsi="Times New Roman"/>
          <w:bCs/>
          <w:iCs/>
          <w:sz w:val="20"/>
          <w:szCs w:val="20"/>
          <w:lang w:eastAsia="ru-RU"/>
        </w:rPr>
      </w:pPr>
      <w:r w:rsidRPr="00537586">
        <w:rPr>
          <w:rFonts w:ascii="Times New Roman" w:eastAsia="Times New Roman" w:hAnsi="Times New Roman"/>
          <w:bCs/>
          <w:iCs/>
          <w:sz w:val="20"/>
          <w:szCs w:val="20"/>
          <w:lang w:eastAsia="ru-RU"/>
        </w:rPr>
        <w:t>затраты на оплату коммунальных услуг;</w:t>
      </w:r>
    </w:p>
    <w:p w:rsidR="001448AE" w:rsidRPr="00537586" w:rsidRDefault="001448AE" w:rsidP="001448AE">
      <w:pPr>
        <w:keepNext/>
        <w:spacing w:after="0" w:line="240" w:lineRule="auto"/>
        <w:ind w:firstLine="851"/>
        <w:jc w:val="both"/>
        <w:outlineLvl w:val="0"/>
        <w:rPr>
          <w:rFonts w:ascii="Times New Roman" w:eastAsia="Times New Roman" w:hAnsi="Times New Roman"/>
          <w:bCs/>
          <w:iCs/>
          <w:sz w:val="20"/>
          <w:szCs w:val="20"/>
          <w:lang w:eastAsia="ru-RU"/>
        </w:rPr>
      </w:pPr>
      <w:r w:rsidRPr="00537586">
        <w:rPr>
          <w:rFonts w:ascii="Times New Roman" w:eastAsia="Times New Roman" w:hAnsi="Times New Roman"/>
          <w:bCs/>
          <w:iCs/>
          <w:sz w:val="20"/>
          <w:szCs w:val="20"/>
          <w:lang w:eastAsia="ru-RU"/>
        </w:rPr>
        <w:t>затраты на содержание объектов недвижимого имущества, необходимого для выполнения муниципального задания, а также затраты на аренду указанного имущества;</w:t>
      </w:r>
    </w:p>
    <w:p w:rsidR="001448AE" w:rsidRPr="00537586" w:rsidRDefault="001448AE" w:rsidP="001448AE">
      <w:pPr>
        <w:keepNext/>
        <w:spacing w:after="0" w:line="240" w:lineRule="auto"/>
        <w:ind w:firstLine="851"/>
        <w:jc w:val="both"/>
        <w:outlineLvl w:val="0"/>
        <w:rPr>
          <w:rFonts w:ascii="Times New Roman" w:eastAsia="Times New Roman" w:hAnsi="Times New Roman"/>
          <w:bCs/>
          <w:iCs/>
          <w:sz w:val="20"/>
          <w:szCs w:val="20"/>
          <w:lang w:eastAsia="ru-RU"/>
        </w:rPr>
      </w:pPr>
      <w:r w:rsidRPr="00537586">
        <w:rPr>
          <w:rFonts w:ascii="Times New Roman" w:eastAsia="Times New Roman" w:hAnsi="Times New Roman"/>
          <w:bCs/>
          <w:iCs/>
          <w:sz w:val="20"/>
          <w:szCs w:val="20"/>
          <w:lang w:eastAsia="ru-RU"/>
        </w:rPr>
        <w:t>затраты на содержание объектов особо ценного движимого имущества и имущества, необходимого для выполнения муниципального задания, а также затраты на аренду указанного имущества;</w:t>
      </w:r>
    </w:p>
    <w:p w:rsidR="001448AE" w:rsidRPr="00537586" w:rsidRDefault="001448AE" w:rsidP="001448AE">
      <w:pPr>
        <w:keepNext/>
        <w:spacing w:after="0" w:line="240" w:lineRule="auto"/>
        <w:ind w:firstLine="851"/>
        <w:jc w:val="both"/>
        <w:outlineLvl w:val="0"/>
        <w:rPr>
          <w:rFonts w:ascii="Times New Roman" w:eastAsia="Times New Roman" w:hAnsi="Times New Roman"/>
          <w:bCs/>
          <w:iCs/>
          <w:sz w:val="20"/>
          <w:szCs w:val="20"/>
          <w:lang w:eastAsia="ru-RU"/>
        </w:rPr>
      </w:pPr>
      <w:r w:rsidRPr="00537586">
        <w:rPr>
          <w:rFonts w:ascii="Times New Roman" w:eastAsia="Times New Roman" w:hAnsi="Times New Roman"/>
          <w:bCs/>
          <w:iCs/>
          <w:sz w:val="20"/>
          <w:szCs w:val="20"/>
          <w:lang w:eastAsia="ru-RU"/>
        </w:rPr>
        <w:t>затраты на формирование в установленном порядке резерва на полное восстановление состава объектов особо ценного движимого имущества, необходимого для общехозяйственных нужд (основных средств и нематериальных активов), с учетом срока их полезного использования;</w:t>
      </w:r>
    </w:p>
    <w:p w:rsidR="001448AE" w:rsidRPr="00537586" w:rsidRDefault="001448AE" w:rsidP="001448AE">
      <w:pPr>
        <w:keepNext/>
        <w:spacing w:after="0" w:line="240" w:lineRule="auto"/>
        <w:ind w:firstLine="851"/>
        <w:jc w:val="both"/>
        <w:outlineLvl w:val="0"/>
        <w:rPr>
          <w:rFonts w:ascii="Times New Roman" w:eastAsia="Times New Roman" w:hAnsi="Times New Roman"/>
          <w:bCs/>
          <w:iCs/>
          <w:sz w:val="20"/>
          <w:szCs w:val="20"/>
          <w:lang w:eastAsia="ru-RU"/>
        </w:rPr>
      </w:pPr>
      <w:r w:rsidRPr="00537586">
        <w:rPr>
          <w:rFonts w:ascii="Times New Roman" w:eastAsia="Times New Roman" w:hAnsi="Times New Roman"/>
          <w:bCs/>
          <w:iCs/>
          <w:sz w:val="20"/>
          <w:szCs w:val="20"/>
          <w:lang w:eastAsia="ru-RU"/>
        </w:rPr>
        <w:t>затраты на приобретение услуг связи;</w:t>
      </w:r>
    </w:p>
    <w:p w:rsidR="001448AE" w:rsidRPr="00537586" w:rsidRDefault="001448AE" w:rsidP="001448AE">
      <w:pPr>
        <w:keepNext/>
        <w:spacing w:after="0" w:line="240" w:lineRule="auto"/>
        <w:ind w:firstLine="851"/>
        <w:jc w:val="both"/>
        <w:outlineLvl w:val="0"/>
        <w:rPr>
          <w:rFonts w:ascii="Times New Roman" w:eastAsia="Times New Roman" w:hAnsi="Times New Roman"/>
          <w:bCs/>
          <w:iCs/>
          <w:sz w:val="20"/>
          <w:szCs w:val="20"/>
          <w:lang w:eastAsia="ru-RU"/>
        </w:rPr>
      </w:pPr>
      <w:r w:rsidRPr="00537586">
        <w:rPr>
          <w:rFonts w:ascii="Times New Roman" w:eastAsia="Times New Roman" w:hAnsi="Times New Roman"/>
          <w:bCs/>
          <w:iCs/>
          <w:sz w:val="20"/>
          <w:szCs w:val="20"/>
          <w:lang w:eastAsia="ru-RU"/>
        </w:rPr>
        <w:t>затраты на приобретение транспортных услуг;</w:t>
      </w:r>
    </w:p>
    <w:p w:rsidR="001448AE" w:rsidRPr="00537586" w:rsidRDefault="001448AE" w:rsidP="001448AE">
      <w:pPr>
        <w:keepNext/>
        <w:spacing w:after="0" w:line="240" w:lineRule="auto"/>
        <w:ind w:firstLine="851"/>
        <w:jc w:val="both"/>
        <w:outlineLvl w:val="0"/>
        <w:rPr>
          <w:rFonts w:ascii="Times New Roman" w:eastAsia="Times New Roman" w:hAnsi="Times New Roman"/>
          <w:bCs/>
          <w:iCs/>
          <w:sz w:val="20"/>
          <w:szCs w:val="20"/>
          <w:lang w:eastAsia="ru-RU"/>
        </w:rPr>
      </w:pPr>
      <w:r w:rsidRPr="00537586">
        <w:rPr>
          <w:rFonts w:ascii="Times New Roman" w:eastAsia="Times New Roman" w:hAnsi="Times New Roman"/>
          <w:bCs/>
          <w:iCs/>
          <w:sz w:val="20"/>
          <w:szCs w:val="20"/>
          <w:lang w:eastAsia="ru-RU"/>
        </w:rPr>
        <w:t>затраты на оплату труда с начислениями на выплаты по оплате труда работников, которые не принимают непосредственного участия в выполнении работы;</w:t>
      </w:r>
    </w:p>
    <w:p w:rsidR="001448AE" w:rsidRPr="00537586" w:rsidRDefault="001448AE" w:rsidP="001448AE">
      <w:pPr>
        <w:keepNext/>
        <w:spacing w:after="0" w:line="240" w:lineRule="auto"/>
        <w:ind w:firstLine="851"/>
        <w:jc w:val="both"/>
        <w:outlineLvl w:val="0"/>
        <w:rPr>
          <w:rFonts w:ascii="Times New Roman" w:eastAsia="Times New Roman" w:hAnsi="Times New Roman"/>
          <w:bCs/>
          <w:iCs/>
          <w:sz w:val="20"/>
          <w:szCs w:val="20"/>
          <w:lang w:eastAsia="ru-RU"/>
        </w:rPr>
      </w:pPr>
      <w:r w:rsidRPr="00537586">
        <w:rPr>
          <w:rFonts w:ascii="Times New Roman" w:eastAsia="Times New Roman" w:hAnsi="Times New Roman"/>
          <w:bCs/>
          <w:iCs/>
          <w:sz w:val="20"/>
          <w:szCs w:val="20"/>
          <w:lang w:eastAsia="ru-RU"/>
        </w:rPr>
        <w:t>затраты на прочие общехозяйственные нужды</w:t>
      </w:r>
      <w:proofErr w:type="gramStart"/>
      <w:r w:rsidRPr="00537586">
        <w:rPr>
          <w:rFonts w:ascii="Times New Roman" w:eastAsia="Times New Roman" w:hAnsi="Times New Roman"/>
          <w:bCs/>
          <w:iCs/>
          <w:sz w:val="20"/>
          <w:szCs w:val="20"/>
          <w:lang w:eastAsia="ru-RU"/>
        </w:rPr>
        <w:t>.»;</w:t>
      </w:r>
      <w:proofErr w:type="gramEnd"/>
    </w:p>
    <w:p w:rsidR="001448AE" w:rsidRPr="00537586" w:rsidRDefault="001448AE" w:rsidP="001448AE">
      <w:pPr>
        <w:spacing w:after="0" w:line="240" w:lineRule="auto"/>
        <w:ind w:firstLine="709"/>
        <w:rPr>
          <w:rFonts w:ascii="Times New Roman" w:eastAsia="Times New Roman" w:hAnsi="Times New Roman"/>
          <w:sz w:val="20"/>
          <w:szCs w:val="20"/>
          <w:lang w:eastAsia="ru-RU"/>
        </w:rPr>
      </w:pPr>
      <w:r w:rsidRPr="00537586">
        <w:rPr>
          <w:rFonts w:ascii="Times New Roman" w:eastAsia="Times New Roman" w:hAnsi="Times New Roman"/>
          <w:sz w:val="20"/>
          <w:szCs w:val="20"/>
          <w:lang w:eastAsia="ru-RU"/>
        </w:rPr>
        <w:t>дополнить пунктом 20.1 следующего содержания:</w:t>
      </w:r>
    </w:p>
    <w:p w:rsidR="001448AE" w:rsidRPr="00537586" w:rsidRDefault="001448AE" w:rsidP="001448AE">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37586">
        <w:rPr>
          <w:rFonts w:ascii="Times New Roman" w:eastAsia="Times New Roman" w:hAnsi="Times New Roman"/>
          <w:sz w:val="20"/>
          <w:szCs w:val="20"/>
          <w:lang w:eastAsia="ru-RU"/>
        </w:rPr>
        <w:t xml:space="preserve">«20.1  Затраты, указанные в </w:t>
      </w:r>
      <w:hyperlink r:id="rId74" w:history="1">
        <w:r w:rsidRPr="00537586">
          <w:rPr>
            <w:rFonts w:ascii="Times New Roman" w:eastAsia="Times New Roman" w:hAnsi="Times New Roman"/>
            <w:sz w:val="20"/>
            <w:szCs w:val="20"/>
            <w:lang w:eastAsia="ru-RU"/>
          </w:rPr>
          <w:t>абзацах четвертом</w:t>
        </w:r>
      </w:hyperlink>
      <w:r w:rsidRPr="00537586">
        <w:rPr>
          <w:rFonts w:ascii="Times New Roman" w:eastAsia="Times New Roman" w:hAnsi="Times New Roman"/>
          <w:sz w:val="20"/>
          <w:szCs w:val="20"/>
          <w:lang w:eastAsia="ru-RU"/>
        </w:rPr>
        <w:t xml:space="preserve"> и </w:t>
      </w:r>
      <w:hyperlink r:id="rId75" w:history="1">
        <w:r w:rsidRPr="00537586">
          <w:rPr>
            <w:rFonts w:ascii="Times New Roman" w:eastAsia="Times New Roman" w:hAnsi="Times New Roman"/>
            <w:sz w:val="20"/>
            <w:szCs w:val="20"/>
            <w:lang w:eastAsia="ru-RU"/>
          </w:rPr>
          <w:t>девятом пункта 20</w:t>
        </w:r>
      </w:hyperlink>
      <w:r w:rsidRPr="00537586">
        <w:rPr>
          <w:rFonts w:ascii="Times New Roman" w:eastAsia="Times New Roman" w:hAnsi="Times New Roman"/>
          <w:sz w:val="20"/>
          <w:szCs w:val="20"/>
          <w:lang w:eastAsia="ru-RU"/>
        </w:rPr>
        <w:t xml:space="preserve"> Порядка, включаются в нормативные затраты на выполнение работы по решению органа, осуществляющего функции и полномочия учредителя.</w:t>
      </w:r>
    </w:p>
    <w:p w:rsidR="001448AE" w:rsidRPr="00537586" w:rsidRDefault="001448AE" w:rsidP="001448AE">
      <w:pPr>
        <w:autoSpaceDE w:val="0"/>
        <w:autoSpaceDN w:val="0"/>
        <w:adjustRightInd w:val="0"/>
        <w:spacing w:before="240" w:after="0" w:line="240" w:lineRule="auto"/>
        <w:ind w:firstLine="540"/>
        <w:jc w:val="both"/>
        <w:rPr>
          <w:rFonts w:ascii="Times New Roman" w:eastAsia="Times New Roman" w:hAnsi="Times New Roman"/>
          <w:sz w:val="20"/>
          <w:szCs w:val="20"/>
          <w:lang w:eastAsia="ru-RU"/>
        </w:rPr>
      </w:pPr>
      <w:proofErr w:type="gramStart"/>
      <w:r w:rsidRPr="00537586">
        <w:rPr>
          <w:rFonts w:ascii="Times New Roman" w:eastAsia="Times New Roman" w:hAnsi="Times New Roman"/>
          <w:sz w:val="20"/>
          <w:szCs w:val="20"/>
          <w:lang w:eastAsia="ru-RU"/>
        </w:rPr>
        <w:t xml:space="preserve">Затраты, указанные в </w:t>
      </w:r>
      <w:hyperlink r:id="rId76" w:history="1">
        <w:r w:rsidRPr="00537586">
          <w:rPr>
            <w:rFonts w:ascii="Times New Roman" w:eastAsia="Times New Roman" w:hAnsi="Times New Roman"/>
            <w:sz w:val="20"/>
            <w:szCs w:val="20"/>
            <w:lang w:eastAsia="ru-RU"/>
          </w:rPr>
          <w:t>абзацах четвертом</w:t>
        </w:r>
      </w:hyperlink>
      <w:r w:rsidRPr="00537586">
        <w:rPr>
          <w:rFonts w:ascii="Times New Roman" w:eastAsia="Times New Roman" w:hAnsi="Times New Roman"/>
          <w:sz w:val="20"/>
          <w:szCs w:val="20"/>
          <w:lang w:eastAsia="ru-RU"/>
        </w:rPr>
        <w:t xml:space="preserve"> и </w:t>
      </w:r>
      <w:hyperlink r:id="rId77" w:history="1">
        <w:r w:rsidRPr="00537586">
          <w:rPr>
            <w:rFonts w:ascii="Times New Roman" w:eastAsia="Times New Roman" w:hAnsi="Times New Roman"/>
            <w:sz w:val="20"/>
            <w:szCs w:val="20"/>
            <w:lang w:eastAsia="ru-RU"/>
          </w:rPr>
          <w:t>девятом пункта 20</w:t>
        </w:r>
      </w:hyperlink>
      <w:r w:rsidRPr="00537586">
        <w:rPr>
          <w:rFonts w:ascii="Times New Roman" w:eastAsia="Times New Roman" w:hAnsi="Times New Roman"/>
          <w:sz w:val="20"/>
          <w:szCs w:val="20"/>
          <w:lang w:eastAsia="ru-RU"/>
        </w:rPr>
        <w:t xml:space="preserve"> Порядка, рассчитываются на основании годовой расчетной (плановой) суммы амортизации, которая должна начисляться по особо ценному движимому имуществу, используемому в процессе выполнения работы (основные средства и нематериальные активы, амортизируемые в процессе выполнения работы) и необходимому для </w:t>
      </w:r>
      <w:r w:rsidRPr="00537586">
        <w:rPr>
          <w:rFonts w:ascii="Times New Roman" w:eastAsia="Times New Roman" w:hAnsi="Times New Roman"/>
          <w:sz w:val="20"/>
          <w:szCs w:val="20"/>
          <w:lang w:eastAsia="ru-RU"/>
        </w:rPr>
        <w:lastRenderedPageBreak/>
        <w:t>общехозяйственных нужд (основные средства и нематериальные активы), исходя из срока его полезного использования, установленного с учетом</w:t>
      </w:r>
      <w:proofErr w:type="gramEnd"/>
      <w:r w:rsidRPr="00537586">
        <w:rPr>
          <w:rFonts w:ascii="Times New Roman" w:eastAsia="Times New Roman" w:hAnsi="Times New Roman"/>
          <w:sz w:val="20"/>
          <w:szCs w:val="20"/>
          <w:lang w:eastAsia="ru-RU"/>
        </w:rPr>
        <w:t xml:space="preserve"> </w:t>
      </w:r>
      <w:hyperlink r:id="rId78" w:history="1">
        <w:r w:rsidRPr="00537586">
          <w:rPr>
            <w:rFonts w:ascii="Times New Roman" w:eastAsia="Times New Roman" w:hAnsi="Times New Roman"/>
            <w:sz w:val="20"/>
            <w:szCs w:val="20"/>
            <w:lang w:eastAsia="ru-RU"/>
          </w:rPr>
          <w:t>Классификации</w:t>
        </w:r>
      </w:hyperlink>
      <w:r w:rsidRPr="00537586">
        <w:rPr>
          <w:rFonts w:ascii="Times New Roman" w:eastAsia="Times New Roman" w:hAnsi="Times New Roman"/>
          <w:sz w:val="20"/>
          <w:szCs w:val="20"/>
          <w:lang w:eastAsia="ru-RU"/>
        </w:rPr>
        <w:t xml:space="preserve"> основных средств, включаемых в амортизационные группы, утвержденной Постановлением Правительства Российской Федерации от 01.01.2002 N 1 "О Классификации основных средств, включаемых в амортизационные группы", и особенностей условий его эксплуатации (повышенная сменность и (или) агрессивность среды), определяемых исходя из содержания выполняемых работ.</w:t>
      </w:r>
    </w:p>
    <w:p w:rsidR="001448AE" w:rsidRPr="00537586" w:rsidRDefault="001448AE" w:rsidP="001448AE">
      <w:pPr>
        <w:autoSpaceDE w:val="0"/>
        <w:autoSpaceDN w:val="0"/>
        <w:adjustRightInd w:val="0"/>
        <w:spacing w:before="240" w:after="0" w:line="240" w:lineRule="auto"/>
        <w:ind w:firstLine="540"/>
        <w:jc w:val="both"/>
        <w:rPr>
          <w:rFonts w:ascii="Times New Roman" w:eastAsia="Times New Roman" w:hAnsi="Times New Roman"/>
          <w:sz w:val="20"/>
          <w:szCs w:val="20"/>
          <w:lang w:eastAsia="ru-RU"/>
        </w:rPr>
      </w:pPr>
      <w:r w:rsidRPr="00537586">
        <w:rPr>
          <w:rFonts w:ascii="Times New Roman" w:eastAsia="Times New Roman" w:hAnsi="Times New Roman"/>
          <w:sz w:val="20"/>
          <w:szCs w:val="20"/>
          <w:lang w:eastAsia="ru-RU"/>
        </w:rPr>
        <w:t xml:space="preserve">Затраты на аренду имущества, включенные в затраты, указанные в </w:t>
      </w:r>
      <w:hyperlink r:id="rId79" w:history="1">
        <w:r w:rsidRPr="00537586">
          <w:rPr>
            <w:rFonts w:ascii="Times New Roman" w:eastAsia="Times New Roman" w:hAnsi="Times New Roman"/>
            <w:sz w:val="20"/>
            <w:szCs w:val="20"/>
            <w:lang w:eastAsia="ru-RU"/>
          </w:rPr>
          <w:t>абзацах третьем</w:t>
        </w:r>
      </w:hyperlink>
      <w:r w:rsidRPr="00537586">
        <w:rPr>
          <w:rFonts w:ascii="Times New Roman" w:eastAsia="Times New Roman" w:hAnsi="Times New Roman"/>
          <w:sz w:val="20"/>
          <w:szCs w:val="20"/>
          <w:lang w:eastAsia="ru-RU"/>
        </w:rPr>
        <w:t xml:space="preserve">, </w:t>
      </w:r>
      <w:hyperlink r:id="rId80" w:history="1">
        <w:r w:rsidRPr="00537586">
          <w:rPr>
            <w:rFonts w:ascii="Times New Roman" w:eastAsia="Times New Roman" w:hAnsi="Times New Roman"/>
            <w:sz w:val="20"/>
            <w:szCs w:val="20"/>
            <w:lang w:eastAsia="ru-RU"/>
          </w:rPr>
          <w:t>седьмом</w:t>
        </w:r>
      </w:hyperlink>
      <w:r w:rsidRPr="00537586">
        <w:rPr>
          <w:rFonts w:ascii="Times New Roman" w:eastAsia="Times New Roman" w:hAnsi="Times New Roman"/>
          <w:sz w:val="20"/>
          <w:szCs w:val="20"/>
          <w:lang w:eastAsia="ru-RU"/>
        </w:rPr>
        <w:t xml:space="preserve"> и </w:t>
      </w:r>
      <w:hyperlink r:id="rId81" w:history="1">
        <w:r w:rsidRPr="00537586">
          <w:rPr>
            <w:rFonts w:ascii="Times New Roman" w:eastAsia="Times New Roman" w:hAnsi="Times New Roman"/>
            <w:sz w:val="20"/>
            <w:szCs w:val="20"/>
            <w:lang w:eastAsia="ru-RU"/>
          </w:rPr>
          <w:t>восьмом пункта 20</w:t>
        </w:r>
      </w:hyperlink>
      <w:r w:rsidRPr="00537586">
        <w:rPr>
          <w:rFonts w:ascii="Times New Roman" w:eastAsia="Times New Roman" w:hAnsi="Times New Roman"/>
          <w:sz w:val="20"/>
          <w:szCs w:val="20"/>
          <w:lang w:eastAsia="ru-RU"/>
        </w:rPr>
        <w:t xml:space="preserve"> Порядка, учитываются в составе указанных затрат в случае, если имущество, необходимое для выполнения муниципального задания, не закреплено за муниципальным учреждением на праве оперативного управления</w:t>
      </w:r>
      <w:proofErr w:type="gramStart"/>
      <w:r w:rsidRPr="00537586">
        <w:rPr>
          <w:rFonts w:ascii="Times New Roman" w:eastAsia="Times New Roman" w:hAnsi="Times New Roman"/>
          <w:sz w:val="20"/>
          <w:szCs w:val="20"/>
          <w:lang w:eastAsia="ru-RU"/>
        </w:rPr>
        <w:t>.»;</w:t>
      </w:r>
      <w:proofErr w:type="gramEnd"/>
    </w:p>
    <w:p w:rsidR="001448AE" w:rsidRPr="00537586" w:rsidRDefault="001448AE" w:rsidP="001448AE">
      <w:pPr>
        <w:autoSpaceDE w:val="0"/>
        <w:autoSpaceDN w:val="0"/>
        <w:adjustRightInd w:val="0"/>
        <w:spacing w:before="240" w:after="0" w:line="240" w:lineRule="auto"/>
        <w:ind w:firstLine="540"/>
        <w:jc w:val="both"/>
        <w:rPr>
          <w:rFonts w:ascii="Times New Roman" w:eastAsia="Times New Roman" w:hAnsi="Times New Roman"/>
          <w:sz w:val="20"/>
          <w:szCs w:val="20"/>
          <w:lang w:eastAsia="ru-RU"/>
        </w:rPr>
      </w:pPr>
      <w:r w:rsidRPr="00537586">
        <w:rPr>
          <w:rFonts w:ascii="Times New Roman" w:eastAsia="Times New Roman" w:hAnsi="Times New Roman"/>
          <w:sz w:val="20"/>
          <w:szCs w:val="20"/>
          <w:lang w:eastAsia="ru-RU"/>
        </w:rPr>
        <w:t>пункт 23 дополнить абзацем следующего содержания:</w:t>
      </w:r>
    </w:p>
    <w:p w:rsidR="001448AE" w:rsidRPr="00537586" w:rsidRDefault="001448AE" w:rsidP="001448AE">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37586">
        <w:rPr>
          <w:rFonts w:ascii="Times New Roman" w:eastAsia="Times New Roman" w:hAnsi="Times New Roman"/>
          <w:sz w:val="20"/>
          <w:szCs w:val="20"/>
          <w:lang w:eastAsia="ru-RU"/>
        </w:rPr>
        <w:t>«При расчете коэффициента платной деятельности не учитываются поступления в виде целевых субсидий, предоставляемых из районного бюджета, грантов, пожертвований, прочих безвозмездных поступлений от физических и юридических лиц, а также средства, поступающие в порядке возмещения расходов, понесенных в связи с эксплуатацией муниципального имущества, переданного в аренду (безвозмездное пользование)</w:t>
      </w:r>
      <w:proofErr w:type="gramStart"/>
      <w:r w:rsidRPr="00537586">
        <w:rPr>
          <w:rFonts w:ascii="Times New Roman" w:eastAsia="Times New Roman" w:hAnsi="Times New Roman"/>
          <w:sz w:val="20"/>
          <w:szCs w:val="20"/>
          <w:lang w:eastAsia="ru-RU"/>
        </w:rPr>
        <w:t>.»</w:t>
      </w:r>
      <w:proofErr w:type="gramEnd"/>
      <w:r w:rsidRPr="00537586">
        <w:rPr>
          <w:rFonts w:ascii="Times New Roman" w:eastAsia="Times New Roman" w:hAnsi="Times New Roman"/>
          <w:sz w:val="20"/>
          <w:szCs w:val="20"/>
          <w:lang w:eastAsia="ru-RU"/>
        </w:rPr>
        <w:t>;</w:t>
      </w:r>
    </w:p>
    <w:p w:rsidR="001448AE" w:rsidRPr="00537586" w:rsidRDefault="001448AE" w:rsidP="001448AE">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37586">
        <w:rPr>
          <w:rFonts w:ascii="Times New Roman" w:eastAsia="Times New Roman" w:hAnsi="Times New Roman"/>
          <w:sz w:val="20"/>
          <w:szCs w:val="20"/>
          <w:lang w:eastAsia="ru-RU"/>
        </w:rPr>
        <w:t>дополнить пунктом 24.1  следующего содержания:</w:t>
      </w:r>
    </w:p>
    <w:p w:rsidR="001448AE" w:rsidRPr="00537586" w:rsidRDefault="001448AE" w:rsidP="001448AE">
      <w:pPr>
        <w:autoSpaceDE w:val="0"/>
        <w:autoSpaceDN w:val="0"/>
        <w:adjustRightInd w:val="0"/>
        <w:spacing w:after="0" w:line="240" w:lineRule="auto"/>
        <w:ind w:firstLine="709"/>
        <w:jc w:val="both"/>
        <w:rPr>
          <w:rFonts w:ascii="Times New Roman" w:eastAsia="Times New Roman" w:hAnsi="Times New Roman"/>
          <w:sz w:val="20"/>
          <w:szCs w:val="20"/>
          <w:lang w:eastAsia="ru-RU"/>
        </w:rPr>
      </w:pPr>
      <w:proofErr w:type="gramStart"/>
      <w:r w:rsidRPr="00537586">
        <w:rPr>
          <w:rFonts w:ascii="Times New Roman" w:eastAsia="Times New Roman" w:hAnsi="Times New Roman"/>
          <w:sz w:val="20"/>
          <w:szCs w:val="20"/>
          <w:lang w:eastAsia="ru-RU"/>
        </w:rPr>
        <w:t>«24.1 Затраты на содержание не используемого для выполнения муниципального задания имущества муниципального учреждения включаются в объем финансового обеспечения выполнения муниципального задания в случае наличия указанного имущества по решению главного распорядителя средств районного бюджета, в ведении которого находится районное муниципальное казенное учреждение, либо орган исполнительной власти Богучанского района, осуществляющий функции и полномочия учредителя бюджетного или автономного учреждения.»;</w:t>
      </w:r>
      <w:proofErr w:type="gramEnd"/>
    </w:p>
    <w:p w:rsidR="001448AE" w:rsidRPr="00537586" w:rsidRDefault="001448AE" w:rsidP="001448AE">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37586">
        <w:rPr>
          <w:rFonts w:ascii="Times New Roman" w:eastAsia="Times New Roman" w:hAnsi="Times New Roman"/>
          <w:sz w:val="20"/>
          <w:szCs w:val="20"/>
          <w:lang w:eastAsia="ru-RU"/>
        </w:rPr>
        <w:t>пункт 26  дополнить абзацами следующего содержания:</w:t>
      </w:r>
    </w:p>
    <w:p w:rsidR="001448AE" w:rsidRPr="00537586" w:rsidRDefault="001448AE" w:rsidP="001448AE">
      <w:pPr>
        <w:autoSpaceDE w:val="0"/>
        <w:autoSpaceDN w:val="0"/>
        <w:adjustRightInd w:val="0"/>
        <w:spacing w:after="0" w:line="240" w:lineRule="auto"/>
        <w:ind w:firstLine="709"/>
        <w:contextualSpacing/>
        <w:jc w:val="both"/>
        <w:rPr>
          <w:rFonts w:ascii="Times New Roman" w:eastAsia="Times New Roman" w:hAnsi="Times New Roman"/>
          <w:sz w:val="20"/>
          <w:szCs w:val="20"/>
          <w:lang w:eastAsia="ru-RU"/>
        </w:rPr>
      </w:pPr>
      <w:proofErr w:type="gramStart"/>
      <w:r w:rsidRPr="00537586">
        <w:rPr>
          <w:rFonts w:ascii="Times New Roman" w:eastAsia="Times New Roman" w:hAnsi="Times New Roman"/>
          <w:sz w:val="20"/>
          <w:szCs w:val="20"/>
        </w:rPr>
        <w:t>«</w:t>
      </w:r>
      <w:r w:rsidRPr="00537586">
        <w:rPr>
          <w:rFonts w:ascii="Times New Roman" w:eastAsia="Times New Roman" w:hAnsi="Times New Roman"/>
          <w:sz w:val="20"/>
          <w:szCs w:val="20"/>
          <w:lang w:eastAsia="ru-RU"/>
        </w:rPr>
        <w:t>В случае изменения значений базовых нормативов затрат на оказание муниципальных услуг в текущем финансовом году (за исключением изменений в случаях, предусмотренных нормативными правовыми актами, Богучанского района приводящих к изменению объема финансового обеспечения выполнения муниц</w:t>
      </w:r>
      <w:r w:rsidR="00537586">
        <w:rPr>
          <w:rFonts w:ascii="Times New Roman" w:eastAsia="Times New Roman" w:hAnsi="Times New Roman"/>
          <w:sz w:val="20"/>
          <w:szCs w:val="20"/>
          <w:lang w:eastAsia="ru-RU"/>
        </w:rPr>
        <w:t xml:space="preserve">ипального задания) до внесения </w:t>
      </w:r>
      <w:r w:rsidRPr="00537586">
        <w:rPr>
          <w:rFonts w:ascii="Times New Roman" w:eastAsia="Times New Roman" w:hAnsi="Times New Roman"/>
          <w:sz w:val="20"/>
          <w:szCs w:val="20"/>
          <w:lang w:eastAsia="ru-RU"/>
        </w:rPr>
        <w:t>на рассмотрение администрацией Богучанского района в Богучанский районный Совет депутатов проекта решения  о районном бюджете на очередной финансовый год и плановый период уточненные</w:t>
      </w:r>
      <w:proofErr w:type="gramEnd"/>
      <w:r w:rsidRPr="00537586">
        <w:rPr>
          <w:rFonts w:ascii="Times New Roman" w:eastAsia="Times New Roman" w:hAnsi="Times New Roman"/>
          <w:sz w:val="20"/>
          <w:szCs w:val="20"/>
          <w:lang w:eastAsia="ru-RU"/>
        </w:rPr>
        <w:t xml:space="preserve"> значения базовых нормативов затрат на оказание муниципальных  услуг применяются начиная с расчета субсидии на финансовое обеспечение выполнения муниципального задания на очередной финансовый год.</w:t>
      </w:r>
    </w:p>
    <w:p w:rsidR="001448AE" w:rsidRPr="00537586" w:rsidRDefault="001448AE" w:rsidP="001448AE">
      <w:pPr>
        <w:autoSpaceDE w:val="0"/>
        <w:autoSpaceDN w:val="0"/>
        <w:adjustRightInd w:val="0"/>
        <w:spacing w:after="0" w:line="240" w:lineRule="auto"/>
        <w:ind w:firstLine="709"/>
        <w:contextualSpacing/>
        <w:jc w:val="both"/>
        <w:rPr>
          <w:rFonts w:ascii="Times New Roman" w:eastAsia="Times New Roman" w:hAnsi="Times New Roman"/>
          <w:sz w:val="20"/>
          <w:szCs w:val="20"/>
          <w:lang w:eastAsia="ru-RU"/>
        </w:rPr>
      </w:pPr>
      <w:proofErr w:type="gramStart"/>
      <w:r w:rsidRPr="00537586">
        <w:rPr>
          <w:rFonts w:ascii="Times New Roman" w:eastAsia="Times New Roman" w:hAnsi="Times New Roman"/>
          <w:sz w:val="20"/>
          <w:szCs w:val="20"/>
          <w:lang w:eastAsia="ru-RU"/>
        </w:rPr>
        <w:t>В случае изменения значений базовых нормативов затрат на оказание муниципальных услуг в текущем финансовом году (за исключением изменений в случаях, предусмотренных нормативными правовыми актами Богучанского района, приводящих к изменению объема финансового обеспечения выполнения муниципа</w:t>
      </w:r>
      <w:r w:rsidR="00537586">
        <w:rPr>
          <w:rFonts w:ascii="Times New Roman" w:eastAsia="Times New Roman" w:hAnsi="Times New Roman"/>
          <w:sz w:val="20"/>
          <w:szCs w:val="20"/>
          <w:lang w:eastAsia="ru-RU"/>
        </w:rPr>
        <w:t xml:space="preserve">льного задания) после внесения </w:t>
      </w:r>
      <w:r w:rsidRPr="00537586">
        <w:rPr>
          <w:rFonts w:ascii="Times New Roman" w:eastAsia="Times New Roman" w:hAnsi="Times New Roman"/>
          <w:sz w:val="20"/>
          <w:szCs w:val="20"/>
          <w:lang w:eastAsia="ru-RU"/>
        </w:rPr>
        <w:t>на рассмотрение администрацией Богучанского района в Богучанский районный Совет депутатов проекта решения о районном бюджете на очередной финансовый год и плановый период уточненные</w:t>
      </w:r>
      <w:proofErr w:type="gramEnd"/>
      <w:r w:rsidRPr="00537586">
        <w:rPr>
          <w:rFonts w:ascii="Times New Roman" w:eastAsia="Times New Roman" w:hAnsi="Times New Roman"/>
          <w:sz w:val="20"/>
          <w:szCs w:val="20"/>
          <w:lang w:eastAsia="ru-RU"/>
        </w:rPr>
        <w:t xml:space="preserve"> значения базовых нормативов затрат на оказание муниципальных услуг применяются начиная с расчета субсидии на финансовое обеспечение выполнения муниципального задания на первый год планового периода</w:t>
      </w:r>
      <w:proofErr w:type="gramStart"/>
      <w:r w:rsidRPr="00537586">
        <w:rPr>
          <w:rFonts w:ascii="Times New Roman" w:eastAsia="Times New Roman" w:hAnsi="Times New Roman"/>
          <w:sz w:val="20"/>
          <w:szCs w:val="20"/>
          <w:lang w:eastAsia="ru-RU"/>
        </w:rPr>
        <w:t>.»;</w:t>
      </w:r>
      <w:proofErr w:type="gramEnd"/>
    </w:p>
    <w:p w:rsidR="001448AE" w:rsidRPr="00537586" w:rsidRDefault="001448AE" w:rsidP="001448AE">
      <w:pPr>
        <w:autoSpaceDE w:val="0"/>
        <w:autoSpaceDN w:val="0"/>
        <w:adjustRightInd w:val="0"/>
        <w:spacing w:after="0" w:line="240" w:lineRule="auto"/>
        <w:ind w:firstLine="709"/>
        <w:contextualSpacing/>
        <w:jc w:val="both"/>
        <w:rPr>
          <w:rFonts w:ascii="Times New Roman" w:eastAsia="Times New Roman" w:hAnsi="Times New Roman"/>
          <w:sz w:val="20"/>
          <w:szCs w:val="20"/>
          <w:lang w:eastAsia="ru-RU"/>
        </w:rPr>
      </w:pPr>
      <w:r w:rsidRPr="00537586">
        <w:rPr>
          <w:rFonts w:ascii="Times New Roman" w:eastAsia="Times New Roman" w:hAnsi="Times New Roman"/>
          <w:sz w:val="20"/>
          <w:szCs w:val="20"/>
          <w:lang w:eastAsia="ru-RU"/>
        </w:rPr>
        <w:t>в пункте 29  цифры «31» заменить цифрами «30»;</w:t>
      </w:r>
    </w:p>
    <w:p w:rsidR="001448AE" w:rsidRPr="00537586" w:rsidRDefault="001448AE" w:rsidP="001448AE">
      <w:pPr>
        <w:autoSpaceDE w:val="0"/>
        <w:autoSpaceDN w:val="0"/>
        <w:adjustRightInd w:val="0"/>
        <w:spacing w:after="0" w:line="240" w:lineRule="auto"/>
        <w:ind w:firstLine="709"/>
        <w:contextualSpacing/>
        <w:jc w:val="both"/>
        <w:rPr>
          <w:rFonts w:ascii="Times New Roman" w:eastAsia="Times New Roman" w:hAnsi="Times New Roman"/>
          <w:sz w:val="20"/>
          <w:szCs w:val="20"/>
          <w:lang w:eastAsia="ru-RU"/>
        </w:rPr>
      </w:pPr>
      <w:r w:rsidRPr="00537586">
        <w:rPr>
          <w:rFonts w:ascii="Times New Roman" w:eastAsia="Times New Roman" w:hAnsi="Times New Roman"/>
          <w:sz w:val="20"/>
          <w:szCs w:val="20"/>
          <w:lang w:eastAsia="ru-RU"/>
        </w:rPr>
        <w:t>в пункте 32:</w:t>
      </w:r>
    </w:p>
    <w:p w:rsidR="001448AE" w:rsidRPr="00537586" w:rsidRDefault="001448AE" w:rsidP="001448AE">
      <w:pPr>
        <w:autoSpaceDE w:val="0"/>
        <w:autoSpaceDN w:val="0"/>
        <w:adjustRightInd w:val="0"/>
        <w:spacing w:after="0" w:line="240" w:lineRule="auto"/>
        <w:ind w:firstLine="709"/>
        <w:contextualSpacing/>
        <w:jc w:val="both"/>
        <w:rPr>
          <w:rFonts w:ascii="Times New Roman" w:eastAsia="Times New Roman" w:hAnsi="Times New Roman"/>
          <w:sz w:val="20"/>
          <w:szCs w:val="20"/>
          <w:lang w:eastAsia="ru-RU"/>
        </w:rPr>
      </w:pPr>
      <w:r w:rsidRPr="00537586">
        <w:rPr>
          <w:rFonts w:ascii="Times New Roman" w:eastAsia="Times New Roman" w:hAnsi="Times New Roman"/>
          <w:sz w:val="20"/>
          <w:szCs w:val="20"/>
          <w:lang w:eastAsia="ru-RU"/>
        </w:rPr>
        <w:t>в абзаце  четвертом слово «наименование» заменить словами «наименование и ИНН»;</w:t>
      </w:r>
    </w:p>
    <w:p w:rsidR="001448AE" w:rsidRPr="00537586" w:rsidRDefault="001448AE" w:rsidP="001448AE">
      <w:pPr>
        <w:autoSpaceDE w:val="0"/>
        <w:autoSpaceDN w:val="0"/>
        <w:adjustRightInd w:val="0"/>
        <w:spacing w:after="0" w:line="240" w:lineRule="auto"/>
        <w:ind w:firstLine="709"/>
        <w:contextualSpacing/>
        <w:jc w:val="both"/>
        <w:rPr>
          <w:rFonts w:ascii="Times New Roman" w:eastAsia="Times New Roman" w:hAnsi="Times New Roman"/>
          <w:sz w:val="20"/>
          <w:szCs w:val="20"/>
          <w:lang w:eastAsia="ru-RU"/>
        </w:rPr>
      </w:pPr>
      <w:r w:rsidRPr="00537586">
        <w:rPr>
          <w:rFonts w:ascii="Times New Roman" w:eastAsia="Times New Roman" w:hAnsi="Times New Roman"/>
          <w:sz w:val="20"/>
          <w:szCs w:val="20"/>
          <w:lang w:eastAsia="ru-RU"/>
        </w:rPr>
        <w:t>в абзаце пятом слово «наименование» заменить словами «наименование и код»;</w:t>
      </w:r>
    </w:p>
    <w:p w:rsidR="001448AE" w:rsidRPr="00537586" w:rsidRDefault="001448AE" w:rsidP="001448AE">
      <w:pPr>
        <w:autoSpaceDE w:val="0"/>
        <w:autoSpaceDN w:val="0"/>
        <w:adjustRightInd w:val="0"/>
        <w:spacing w:after="0" w:line="240" w:lineRule="auto"/>
        <w:ind w:firstLine="709"/>
        <w:contextualSpacing/>
        <w:jc w:val="both"/>
        <w:rPr>
          <w:rFonts w:ascii="Times New Roman" w:eastAsia="Times New Roman" w:hAnsi="Times New Roman"/>
          <w:sz w:val="20"/>
          <w:szCs w:val="20"/>
          <w:lang w:eastAsia="ru-RU"/>
        </w:rPr>
      </w:pPr>
      <w:r w:rsidRPr="00537586">
        <w:rPr>
          <w:rFonts w:ascii="Times New Roman" w:eastAsia="Times New Roman" w:hAnsi="Times New Roman"/>
          <w:sz w:val="20"/>
          <w:szCs w:val="20"/>
          <w:lang w:eastAsia="ru-RU"/>
        </w:rPr>
        <w:t>приложения № 1,2,4 к Порядку изложить в редакции согласно приложениям № 1-3 к настоящему постановлению.</w:t>
      </w:r>
    </w:p>
    <w:p w:rsidR="001448AE" w:rsidRPr="00537586" w:rsidRDefault="001448AE" w:rsidP="001448AE">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37586">
        <w:rPr>
          <w:rFonts w:ascii="Times New Roman" w:eastAsia="Times New Roman" w:hAnsi="Times New Roman"/>
          <w:sz w:val="20"/>
          <w:szCs w:val="20"/>
          <w:lang w:eastAsia="ru-RU"/>
        </w:rPr>
        <w:t>2. </w:t>
      </w:r>
      <w:proofErr w:type="gramStart"/>
      <w:r w:rsidRPr="00537586">
        <w:rPr>
          <w:rFonts w:ascii="Times New Roman" w:eastAsia="Times New Roman" w:hAnsi="Times New Roman"/>
          <w:sz w:val="20"/>
          <w:szCs w:val="20"/>
          <w:lang w:eastAsia="ru-RU"/>
        </w:rPr>
        <w:t>Контроль за</w:t>
      </w:r>
      <w:proofErr w:type="gramEnd"/>
      <w:r w:rsidRPr="00537586">
        <w:rPr>
          <w:rFonts w:ascii="Times New Roman" w:eastAsia="Times New Roman" w:hAnsi="Times New Roman"/>
          <w:sz w:val="20"/>
          <w:szCs w:val="20"/>
          <w:lang w:eastAsia="ru-RU"/>
        </w:rPr>
        <w:t xml:space="preserve"> исполнением настоящего постановления возложить на заместителя Главы Богучанского района по экономике и планированию Н.В. Илиндееву.</w:t>
      </w:r>
    </w:p>
    <w:p w:rsidR="001448AE" w:rsidRPr="00537586" w:rsidRDefault="001448AE" w:rsidP="001448AE">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37586">
        <w:rPr>
          <w:rFonts w:ascii="Times New Roman" w:eastAsia="Times New Roman" w:hAnsi="Times New Roman"/>
          <w:sz w:val="20"/>
          <w:szCs w:val="20"/>
          <w:lang w:eastAsia="ru-RU"/>
        </w:rPr>
        <w:t xml:space="preserve">3. Постановление вступает в силу в день, следующий за днем его официального опубликования Официальном </w:t>
      </w:r>
      <w:proofErr w:type="gramStart"/>
      <w:r w:rsidRPr="00537586">
        <w:rPr>
          <w:rFonts w:ascii="Times New Roman" w:eastAsia="Times New Roman" w:hAnsi="Times New Roman"/>
          <w:sz w:val="20"/>
          <w:szCs w:val="20"/>
          <w:lang w:eastAsia="ru-RU"/>
        </w:rPr>
        <w:t>вестнике</w:t>
      </w:r>
      <w:proofErr w:type="gramEnd"/>
      <w:r w:rsidRPr="00537586">
        <w:rPr>
          <w:rFonts w:ascii="Times New Roman" w:eastAsia="Times New Roman" w:hAnsi="Times New Roman"/>
          <w:sz w:val="20"/>
          <w:szCs w:val="20"/>
          <w:lang w:eastAsia="ru-RU"/>
        </w:rPr>
        <w:t xml:space="preserve"> Богучанский район.</w:t>
      </w:r>
    </w:p>
    <w:p w:rsidR="001448AE" w:rsidRPr="00537586" w:rsidRDefault="001448AE" w:rsidP="00537586">
      <w:pPr>
        <w:autoSpaceDE w:val="0"/>
        <w:autoSpaceDN w:val="0"/>
        <w:adjustRightInd w:val="0"/>
        <w:spacing w:after="0" w:line="240" w:lineRule="auto"/>
        <w:jc w:val="both"/>
        <w:rPr>
          <w:rFonts w:ascii="Times New Roman" w:eastAsia="Times New Roman" w:hAnsi="Times New Roman"/>
          <w:sz w:val="20"/>
          <w:szCs w:val="20"/>
          <w:highlight w:val="yellow"/>
          <w:lang w:val="en-US" w:eastAsia="ru-RU"/>
        </w:rPr>
      </w:pPr>
    </w:p>
    <w:p w:rsidR="001448AE" w:rsidRPr="001448AE" w:rsidRDefault="001448AE" w:rsidP="001448AE">
      <w:pPr>
        <w:autoSpaceDE w:val="0"/>
        <w:autoSpaceDN w:val="0"/>
        <w:adjustRightInd w:val="0"/>
        <w:spacing w:after="0" w:line="240" w:lineRule="auto"/>
        <w:jc w:val="both"/>
        <w:rPr>
          <w:rFonts w:ascii="Times New Roman" w:eastAsia="Times New Roman" w:hAnsi="Times New Roman"/>
          <w:sz w:val="20"/>
          <w:szCs w:val="20"/>
          <w:lang w:eastAsia="ru-RU"/>
        </w:rPr>
      </w:pPr>
      <w:r w:rsidRPr="001448AE">
        <w:rPr>
          <w:rFonts w:ascii="Times New Roman" w:eastAsia="Times New Roman" w:hAnsi="Times New Roman"/>
          <w:sz w:val="20"/>
          <w:szCs w:val="20"/>
          <w:lang w:eastAsia="ru-RU"/>
        </w:rPr>
        <w:t>И.о.</w:t>
      </w:r>
      <w:r w:rsidR="00537586" w:rsidRPr="00537586">
        <w:rPr>
          <w:rFonts w:ascii="Times New Roman" w:eastAsia="Times New Roman" w:hAnsi="Times New Roman"/>
          <w:sz w:val="20"/>
          <w:szCs w:val="20"/>
          <w:lang w:eastAsia="ru-RU"/>
        </w:rPr>
        <w:t xml:space="preserve"> </w:t>
      </w:r>
      <w:r w:rsidRPr="001448AE">
        <w:rPr>
          <w:rFonts w:ascii="Times New Roman" w:eastAsia="Times New Roman" w:hAnsi="Times New Roman"/>
          <w:sz w:val="20"/>
          <w:szCs w:val="20"/>
          <w:lang w:eastAsia="ru-RU"/>
        </w:rPr>
        <w:t>Главы Богучанского района</w:t>
      </w:r>
      <w:r w:rsidRPr="001448AE">
        <w:rPr>
          <w:rFonts w:ascii="Times New Roman" w:eastAsia="Times New Roman" w:hAnsi="Times New Roman"/>
          <w:sz w:val="20"/>
          <w:szCs w:val="20"/>
          <w:lang w:eastAsia="ru-RU"/>
        </w:rPr>
        <w:tab/>
      </w:r>
      <w:r w:rsidRPr="001448AE">
        <w:rPr>
          <w:rFonts w:ascii="Times New Roman" w:eastAsia="Times New Roman" w:hAnsi="Times New Roman"/>
          <w:sz w:val="20"/>
          <w:szCs w:val="20"/>
          <w:lang w:eastAsia="ru-RU"/>
        </w:rPr>
        <w:tab/>
        <w:t xml:space="preserve">                                             В.Р.</w:t>
      </w:r>
      <w:r w:rsidR="00537586" w:rsidRPr="00537586">
        <w:rPr>
          <w:rFonts w:ascii="Times New Roman" w:eastAsia="Times New Roman" w:hAnsi="Times New Roman"/>
          <w:sz w:val="20"/>
          <w:szCs w:val="20"/>
          <w:lang w:eastAsia="ru-RU"/>
        </w:rPr>
        <w:t xml:space="preserve"> </w:t>
      </w:r>
      <w:r w:rsidRPr="001448AE">
        <w:rPr>
          <w:rFonts w:ascii="Times New Roman" w:eastAsia="Times New Roman" w:hAnsi="Times New Roman"/>
          <w:sz w:val="20"/>
          <w:szCs w:val="20"/>
          <w:lang w:eastAsia="ru-RU"/>
        </w:rPr>
        <w:t>Саар</w:t>
      </w:r>
    </w:p>
    <w:p w:rsidR="00DC4299" w:rsidRPr="00DC4299" w:rsidRDefault="00DC4299" w:rsidP="001448AE">
      <w:pPr>
        <w:autoSpaceDE w:val="0"/>
        <w:autoSpaceDN w:val="0"/>
        <w:adjustRightInd w:val="0"/>
        <w:spacing w:after="0" w:line="240" w:lineRule="auto"/>
        <w:jc w:val="center"/>
        <w:rPr>
          <w:rFonts w:ascii="Times New Roman" w:eastAsia="Times New Roman" w:hAnsi="Times New Roman"/>
          <w:sz w:val="20"/>
          <w:szCs w:val="20"/>
          <w:lang w:eastAsia="ru-RU"/>
        </w:rPr>
      </w:pPr>
    </w:p>
    <w:p w:rsidR="00537586" w:rsidRPr="00537586" w:rsidRDefault="00537586" w:rsidP="00537586">
      <w:pPr>
        <w:spacing w:after="0" w:line="240" w:lineRule="auto"/>
        <w:jc w:val="right"/>
        <w:rPr>
          <w:rFonts w:ascii="Times New Roman" w:eastAsia="Times New Roman" w:hAnsi="Times New Roman"/>
          <w:bCs/>
          <w:sz w:val="18"/>
          <w:szCs w:val="28"/>
          <w:lang w:eastAsia="ru-RU"/>
        </w:rPr>
      </w:pPr>
      <w:r w:rsidRPr="00537586">
        <w:rPr>
          <w:rFonts w:ascii="Times New Roman" w:eastAsia="Times New Roman" w:hAnsi="Times New Roman"/>
          <w:bCs/>
          <w:sz w:val="18"/>
          <w:szCs w:val="28"/>
          <w:lang w:eastAsia="ru-RU"/>
        </w:rPr>
        <w:t>Приложение № 1</w:t>
      </w:r>
    </w:p>
    <w:p w:rsidR="00537586" w:rsidRPr="00537586" w:rsidRDefault="00537586" w:rsidP="00537586">
      <w:pPr>
        <w:spacing w:after="0" w:line="240" w:lineRule="auto"/>
        <w:jc w:val="right"/>
        <w:rPr>
          <w:rFonts w:ascii="Times New Roman" w:eastAsia="Times New Roman" w:hAnsi="Times New Roman"/>
          <w:bCs/>
          <w:sz w:val="18"/>
          <w:szCs w:val="28"/>
          <w:lang w:eastAsia="ru-RU"/>
        </w:rPr>
      </w:pPr>
      <w:r w:rsidRPr="00537586">
        <w:rPr>
          <w:rFonts w:ascii="Times New Roman" w:eastAsia="Times New Roman" w:hAnsi="Times New Roman"/>
          <w:bCs/>
          <w:sz w:val="18"/>
          <w:szCs w:val="28"/>
          <w:lang w:eastAsia="ru-RU"/>
        </w:rPr>
        <w:t xml:space="preserve">к постановлению администрации </w:t>
      </w:r>
    </w:p>
    <w:p w:rsidR="00537586" w:rsidRPr="00537586" w:rsidRDefault="00537586" w:rsidP="00537586">
      <w:pPr>
        <w:spacing w:after="0" w:line="240" w:lineRule="auto"/>
        <w:jc w:val="right"/>
        <w:rPr>
          <w:rFonts w:ascii="Times New Roman" w:eastAsia="Times New Roman" w:hAnsi="Times New Roman"/>
          <w:bCs/>
          <w:sz w:val="18"/>
          <w:szCs w:val="28"/>
          <w:lang w:eastAsia="ru-RU"/>
        </w:rPr>
      </w:pPr>
      <w:r w:rsidRPr="00537586">
        <w:rPr>
          <w:rFonts w:ascii="Times New Roman" w:eastAsia="Times New Roman" w:hAnsi="Times New Roman"/>
          <w:bCs/>
          <w:sz w:val="18"/>
          <w:szCs w:val="28"/>
          <w:lang w:eastAsia="ru-RU"/>
        </w:rPr>
        <w:t>Богучанского района</w:t>
      </w:r>
    </w:p>
    <w:p w:rsidR="00537586" w:rsidRPr="00537586" w:rsidRDefault="00537586" w:rsidP="00537586">
      <w:pPr>
        <w:spacing w:after="0" w:line="240" w:lineRule="auto"/>
        <w:jc w:val="right"/>
        <w:rPr>
          <w:rFonts w:ascii="Times New Roman" w:eastAsia="Times New Roman" w:hAnsi="Times New Roman"/>
          <w:bCs/>
          <w:sz w:val="18"/>
          <w:szCs w:val="28"/>
          <w:lang w:eastAsia="ru-RU"/>
        </w:rPr>
      </w:pPr>
      <w:r w:rsidRPr="00537586">
        <w:rPr>
          <w:rFonts w:ascii="Times New Roman" w:eastAsia="Times New Roman" w:hAnsi="Times New Roman"/>
          <w:bCs/>
          <w:sz w:val="18"/>
          <w:szCs w:val="28"/>
          <w:lang w:eastAsia="ru-RU"/>
        </w:rPr>
        <w:t>от 31.12.2019г.№ 1321-П</w:t>
      </w:r>
    </w:p>
    <w:p w:rsidR="00537586" w:rsidRPr="00537586" w:rsidRDefault="00537586" w:rsidP="00537586">
      <w:pPr>
        <w:spacing w:after="0" w:line="240" w:lineRule="auto"/>
        <w:jc w:val="right"/>
        <w:rPr>
          <w:rFonts w:ascii="Times New Roman" w:eastAsia="Times New Roman" w:hAnsi="Times New Roman"/>
          <w:bCs/>
          <w:sz w:val="18"/>
          <w:szCs w:val="28"/>
          <w:lang w:eastAsia="ru-RU"/>
        </w:rPr>
      </w:pPr>
    </w:p>
    <w:p w:rsidR="00537586" w:rsidRPr="00537586" w:rsidRDefault="00537586" w:rsidP="00537586">
      <w:pPr>
        <w:spacing w:after="0" w:line="240" w:lineRule="auto"/>
        <w:jc w:val="right"/>
        <w:rPr>
          <w:rFonts w:ascii="Times New Roman" w:eastAsia="Times New Roman" w:hAnsi="Times New Roman"/>
          <w:bCs/>
          <w:sz w:val="18"/>
          <w:szCs w:val="28"/>
          <w:lang w:eastAsia="ru-RU"/>
        </w:rPr>
      </w:pPr>
      <w:r w:rsidRPr="00537586">
        <w:rPr>
          <w:rFonts w:ascii="Times New Roman" w:eastAsia="Times New Roman" w:hAnsi="Times New Roman"/>
          <w:bCs/>
          <w:sz w:val="18"/>
          <w:szCs w:val="28"/>
          <w:lang w:eastAsia="ru-RU"/>
        </w:rPr>
        <w:t>Приложение № 1</w:t>
      </w:r>
    </w:p>
    <w:p w:rsidR="00537586" w:rsidRPr="00537586" w:rsidRDefault="00537586" w:rsidP="00537586">
      <w:pPr>
        <w:spacing w:after="0" w:line="240" w:lineRule="auto"/>
        <w:jc w:val="right"/>
        <w:rPr>
          <w:rFonts w:ascii="Times New Roman" w:eastAsia="Times New Roman" w:hAnsi="Times New Roman"/>
          <w:bCs/>
          <w:sz w:val="18"/>
          <w:szCs w:val="28"/>
          <w:lang w:eastAsia="ru-RU"/>
        </w:rPr>
      </w:pPr>
      <w:r w:rsidRPr="00537586">
        <w:rPr>
          <w:rFonts w:ascii="Times New Roman" w:eastAsia="Times New Roman" w:hAnsi="Times New Roman"/>
          <w:bCs/>
          <w:sz w:val="18"/>
          <w:szCs w:val="28"/>
          <w:lang w:eastAsia="ru-RU"/>
        </w:rPr>
        <w:t xml:space="preserve">к Порядку </w:t>
      </w:r>
    </w:p>
    <w:p w:rsidR="00537586" w:rsidRPr="00537586" w:rsidRDefault="00537586" w:rsidP="00537586">
      <w:pPr>
        <w:spacing w:after="0" w:line="240" w:lineRule="auto"/>
        <w:jc w:val="right"/>
        <w:rPr>
          <w:rFonts w:ascii="Times New Roman" w:eastAsia="Times New Roman" w:hAnsi="Times New Roman"/>
          <w:bCs/>
          <w:sz w:val="18"/>
          <w:szCs w:val="28"/>
          <w:lang w:eastAsia="ru-RU"/>
        </w:rPr>
      </w:pPr>
      <w:r w:rsidRPr="00537586">
        <w:rPr>
          <w:rFonts w:ascii="Times New Roman" w:eastAsia="Times New Roman" w:hAnsi="Times New Roman"/>
          <w:bCs/>
          <w:sz w:val="18"/>
          <w:szCs w:val="28"/>
          <w:lang w:eastAsia="ru-RU"/>
        </w:rPr>
        <w:lastRenderedPageBreak/>
        <w:t xml:space="preserve">формирования муниципального задания </w:t>
      </w:r>
    </w:p>
    <w:p w:rsidR="00537586" w:rsidRDefault="00537586" w:rsidP="00537586">
      <w:pPr>
        <w:spacing w:after="0" w:line="240" w:lineRule="auto"/>
        <w:jc w:val="right"/>
        <w:rPr>
          <w:rFonts w:ascii="Times New Roman" w:eastAsia="Times New Roman" w:hAnsi="Times New Roman"/>
          <w:bCs/>
          <w:sz w:val="18"/>
          <w:szCs w:val="28"/>
          <w:lang w:val="en-US" w:eastAsia="ru-RU"/>
        </w:rPr>
      </w:pPr>
      <w:r w:rsidRPr="00537586">
        <w:rPr>
          <w:rFonts w:ascii="Times New Roman" w:eastAsia="Times New Roman" w:hAnsi="Times New Roman"/>
          <w:bCs/>
          <w:sz w:val="18"/>
          <w:szCs w:val="28"/>
          <w:lang w:eastAsia="ru-RU"/>
        </w:rPr>
        <w:t xml:space="preserve">в отношении </w:t>
      </w:r>
      <w:proofErr w:type="gramStart"/>
      <w:r w:rsidRPr="00537586">
        <w:rPr>
          <w:rFonts w:ascii="Times New Roman" w:eastAsia="Times New Roman" w:hAnsi="Times New Roman"/>
          <w:bCs/>
          <w:sz w:val="18"/>
          <w:szCs w:val="28"/>
          <w:lang w:eastAsia="ru-RU"/>
        </w:rPr>
        <w:t>районных</w:t>
      </w:r>
      <w:proofErr w:type="gramEnd"/>
      <w:r w:rsidRPr="00537586">
        <w:rPr>
          <w:rFonts w:ascii="Times New Roman" w:eastAsia="Times New Roman" w:hAnsi="Times New Roman"/>
          <w:bCs/>
          <w:sz w:val="18"/>
          <w:szCs w:val="28"/>
          <w:lang w:eastAsia="ru-RU"/>
        </w:rPr>
        <w:t xml:space="preserve"> муниципальных </w:t>
      </w:r>
    </w:p>
    <w:p w:rsidR="00537586" w:rsidRPr="00537586" w:rsidRDefault="00537586" w:rsidP="00537586">
      <w:pPr>
        <w:spacing w:after="0" w:line="240" w:lineRule="auto"/>
        <w:jc w:val="right"/>
        <w:rPr>
          <w:rFonts w:ascii="Times New Roman" w:eastAsia="Times New Roman" w:hAnsi="Times New Roman"/>
          <w:bCs/>
          <w:sz w:val="18"/>
          <w:szCs w:val="28"/>
          <w:lang w:eastAsia="ru-RU"/>
        </w:rPr>
      </w:pPr>
      <w:r w:rsidRPr="00537586">
        <w:rPr>
          <w:rFonts w:ascii="Times New Roman" w:eastAsia="Times New Roman" w:hAnsi="Times New Roman"/>
          <w:bCs/>
          <w:sz w:val="18"/>
          <w:szCs w:val="28"/>
          <w:lang w:eastAsia="ru-RU"/>
        </w:rPr>
        <w:t xml:space="preserve">учреждений и финансового обеспечения </w:t>
      </w:r>
    </w:p>
    <w:p w:rsidR="00537586" w:rsidRDefault="00537586" w:rsidP="00537586">
      <w:pPr>
        <w:spacing w:after="0" w:line="240" w:lineRule="auto"/>
        <w:jc w:val="right"/>
        <w:rPr>
          <w:rFonts w:ascii="Times New Roman" w:eastAsia="Times New Roman" w:hAnsi="Times New Roman"/>
          <w:bCs/>
          <w:sz w:val="18"/>
          <w:szCs w:val="28"/>
          <w:lang w:val="en-US" w:eastAsia="ru-RU"/>
        </w:rPr>
      </w:pPr>
      <w:r w:rsidRPr="00537586">
        <w:rPr>
          <w:rFonts w:ascii="Times New Roman" w:eastAsia="Times New Roman" w:hAnsi="Times New Roman"/>
          <w:bCs/>
          <w:sz w:val="18"/>
          <w:szCs w:val="28"/>
          <w:lang w:eastAsia="ru-RU"/>
        </w:rPr>
        <w:t>выполнения муниципального задания</w:t>
      </w:r>
    </w:p>
    <w:p w:rsidR="00537586" w:rsidRPr="00537586" w:rsidRDefault="00537586" w:rsidP="00537586">
      <w:pPr>
        <w:spacing w:after="0" w:line="240" w:lineRule="auto"/>
        <w:jc w:val="right"/>
        <w:rPr>
          <w:rFonts w:ascii="Times New Roman" w:eastAsia="Times New Roman" w:hAnsi="Times New Roman"/>
          <w:bCs/>
          <w:sz w:val="18"/>
          <w:szCs w:val="28"/>
          <w:lang w:val="en-US" w:eastAsia="ru-RU"/>
        </w:rPr>
      </w:pPr>
    </w:p>
    <w:p w:rsidR="00537586" w:rsidRPr="00537586" w:rsidRDefault="00537586" w:rsidP="00537586">
      <w:pPr>
        <w:spacing w:after="0" w:line="240" w:lineRule="auto"/>
        <w:jc w:val="center"/>
        <w:rPr>
          <w:rFonts w:ascii="Times New Roman" w:eastAsia="Times New Roman" w:hAnsi="Times New Roman"/>
          <w:bCs/>
          <w:sz w:val="20"/>
          <w:szCs w:val="28"/>
          <w:lang w:eastAsia="ru-RU"/>
        </w:rPr>
      </w:pPr>
      <w:r w:rsidRPr="00537586">
        <w:rPr>
          <w:rFonts w:ascii="Times New Roman" w:eastAsia="Times New Roman" w:hAnsi="Times New Roman"/>
          <w:bCs/>
          <w:sz w:val="20"/>
          <w:szCs w:val="28"/>
          <w:lang w:eastAsia="ru-RU"/>
        </w:rPr>
        <w:t>Муниципальное задание на 20___ год и на плановый период 20___ и 20___ годов</w:t>
      </w:r>
    </w:p>
    <w:p w:rsidR="00537586" w:rsidRPr="00537586" w:rsidRDefault="00537586" w:rsidP="00537586">
      <w:pPr>
        <w:spacing w:after="0" w:line="240" w:lineRule="auto"/>
        <w:rPr>
          <w:rFonts w:ascii="Times New Roman" w:eastAsia="Times New Roman" w:hAnsi="Times New Roman"/>
          <w:sz w:val="14"/>
          <w:szCs w:val="20"/>
        </w:rPr>
      </w:pPr>
    </w:p>
    <w:p w:rsidR="00537586" w:rsidRPr="00537586" w:rsidRDefault="00537586" w:rsidP="00537586">
      <w:pPr>
        <w:spacing w:after="0" w:line="240" w:lineRule="auto"/>
        <w:rPr>
          <w:rFonts w:ascii="Times New Roman" w:eastAsia="Times New Roman" w:hAnsi="Times New Roman"/>
          <w:sz w:val="20"/>
          <w:szCs w:val="20"/>
          <w:lang w:val="en-US"/>
        </w:rPr>
      </w:pPr>
    </w:p>
    <w:tbl>
      <w:tblPr>
        <w:tblW w:w="5000" w:type="pct"/>
        <w:tblLook w:val="04A0"/>
      </w:tblPr>
      <w:tblGrid>
        <w:gridCol w:w="7507"/>
        <w:gridCol w:w="1204"/>
        <w:gridCol w:w="859"/>
      </w:tblGrid>
      <w:tr w:rsidR="00537586" w:rsidRPr="00537586" w:rsidTr="00537586">
        <w:trPr>
          <w:trHeight w:val="98"/>
        </w:trPr>
        <w:tc>
          <w:tcPr>
            <w:tcW w:w="3922" w:type="pct"/>
            <w:tcBorders>
              <w:left w:val="nil"/>
              <w:bottom w:val="nil"/>
              <w:right w:val="nil"/>
            </w:tcBorders>
            <w:shd w:val="clear" w:color="auto" w:fill="auto"/>
            <w:noWrap/>
            <w:vAlign w:val="bottom"/>
            <w:hideMark/>
          </w:tcPr>
          <w:p w:rsidR="00537586" w:rsidRPr="00537586" w:rsidRDefault="00537586" w:rsidP="00537586">
            <w:pPr>
              <w:spacing w:after="0" w:line="240" w:lineRule="auto"/>
              <w:rPr>
                <w:rFonts w:ascii="Times New Roman" w:eastAsia="Times New Roman" w:hAnsi="Times New Roman"/>
                <w:sz w:val="28"/>
                <w:szCs w:val="28"/>
                <w:lang w:eastAsia="ru-RU"/>
              </w:rPr>
            </w:pPr>
            <w:bookmarkStart w:id="117" w:name="RANGE!A1:FE80"/>
            <w:bookmarkEnd w:id="117"/>
          </w:p>
        </w:tc>
        <w:tc>
          <w:tcPr>
            <w:tcW w:w="629" w:type="pct"/>
            <w:tcBorders>
              <w:top w:val="nil"/>
              <w:left w:val="nil"/>
              <w:right w:val="single" w:sz="4" w:space="0" w:color="auto"/>
            </w:tcBorders>
            <w:shd w:val="clear" w:color="auto" w:fill="auto"/>
            <w:noWrap/>
            <w:vAlign w:val="bottom"/>
            <w:hideMark/>
          </w:tcPr>
          <w:p w:rsidR="00537586" w:rsidRPr="00537586" w:rsidRDefault="00537586" w:rsidP="00537586">
            <w:pPr>
              <w:spacing w:after="0" w:line="240" w:lineRule="auto"/>
              <w:rPr>
                <w:rFonts w:ascii="Times New Roman" w:eastAsia="Times New Roman" w:hAnsi="Times New Roman"/>
                <w:sz w:val="28"/>
                <w:szCs w:val="28"/>
                <w:lang w:eastAsia="ru-RU"/>
              </w:rPr>
            </w:pPr>
          </w:p>
        </w:tc>
        <w:tc>
          <w:tcPr>
            <w:tcW w:w="449" w:type="pct"/>
            <w:tcBorders>
              <w:top w:val="single" w:sz="4" w:space="0" w:color="auto"/>
              <w:left w:val="single" w:sz="4" w:space="0" w:color="auto"/>
              <w:bottom w:val="single" w:sz="4" w:space="0" w:color="auto"/>
              <w:right w:val="single" w:sz="4" w:space="0" w:color="auto"/>
            </w:tcBorders>
          </w:tcPr>
          <w:p w:rsidR="00537586" w:rsidRPr="00537586" w:rsidRDefault="00537586" w:rsidP="00537586">
            <w:pPr>
              <w:spacing w:after="0" w:line="240" w:lineRule="auto"/>
              <w:jc w:val="center"/>
              <w:rPr>
                <w:rFonts w:ascii="Times New Roman" w:eastAsia="Times New Roman" w:hAnsi="Times New Roman"/>
                <w:sz w:val="28"/>
                <w:szCs w:val="28"/>
                <w:lang w:eastAsia="ru-RU"/>
              </w:rPr>
            </w:pPr>
            <w:r w:rsidRPr="00537586">
              <w:rPr>
                <w:rFonts w:ascii="Times New Roman" w:eastAsia="Times New Roman" w:hAnsi="Times New Roman"/>
                <w:sz w:val="28"/>
                <w:szCs w:val="28"/>
                <w:lang w:eastAsia="ru-RU"/>
              </w:rPr>
              <w:t>Коды</w:t>
            </w:r>
          </w:p>
        </w:tc>
      </w:tr>
      <w:tr w:rsidR="00537586" w:rsidRPr="00537586" w:rsidTr="00537586">
        <w:trPr>
          <w:trHeight w:val="88"/>
        </w:trPr>
        <w:tc>
          <w:tcPr>
            <w:tcW w:w="3922" w:type="pct"/>
            <w:tcBorders>
              <w:top w:val="nil"/>
              <w:left w:val="nil"/>
              <w:bottom w:val="nil"/>
              <w:right w:val="nil"/>
            </w:tcBorders>
            <w:shd w:val="clear" w:color="auto" w:fill="auto"/>
            <w:noWrap/>
            <w:vAlign w:val="bottom"/>
            <w:hideMark/>
          </w:tcPr>
          <w:p w:rsidR="00537586" w:rsidRPr="00537586" w:rsidRDefault="00537586" w:rsidP="00537586">
            <w:pPr>
              <w:spacing w:after="0" w:line="240" w:lineRule="auto"/>
              <w:rPr>
                <w:rFonts w:ascii="Times New Roman" w:eastAsia="Times New Roman" w:hAnsi="Times New Roman"/>
                <w:sz w:val="28"/>
                <w:szCs w:val="28"/>
                <w:lang w:eastAsia="ru-RU"/>
              </w:rPr>
            </w:pPr>
            <w:r w:rsidRPr="00537586">
              <w:rPr>
                <w:rFonts w:ascii="Times New Roman" w:eastAsia="Times New Roman" w:hAnsi="Times New Roman"/>
                <w:sz w:val="28"/>
                <w:szCs w:val="28"/>
                <w:lang w:eastAsia="ru-RU"/>
              </w:rPr>
              <w:t>Наименование районного муниципального (обособленного подразделения)</w:t>
            </w:r>
          </w:p>
        </w:tc>
        <w:tc>
          <w:tcPr>
            <w:tcW w:w="629" w:type="pct"/>
            <w:tcBorders>
              <w:top w:val="nil"/>
              <w:left w:val="nil"/>
              <w:right w:val="single" w:sz="4" w:space="0" w:color="auto"/>
            </w:tcBorders>
            <w:shd w:val="clear" w:color="auto" w:fill="auto"/>
            <w:noWrap/>
            <w:vAlign w:val="bottom"/>
            <w:hideMark/>
          </w:tcPr>
          <w:p w:rsidR="00537586" w:rsidRPr="00537586" w:rsidRDefault="00537586" w:rsidP="00537586">
            <w:pPr>
              <w:spacing w:after="0" w:line="240" w:lineRule="auto"/>
              <w:jc w:val="right"/>
              <w:rPr>
                <w:rFonts w:ascii="Times New Roman" w:eastAsia="Times New Roman" w:hAnsi="Times New Roman"/>
                <w:sz w:val="28"/>
                <w:szCs w:val="28"/>
                <w:lang w:eastAsia="ru-RU"/>
              </w:rPr>
            </w:pPr>
            <w:r w:rsidRPr="00537586">
              <w:rPr>
                <w:rFonts w:ascii="Times New Roman" w:eastAsia="Times New Roman" w:hAnsi="Times New Roman"/>
                <w:sz w:val="28"/>
                <w:szCs w:val="28"/>
                <w:lang w:eastAsia="ru-RU"/>
              </w:rPr>
              <w:t xml:space="preserve">Форма </w:t>
            </w:r>
            <w:proofErr w:type="gramStart"/>
            <w:r w:rsidRPr="00537586">
              <w:rPr>
                <w:rFonts w:ascii="Times New Roman" w:eastAsia="Times New Roman" w:hAnsi="Times New Roman"/>
                <w:sz w:val="28"/>
                <w:szCs w:val="28"/>
                <w:lang w:eastAsia="ru-RU"/>
              </w:rPr>
              <w:t>по</w:t>
            </w:r>
            <w:proofErr w:type="gramEnd"/>
            <w:r w:rsidRPr="00537586">
              <w:rPr>
                <w:rFonts w:ascii="Times New Roman" w:eastAsia="Times New Roman" w:hAnsi="Times New Roman"/>
                <w:sz w:val="28"/>
                <w:szCs w:val="28"/>
                <w:lang w:eastAsia="ru-RU"/>
              </w:rPr>
              <w:t xml:space="preserve"> </w:t>
            </w:r>
          </w:p>
        </w:tc>
        <w:tc>
          <w:tcPr>
            <w:tcW w:w="449" w:type="pct"/>
            <w:tcBorders>
              <w:top w:val="single" w:sz="4" w:space="0" w:color="auto"/>
              <w:left w:val="single" w:sz="4" w:space="0" w:color="auto"/>
              <w:right w:val="single" w:sz="4" w:space="0" w:color="auto"/>
            </w:tcBorders>
          </w:tcPr>
          <w:p w:rsidR="00537586" w:rsidRPr="00537586" w:rsidRDefault="00537586" w:rsidP="00537586">
            <w:pPr>
              <w:spacing w:after="0" w:line="240" w:lineRule="auto"/>
              <w:jc w:val="center"/>
              <w:rPr>
                <w:rFonts w:ascii="Times New Roman" w:eastAsia="Times New Roman" w:hAnsi="Times New Roman"/>
                <w:sz w:val="28"/>
                <w:szCs w:val="28"/>
                <w:lang w:eastAsia="ru-RU"/>
              </w:rPr>
            </w:pPr>
            <w:r w:rsidRPr="00537586">
              <w:rPr>
                <w:rFonts w:ascii="Times New Roman" w:eastAsia="Times New Roman" w:hAnsi="Times New Roman"/>
                <w:sz w:val="28"/>
                <w:szCs w:val="28"/>
                <w:lang w:eastAsia="ru-RU"/>
              </w:rPr>
              <w:t>0506001</w:t>
            </w:r>
          </w:p>
        </w:tc>
      </w:tr>
      <w:tr w:rsidR="00537586" w:rsidRPr="00537586" w:rsidTr="00537586">
        <w:trPr>
          <w:trHeight w:val="88"/>
        </w:trPr>
        <w:tc>
          <w:tcPr>
            <w:tcW w:w="3922" w:type="pct"/>
            <w:tcBorders>
              <w:top w:val="nil"/>
              <w:left w:val="nil"/>
              <w:bottom w:val="single" w:sz="4" w:space="0" w:color="auto"/>
              <w:right w:val="nil"/>
            </w:tcBorders>
            <w:shd w:val="clear" w:color="auto" w:fill="auto"/>
            <w:noWrap/>
            <w:vAlign w:val="bottom"/>
            <w:hideMark/>
          </w:tcPr>
          <w:p w:rsidR="00537586" w:rsidRPr="00537586" w:rsidRDefault="00537586" w:rsidP="00537586">
            <w:pPr>
              <w:spacing w:after="0" w:line="240" w:lineRule="auto"/>
              <w:rPr>
                <w:rFonts w:ascii="Times New Roman" w:eastAsia="Times New Roman" w:hAnsi="Times New Roman"/>
                <w:sz w:val="28"/>
                <w:szCs w:val="28"/>
                <w:lang w:eastAsia="ru-RU"/>
              </w:rPr>
            </w:pPr>
            <w:r w:rsidRPr="00537586">
              <w:rPr>
                <w:rFonts w:ascii="Times New Roman" w:eastAsia="Times New Roman" w:hAnsi="Times New Roman"/>
                <w:sz w:val="28"/>
                <w:szCs w:val="28"/>
                <w:lang w:eastAsia="ru-RU"/>
              </w:rPr>
              <w:t> </w:t>
            </w:r>
          </w:p>
        </w:tc>
        <w:tc>
          <w:tcPr>
            <w:tcW w:w="629" w:type="pct"/>
            <w:tcBorders>
              <w:left w:val="nil"/>
              <w:bottom w:val="nil"/>
              <w:right w:val="single" w:sz="4" w:space="0" w:color="auto"/>
            </w:tcBorders>
            <w:shd w:val="clear" w:color="auto" w:fill="auto"/>
            <w:noWrap/>
            <w:vAlign w:val="bottom"/>
            <w:hideMark/>
          </w:tcPr>
          <w:p w:rsidR="00537586" w:rsidRPr="00537586" w:rsidRDefault="00537586" w:rsidP="00537586">
            <w:pPr>
              <w:spacing w:after="0" w:line="240" w:lineRule="auto"/>
              <w:jc w:val="right"/>
              <w:rPr>
                <w:rFonts w:ascii="Times New Roman" w:eastAsia="Times New Roman" w:hAnsi="Times New Roman"/>
                <w:sz w:val="28"/>
                <w:szCs w:val="28"/>
                <w:lang w:eastAsia="ru-RU"/>
              </w:rPr>
            </w:pPr>
            <w:r w:rsidRPr="00537586">
              <w:rPr>
                <w:rFonts w:ascii="Times New Roman" w:eastAsia="Times New Roman" w:hAnsi="Times New Roman"/>
                <w:sz w:val="28"/>
                <w:szCs w:val="28"/>
                <w:lang w:eastAsia="ru-RU"/>
              </w:rPr>
              <w:t xml:space="preserve">ОКУД </w:t>
            </w:r>
          </w:p>
        </w:tc>
        <w:tc>
          <w:tcPr>
            <w:tcW w:w="449" w:type="pct"/>
            <w:tcBorders>
              <w:left w:val="single" w:sz="4" w:space="0" w:color="auto"/>
              <w:bottom w:val="single" w:sz="4" w:space="0" w:color="auto"/>
              <w:right w:val="single" w:sz="4" w:space="0" w:color="auto"/>
            </w:tcBorders>
          </w:tcPr>
          <w:p w:rsidR="00537586" w:rsidRPr="00537586" w:rsidRDefault="00537586" w:rsidP="00537586">
            <w:pPr>
              <w:spacing w:after="0" w:line="240" w:lineRule="auto"/>
              <w:rPr>
                <w:rFonts w:ascii="Times New Roman" w:eastAsia="Times New Roman" w:hAnsi="Times New Roman"/>
                <w:sz w:val="28"/>
                <w:szCs w:val="28"/>
                <w:lang w:eastAsia="ru-RU"/>
              </w:rPr>
            </w:pPr>
          </w:p>
        </w:tc>
      </w:tr>
      <w:tr w:rsidR="00537586" w:rsidRPr="00537586" w:rsidTr="00537586">
        <w:trPr>
          <w:trHeight w:val="88"/>
        </w:trPr>
        <w:tc>
          <w:tcPr>
            <w:tcW w:w="3922" w:type="pct"/>
            <w:tcBorders>
              <w:top w:val="single" w:sz="4" w:space="0" w:color="auto"/>
              <w:left w:val="nil"/>
              <w:bottom w:val="single" w:sz="4" w:space="0" w:color="auto"/>
              <w:right w:val="nil"/>
            </w:tcBorders>
            <w:shd w:val="clear" w:color="auto" w:fill="auto"/>
            <w:noWrap/>
            <w:vAlign w:val="bottom"/>
            <w:hideMark/>
          </w:tcPr>
          <w:p w:rsidR="00537586" w:rsidRPr="00537586" w:rsidRDefault="00537586" w:rsidP="00537586">
            <w:pPr>
              <w:spacing w:after="0" w:line="240" w:lineRule="auto"/>
              <w:rPr>
                <w:rFonts w:ascii="Times New Roman" w:eastAsia="Times New Roman" w:hAnsi="Times New Roman"/>
                <w:sz w:val="28"/>
                <w:szCs w:val="28"/>
                <w:lang w:eastAsia="ru-RU"/>
              </w:rPr>
            </w:pPr>
            <w:r w:rsidRPr="00537586">
              <w:rPr>
                <w:rFonts w:ascii="Times New Roman" w:eastAsia="Times New Roman" w:hAnsi="Times New Roman"/>
                <w:sz w:val="28"/>
                <w:szCs w:val="28"/>
                <w:lang w:eastAsia="ru-RU"/>
              </w:rPr>
              <w:t> </w:t>
            </w:r>
          </w:p>
        </w:tc>
        <w:tc>
          <w:tcPr>
            <w:tcW w:w="629" w:type="pct"/>
            <w:tcBorders>
              <w:top w:val="nil"/>
              <w:left w:val="nil"/>
              <w:bottom w:val="nil"/>
              <w:right w:val="single" w:sz="4" w:space="0" w:color="auto"/>
            </w:tcBorders>
            <w:shd w:val="clear" w:color="auto" w:fill="auto"/>
            <w:noWrap/>
            <w:vAlign w:val="bottom"/>
            <w:hideMark/>
          </w:tcPr>
          <w:p w:rsidR="00537586" w:rsidRPr="00537586" w:rsidRDefault="00537586" w:rsidP="00537586">
            <w:pPr>
              <w:spacing w:after="0" w:line="240" w:lineRule="auto"/>
              <w:jc w:val="right"/>
              <w:rPr>
                <w:rFonts w:ascii="Times New Roman" w:eastAsia="Times New Roman" w:hAnsi="Times New Roman"/>
                <w:sz w:val="28"/>
                <w:szCs w:val="28"/>
                <w:lang w:eastAsia="ru-RU"/>
              </w:rPr>
            </w:pPr>
            <w:r w:rsidRPr="00537586">
              <w:rPr>
                <w:rFonts w:ascii="Times New Roman" w:eastAsia="Times New Roman" w:hAnsi="Times New Roman"/>
                <w:sz w:val="28"/>
                <w:szCs w:val="28"/>
                <w:lang w:eastAsia="ru-RU"/>
              </w:rPr>
              <w:t xml:space="preserve">Дата   </w:t>
            </w:r>
          </w:p>
        </w:tc>
        <w:tc>
          <w:tcPr>
            <w:tcW w:w="449" w:type="pct"/>
            <w:tcBorders>
              <w:top w:val="single" w:sz="4" w:space="0" w:color="auto"/>
              <w:left w:val="single" w:sz="4" w:space="0" w:color="auto"/>
              <w:bottom w:val="single" w:sz="4" w:space="0" w:color="auto"/>
              <w:right w:val="single" w:sz="4" w:space="0" w:color="auto"/>
            </w:tcBorders>
          </w:tcPr>
          <w:p w:rsidR="00537586" w:rsidRPr="00537586" w:rsidRDefault="00537586" w:rsidP="00537586">
            <w:pPr>
              <w:spacing w:after="0" w:line="240" w:lineRule="auto"/>
              <w:rPr>
                <w:rFonts w:ascii="Times New Roman" w:eastAsia="Times New Roman" w:hAnsi="Times New Roman"/>
                <w:sz w:val="28"/>
                <w:szCs w:val="28"/>
                <w:lang w:eastAsia="ru-RU"/>
              </w:rPr>
            </w:pPr>
          </w:p>
        </w:tc>
      </w:tr>
      <w:tr w:rsidR="00537586" w:rsidRPr="00537586" w:rsidTr="00537586">
        <w:trPr>
          <w:trHeight w:val="150"/>
        </w:trPr>
        <w:tc>
          <w:tcPr>
            <w:tcW w:w="3922" w:type="pct"/>
            <w:tcBorders>
              <w:top w:val="nil"/>
              <w:left w:val="nil"/>
              <w:bottom w:val="nil"/>
              <w:right w:val="nil"/>
            </w:tcBorders>
            <w:shd w:val="clear" w:color="auto" w:fill="auto"/>
            <w:noWrap/>
            <w:vAlign w:val="bottom"/>
            <w:hideMark/>
          </w:tcPr>
          <w:p w:rsidR="00537586" w:rsidRPr="00537586" w:rsidRDefault="00537586" w:rsidP="00537586">
            <w:pPr>
              <w:spacing w:after="0" w:line="240" w:lineRule="auto"/>
              <w:rPr>
                <w:rFonts w:ascii="Times New Roman" w:eastAsia="Times New Roman" w:hAnsi="Times New Roman"/>
                <w:sz w:val="28"/>
                <w:szCs w:val="28"/>
                <w:lang w:eastAsia="ru-RU"/>
              </w:rPr>
            </w:pPr>
            <w:r w:rsidRPr="00537586">
              <w:rPr>
                <w:rFonts w:ascii="Times New Roman" w:eastAsia="Times New Roman" w:hAnsi="Times New Roman"/>
                <w:sz w:val="28"/>
                <w:szCs w:val="28"/>
                <w:lang w:eastAsia="ru-RU"/>
              </w:rPr>
              <w:t>Виды деятельности районного муниципального учреждения (обособленного подразделения)</w:t>
            </w:r>
          </w:p>
        </w:tc>
        <w:tc>
          <w:tcPr>
            <w:tcW w:w="629" w:type="pct"/>
            <w:tcBorders>
              <w:top w:val="nil"/>
              <w:left w:val="nil"/>
              <w:bottom w:val="nil"/>
              <w:right w:val="single" w:sz="4" w:space="0" w:color="auto"/>
            </w:tcBorders>
            <w:shd w:val="clear" w:color="auto" w:fill="auto"/>
            <w:noWrap/>
            <w:vAlign w:val="bottom"/>
            <w:hideMark/>
          </w:tcPr>
          <w:p w:rsidR="00537586" w:rsidRPr="00537586" w:rsidRDefault="00537586" w:rsidP="00537586">
            <w:pPr>
              <w:spacing w:after="0" w:line="240" w:lineRule="auto"/>
              <w:jc w:val="right"/>
              <w:rPr>
                <w:rFonts w:ascii="Times New Roman" w:eastAsia="Times New Roman" w:hAnsi="Times New Roman"/>
                <w:sz w:val="28"/>
                <w:szCs w:val="28"/>
                <w:lang w:eastAsia="ru-RU"/>
              </w:rPr>
            </w:pPr>
            <w:r w:rsidRPr="00537586">
              <w:rPr>
                <w:rFonts w:ascii="Times New Roman" w:eastAsia="Times New Roman" w:hAnsi="Times New Roman"/>
                <w:sz w:val="28"/>
                <w:szCs w:val="28"/>
                <w:lang w:eastAsia="ru-RU"/>
              </w:rPr>
              <w:t xml:space="preserve">по сводному </w:t>
            </w:r>
          </w:p>
        </w:tc>
        <w:tc>
          <w:tcPr>
            <w:tcW w:w="449" w:type="pct"/>
            <w:tcBorders>
              <w:top w:val="single" w:sz="4" w:space="0" w:color="auto"/>
              <w:left w:val="single" w:sz="4" w:space="0" w:color="auto"/>
              <w:right w:val="single" w:sz="4" w:space="0" w:color="auto"/>
            </w:tcBorders>
          </w:tcPr>
          <w:p w:rsidR="00537586" w:rsidRPr="00537586" w:rsidRDefault="00537586" w:rsidP="00537586">
            <w:pPr>
              <w:spacing w:after="0" w:line="240" w:lineRule="auto"/>
              <w:rPr>
                <w:rFonts w:ascii="Times New Roman" w:eastAsia="Times New Roman" w:hAnsi="Times New Roman"/>
                <w:sz w:val="28"/>
                <w:szCs w:val="28"/>
                <w:lang w:eastAsia="ru-RU"/>
              </w:rPr>
            </w:pPr>
          </w:p>
        </w:tc>
      </w:tr>
      <w:tr w:rsidR="00537586" w:rsidRPr="00537586" w:rsidTr="00537586">
        <w:trPr>
          <w:trHeight w:val="98"/>
        </w:trPr>
        <w:tc>
          <w:tcPr>
            <w:tcW w:w="3922" w:type="pct"/>
            <w:tcBorders>
              <w:top w:val="nil"/>
              <w:left w:val="nil"/>
              <w:bottom w:val="single" w:sz="4" w:space="0" w:color="auto"/>
              <w:right w:val="nil"/>
            </w:tcBorders>
            <w:shd w:val="clear" w:color="auto" w:fill="auto"/>
            <w:noWrap/>
            <w:vAlign w:val="bottom"/>
            <w:hideMark/>
          </w:tcPr>
          <w:p w:rsidR="00537586" w:rsidRPr="00537586" w:rsidRDefault="00537586" w:rsidP="00537586">
            <w:pPr>
              <w:spacing w:after="0" w:line="240" w:lineRule="auto"/>
              <w:rPr>
                <w:rFonts w:ascii="Times New Roman" w:eastAsia="Times New Roman" w:hAnsi="Times New Roman"/>
                <w:sz w:val="28"/>
                <w:szCs w:val="28"/>
                <w:lang w:eastAsia="ru-RU"/>
              </w:rPr>
            </w:pPr>
            <w:r w:rsidRPr="00537586">
              <w:rPr>
                <w:rFonts w:ascii="Times New Roman" w:eastAsia="Times New Roman" w:hAnsi="Times New Roman"/>
                <w:sz w:val="28"/>
                <w:szCs w:val="28"/>
                <w:lang w:eastAsia="ru-RU"/>
              </w:rPr>
              <w:t> </w:t>
            </w:r>
          </w:p>
        </w:tc>
        <w:tc>
          <w:tcPr>
            <w:tcW w:w="629" w:type="pct"/>
            <w:tcBorders>
              <w:top w:val="nil"/>
              <w:left w:val="nil"/>
              <w:bottom w:val="nil"/>
              <w:right w:val="single" w:sz="4" w:space="0" w:color="auto"/>
            </w:tcBorders>
            <w:shd w:val="clear" w:color="auto" w:fill="auto"/>
            <w:noWrap/>
            <w:vAlign w:val="bottom"/>
            <w:hideMark/>
          </w:tcPr>
          <w:p w:rsidR="00537586" w:rsidRPr="00537586" w:rsidRDefault="00537586" w:rsidP="00537586">
            <w:pPr>
              <w:spacing w:after="0" w:line="240" w:lineRule="auto"/>
              <w:jc w:val="right"/>
              <w:rPr>
                <w:rFonts w:ascii="Times New Roman" w:eastAsia="Times New Roman" w:hAnsi="Times New Roman"/>
                <w:sz w:val="28"/>
                <w:szCs w:val="28"/>
                <w:lang w:eastAsia="ru-RU"/>
              </w:rPr>
            </w:pPr>
            <w:r w:rsidRPr="00537586">
              <w:rPr>
                <w:rFonts w:ascii="Times New Roman" w:eastAsia="Times New Roman" w:hAnsi="Times New Roman"/>
                <w:sz w:val="28"/>
                <w:szCs w:val="28"/>
                <w:lang w:eastAsia="ru-RU"/>
              </w:rPr>
              <w:t xml:space="preserve">реестру </w:t>
            </w:r>
          </w:p>
        </w:tc>
        <w:tc>
          <w:tcPr>
            <w:tcW w:w="449" w:type="pct"/>
            <w:tcBorders>
              <w:left w:val="single" w:sz="4" w:space="0" w:color="auto"/>
              <w:bottom w:val="single" w:sz="4" w:space="0" w:color="auto"/>
              <w:right w:val="single" w:sz="4" w:space="0" w:color="auto"/>
            </w:tcBorders>
          </w:tcPr>
          <w:p w:rsidR="00537586" w:rsidRPr="00537586" w:rsidRDefault="00537586" w:rsidP="00537586">
            <w:pPr>
              <w:spacing w:after="0" w:line="240" w:lineRule="auto"/>
              <w:rPr>
                <w:rFonts w:ascii="Times New Roman" w:eastAsia="Times New Roman" w:hAnsi="Times New Roman"/>
                <w:sz w:val="28"/>
                <w:szCs w:val="28"/>
                <w:lang w:eastAsia="ru-RU"/>
              </w:rPr>
            </w:pPr>
          </w:p>
        </w:tc>
      </w:tr>
      <w:tr w:rsidR="00537586" w:rsidRPr="00537586" w:rsidTr="00537586">
        <w:trPr>
          <w:trHeight w:val="88"/>
        </w:trPr>
        <w:tc>
          <w:tcPr>
            <w:tcW w:w="3922" w:type="pct"/>
            <w:tcBorders>
              <w:top w:val="nil"/>
              <w:left w:val="nil"/>
              <w:bottom w:val="single" w:sz="4" w:space="0" w:color="auto"/>
              <w:right w:val="nil"/>
            </w:tcBorders>
            <w:shd w:val="clear" w:color="auto" w:fill="auto"/>
            <w:noWrap/>
            <w:vAlign w:val="bottom"/>
            <w:hideMark/>
          </w:tcPr>
          <w:p w:rsidR="00537586" w:rsidRPr="00537586" w:rsidRDefault="00537586" w:rsidP="00537586">
            <w:pPr>
              <w:spacing w:after="0" w:line="240" w:lineRule="auto"/>
              <w:rPr>
                <w:rFonts w:ascii="Times New Roman" w:eastAsia="Times New Roman" w:hAnsi="Times New Roman"/>
                <w:sz w:val="28"/>
                <w:szCs w:val="28"/>
                <w:lang w:eastAsia="ru-RU"/>
              </w:rPr>
            </w:pPr>
            <w:r w:rsidRPr="00537586">
              <w:rPr>
                <w:rFonts w:ascii="Times New Roman" w:eastAsia="Times New Roman" w:hAnsi="Times New Roman"/>
                <w:sz w:val="28"/>
                <w:szCs w:val="28"/>
                <w:lang w:eastAsia="ru-RU"/>
              </w:rPr>
              <w:t> </w:t>
            </w:r>
          </w:p>
        </w:tc>
        <w:tc>
          <w:tcPr>
            <w:tcW w:w="629" w:type="pct"/>
            <w:tcBorders>
              <w:top w:val="nil"/>
              <w:left w:val="nil"/>
              <w:bottom w:val="nil"/>
              <w:right w:val="single" w:sz="4" w:space="0" w:color="auto"/>
            </w:tcBorders>
            <w:shd w:val="clear" w:color="auto" w:fill="auto"/>
            <w:noWrap/>
            <w:vAlign w:val="bottom"/>
            <w:hideMark/>
          </w:tcPr>
          <w:p w:rsidR="00537586" w:rsidRPr="00537586" w:rsidRDefault="00537586" w:rsidP="00537586">
            <w:pPr>
              <w:spacing w:after="0" w:line="240" w:lineRule="auto"/>
              <w:jc w:val="right"/>
              <w:rPr>
                <w:rFonts w:ascii="Times New Roman" w:eastAsia="Times New Roman" w:hAnsi="Times New Roman"/>
                <w:sz w:val="28"/>
                <w:szCs w:val="28"/>
                <w:lang w:eastAsia="ru-RU"/>
              </w:rPr>
            </w:pPr>
            <w:r w:rsidRPr="00537586">
              <w:rPr>
                <w:rFonts w:ascii="Times New Roman" w:eastAsia="Times New Roman" w:hAnsi="Times New Roman"/>
                <w:sz w:val="28"/>
                <w:szCs w:val="28"/>
                <w:lang w:eastAsia="ru-RU"/>
              </w:rPr>
              <w:t xml:space="preserve">По ОКВЭД  </w:t>
            </w:r>
          </w:p>
        </w:tc>
        <w:tc>
          <w:tcPr>
            <w:tcW w:w="449" w:type="pct"/>
            <w:tcBorders>
              <w:top w:val="single" w:sz="4" w:space="0" w:color="auto"/>
              <w:left w:val="single" w:sz="4" w:space="0" w:color="auto"/>
              <w:bottom w:val="single" w:sz="4" w:space="0" w:color="auto"/>
              <w:right w:val="single" w:sz="4" w:space="0" w:color="auto"/>
            </w:tcBorders>
          </w:tcPr>
          <w:p w:rsidR="00537586" w:rsidRPr="00537586" w:rsidRDefault="00537586" w:rsidP="00537586">
            <w:pPr>
              <w:spacing w:after="0" w:line="240" w:lineRule="auto"/>
              <w:rPr>
                <w:rFonts w:ascii="Times New Roman" w:eastAsia="Times New Roman" w:hAnsi="Times New Roman"/>
                <w:sz w:val="28"/>
                <w:szCs w:val="28"/>
                <w:lang w:eastAsia="ru-RU"/>
              </w:rPr>
            </w:pPr>
          </w:p>
        </w:tc>
      </w:tr>
      <w:tr w:rsidR="00537586" w:rsidRPr="00537586" w:rsidTr="00537586">
        <w:trPr>
          <w:trHeight w:val="88"/>
        </w:trPr>
        <w:tc>
          <w:tcPr>
            <w:tcW w:w="3922" w:type="pct"/>
            <w:tcBorders>
              <w:top w:val="single" w:sz="4" w:space="0" w:color="auto"/>
              <w:left w:val="nil"/>
              <w:bottom w:val="single" w:sz="4" w:space="0" w:color="auto"/>
              <w:right w:val="nil"/>
            </w:tcBorders>
            <w:shd w:val="clear" w:color="auto" w:fill="auto"/>
            <w:noWrap/>
            <w:vAlign w:val="bottom"/>
            <w:hideMark/>
          </w:tcPr>
          <w:p w:rsidR="00537586" w:rsidRPr="00537586" w:rsidRDefault="00537586" w:rsidP="00537586">
            <w:pPr>
              <w:spacing w:after="0" w:line="240" w:lineRule="auto"/>
              <w:rPr>
                <w:rFonts w:ascii="Times New Roman" w:eastAsia="Times New Roman" w:hAnsi="Times New Roman"/>
                <w:sz w:val="28"/>
                <w:szCs w:val="28"/>
                <w:lang w:eastAsia="ru-RU"/>
              </w:rPr>
            </w:pPr>
            <w:r w:rsidRPr="00537586">
              <w:rPr>
                <w:rFonts w:ascii="Times New Roman" w:eastAsia="Times New Roman" w:hAnsi="Times New Roman"/>
                <w:sz w:val="28"/>
                <w:szCs w:val="28"/>
                <w:lang w:eastAsia="ru-RU"/>
              </w:rPr>
              <w:t> </w:t>
            </w:r>
          </w:p>
        </w:tc>
        <w:tc>
          <w:tcPr>
            <w:tcW w:w="629" w:type="pct"/>
            <w:tcBorders>
              <w:top w:val="nil"/>
              <w:left w:val="nil"/>
              <w:bottom w:val="nil"/>
              <w:right w:val="single" w:sz="4" w:space="0" w:color="auto"/>
            </w:tcBorders>
            <w:shd w:val="clear" w:color="auto" w:fill="auto"/>
            <w:noWrap/>
            <w:vAlign w:val="bottom"/>
            <w:hideMark/>
          </w:tcPr>
          <w:p w:rsidR="00537586" w:rsidRPr="00537586" w:rsidRDefault="00537586" w:rsidP="00537586">
            <w:pPr>
              <w:spacing w:after="0" w:line="240" w:lineRule="auto"/>
              <w:jc w:val="right"/>
              <w:rPr>
                <w:rFonts w:ascii="Times New Roman" w:eastAsia="Times New Roman" w:hAnsi="Times New Roman"/>
                <w:sz w:val="28"/>
                <w:szCs w:val="28"/>
                <w:lang w:eastAsia="ru-RU"/>
              </w:rPr>
            </w:pPr>
            <w:r w:rsidRPr="00537586">
              <w:rPr>
                <w:rFonts w:ascii="Times New Roman" w:eastAsia="Times New Roman" w:hAnsi="Times New Roman"/>
                <w:sz w:val="28"/>
                <w:szCs w:val="28"/>
                <w:lang w:eastAsia="ru-RU"/>
              </w:rPr>
              <w:t xml:space="preserve">По ОКВЭД  </w:t>
            </w:r>
          </w:p>
        </w:tc>
        <w:tc>
          <w:tcPr>
            <w:tcW w:w="449" w:type="pct"/>
            <w:tcBorders>
              <w:top w:val="single" w:sz="4" w:space="0" w:color="auto"/>
              <w:left w:val="single" w:sz="4" w:space="0" w:color="auto"/>
              <w:bottom w:val="single" w:sz="4" w:space="0" w:color="auto"/>
              <w:right w:val="single" w:sz="4" w:space="0" w:color="auto"/>
            </w:tcBorders>
          </w:tcPr>
          <w:p w:rsidR="00537586" w:rsidRPr="00537586" w:rsidRDefault="00537586" w:rsidP="00537586">
            <w:pPr>
              <w:spacing w:after="0" w:line="240" w:lineRule="auto"/>
              <w:rPr>
                <w:rFonts w:ascii="Times New Roman" w:eastAsia="Times New Roman" w:hAnsi="Times New Roman"/>
                <w:sz w:val="28"/>
                <w:szCs w:val="28"/>
                <w:lang w:eastAsia="ru-RU"/>
              </w:rPr>
            </w:pPr>
          </w:p>
        </w:tc>
      </w:tr>
    </w:tbl>
    <w:p w:rsidR="00537586" w:rsidRPr="00537586" w:rsidRDefault="00537586" w:rsidP="00537586">
      <w:pPr>
        <w:spacing w:after="0" w:line="240" w:lineRule="auto"/>
        <w:jc w:val="center"/>
        <w:rPr>
          <w:rFonts w:ascii="Times New Roman" w:eastAsia="Times New Roman" w:hAnsi="Times New Roman"/>
          <w:sz w:val="28"/>
          <w:szCs w:val="28"/>
          <w:lang w:eastAsia="ru-RU"/>
        </w:rPr>
      </w:pPr>
    </w:p>
    <w:p w:rsidR="00537586" w:rsidRPr="00537586" w:rsidRDefault="00537586" w:rsidP="00537586">
      <w:pPr>
        <w:spacing w:after="0" w:line="240" w:lineRule="auto"/>
        <w:jc w:val="center"/>
        <w:rPr>
          <w:rFonts w:ascii="Times New Roman" w:eastAsia="Times New Roman" w:hAnsi="Times New Roman"/>
          <w:sz w:val="28"/>
          <w:szCs w:val="28"/>
          <w:vertAlign w:val="superscript"/>
          <w:lang w:eastAsia="ru-RU"/>
        </w:rPr>
      </w:pPr>
      <w:r w:rsidRPr="00537586">
        <w:rPr>
          <w:rFonts w:ascii="Times New Roman" w:eastAsia="Times New Roman" w:hAnsi="Times New Roman"/>
          <w:sz w:val="28"/>
          <w:szCs w:val="28"/>
          <w:lang w:eastAsia="ru-RU"/>
        </w:rPr>
        <w:t>Часть 1. Сведения об оказываемых муниципальных услугах</w:t>
      </w:r>
      <w:proofErr w:type="gramStart"/>
      <w:r w:rsidRPr="00537586">
        <w:rPr>
          <w:rFonts w:ascii="Times New Roman" w:eastAsia="Times New Roman" w:hAnsi="Times New Roman"/>
          <w:sz w:val="28"/>
          <w:szCs w:val="28"/>
          <w:vertAlign w:val="superscript"/>
          <w:lang w:eastAsia="ru-RU"/>
        </w:rPr>
        <w:t>1</w:t>
      </w:r>
      <w:proofErr w:type="gramEnd"/>
    </w:p>
    <w:p w:rsidR="00537586" w:rsidRPr="00537586" w:rsidRDefault="00537586" w:rsidP="00537586">
      <w:pPr>
        <w:spacing w:after="0" w:line="240" w:lineRule="auto"/>
        <w:rPr>
          <w:rFonts w:ascii="Times New Roman" w:eastAsia="Times New Roman" w:hAnsi="Times New Roman"/>
          <w:sz w:val="16"/>
          <w:szCs w:val="16"/>
        </w:rPr>
      </w:pPr>
    </w:p>
    <w:p w:rsidR="00537586" w:rsidRPr="00537586" w:rsidRDefault="00537586" w:rsidP="00537586">
      <w:pPr>
        <w:spacing w:after="0" w:line="240" w:lineRule="auto"/>
        <w:jc w:val="center"/>
        <w:rPr>
          <w:rFonts w:ascii="Times New Roman" w:eastAsia="Times New Roman" w:hAnsi="Times New Roman"/>
          <w:sz w:val="28"/>
          <w:szCs w:val="28"/>
        </w:rPr>
      </w:pPr>
      <w:r w:rsidRPr="00537586">
        <w:rPr>
          <w:rFonts w:ascii="Times New Roman" w:eastAsia="Times New Roman" w:hAnsi="Times New Roman"/>
          <w:sz w:val="28"/>
          <w:szCs w:val="28"/>
          <w:lang w:eastAsia="ru-RU"/>
        </w:rPr>
        <w:t>Раздел ______</w:t>
      </w:r>
    </w:p>
    <w:p w:rsidR="00537586" w:rsidRPr="00537586" w:rsidRDefault="00537586" w:rsidP="00537586">
      <w:pPr>
        <w:spacing w:after="0" w:line="240" w:lineRule="auto"/>
        <w:rPr>
          <w:rFonts w:ascii="Times New Roman" w:eastAsia="Times New Roman" w:hAnsi="Times New Roman"/>
          <w:sz w:val="24"/>
          <w:szCs w:val="24"/>
        </w:rPr>
      </w:pPr>
    </w:p>
    <w:tbl>
      <w:tblPr>
        <w:tblW w:w="5000" w:type="pct"/>
        <w:tblLook w:val="04A0"/>
      </w:tblPr>
      <w:tblGrid>
        <w:gridCol w:w="3848"/>
        <w:gridCol w:w="972"/>
        <w:gridCol w:w="2759"/>
        <w:gridCol w:w="1771"/>
        <w:gridCol w:w="220"/>
      </w:tblGrid>
      <w:tr w:rsidR="00537586" w:rsidRPr="00537586" w:rsidTr="00537586">
        <w:trPr>
          <w:trHeight w:val="86"/>
        </w:trPr>
        <w:tc>
          <w:tcPr>
            <w:tcW w:w="1799" w:type="pct"/>
            <w:tcBorders>
              <w:top w:val="nil"/>
              <w:left w:val="nil"/>
              <w:bottom w:val="nil"/>
              <w:right w:val="nil"/>
            </w:tcBorders>
            <w:shd w:val="clear" w:color="auto" w:fill="auto"/>
            <w:noWrap/>
            <w:vAlign w:val="bottom"/>
            <w:hideMark/>
          </w:tcPr>
          <w:p w:rsidR="00537586" w:rsidRPr="00537586" w:rsidRDefault="00537586" w:rsidP="00537586">
            <w:pPr>
              <w:spacing w:after="0" w:line="240" w:lineRule="auto"/>
              <w:rPr>
                <w:rFonts w:ascii="Times New Roman" w:eastAsia="Times New Roman" w:hAnsi="Times New Roman"/>
                <w:sz w:val="28"/>
                <w:szCs w:val="28"/>
                <w:lang w:eastAsia="ru-RU"/>
              </w:rPr>
            </w:pPr>
            <w:r w:rsidRPr="00537586">
              <w:rPr>
                <w:rFonts w:ascii="Times New Roman" w:eastAsia="Times New Roman" w:hAnsi="Times New Roman"/>
                <w:sz w:val="28"/>
                <w:szCs w:val="28"/>
                <w:lang w:eastAsia="ru-RU"/>
              </w:rPr>
              <w:t>1. Наименование муниципальной услуги</w:t>
            </w:r>
          </w:p>
        </w:tc>
        <w:tc>
          <w:tcPr>
            <w:tcW w:w="1746" w:type="pct"/>
            <w:gridSpan w:val="2"/>
            <w:tcBorders>
              <w:top w:val="nil"/>
              <w:left w:val="nil"/>
              <w:bottom w:val="single" w:sz="4" w:space="0" w:color="auto"/>
              <w:right w:val="nil"/>
            </w:tcBorders>
            <w:shd w:val="clear" w:color="auto" w:fill="auto"/>
            <w:noWrap/>
            <w:vAlign w:val="bottom"/>
            <w:hideMark/>
          </w:tcPr>
          <w:p w:rsidR="00537586" w:rsidRPr="00537586" w:rsidRDefault="00537586" w:rsidP="00537586">
            <w:pPr>
              <w:spacing w:after="0" w:line="240" w:lineRule="auto"/>
              <w:rPr>
                <w:rFonts w:ascii="Times New Roman" w:eastAsia="Times New Roman" w:hAnsi="Times New Roman"/>
                <w:sz w:val="24"/>
                <w:szCs w:val="24"/>
                <w:lang w:eastAsia="ru-RU"/>
              </w:rPr>
            </w:pPr>
            <w:r w:rsidRPr="00537586">
              <w:rPr>
                <w:rFonts w:ascii="Times New Roman" w:eastAsia="Times New Roman" w:hAnsi="Times New Roman"/>
                <w:sz w:val="24"/>
                <w:szCs w:val="24"/>
                <w:lang w:eastAsia="ru-RU"/>
              </w:rPr>
              <w:t> </w:t>
            </w:r>
          </w:p>
        </w:tc>
        <w:tc>
          <w:tcPr>
            <w:tcW w:w="970" w:type="pct"/>
            <w:tcBorders>
              <w:top w:val="nil"/>
              <w:left w:val="nil"/>
              <w:bottom w:val="nil"/>
              <w:right w:val="single" w:sz="4" w:space="0" w:color="auto"/>
            </w:tcBorders>
            <w:shd w:val="clear" w:color="auto" w:fill="auto"/>
            <w:noWrap/>
            <w:vAlign w:val="bottom"/>
            <w:hideMark/>
          </w:tcPr>
          <w:p w:rsidR="00537586" w:rsidRPr="00537586" w:rsidRDefault="00537586" w:rsidP="00537586">
            <w:pPr>
              <w:spacing w:after="0" w:line="240" w:lineRule="auto"/>
              <w:jc w:val="right"/>
              <w:rPr>
                <w:rFonts w:ascii="Times New Roman" w:eastAsia="Times New Roman" w:hAnsi="Times New Roman"/>
                <w:strike/>
                <w:sz w:val="24"/>
                <w:szCs w:val="24"/>
                <w:lang w:eastAsia="ru-RU"/>
              </w:rPr>
            </w:pPr>
            <w:r w:rsidRPr="00537586">
              <w:rPr>
                <w:rFonts w:ascii="Times New Roman" w:eastAsia="Times New Roman" w:hAnsi="Times New Roman"/>
                <w:sz w:val="24"/>
                <w:szCs w:val="24"/>
              </w:rPr>
              <w:t xml:space="preserve">Код </w:t>
            </w:r>
            <w:proofErr w:type="gramStart"/>
            <w:r w:rsidRPr="00537586">
              <w:rPr>
                <w:rFonts w:ascii="Times New Roman" w:eastAsia="Times New Roman" w:hAnsi="Times New Roman"/>
                <w:sz w:val="24"/>
                <w:szCs w:val="24"/>
              </w:rPr>
              <w:t>муниципальной</w:t>
            </w:r>
            <w:proofErr w:type="gramEnd"/>
          </w:p>
        </w:tc>
        <w:tc>
          <w:tcPr>
            <w:tcW w:w="485" w:type="pct"/>
            <w:tcBorders>
              <w:top w:val="single" w:sz="4" w:space="0" w:color="auto"/>
              <w:left w:val="single" w:sz="4" w:space="0" w:color="auto"/>
              <w:bottom w:val="nil"/>
              <w:right w:val="single" w:sz="4" w:space="0" w:color="auto"/>
            </w:tcBorders>
            <w:shd w:val="clear" w:color="auto" w:fill="auto"/>
            <w:vAlign w:val="bottom"/>
          </w:tcPr>
          <w:p w:rsidR="00537586" w:rsidRPr="00537586" w:rsidRDefault="00537586" w:rsidP="00537586">
            <w:pPr>
              <w:spacing w:after="0" w:line="240" w:lineRule="auto"/>
              <w:rPr>
                <w:rFonts w:ascii="Times New Roman" w:eastAsia="Times New Roman" w:hAnsi="Times New Roman"/>
                <w:sz w:val="24"/>
                <w:szCs w:val="24"/>
                <w:lang w:eastAsia="ru-RU"/>
              </w:rPr>
            </w:pPr>
          </w:p>
        </w:tc>
      </w:tr>
      <w:tr w:rsidR="00537586" w:rsidRPr="00537586" w:rsidTr="00537586">
        <w:trPr>
          <w:trHeight w:val="80"/>
        </w:trPr>
        <w:tc>
          <w:tcPr>
            <w:tcW w:w="3545" w:type="pct"/>
            <w:gridSpan w:val="3"/>
            <w:tcBorders>
              <w:top w:val="nil"/>
              <w:left w:val="nil"/>
              <w:bottom w:val="single" w:sz="4" w:space="0" w:color="auto"/>
              <w:right w:val="nil"/>
            </w:tcBorders>
            <w:shd w:val="clear" w:color="auto" w:fill="auto"/>
            <w:noWrap/>
            <w:vAlign w:val="bottom"/>
            <w:hideMark/>
          </w:tcPr>
          <w:p w:rsidR="00537586" w:rsidRPr="00537586" w:rsidRDefault="00537586" w:rsidP="00537586">
            <w:pPr>
              <w:spacing w:after="0" w:line="240" w:lineRule="auto"/>
              <w:rPr>
                <w:rFonts w:ascii="Times New Roman" w:eastAsia="Times New Roman" w:hAnsi="Times New Roman"/>
                <w:sz w:val="24"/>
                <w:szCs w:val="24"/>
                <w:lang w:eastAsia="ru-RU"/>
              </w:rPr>
            </w:pPr>
            <w:r w:rsidRPr="00537586">
              <w:rPr>
                <w:rFonts w:ascii="Times New Roman" w:eastAsia="Times New Roman" w:hAnsi="Times New Roman"/>
                <w:sz w:val="24"/>
                <w:szCs w:val="24"/>
                <w:lang w:eastAsia="ru-RU"/>
              </w:rPr>
              <w:t> </w:t>
            </w:r>
          </w:p>
        </w:tc>
        <w:tc>
          <w:tcPr>
            <w:tcW w:w="970" w:type="pct"/>
            <w:tcBorders>
              <w:top w:val="nil"/>
              <w:left w:val="nil"/>
              <w:bottom w:val="nil"/>
              <w:right w:val="single" w:sz="4" w:space="0" w:color="auto"/>
            </w:tcBorders>
            <w:shd w:val="clear" w:color="auto" w:fill="auto"/>
            <w:noWrap/>
            <w:vAlign w:val="bottom"/>
            <w:hideMark/>
          </w:tcPr>
          <w:p w:rsidR="00537586" w:rsidRPr="00537586" w:rsidRDefault="00537586" w:rsidP="00537586">
            <w:pPr>
              <w:spacing w:after="0" w:line="240" w:lineRule="auto"/>
              <w:jc w:val="right"/>
              <w:rPr>
                <w:rFonts w:ascii="Times New Roman" w:eastAsia="Times New Roman" w:hAnsi="Times New Roman"/>
                <w:strike/>
                <w:sz w:val="24"/>
                <w:szCs w:val="24"/>
                <w:lang w:eastAsia="ru-RU"/>
              </w:rPr>
            </w:pPr>
            <w:r w:rsidRPr="00537586">
              <w:rPr>
                <w:rFonts w:ascii="Times New Roman" w:eastAsia="Times New Roman" w:hAnsi="Times New Roman"/>
                <w:sz w:val="24"/>
                <w:szCs w:val="24"/>
              </w:rPr>
              <w:t>услуги (работы)</w:t>
            </w:r>
          </w:p>
        </w:tc>
        <w:tc>
          <w:tcPr>
            <w:tcW w:w="485" w:type="pct"/>
            <w:tcBorders>
              <w:top w:val="nil"/>
              <w:left w:val="single" w:sz="4" w:space="0" w:color="auto"/>
              <w:bottom w:val="nil"/>
              <w:right w:val="single" w:sz="4" w:space="0" w:color="auto"/>
            </w:tcBorders>
            <w:shd w:val="clear" w:color="auto" w:fill="auto"/>
            <w:vAlign w:val="bottom"/>
          </w:tcPr>
          <w:p w:rsidR="00537586" w:rsidRPr="00537586" w:rsidRDefault="00537586" w:rsidP="00537586">
            <w:pPr>
              <w:spacing w:after="0" w:line="240" w:lineRule="auto"/>
              <w:rPr>
                <w:rFonts w:ascii="Times New Roman" w:eastAsia="Times New Roman" w:hAnsi="Times New Roman"/>
                <w:sz w:val="24"/>
                <w:szCs w:val="24"/>
                <w:lang w:eastAsia="ru-RU"/>
              </w:rPr>
            </w:pPr>
          </w:p>
        </w:tc>
      </w:tr>
      <w:tr w:rsidR="00537586" w:rsidRPr="00537586" w:rsidTr="00537586">
        <w:trPr>
          <w:trHeight w:val="70"/>
        </w:trPr>
        <w:tc>
          <w:tcPr>
            <w:tcW w:w="2236" w:type="pct"/>
            <w:gridSpan w:val="2"/>
            <w:tcBorders>
              <w:top w:val="single" w:sz="4" w:space="0" w:color="auto"/>
              <w:left w:val="nil"/>
              <w:bottom w:val="nil"/>
              <w:right w:val="nil"/>
            </w:tcBorders>
            <w:shd w:val="clear" w:color="auto" w:fill="auto"/>
            <w:noWrap/>
            <w:vAlign w:val="center"/>
            <w:hideMark/>
          </w:tcPr>
          <w:p w:rsidR="00537586" w:rsidRPr="00537586" w:rsidRDefault="00537586" w:rsidP="00537586">
            <w:pPr>
              <w:spacing w:after="0" w:line="240" w:lineRule="auto"/>
              <w:rPr>
                <w:rFonts w:ascii="Times New Roman" w:eastAsia="Times New Roman" w:hAnsi="Times New Roman"/>
                <w:sz w:val="24"/>
                <w:szCs w:val="24"/>
                <w:lang w:eastAsia="ru-RU"/>
              </w:rPr>
            </w:pPr>
            <w:r w:rsidRPr="00537586">
              <w:rPr>
                <w:rFonts w:ascii="Times New Roman" w:eastAsia="Times New Roman" w:hAnsi="Times New Roman"/>
                <w:sz w:val="28"/>
                <w:szCs w:val="28"/>
                <w:lang w:eastAsia="ru-RU"/>
              </w:rPr>
              <w:t>2. Категории потребителей муниципальной услуги</w:t>
            </w:r>
          </w:p>
        </w:tc>
        <w:tc>
          <w:tcPr>
            <w:tcW w:w="1309" w:type="pct"/>
            <w:tcBorders>
              <w:top w:val="nil"/>
              <w:left w:val="nil"/>
              <w:bottom w:val="single" w:sz="4" w:space="0" w:color="auto"/>
              <w:right w:val="nil"/>
            </w:tcBorders>
            <w:shd w:val="clear" w:color="auto" w:fill="auto"/>
            <w:noWrap/>
            <w:vAlign w:val="center"/>
            <w:hideMark/>
          </w:tcPr>
          <w:p w:rsidR="00537586" w:rsidRPr="00537586" w:rsidRDefault="00537586" w:rsidP="00537586">
            <w:pPr>
              <w:spacing w:after="0" w:line="240" w:lineRule="auto"/>
              <w:rPr>
                <w:rFonts w:ascii="Times New Roman" w:eastAsia="Times New Roman" w:hAnsi="Times New Roman"/>
                <w:sz w:val="24"/>
                <w:szCs w:val="24"/>
                <w:lang w:eastAsia="ru-RU"/>
              </w:rPr>
            </w:pPr>
            <w:r w:rsidRPr="00537586">
              <w:rPr>
                <w:rFonts w:ascii="Times New Roman" w:eastAsia="Times New Roman" w:hAnsi="Times New Roman"/>
                <w:sz w:val="24"/>
                <w:szCs w:val="24"/>
                <w:lang w:eastAsia="ru-RU"/>
              </w:rPr>
              <w:t> </w:t>
            </w:r>
          </w:p>
        </w:tc>
        <w:tc>
          <w:tcPr>
            <w:tcW w:w="970" w:type="pct"/>
            <w:tcBorders>
              <w:top w:val="nil"/>
              <w:left w:val="nil"/>
              <w:bottom w:val="nil"/>
              <w:right w:val="single" w:sz="4" w:space="0" w:color="auto"/>
            </w:tcBorders>
            <w:shd w:val="clear" w:color="auto" w:fill="auto"/>
            <w:noWrap/>
            <w:vAlign w:val="bottom"/>
            <w:hideMark/>
          </w:tcPr>
          <w:p w:rsidR="00537586" w:rsidRPr="00537586" w:rsidRDefault="00537586" w:rsidP="00537586">
            <w:pPr>
              <w:spacing w:after="0" w:line="240" w:lineRule="auto"/>
              <w:jc w:val="right"/>
              <w:rPr>
                <w:rFonts w:ascii="Times New Roman" w:eastAsia="Times New Roman" w:hAnsi="Times New Roman"/>
                <w:strike/>
                <w:sz w:val="24"/>
                <w:szCs w:val="24"/>
                <w:highlight w:val="red"/>
                <w:u w:val="single"/>
                <w:lang w:eastAsia="ru-RU"/>
              </w:rPr>
            </w:pPr>
          </w:p>
        </w:tc>
        <w:tc>
          <w:tcPr>
            <w:tcW w:w="485" w:type="pct"/>
            <w:tcBorders>
              <w:top w:val="nil"/>
              <w:left w:val="single" w:sz="4" w:space="0" w:color="auto"/>
              <w:bottom w:val="single" w:sz="4" w:space="0" w:color="auto"/>
              <w:right w:val="single" w:sz="4" w:space="0" w:color="auto"/>
            </w:tcBorders>
            <w:shd w:val="clear" w:color="auto" w:fill="auto"/>
            <w:vAlign w:val="bottom"/>
          </w:tcPr>
          <w:p w:rsidR="00537586" w:rsidRPr="00537586" w:rsidRDefault="00537586" w:rsidP="00537586">
            <w:pPr>
              <w:spacing w:after="0" w:line="240" w:lineRule="auto"/>
              <w:rPr>
                <w:rFonts w:ascii="Times New Roman" w:eastAsia="Times New Roman" w:hAnsi="Times New Roman"/>
                <w:sz w:val="24"/>
                <w:szCs w:val="24"/>
                <w:lang w:eastAsia="ru-RU"/>
              </w:rPr>
            </w:pPr>
          </w:p>
        </w:tc>
      </w:tr>
      <w:tr w:rsidR="00537586" w:rsidRPr="00537586" w:rsidTr="00537586">
        <w:trPr>
          <w:trHeight w:val="70"/>
        </w:trPr>
        <w:tc>
          <w:tcPr>
            <w:tcW w:w="3545" w:type="pct"/>
            <w:gridSpan w:val="3"/>
            <w:tcBorders>
              <w:top w:val="nil"/>
              <w:left w:val="nil"/>
              <w:bottom w:val="single" w:sz="4" w:space="0" w:color="auto"/>
              <w:right w:val="nil"/>
            </w:tcBorders>
            <w:shd w:val="clear" w:color="auto" w:fill="auto"/>
            <w:noWrap/>
            <w:vAlign w:val="bottom"/>
            <w:hideMark/>
          </w:tcPr>
          <w:p w:rsidR="00537586" w:rsidRPr="00537586" w:rsidRDefault="00537586" w:rsidP="00537586">
            <w:pPr>
              <w:spacing w:after="0" w:line="240" w:lineRule="auto"/>
              <w:rPr>
                <w:rFonts w:ascii="Times New Roman" w:eastAsia="Times New Roman" w:hAnsi="Times New Roman"/>
                <w:sz w:val="24"/>
                <w:szCs w:val="24"/>
                <w:lang w:eastAsia="ru-RU"/>
              </w:rPr>
            </w:pPr>
            <w:r w:rsidRPr="00537586">
              <w:rPr>
                <w:rFonts w:ascii="Times New Roman" w:eastAsia="Times New Roman" w:hAnsi="Times New Roman"/>
                <w:sz w:val="24"/>
                <w:szCs w:val="24"/>
                <w:lang w:eastAsia="ru-RU"/>
              </w:rPr>
              <w:t> </w:t>
            </w:r>
          </w:p>
        </w:tc>
        <w:tc>
          <w:tcPr>
            <w:tcW w:w="1455" w:type="pct"/>
            <w:gridSpan w:val="2"/>
            <w:tcBorders>
              <w:top w:val="nil"/>
              <w:left w:val="nil"/>
              <w:bottom w:val="nil"/>
              <w:right w:val="nil"/>
            </w:tcBorders>
            <w:shd w:val="clear" w:color="auto" w:fill="auto"/>
            <w:noWrap/>
            <w:vAlign w:val="bottom"/>
            <w:hideMark/>
          </w:tcPr>
          <w:p w:rsidR="00537586" w:rsidRPr="00537586" w:rsidRDefault="00537586" w:rsidP="00537586">
            <w:pPr>
              <w:spacing w:after="0" w:line="240" w:lineRule="auto"/>
              <w:rPr>
                <w:rFonts w:ascii="Times New Roman" w:eastAsia="Times New Roman" w:hAnsi="Times New Roman"/>
                <w:sz w:val="24"/>
                <w:szCs w:val="24"/>
                <w:lang w:eastAsia="ru-RU"/>
              </w:rPr>
            </w:pPr>
          </w:p>
        </w:tc>
      </w:tr>
      <w:tr w:rsidR="00537586" w:rsidRPr="00537586" w:rsidTr="00537586">
        <w:trPr>
          <w:trHeight w:val="70"/>
        </w:trPr>
        <w:tc>
          <w:tcPr>
            <w:tcW w:w="5000" w:type="pct"/>
            <w:gridSpan w:val="5"/>
            <w:tcBorders>
              <w:top w:val="nil"/>
              <w:left w:val="nil"/>
              <w:bottom w:val="nil"/>
              <w:right w:val="nil"/>
            </w:tcBorders>
            <w:shd w:val="clear" w:color="auto" w:fill="auto"/>
            <w:noWrap/>
            <w:vAlign w:val="bottom"/>
            <w:hideMark/>
          </w:tcPr>
          <w:p w:rsidR="00537586" w:rsidRPr="00537586" w:rsidRDefault="00537586" w:rsidP="00537586">
            <w:pPr>
              <w:spacing w:after="0" w:line="240" w:lineRule="auto"/>
              <w:rPr>
                <w:rFonts w:ascii="Times New Roman" w:eastAsia="Times New Roman" w:hAnsi="Times New Roman"/>
                <w:sz w:val="24"/>
                <w:szCs w:val="24"/>
                <w:lang w:eastAsia="ru-RU"/>
              </w:rPr>
            </w:pPr>
          </w:p>
        </w:tc>
      </w:tr>
      <w:tr w:rsidR="00537586" w:rsidRPr="00537586" w:rsidTr="00537586">
        <w:trPr>
          <w:trHeight w:val="80"/>
        </w:trPr>
        <w:tc>
          <w:tcPr>
            <w:tcW w:w="3545" w:type="pct"/>
            <w:gridSpan w:val="3"/>
            <w:tcBorders>
              <w:top w:val="nil"/>
              <w:left w:val="nil"/>
              <w:bottom w:val="nil"/>
              <w:right w:val="nil"/>
            </w:tcBorders>
            <w:shd w:val="clear" w:color="auto" w:fill="auto"/>
            <w:noWrap/>
            <w:vAlign w:val="bottom"/>
            <w:hideMark/>
          </w:tcPr>
          <w:p w:rsidR="00537586" w:rsidRPr="00537586" w:rsidRDefault="00537586" w:rsidP="00537586">
            <w:pPr>
              <w:spacing w:after="0" w:line="240" w:lineRule="auto"/>
              <w:rPr>
                <w:rFonts w:ascii="Times New Roman" w:eastAsia="Times New Roman" w:hAnsi="Times New Roman"/>
                <w:sz w:val="28"/>
                <w:szCs w:val="28"/>
                <w:lang w:eastAsia="ru-RU"/>
              </w:rPr>
            </w:pPr>
            <w:r w:rsidRPr="00537586">
              <w:rPr>
                <w:rFonts w:ascii="Times New Roman" w:eastAsia="Times New Roman" w:hAnsi="Times New Roman"/>
                <w:sz w:val="28"/>
                <w:szCs w:val="28"/>
                <w:lang w:eastAsia="ru-RU"/>
              </w:rPr>
              <w:t>3. Показатели, характеризующие объем и (или) качество муниципальной услуги</w:t>
            </w:r>
          </w:p>
        </w:tc>
        <w:tc>
          <w:tcPr>
            <w:tcW w:w="1455" w:type="pct"/>
            <w:gridSpan w:val="2"/>
            <w:tcBorders>
              <w:top w:val="nil"/>
              <w:left w:val="nil"/>
              <w:bottom w:val="nil"/>
              <w:right w:val="nil"/>
            </w:tcBorders>
            <w:shd w:val="clear" w:color="auto" w:fill="auto"/>
            <w:noWrap/>
            <w:vAlign w:val="bottom"/>
            <w:hideMark/>
          </w:tcPr>
          <w:p w:rsidR="00537586" w:rsidRPr="00537586" w:rsidRDefault="00537586" w:rsidP="00537586">
            <w:pPr>
              <w:spacing w:after="0" w:line="240" w:lineRule="auto"/>
              <w:rPr>
                <w:rFonts w:ascii="Times New Roman" w:eastAsia="Times New Roman" w:hAnsi="Times New Roman"/>
                <w:sz w:val="24"/>
                <w:szCs w:val="24"/>
                <w:lang w:eastAsia="ru-RU"/>
              </w:rPr>
            </w:pPr>
          </w:p>
        </w:tc>
      </w:tr>
      <w:tr w:rsidR="00537586" w:rsidRPr="00537586" w:rsidTr="00537586">
        <w:trPr>
          <w:trHeight w:val="80"/>
        </w:trPr>
        <w:tc>
          <w:tcPr>
            <w:tcW w:w="3545" w:type="pct"/>
            <w:gridSpan w:val="3"/>
            <w:tcBorders>
              <w:top w:val="nil"/>
              <w:left w:val="nil"/>
              <w:bottom w:val="nil"/>
              <w:right w:val="nil"/>
            </w:tcBorders>
            <w:shd w:val="clear" w:color="auto" w:fill="auto"/>
            <w:noWrap/>
            <w:vAlign w:val="bottom"/>
            <w:hideMark/>
          </w:tcPr>
          <w:p w:rsidR="00537586" w:rsidRPr="00537586" w:rsidRDefault="00537586" w:rsidP="00537586">
            <w:pPr>
              <w:spacing w:after="0" w:line="240" w:lineRule="auto"/>
              <w:rPr>
                <w:rFonts w:ascii="Times New Roman" w:eastAsia="Times New Roman" w:hAnsi="Times New Roman"/>
                <w:sz w:val="28"/>
                <w:szCs w:val="28"/>
                <w:lang w:eastAsia="ru-RU"/>
              </w:rPr>
            </w:pPr>
            <w:r w:rsidRPr="00537586">
              <w:rPr>
                <w:rFonts w:ascii="Times New Roman" w:eastAsia="Times New Roman" w:hAnsi="Times New Roman"/>
                <w:sz w:val="28"/>
                <w:szCs w:val="28"/>
                <w:lang w:eastAsia="ru-RU"/>
              </w:rPr>
              <w:t>3.1. Показатели, характеризующие качество муниципальной услуги</w:t>
            </w:r>
            <w:proofErr w:type="gramStart"/>
            <w:r w:rsidRPr="00537586">
              <w:rPr>
                <w:rFonts w:ascii="Times New Roman" w:eastAsia="Times New Roman" w:hAnsi="Times New Roman"/>
                <w:sz w:val="28"/>
                <w:szCs w:val="28"/>
                <w:vertAlign w:val="superscript"/>
                <w:lang w:eastAsia="ru-RU"/>
              </w:rPr>
              <w:t>2</w:t>
            </w:r>
            <w:proofErr w:type="gramEnd"/>
            <w:r w:rsidRPr="00537586">
              <w:rPr>
                <w:rFonts w:ascii="Times New Roman" w:eastAsia="Times New Roman" w:hAnsi="Times New Roman"/>
                <w:sz w:val="28"/>
                <w:szCs w:val="28"/>
                <w:lang w:eastAsia="ru-RU"/>
              </w:rPr>
              <w:t>:</w:t>
            </w:r>
          </w:p>
        </w:tc>
        <w:tc>
          <w:tcPr>
            <w:tcW w:w="1455" w:type="pct"/>
            <w:gridSpan w:val="2"/>
            <w:tcBorders>
              <w:top w:val="nil"/>
              <w:left w:val="nil"/>
              <w:bottom w:val="nil"/>
              <w:right w:val="nil"/>
            </w:tcBorders>
            <w:shd w:val="clear" w:color="auto" w:fill="auto"/>
            <w:noWrap/>
            <w:vAlign w:val="bottom"/>
            <w:hideMark/>
          </w:tcPr>
          <w:p w:rsidR="00537586" w:rsidRPr="00537586" w:rsidRDefault="00537586" w:rsidP="00537586">
            <w:pPr>
              <w:spacing w:after="0" w:line="240" w:lineRule="auto"/>
              <w:rPr>
                <w:rFonts w:ascii="Times New Roman" w:eastAsia="Times New Roman" w:hAnsi="Times New Roman"/>
                <w:sz w:val="24"/>
                <w:szCs w:val="24"/>
                <w:lang w:eastAsia="ru-RU"/>
              </w:rPr>
            </w:pPr>
          </w:p>
        </w:tc>
      </w:tr>
    </w:tbl>
    <w:p w:rsidR="00537586" w:rsidRPr="00537586" w:rsidRDefault="00537586" w:rsidP="00537586">
      <w:pPr>
        <w:spacing w:after="0" w:line="240" w:lineRule="auto"/>
        <w:rPr>
          <w:rFonts w:ascii="Times New Roman" w:eastAsia="Times New Roman" w:hAnsi="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783"/>
        <w:gridCol w:w="909"/>
        <w:gridCol w:w="908"/>
        <w:gridCol w:w="908"/>
        <w:gridCol w:w="908"/>
        <w:gridCol w:w="908"/>
        <w:gridCol w:w="908"/>
        <w:gridCol w:w="866"/>
        <w:gridCol w:w="256"/>
        <w:gridCol w:w="770"/>
        <w:gridCol w:w="643"/>
        <w:gridCol w:w="643"/>
      </w:tblGrid>
      <w:tr w:rsidR="00537586" w:rsidRPr="00537586" w:rsidTr="00537586">
        <w:trPr>
          <w:trHeight w:val="88"/>
        </w:trPr>
        <w:tc>
          <w:tcPr>
            <w:tcW w:w="391" w:type="pct"/>
            <w:vMerge w:val="restar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lang w:eastAsia="ru-RU"/>
              </w:rPr>
              <w:t>Уникальный номер реестровой записи</w:t>
            </w:r>
          </w:p>
        </w:tc>
        <w:tc>
          <w:tcPr>
            <w:tcW w:w="1327" w:type="pct"/>
            <w:gridSpan w:val="3"/>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lang w:eastAsia="ru-RU"/>
              </w:rPr>
              <w:t>Показатель, характеризующий содержание муниципальной услуги</w:t>
            </w:r>
          </w:p>
        </w:tc>
        <w:tc>
          <w:tcPr>
            <w:tcW w:w="943" w:type="pct"/>
            <w:gridSpan w:val="2"/>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lang w:eastAsia="ru-RU"/>
              </w:rPr>
              <w:t>Показатель, характеризующий условия (формы) оказания муниципальной услуги</w:t>
            </w:r>
          </w:p>
        </w:tc>
        <w:tc>
          <w:tcPr>
            <w:tcW w:w="1145" w:type="pct"/>
            <w:gridSpan w:val="3"/>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lang w:eastAsia="ru-RU"/>
              </w:rPr>
            </w:pPr>
            <w:r w:rsidRPr="00537586">
              <w:rPr>
                <w:rFonts w:ascii="Times New Roman" w:eastAsia="Times New Roman" w:hAnsi="Times New Roman"/>
                <w:spacing w:val="-6"/>
                <w:sz w:val="20"/>
                <w:szCs w:val="20"/>
                <w:lang w:eastAsia="ru-RU"/>
              </w:rPr>
              <w:t xml:space="preserve">Показатель качества </w:t>
            </w:r>
          </w:p>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lang w:eastAsia="ru-RU"/>
              </w:rPr>
              <w:t>муниципальной услуги</w:t>
            </w:r>
          </w:p>
        </w:tc>
        <w:tc>
          <w:tcPr>
            <w:tcW w:w="1193" w:type="pct"/>
            <w:gridSpan w:val="3"/>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lang w:eastAsia="ru-RU"/>
              </w:rPr>
              <w:t>Значение показателя качества</w:t>
            </w:r>
            <w:r w:rsidRPr="00537586">
              <w:rPr>
                <w:rFonts w:ascii="Times New Roman" w:eastAsia="Times New Roman" w:hAnsi="Times New Roman"/>
                <w:spacing w:val="-6"/>
                <w:sz w:val="20"/>
                <w:szCs w:val="20"/>
                <w:lang w:eastAsia="ru-RU"/>
              </w:rPr>
              <w:br/>
              <w:t>муниципальной услуги</w:t>
            </w:r>
          </w:p>
        </w:tc>
      </w:tr>
      <w:tr w:rsidR="00537586" w:rsidRPr="00537586" w:rsidTr="00537586">
        <w:tc>
          <w:tcPr>
            <w:tcW w:w="391" w:type="pct"/>
            <w:vMerge/>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c>
          <w:tcPr>
            <w:tcW w:w="441" w:type="pct"/>
            <w:vMerge w:val="restar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lang w:eastAsia="ru-RU"/>
              </w:rPr>
            </w:pPr>
            <w:r w:rsidRPr="00537586">
              <w:rPr>
                <w:rFonts w:ascii="Times New Roman" w:eastAsia="Times New Roman" w:hAnsi="Times New Roman"/>
                <w:spacing w:val="-6"/>
                <w:sz w:val="20"/>
                <w:szCs w:val="20"/>
                <w:lang w:eastAsia="ru-RU"/>
              </w:rPr>
              <w:t>____________</w:t>
            </w:r>
          </w:p>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lang w:eastAsia="ru-RU"/>
              </w:rPr>
              <w:lastRenderedPageBreak/>
              <w:t>(наименование показателя)</w:t>
            </w:r>
          </w:p>
        </w:tc>
        <w:tc>
          <w:tcPr>
            <w:tcW w:w="430" w:type="pct"/>
            <w:vMerge w:val="restar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lang w:eastAsia="ru-RU"/>
              </w:rPr>
            </w:pPr>
            <w:r w:rsidRPr="00537586">
              <w:rPr>
                <w:rFonts w:ascii="Times New Roman" w:eastAsia="Times New Roman" w:hAnsi="Times New Roman"/>
                <w:spacing w:val="-6"/>
                <w:sz w:val="20"/>
                <w:szCs w:val="20"/>
                <w:lang w:eastAsia="ru-RU"/>
              </w:rPr>
              <w:lastRenderedPageBreak/>
              <w:t>____________</w:t>
            </w:r>
          </w:p>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lang w:eastAsia="ru-RU"/>
              </w:rPr>
              <w:lastRenderedPageBreak/>
              <w:t>(наименование показателя)</w:t>
            </w:r>
          </w:p>
        </w:tc>
        <w:tc>
          <w:tcPr>
            <w:tcW w:w="457" w:type="pct"/>
            <w:vMerge w:val="restar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lang w:eastAsia="ru-RU"/>
              </w:rPr>
            </w:pPr>
            <w:r w:rsidRPr="00537586">
              <w:rPr>
                <w:rFonts w:ascii="Times New Roman" w:eastAsia="Times New Roman" w:hAnsi="Times New Roman"/>
                <w:spacing w:val="-6"/>
                <w:sz w:val="20"/>
                <w:szCs w:val="20"/>
                <w:lang w:eastAsia="ru-RU"/>
              </w:rPr>
              <w:lastRenderedPageBreak/>
              <w:t>____________</w:t>
            </w:r>
          </w:p>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lang w:eastAsia="ru-RU"/>
              </w:rPr>
              <w:lastRenderedPageBreak/>
              <w:t>(наименование показателя)</w:t>
            </w:r>
          </w:p>
        </w:tc>
        <w:tc>
          <w:tcPr>
            <w:tcW w:w="477" w:type="pct"/>
            <w:vMerge w:val="restar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lang w:eastAsia="ru-RU"/>
              </w:rPr>
            </w:pPr>
            <w:r w:rsidRPr="00537586">
              <w:rPr>
                <w:rFonts w:ascii="Times New Roman" w:eastAsia="Times New Roman" w:hAnsi="Times New Roman"/>
                <w:spacing w:val="-6"/>
                <w:sz w:val="20"/>
                <w:szCs w:val="20"/>
                <w:lang w:eastAsia="ru-RU"/>
              </w:rPr>
              <w:lastRenderedPageBreak/>
              <w:t>____________</w:t>
            </w:r>
          </w:p>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lang w:eastAsia="ru-RU"/>
              </w:rPr>
              <w:lastRenderedPageBreak/>
              <w:t>(наименование показателя)</w:t>
            </w:r>
          </w:p>
        </w:tc>
        <w:tc>
          <w:tcPr>
            <w:tcW w:w="466" w:type="pct"/>
            <w:vMerge w:val="restar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lang w:eastAsia="ru-RU"/>
              </w:rPr>
            </w:pPr>
            <w:r w:rsidRPr="00537586">
              <w:rPr>
                <w:rFonts w:ascii="Times New Roman" w:eastAsia="Times New Roman" w:hAnsi="Times New Roman"/>
                <w:spacing w:val="-6"/>
                <w:sz w:val="20"/>
                <w:szCs w:val="20"/>
                <w:lang w:eastAsia="ru-RU"/>
              </w:rPr>
              <w:lastRenderedPageBreak/>
              <w:t>____________</w:t>
            </w:r>
          </w:p>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lang w:eastAsia="ru-RU"/>
              </w:rPr>
              <w:lastRenderedPageBreak/>
              <w:t>(наименование показателя)</w:t>
            </w:r>
          </w:p>
        </w:tc>
        <w:tc>
          <w:tcPr>
            <w:tcW w:w="429" w:type="pct"/>
            <w:vMerge w:val="restar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lang w:eastAsia="ru-RU"/>
              </w:rPr>
            </w:pPr>
            <w:r w:rsidRPr="00537586">
              <w:rPr>
                <w:rFonts w:ascii="Times New Roman" w:eastAsia="Times New Roman" w:hAnsi="Times New Roman"/>
                <w:spacing w:val="-6"/>
                <w:sz w:val="20"/>
                <w:szCs w:val="20"/>
                <w:lang w:eastAsia="ru-RU"/>
              </w:rPr>
              <w:lastRenderedPageBreak/>
              <w:t>____________</w:t>
            </w:r>
          </w:p>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lang w:eastAsia="ru-RU"/>
              </w:rPr>
              <w:lastRenderedPageBreak/>
              <w:t>(наименование показателя)</w:t>
            </w:r>
          </w:p>
        </w:tc>
        <w:tc>
          <w:tcPr>
            <w:tcW w:w="716" w:type="pct"/>
            <w:gridSpan w:val="2"/>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lang w:eastAsia="ru-RU"/>
              </w:rPr>
              <w:lastRenderedPageBreak/>
              <w:t xml:space="preserve">единица измерения </w:t>
            </w:r>
            <w:r w:rsidRPr="00537586">
              <w:rPr>
                <w:rFonts w:ascii="Times New Roman" w:eastAsia="Times New Roman" w:hAnsi="Times New Roman"/>
                <w:spacing w:val="-6"/>
                <w:sz w:val="20"/>
                <w:szCs w:val="20"/>
                <w:lang w:eastAsia="ru-RU"/>
              </w:rPr>
              <w:br/>
            </w:r>
            <w:r w:rsidRPr="00537586">
              <w:rPr>
                <w:rFonts w:ascii="Times New Roman" w:eastAsia="Times New Roman" w:hAnsi="Times New Roman"/>
                <w:spacing w:val="-6"/>
                <w:sz w:val="20"/>
                <w:szCs w:val="20"/>
                <w:lang w:eastAsia="ru-RU"/>
              </w:rPr>
              <w:lastRenderedPageBreak/>
              <w:t>по ОКЕИ</w:t>
            </w:r>
          </w:p>
        </w:tc>
        <w:tc>
          <w:tcPr>
            <w:tcW w:w="430" w:type="pct"/>
            <w:vMerge w:val="restar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lang w:eastAsia="ru-RU"/>
              </w:rPr>
            </w:pPr>
            <w:r w:rsidRPr="00537586">
              <w:rPr>
                <w:rFonts w:ascii="Times New Roman" w:eastAsia="Times New Roman" w:hAnsi="Times New Roman"/>
                <w:spacing w:val="-6"/>
                <w:sz w:val="20"/>
                <w:szCs w:val="20"/>
                <w:lang w:eastAsia="ru-RU"/>
              </w:rPr>
              <w:lastRenderedPageBreak/>
              <w:t>20__ год</w:t>
            </w:r>
          </w:p>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lang w:eastAsia="ru-RU"/>
              </w:rPr>
              <w:t>(очередн</w:t>
            </w:r>
            <w:r w:rsidRPr="00537586">
              <w:rPr>
                <w:rFonts w:ascii="Times New Roman" w:eastAsia="Times New Roman" w:hAnsi="Times New Roman"/>
                <w:spacing w:val="-6"/>
                <w:sz w:val="20"/>
                <w:szCs w:val="20"/>
                <w:lang w:eastAsia="ru-RU"/>
              </w:rPr>
              <w:lastRenderedPageBreak/>
              <w:t>ой финансовый год)</w:t>
            </w:r>
          </w:p>
        </w:tc>
        <w:tc>
          <w:tcPr>
            <w:tcW w:w="382" w:type="pct"/>
            <w:vMerge w:val="restar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lang w:eastAsia="ru-RU"/>
              </w:rPr>
            </w:pPr>
            <w:r w:rsidRPr="00537586">
              <w:rPr>
                <w:rFonts w:ascii="Times New Roman" w:eastAsia="Times New Roman" w:hAnsi="Times New Roman"/>
                <w:spacing w:val="-6"/>
                <w:sz w:val="20"/>
                <w:szCs w:val="20"/>
                <w:lang w:eastAsia="ru-RU"/>
              </w:rPr>
              <w:lastRenderedPageBreak/>
              <w:t>20__ год</w:t>
            </w:r>
          </w:p>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lang w:eastAsia="ru-RU"/>
              </w:rPr>
              <w:lastRenderedPageBreak/>
              <w:t>(1-й год планового периода)</w:t>
            </w:r>
          </w:p>
        </w:tc>
        <w:tc>
          <w:tcPr>
            <w:tcW w:w="382" w:type="pct"/>
            <w:vMerge w:val="restar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lang w:eastAsia="ru-RU"/>
              </w:rPr>
            </w:pPr>
            <w:r w:rsidRPr="00537586">
              <w:rPr>
                <w:rFonts w:ascii="Times New Roman" w:eastAsia="Times New Roman" w:hAnsi="Times New Roman"/>
                <w:spacing w:val="-6"/>
                <w:sz w:val="20"/>
                <w:szCs w:val="20"/>
                <w:lang w:eastAsia="ru-RU"/>
              </w:rPr>
              <w:lastRenderedPageBreak/>
              <w:t>20__ год</w:t>
            </w:r>
          </w:p>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lang w:eastAsia="ru-RU"/>
              </w:rPr>
              <w:lastRenderedPageBreak/>
              <w:t>(2-й год планового периода)</w:t>
            </w:r>
          </w:p>
        </w:tc>
      </w:tr>
      <w:tr w:rsidR="00537586" w:rsidRPr="00537586" w:rsidTr="00537586">
        <w:tc>
          <w:tcPr>
            <w:tcW w:w="391" w:type="pct"/>
            <w:vMerge/>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c>
          <w:tcPr>
            <w:tcW w:w="441" w:type="pct"/>
            <w:vMerge/>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c>
          <w:tcPr>
            <w:tcW w:w="430" w:type="pct"/>
            <w:vMerge/>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c>
          <w:tcPr>
            <w:tcW w:w="457" w:type="pct"/>
            <w:vMerge/>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c>
          <w:tcPr>
            <w:tcW w:w="477" w:type="pct"/>
            <w:vMerge/>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c>
          <w:tcPr>
            <w:tcW w:w="466" w:type="pct"/>
            <w:vMerge/>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c>
          <w:tcPr>
            <w:tcW w:w="429" w:type="pct"/>
            <w:vMerge/>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c>
          <w:tcPr>
            <w:tcW w:w="430"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rPr>
              <w:t>наименование</w:t>
            </w:r>
          </w:p>
        </w:tc>
        <w:tc>
          <w:tcPr>
            <w:tcW w:w="286"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rPr>
              <w:t>код</w:t>
            </w:r>
          </w:p>
        </w:tc>
        <w:tc>
          <w:tcPr>
            <w:tcW w:w="430" w:type="pct"/>
            <w:vMerge/>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c>
          <w:tcPr>
            <w:tcW w:w="382" w:type="pct"/>
            <w:vMerge/>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c>
          <w:tcPr>
            <w:tcW w:w="382" w:type="pct"/>
            <w:vMerge/>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r>
      <w:tr w:rsidR="00537586" w:rsidRPr="00537586" w:rsidTr="00537586">
        <w:tc>
          <w:tcPr>
            <w:tcW w:w="391"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rPr>
              <w:t>1</w:t>
            </w:r>
          </w:p>
        </w:tc>
        <w:tc>
          <w:tcPr>
            <w:tcW w:w="441"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rPr>
              <w:t>2</w:t>
            </w:r>
          </w:p>
        </w:tc>
        <w:tc>
          <w:tcPr>
            <w:tcW w:w="430"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rPr>
              <w:t>3</w:t>
            </w:r>
          </w:p>
        </w:tc>
        <w:tc>
          <w:tcPr>
            <w:tcW w:w="457"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rPr>
              <w:t>4</w:t>
            </w:r>
          </w:p>
        </w:tc>
        <w:tc>
          <w:tcPr>
            <w:tcW w:w="477"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rPr>
              <w:t>5</w:t>
            </w:r>
          </w:p>
        </w:tc>
        <w:tc>
          <w:tcPr>
            <w:tcW w:w="466"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rPr>
              <w:t>6</w:t>
            </w:r>
          </w:p>
        </w:tc>
        <w:tc>
          <w:tcPr>
            <w:tcW w:w="429"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rPr>
              <w:t>7</w:t>
            </w:r>
          </w:p>
        </w:tc>
        <w:tc>
          <w:tcPr>
            <w:tcW w:w="430"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rPr>
              <w:t>8</w:t>
            </w:r>
          </w:p>
        </w:tc>
        <w:tc>
          <w:tcPr>
            <w:tcW w:w="286"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rPr>
              <w:t>9</w:t>
            </w:r>
          </w:p>
        </w:tc>
        <w:tc>
          <w:tcPr>
            <w:tcW w:w="430"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rPr>
              <w:t>10</w:t>
            </w:r>
          </w:p>
        </w:tc>
        <w:tc>
          <w:tcPr>
            <w:tcW w:w="382"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rPr>
              <w:t>11</w:t>
            </w:r>
          </w:p>
        </w:tc>
        <w:tc>
          <w:tcPr>
            <w:tcW w:w="382"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rPr>
              <w:t>12</w:t>
            </w:r>
          </w:p>
        </w:tc>
      </w:tr>
      <w:tr w:rsidR="00537586" w:rsidRPr="00537586" w:rsidTr="00537586">
        <w:trPr>
          <w:trHeight w:val="70"/>
        </w:trPr>
        <w:tc>
          <w:tcPr>
            <w:tcW w:w="391"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c>
          <w:tcPr>
            <w:tcW w:w="441"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c>
          <w:tcPr>
            <w:tcW w:w="430"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c>
          <w:tcPr>
            <w:tcW w:w="457"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c>
          <w:tcPr>
            <w:tcW w:w="477"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c>
          <w:tcPr>
            <w:tcW w:w="466"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c>
          <w:tcPr>
            <w:tcW w:w="429"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c>
          <w:tcPr>
            <w:tcW w:w="430"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c>
          <w:tcPr>
            <w:tcW w:w="286"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c>
          <w:tcPr>
            <w:tcW w:w="430"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c>
          <w:tcPr>
            <w:tcW w:w="382"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c>
          <w:tcPr>
            <w:tcW w:w="382"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r>
      <w:tr w:rsidR="00537586" w:rsidRPr="00537586" w:rsidTr="00537586">
        <w:tc>
          <w:tcPr>
            <w:tcW w:w="391"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c>
          <w:tcPr>
            <w:tcW w:w="441"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c>
          <w:tcPr>
            <w:tcW w:w="430"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c>
          <w:tcPr>
            <w:tcW w:w="457"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c>
          <w:tcPr>
            <w:tcW w:w="477"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c>
          <w:tcPr>
            <w:tcW w:w="466"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c>
          <w:tcPr>
            <w:tcW w:w="429"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c>
          <w:tcPr>
            <w:tcW w:w="430"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c>
          <w:tcPr>
            <w:tcW w:w="286"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c>
          <w:tcPr>
            <w:tcW w:w="430"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c>
          <w:tcPr>
            <w:tcW w:w="382"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c>
          <w:tcPr>
            <w:tcW w:w="382"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r>
      <w:tr w:rsidR="00537586" w:rsidRPr="00537586" w:rsidTr="00537586">
        <w:tc>
          <w:tcPr>
            <w:tcW w:w="391"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c>
          <w:tcPr>
            <w:tcW w:w="441"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c>
          <w:tcPr>
            <w:tcW w:w="430"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c>
          <w:tcPr>
            <w:tcW w:w="457"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c>
          <w:tcPr>
            <w:tcW w:w="477"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c>
          <w:tcPr>
            <w:tcW w:w="466"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c>
          <w:tcPr>
            <w:tcW w:w="429"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c>
          <w:tcPr>
            <w:tcW w:w="430"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c>
          <w:tcPr>
            <w:tcW w:w="286"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c>
          <w:tcPr>
            <w:tcW w:w="430"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c>
          <w:tcPr>
            <w:tcW w:w="382"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c>
          <w:tcPr>
            <w:tcW w:w="382"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r>
    </w:tbl>
    <w:p w:rsidR="00537586" w:rsidRPr="00537586" w:rsidRDefault="00537586" w:rsidP="00537586">
      <w:pPr>
        <w:spacing w:after="0" w:line="240" w:lineRule="auto"/>
        <w:rPr>
          <w:rFonts w:ascii="Times New Roman" w:eastAsia="Times New Roman" w:hAnsi="Times New Roman"/>
          <w:sz w:val="24"/>
          <w:szCs w:val="24"/>
          <w:lang w:eastAsia="ru-RU"/>
        </w:rPr>
      </w:pPr>
    </w:p>
    <w:p w:rsidR="00537586" w:rsidRPr="00537586" w:rsidRDefault="00537586" w:rsidP="00537586">
      <w:pPr>
        <w:spacing w:after="0" w:line="240" w:lineRule="auto"/>
        <w:rPr>
          <w:rFonts w:ascii="Times New Roman" w:eastAsia="Times New Roman" w:hAnsi="Times New Roman"/>
          <w:sz w:val="28"/>
          <w:szCs w:val="28"/>
          <w:lang w:eastAsia="ru-RU"/>
        </w:rPr>
      </w:pPr>
      <w:r w:rsidRPr="00537586">
        <w:rPr>
          <w:rFonts w:ascii="Times New Roman" w:eastAsia="Times New Roman" w:hAnsi="Times New Roman"/>
          <w:sz w:val="28"/>
          <w:szCs w:val="28"/>
          <w:lang w:eastAsia="ru-RU"/>
        </w:rPr>
        <w:t>3.2. Показатели, характеризующие объем муниципальной услуги:</w:t>
      </w:r>
    </w:p>
    <w:p w:rsidR="00537586" w:rsidRPr="00537586" w:rsidRDefault="00537586" w:rsidP="00537586">
      <w:pPr>
        <w:spacing w:after="0" w:line="240" w:lineRule="auto"/>
        <w:rPr>
          <w:rFonts w:ascii="Times New Roman" w:eastAsia="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640"/>
        <w:gridCol w:w="743"/>
        <w:gridCol w:w="744"/>
        <w:gridCol w:w="744"/>
        <w:gridCol w:w="744"/>
        <w:gridCol w:w="744"/>
        <w:gridCol w:w="744"/>
        <w:gridCol w:w="709"/>
        <w:gridCol w:w="218"/>
        <w:gridCol w:w="632"/>
        <w:gridCol w:w="529"/>
        <w:gridCol w:w="529"/>
        <w:gridCol w:w="632"/>
        <w:gridCol w:w="529"/>
        <w:gridCol w:w="529"/>
      </w:tblGrid>
      <w:tr w:rsidR="00537586" w:rsidRPr="00537586" w:rsidTr="00537586">
        <w:tc>
          <w:tcPr>
            <w:tcW w:w="331" w:type="pct"/>
            <w:vMerge w:val="restar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rPr>
            </w:pPr>
            <w:r w:rsidRPr="00537586">
              <w:rPr>
                <w:rFonts w:ascii="Times New Roman" w:eastAsia="Times New Roman" w:hAnsi="Times New Roman"/>
                <w:spacing w:val="-6"/>
                <w:sz w:val="18"/>
                <w:szCs w:val="18"/>
                <w:lang w:eastAsia="ru-RU"/>
              </w:rPr>
              <w:t>Уникальный номер реестровой записи</w:t>
            </w:r>
          </w:p>
        </w:tc>
        <w:tc>
          <w:tcPr>
            <w:tcW w:w="1162" w:type="pct"/>
            <w:gridSpan w:val="3"/>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rPr>
            </w:pPr>
            <w:r w:rsidRPr="00537586">
              <w:rPr>
                <w:rFonts w:ascii="Times New Roman" w:eastAsia="Times New Roman" w:hAnsi="Times New Roman"/>
                <w:spacing w:val="-6"/>
                <w:sz w:val="18"/>
                <w:szCs w:val="18"/>
                <w:lang w:eastAsia="ru-RU"/>
              </w:rPr>
              <w:t>Показатель, характеризующий содержание муниципальной услуги</w:t>
            </w:r>
          </w:p>
        </w:tc>
        <w:tc>
          <w:tcPr>
            <w:tcW w:w="784" w:type="pct"/>
            <w:gridSpan w:val="2"/>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rPr>
            </w:pPr>
            <w:r w:rsidRPr="00537586">
              <w:rPr>
                <w:rFonts w:ascii="Times New Roman" w:eastAsia="Times New Roman" w:hAnsi="Times New Roman"/>
                <w:spacing w:val="-6"/>
                <w:sz w:val="18"/>
                <w:szCs w:val="18"/>
                <w:lang w:eastAsia="ru-RU"/>
              </w:rPr>
              <w:t>Показатель, характеризующий условия (формы) оказания муниципальной услуги</w:t>
            </w:r>
          </w:p>
        </w:tc>
        <w:tc>
          <w:tcPr>
            <w:tcW w:w="958" w:type="pct"/>
            <w:gridSpan w:val="3"/>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lang w:eastAsia="ru-RU"/>
              </w:rPr>
            </w:pPr>
            <w:r w:rsidRPr="00537586">
              <w:rPr>
                <w:rFonts w:ascii="Times New Roman" w:eastAsia="Times New Roman" w:hAnsi="Times New Roman"/>
                <w:spacing w:val="-6"/>
                <w:sz w:val="18"/>
                <w:szCs w:val="18"/>
                <w:lang w:eastAsia="ru-RU"/>
              </w:rPr>
              <w:t>Показатель объема</w:t>
            </w:r>
          </w:p>
          <w:p w:rsidR="00537586" w:rsidRPr="00537586" w:rsidRDefault="00537586" w:rsidP="00537586">
            <w:pPr>
              <w:spacing w:after="0" w:line="240" w:lineRule="auto"/>
              <w:jc w:val="center"/>
              <w:rPr>
                <w:rFonts w:ascii="Times New Roman" w:eastAsia="Times New Roman" w:hAnsi="Times New Roman"/>
                <w:spacing w:val="-6"/>
                <w:sz w:val="18"/>
                <w:szCs w:val="18"/>
              </w:rPr>
            </w:pPr>
            <w:r w:rsidRPr="00537586">
              <w:rPr>
                <w:rFonts w:ascii="Times New Roman" w:eastAsia="Times New Roman" w:hAnsi="Times New Roman"/>
                <w:spacing w:val="-6"/>
                <w:sz w:val="18"/>
                <w:szCs w:val="18"/>
                <w:lang w:eastAsia="ru-RU"/>
              </w:rPr>
              <w:t>муниципальной услуги</w:t>
            </w:r>
          </w:p>
        </w:tc>
        <w:tc>
          <w:tcPr>
            <w:tcW w:w="883" w:type="pct"/>
            <w:gridSpan w:val="3"/>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rPr>
            </w:pPr>
            <w:r w:rsidRPr="00537586">
              <w:rPr>
                <w:rFonts w:ascii="Times New Roman" w:eastAsia="Times New Roman" w:hAnsi="Times New Roman"/>
                <w:spacing w:val="-6"/>
                <w:sz w:val="18"/>
                <w:szCs w:val="18"/>
                <w:lang w:eastAsia="ru-RU"/>
              </w:rPr>
              <w:t>Значение показателя объема</w:t>
            </w:r>
            <w:r w:rsidRPr="00537586">
              <w:rPr>
                <w:rFonts w:ascii="Times New Roman" w:eastAsia="Times New Roman" w:hAnsi="Times New Roman"/>
                <w:spacing w:val="-6"/>
                <w:sz w:val="18"/>
                <w:szCs w:val="18"/>
                <w:lang w:eastAsia="ru-RU"/>
              </w:rPr>
              <w:br/>
              <w:t>муниципальной услуги</w:t>
            </w:r>
          </w:p>
        </w:tc>
        <w:tc>
          <w:tcPr>
            <w:tcW w:w="883" w:type="pct"/>
            <w:gridSpan w:val="3"/>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rPr>
            </w:pPr>
            <w:r w:rsidRPr="00537586">
              <w:rPr>
                <w:rFonts w:ascii="Times New Roman" w:eastAsia="Times New Roman" w:hAnsi="Times New Roman"/>
                <w:spacing w:val="-6"/>
                <w:sz w:val="18"/>
                <w:szCs w:val="18"/>
                <w:lang w:eastAsia="ru-RU"/>
              </w:rPr>
              <w:t xml:space="preserve">Среднегодовой размер </w:t>
            </w:r>
            <w:r w:rsidRPr="00537586">
              <w:rPr>
                <w:rFonts w:ascii="Times New Roman" w:eastAsia="Times New Roman" w:hAnsi="Times New Roman"/>
                <w:spacing w:val="-6"/>
                <w:sz w:val="18"/>
                <w:szCs w:val="18"/>
                <w:lang w:eastAsia="ru-RU"/>
              </w:rPr>
              <w:br/>
              <w:t>платы (цена, тариф)</w:t>
            </w:r>
          </w:p>
        </w:tc>
      </w:tr>
      <w:tr w:rsidR="00537586" w:rsidRPr="00537586" w:rsidTr="00537586">
        <w:tc>
          <w:tcPr>
            <w:tcW w:w="331" w:type="pct"/>
            <w:vMerge/>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rPr>
            </w:pPr>
          </w:p>
        </w:tc>
        <w:tc>
          <w:tcPr>
            <w:tcW w:w="377" w:type="pct"/>
            <w:vMerge w:val="restar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lang w:eastAsia="ru-RU"/>
              </w:rPr>
            </w:pPr>
            <w:r w:rsidRPr="00537586">
              <w:rPr>
                <w:rFonts w:ascii="Times New Roman" w:eastAsia="Times New Roman" w:hAnsi="Times New Roman"/>
                <w:spacing w:val="-6"/>
                <w:sz w:val="18"/>
                <w:szCs w:val="18"/>
                <w:lang w:eastAsia="ru-RU"/>
              </w:rPr>
              <w:t>__________</w:t>
            </w:r>
          </w:p>
          <w:p w:rsidR="00537586" w:rsidRPr="00537586" w:rsidRDefault="00537586" w:rsidP="00537586">
            <w:pPr>
              <w:spacing w:after="0" w:line="240" w:lineRule="auto"/>
              <w:jc w:val="center"/>
              <w:rPr>
                <w:rFonts w:ascii="Times New Roman" w:eastAsia="Times New Roman" w:hAnsi="Times New Roman"/>
                <w:spacing w:val="-6"/>
                <w:sz w:val="18"/>
                <w:szCs w:val="18"/>
              </w:rPr>
            </w:pPr>
            <w:r w:rsidRPr="00537586">
              <w:rPr>
                <w:rFonts w:ascii="Times New Roman" w:eastAsia="Times New Roman" w:hAnsi="Times New Roman"/>
                <w:spacing w:val="-6"/>
                <w:sz w:val="18"/>
                <w:szCs w:val="18"/>
                <w:lang w:eastAsia="ru-RU"/>
              </w:rPr>
              <w:t>(наименование показателя)</w:t>
            </w:r>
          </w:p>
        </w:tc>
        <w:tc>
          <w:tcPr>
            <w:tcW w:w="392" w:type="pct"/>
            <w:vMerge w:val="restar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lang w:eastAsia="ru-RU"/>
              </w:rPr>
            </w:pPr>
            <w:r w:rsidRPr="00537586">
              <w:rPr>
                <w:rFonts w:ascii="Times New Roman" w:eastAsia="Times New Roman" w:hAnsi="Times New Roman"/>
                <w:spacing w:val="-6"/>
                <w:sz w:val="18"/>
                <w:szCs w:val="18"/>
                <w:lang w:eastAsia="ru-RU"/>
              </w:rPr>
              <w:t>____________</w:t>
            </w:r>
          </w:p>
          <w:p w:rsidR="00537586" w:rsidRPr="00537586" w:rsidRDefault="00537586" w:rsidP="00537586">
            <w:pPr>
              <w:spacing w:after="0" w:line="240" w:lineRule="auto"/>
              <w:jc w:val="center"/>
              <w:rPr>
                <w:rFonts w:ascii="Times New Roman" w:eastAsia="Times New Roman" w:hAnsi="Times New Roman"/>
                <w:spacing w:val="-6"/>
                <w:sz w:val="18"/>
                <w:szCs w:val="18"/>
              </w:rPr>
            </w:pPr>
            <w:r w:rsidRPr="00537586">
              <w:rPr>
                <w:rFonts w:ascii="Times New Roman" w:eastAsia="Times New Roman" w:hAnsi="Times New Roman"/>
                <w:spacing w:val="-6"/>
                <w:sz w:val="18"/>
                <w:szCs w:val="18"/>
                <w:lang w:eastAsia="ru-RU"/>
              </w:rPr>
              <w:t>(наименование показателя)</w:t>
            </w:r>
          </w:p>
        </w:tc>
        <w:tc>
          <w:tcPr>
            <w:tcW w:w="392" w:type="pct"/>
            <w:vMerge w:val="restar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lang w:eastAsia="ru-RU"/>
              </w:rPr>
            </w:pPr>
            <w:r w:rsidRPr="00537586">
              <w:rPr>
                <w:rFonts w:ascii="Times New Roman" w:eastAsia="Times New Roman" w:hAnsi="Times New Roman"/>
                <w:spacing w:val="-6"/>
                <w:sz w:val="18"/>
                <w:szCs w:val="18"/>
                <w:lang w:eastAsia="ru-RU"/>
              </w:rPr>
              <w:t>____________</w:t>
            </w:r>
          </w:p>
          <w:p w:rsidR="00537586" w:rsidRPr="00537586" w:rsidRDefault="00537586" w:rsidP="00537586">
            <w:pPr>
              <w:spacing w:after="0" w:line="240" w:lineRule="auto"/>
              <w:jc w:val="center"/>
              <w:rPr>
                <w:rFonts w:ascii="Times New Roman" w:eastAsia="Times New Roman" w:hAnsi="Times New Roman"/>
                <w:spacing w:val="-6"/>
                <w:sz w:val="18"/>
                <w:szCs w:val="18"/>
              </w:rPr>
            </w:pPr>
            <w:r w:rsidRPr="00537586">
              <w:rPr>
                <w:rFonts w:ascii="Times New Roman" w:eastAsia="Times New Roman" w:hAnsi="Times New Roman"/>
                <w:spacing w:val="-6"/>
                <w:sz w:val="18"/>
                <w:szCs w:val="18"/>
                <w:lang w:eastAsia="ru-RU"/>
              </w:rPr>
              <w:t>(наименование показателя)</w:t>
            </w:r>
          </w:p>
        </w:tc>
        <w:tc>
          <w:tcPr>
            <w:tcW w:w="392" w:type="pct"/>
            <w:vMerge w:val="restar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lang w:eastAsia="ru-RU"/>
              </w:rPr>
            </w:pPr>
            <w:r w:rsidRPr="00537586">
              <w:rPr>
                <w:rFonts w:ascii="Times New Roman" w:eastAsia="Times New Roman" w:hAnsi="Times New Roman"/>
                <w:spacing w:val="-6"/>
                <w:sz w:val="18"/>
                <w:szCs w:val="18"/>
                <w:lang w:eastAsia="ru-RU"/>
              </w:rPr>
              <w:t>____________</w:t>
            </w:r>
          </w:p>
          <w:p w:rsidR="00537586" w:rsidRPr="00537586" w:rsidRDefault="00537586" w:rsidP="00537586">
            <w:pPr>
              <w:spacing w:after="0" w:line="240" w:lineRule="auto"/>
              <w:jc w:val="center"/>
              <w:rPr>
                <w:rFonts w:ascii="Times New Roman" w:eastAsia="Times New Roman" w:hAnsi="Times New Roman"/>
                <w:spacing w:val="-6"/>
                <w:sz w:val="18"/>
                <w:szCs w:val="18"/>
              </w:rPr>
            </w:pPr>
            <w:r w:rsidRPr="00537586">
              <w:rPr>
                <w:rFonts w:ascii="Times New Roman" w:eastAsia="Times New Roman" w:hAnsi="Times New Roman"/>
                <w:spacing w:val="-6"/>
                <w:sz w:val="18"/>
                <w:szCs w:val="18"/>
                <w:lang w:eastAsia="ru-RU"/>
              </w:rPr>
              <w:t>(наименование показателя)</w:t>
            </w:r>
          </w:p>
        </w:tc>
        <w:tc>
          <w:tcPr>
            <w:tcW w:w="392" w:type="pct"/>
            <w:vMerge w:val="restar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lang w:eastAsia="ru-RU"/>
              </w:rPr>
            </w:pPr>
            <w:r w:rsidRPr="00537586">
              <w:rPr>
                <w:rFonts w:ascii="Times New Roman" w:eastAsia="Times New Roman" w:hAnsi="Times New Roman"/>
                <w:spacing w:val="-6"/>
                <w:sz w:val="18"/>
                <w:szCs w:val="18"/>
                <w:lang w:eastAsia="ru-RU"/>
              </w:rPr>
              <w:t>____________</w:t>
            </w:r>
          </w:p>
          <w:p w:rsidR="00537586" w:rsidRPr="00537586" w:rsidRDefault="00537586" w:rsidP="00537586">
            <w:pPr>
              <w:spacing w:after="0" w:line="240" w:lineRule="auto"/>
              <w:jc w:val="center"/>
              <w:rPr>
                <w:rFonts w:ascii="Times New Roman" w:eastAsia="Times New Roman" w:hAnsi="Times New Roman"/>
                <w:spacing w:val="-6"/>
                <w:sz w:val="18"/>
                <w:szCs w:val="18"/>
              </w:rPr>
            </w:pPr>
            <w:r w:rsidRPr="00537586">
              <w:rPr>
                <w:rFonts w:ascii="Times New Roman" w:eastAsia="Times New Roman" w:hAnsi="Times New Roman"/>
                <w:spacing w:val="-6"/>
                <w:sz w:val="18"/>
                <w:szCs w:val="18"/>
                <w:lang w:eastAsia="ru-RU"/>
              </w:rPr>
              <w:t>(наименование показателя)</w:t>
            </w:r>
          </w:p>
        </w:tc>
        <w:tc>
          <w:tcPr>
            <w:tcW w:w="392" w:type="pct"/>
            <w:vMerge w:val="restar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lang w:eastAsia="ru-RU"/>
              </w:rPr>
            </w:pPr>
            <w:r w:rsidRPr="00537586">
              <w:rPr>
                <w:rFonts w:ascii="Times New Roman" w:eastAsia="Times New Roman" w:hAnsi="Times New Roman"/>
                <w:spacing w:val="-6"/>
                <w:sz w:val="18"/>
                <w:szCs w:val="18"/>
                <w:lang w:eastAsia="ru-RU"/>
              </w:rPr>
              <w:t>____________</w:t>
            </w:r>
          </w:p>
          <w:p w:rsidR="00537586" w:rsidRPr="00537586" w:rsidRDefault="00537586" w:rsidP="00537586">
            <w:pPr>
              <w:spacing w:after="0" w:line="240" w:lineRule="auto"/>
              <w:jc w:val="center"/>
              <w:rPr>
                <w:rFonts w:ascii="Times New Roman" w:eastAsia="Times New Roman" w:hAnsi="Times New Roman"/>
                <w:spacing w:val="-6"/>
                <w:sz w:val="18"/>
                <w:szCs w:val="18"/>
              </w:rPr>
            </w:pPr>
            <w:r w:rsidRPr="00537586">
              <w:rPr>
                <w:rFonts w:ascii="Times New Roman" w:eastAsia="Times New Roman" w:hAnsi="Times New Roman"/>
                <w:spacing w:val="-6"/>
                <w:sz w:val="18"/>
                <w:szCs w:val="18"/>
                <w:lang w:eastAsia="ru-RU"/>
              </w:rPr>
              <w:t>(наименование показателя)</w:t>
            </w:r>
          </w:p>
        </w:tc>
        <w:tc>
          <w:tcPr>
            <w:tcW w:w="566" w:type="pct"/>
            <w:gridSpan w:val="2"/>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rPr>
            </w:pPr>
            <w:r w:rsidRPr="00537586">
              <w:rPr>
                <w:rFonts w:ascii="Times New Roman" w:eastAsia="Times New Roman" w:hAnsi="Times New Roman"/>
                <w:spacing w:val="-6"/>
                <w:sz w:val="18"/>
                <w:szCs w:val="18"/>
                <w:lang w:eastAsia="ru-RU"/>
              </w:rPr>
              <w:t xml:space="preserve">единица измерения </w:t>
            </w:r>
            <w:r w:rsidRPr="00537586">
              <w:rPr>
                <w:rFonts w:ascii="Times New Roman" w:eastAsia="Times New Roman" w:hAnsi="Times New Roman"/>
                <w:spacing w:val="-6"/>
                <w:sz w:val="18"/>
                <w:szCs w:val="18"/>
                <w:lang w:eastAsia="ru-RU"/>
              </w:rPr>
              <w:br/>
              <w:t>по ОКЕИ</w:t>
            </w:r>
          </w:p>
        </w:tc>
        <w:tc>
          <w:tcPr>
            <w:tcW w:w="332" w:type="pct"/>
            <w:vMerge w:val="restar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lang w:eastAsia="ru-RU"/>
              </w:rPr>
            </w:pPr>
            <w:r w:rsidRPr="00537586">
              <w:rPr>
                <w:rFonts w:ascii="Times New Roman" w:eastAsia="Times New Roman" w:hAnsi="Times New Roman"/>
                <w:spacing w:val="-6"/>
                <w:sz w:val="18"/>
                <w:szCs w:val="18"/>
                <w:lang w:eastAsia="ru-RU"/>
              </w:rPr>
              <w:t>20__ год</w:t>
            </w:r>
          </w:p>
          <w:p w:rsidR="00537586" w:rsidRPr="00537586" w:rsidRDefault="00537586" w:rsidP="00537586">
            <w:pPr>
              <w:spacing w:after="0" w:line="240" w:lineRule="auto"/>
              <w:jc w:val="center"/>
              <w:rPr>
                <w:rFonts w:ascii="Times New Roman" w:eastAsia="Times New Roman" w:hAnsi="Times New Roman"/>
                <w:spacing w:val="-6"/>
                <w:sz w:val="18"/>
                <w:szCs w:val="18"/>
              </w:rPr>
            </w:pPr>
            <w:r w:rsidRPr="00537586">
              <w:rPr>
                <w:rFonts w:ascii="Times New Roman" w:eastAsia="Times New Roman" w:hAnsi="Times New Roman"/>
                <w:spacing w:val="-6"/>
                <w:sz w:val="18"/>
                <w:szCs w:val="18"/>
                <w:lang w:eastAsia="ru-RU"/>
              </w:rPr>
              <w:t>(очередной финансовый год)</w:t>
            </w:r>
          </w:p>
        </w:tc>
        <w:tc>
          <w:tcPr>
            <w:tcW w:w="276" w:type="pct"/>
            <w:vMerge w:val="restar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lang w:eastAsia="ru-RU"/>
              </w:rPr>
            </w:pPr>
            <w:r w:rsidRPr="00537586">
              <w:rPr>
                <w:rFonts w:ascii="Times New Roman" w:eastAsia="Times New Roman" w:hAnsi="Times New Roman"/>
                <w:spacing w:val="-6"/>
                <w:sz w:val="18"/>
                <w:szCs w:val="18"/>
                <w:lang w:eastAsia="ru-RU"/>
              </w:rPr>
              <w:t>20__ год</w:t>
            </w:r>
          </w:p>
          <w:p w:rsidR="00537586" w:rsidRPr="00537586" w:rsidRDefault="00537586" w:rsidP="00537586">
            <w:pPr>
              <w:spacing w:after="0" w:line="240" w:lineRule="auto"/>
              <w:jc w:val="center"/>
              <w:rPr>
                <w:rFonts w:ascii="Times New Roman" w:eastAsia="Times New Roman" w:hAnsi="Times New Roman"/>
                <w:spacing w:val="-6"/>
                <w:sz w:val="18"/>
                <w:szCs w:val="18"/>
              </w:rPr>
            </w:pPr>
            <w:r w:rsidRPr="00537586">
              <w:rPr>
                <w:rFonts w:ascii="Times New Roman" w:eastAsia="Times New Roman" w:hAnsi="Times New Roman"/>
                <w:spacing w:val="-6"/>
                <w:sz w:val="18"/>
                <w:szCs w:val="18"/>
                <w:lang w:eastAsia="ru-RU"/>
              </w:rPr>
              <w:t>(1-й год планового периода)</w:t>
            </w:r>
          </w:p>
        </w:tc>
        <w:tc>
          <w:tcPr>
            <w:tcW w:w="276" w:type="pct"/>
            <w:vMerge w:val="restar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lang w:eastAsia="ru-RU"/>
              </w:rPr>
            </w:pPr>
            <w:r w:rsidRPr="00537586">
              <w:rPr>
                <w:rFonts w:ascii="Times New Roman" w:eastAsia="Times New Roman" w:hAnsi="Times New Roman"/>
                <w:spacing w:val="-6"/>
                <w:sz w:val="18"/>
                <w:szCs w:val="18"/>
                <w:lang w:eastAsia="ru-RU"/>
              </w:rPr>
              <w:t>20__ год</w:t>
            </w:r>
          </w:p>
          <w:p w:rsidR="00537586" w:rsidRPr="00537586" w:rsidRDefault="00537586" w:rsidP="00537586">
            <w:pPr>
              <w:spacing w:after="0" w:line="240" w:lineRule="auto"/>
              <w:jc w:val="center"/>
              <w:rPr>
                <w:rFonts w:ascii="Times New Roman" w:eastAsia="Times New Roman" w:hAnsi="Times New Roman"/>
                <w:spacing w:val="-6"/>
                <w:sz w:val="18"/>
                <w:szCs w:val="18"/>
              </w:rPr>
            </w:pPr>
            <w:r w:rsidRPr="00537586">
              <w:rPr>
                <w:rFonts w:ascii="Times New Roman" w:eastAsia="Times New Roman" w:hAnsi="Times New Roman"/>
                <w:spacing w:val="-6"/>
                <w:sz w:val="18"/>
                <w:szCs w:val="18"/>
                <w:lang w:eastAsia="ru-RU"/>
              </w:rPr>
              <w:t>(2-й год планового периода)</w:t>
            </w:r>
          </w:p>
        </w:tc>
        <w:tc>
          <w:tcPr>
            <w:tcW w:w="332" w:type="pct"/>
            <w:vMerge w:val="restar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lang w:eastAsia="ru-RU"/>
              </w:rPr>
            </w:pPr>
            <w:r w:rsidRPr="00537586">
              <w:rPr>
                <w:rFonts w:ascii="Times New Roman" w:eastAsia="Times New Roman" w:hAnsi="Times New Roman"/>
                <w:spacing w:val="-6"/>
                <w:sz w:val="18"/>
                <w:szCs w:val="18"/>
                <w:lang w:eastAsia="ru-RU"/>
              </w:rPr>
              <w:t>20__ год</w:t>
            </w:r>
          </w:p>
          <w:p w:rsidR="00537586" w:rsidRPr="00537586" w:rsidRDefault="00537586" w:rsidP="00537586">
            <w:pPr>
              <w:spacing w:after="0" w:line="240" w:lineRule="auto"/>
              <w:jc w:val="center"/>
              <w:rPr>
                <w:rFonts w:ascii="Times New Roman" w:eastAsia="Times New Roman" w:hAnsi="Times New Roman"/>
                <w:spacing w:val="-6"/>
                <w:sz w:val="18"/>
                <w:szCs w:val="18"/>
              </w:rPr>
            </w:pPr>
            <w:r w:rsidRPr="00537586">
              <w:rPr>
                <w:rFonts w:ascii="Times New Roman" w:eastAsia="Times New Roman" w:hAnsi="Times New Roman"/>
                <w:spacing w:val="-6"/>
                <w:sz w:val="18"/>
                <w:szCs w:val="18"/>
                <w:lang w:eastAsia="ru-RU"/>
              </w:rPr>
              <w:t>(очередной финансовый год)</w:t>
            </w:r>
          </w:p>
        </w:tc>
        <w:tc>
          <w:tcPr>
            <w:tcW w:w="276" w:type="pct"/>
            <w:vMerge w:val="restar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lang w:eastAsia="ru-RU"/>
              </w:rPr>
            </w:pPr>
            <w:r w:rsidRPr="00537586">
              <w:rPr>
                <w:rFonts w:ascii="Times New Roman" w:eastAsia="Times New Roman" w:hAnsi="Times New Roman"/>
                <w:spacing w:val="-6"/>
                <w:sz w:val="18"/>
                <w:szCs w:val="18"/>
                <w:lang w:eastAsia="ru-RU"/>
              </w:rPr>
              <w:t>20__ год</w:t>
            </w:r>
          </w:p>
          <w:p w:rsidR="00537586" w:rsidRPr="00537586" w:rsidRDefault="00537586" w:rsidP="00537586">
            <w:pPr>
              <w:spacing w:after="0" w:line="240" w:lineRule="auto"/>
              <w:jc w:val="center"/>
              <w:rPr>
                <w:rFonts w:ascii="Times New Roman" w:eastAsia="Times New Roman" w:hAnsi="Times New Roman"/>
                <w:spacing w:val="-6"/>
                <w:sz w:val="18"/>
                <w:szCs w:val="18"/>
              </w:rPr>
            </w:pPr>
            <w:r w:rsidRPr="00537586">
              <w:rPr>
                <w:rFonts w:ascii="Times New Roman" w:eastAsia="Times New Roman" w:hAnsi="Times New Roman"/>
                <w:spacing w:val="-6"/>
                <w:sz w:val="18"/>
                <w:szCs w:val="18"/>
                <w:lang w:eastAsia="ru-RU"/>
              </w:rPr>
              <w:t>(1-й год планового периода)</w:t>
            </w:r>
          </w:p>
        </w:tc>
        <w:tc>
          <w:tcPr>
            <w:tcW w:w="276" w:type="pct"/>
            <w:vMerge w:val="restar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lang w:eastAsia="ru-RU"/>
              </w:rPr>
            </w:pPr>
            <w:r w:rsidRPr="00537586">
              <w:rPr>
                <w:rFonts w:ascii="Times New Roman" w:eastAsia="Times New Roman" w:hAnsi="Times New Roman"/>
                <w:spacing w:val="-6"/>
                <w:sz w:val="18"/>
                <w:szCs w:val="18"/>
                <w:lang w:eastAsia="ru-RU"/>
              </w:rPr>
              <w:t>20__ год</w:t>
            </w:r>
          </w:p>
          <w:p w:rsidR="00537586" w:rsidRPr="00537586" w:rsidRDefault="00537586" w:rsidP="00537586">
            <w:pPr>
              <w:spacing w:after="0" w:line="240" w:lineRule="auto"/>
              <w:jc w:val="center"/>
              <w:rPr>
                <w:rFonts w:ascii="Times New Roman" w:eastAsia="Times New Roman" w:hAnsi="Times New Roman"/>
                <w:spacing w:val="-6"/>
                <w:sz w:val="18"/>
                <w:szCs w:val="18"/>
              </w:rPr>
            </w:pPr>
            <w:r w:rsidRPr="00537586">
              <w:rPr>
                <w:rFonts w:ascii="Times New Roman" w:eastAsia="Times New Roman" w:hAnsi="Times New Roman"/>
                <w:spacing w:val="-6"/>
                <w:sz w:val="18"/>
                <w:szCs w:val="18"/>
                <w:lang w:eastAsia="ru-RU"/>
              </w:rPr>
              <w:t>(2-й год планового периода)</w:t>
            </w:r>
          </w:p>
        </w:tc>
      </w:tr>
      <w:tr w:rsidR="00537586" w:rsidRPr="00537586" w:rsidTr="00537586">
        <w:tc>
          <w:tcPr>
            <w:tcW w:w="331" w:type="pct"/>
            <w:vMerge/>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rPr>
            </w:pPr>
          </w:p>
        </w:tc>
        <w:tc>
          <w:tcPr>
            <w:tcW w:w="377" w:type="pct"/>
            <w:vMerge/>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rPr>
            </w:pPr>
          </w:p>
        </w:tc>
        <w:tc>
          <w:tcPr>
            <w:tcW w:w="392" w:type="pct"/>
            <w:vMerge/>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rPr>
            </w:pPr>
          </w:p>
        </w:tc>
        <w:tc>
          <w:tcPr>
            <w:tcW w:w="392" w:type="pct"/>
            <w:vMerge/>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rPr>
            </w:pPr>
          </w:p>
        </w:tc>
        <w:tc>
          <w:tcPr>
            <w:tcW w:w="392" w:type="pct"/>
            <w:vMerge/>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rPr>
            </w:pPr>
          </w:p>
        </w:tc>
        <w:tc>
          <w:tcPr>
            <w:tcW w:w="392" w:type="pct"/>
            <w:vMerge/>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rPr>
            </w:pPr>
          </w:p>
        </w:tc>
        <w:tc>
          <w:tcPr>
            <w:tcW w:w="392" w:type="pct"/>
            <w:vMerge/>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rPr>
            </w:pPr>
          </w:p>
        </w:tc>
        <w:tc>
          <w:tcPr>
            <w:tcW w:w="398"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rPr>
            </w:pPr>
            <w:r w:rsidRPr="00537586">
              <w:rPr>
                <w:rFonts w:ascii="Times New Roman" w:eastAsia="Times New Roman" w:hAnsi="Times New Roman"/>
                <w:spacing w:val="-6"/>
                <w:sz w:val="18"/>
                <w:szCs w:val="18"/>
              </w:rPr>
              <w:t>наименование</w:t>
            </w:r>
          </w:p>
        </w:tc>
        <w:tc>
          <w:tcPr>
            <w:tcW w:w="168"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rPr>
            </w:pPr>
            <w:r w:rsidRPr="00537586">
              <w:rPr>
                <w:rFonts w:ascii="Times New Roman" w:eastAsia="Times New Roman" w:hAnsi="Times New Roman"/>
                <w:spacing w:val="-6"/>
                <w:sz w:val="18"/>
                <w:szCs w:val="18"/>
              </w:rPr>
              <w:t>код</w:t>
            </w:r>
          </w:p>
        </w:tc>
        <w:tc>
          <w:tcPr>
            <w:tcW w:w="332" w:type="pct"/>
            <w:vMerge/>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rPr>
            </w:pPr>
          </w:p>
        </w:tc>
        <w:tc>
          <w:tcPr>
            <w:tcW w:w="276" w:type="pct"/>
            <w:vMerge/>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rPr>
            </w:pPr>
          </w:p>
        </w:tc>
        <w:tc>
          <w:tcPr>
            <w:tcW w:w="276" w:type="pct"/>
            <w:vMerge/>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rPr>
            </w:pPr>
          </w:p>
        </w:tc>
        <w:tc>
          <w:tcPr>
            <w:tcW w:w="332" w:type="pct"/>
            <w:vMerge/>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rPr>
            </w:pPr>
          </w:p>
        </w:tc>
        <w:tc>
          <w:tcPr>
            <w:tcW w:w="276" w:type="pct"/>
            <w:vMerge/>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rPr>
            </w:pPr>
          </w:p>
        </w:tc>
        <w:tc>
          <w:tcPr>
            <w:tcW w:w="276" w:type="pct"/>
            <w:vMerge/>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rPr>
            </w:pPr>
          </w:p>
        </w:tc>
      </w:tr>
      <w:tr w:rsidR="00537586" w:rsidRPr="00537586" w:rsidTr="00537586">
        <w:tc>
          <w:tcPr>
            <w:tcW w:w="331"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rPr>
            </w:pPr>
            <w:r w:rsidRPr="00537586">
              <w:rPr>
                <w:rFonts w:ascii="Times New Roman" w:eastAsia="Times New Roman" w:hAnsi="Times New Roman"/>
                <w:spacing w:val="-6"/>
                <w:sz w:val="18"/>
                <w:szCs w:val="18"/>
              </w:rPr>
              <w:t>1</w:t>
            </w:r>
          </w:p>
        </w:tc>
        <w:tc>
          <w:tcPr>
            <w:tcW w:w="377"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rPr>
            </w:pPr>
            <w:r w:rsidRPr="00537586">
              <w:rPr>
                <w:rFonts w:ascii="Times New Roman" w:eastAsia="Times New Roman" w:hAnsi="Times New Roman"/>
                <w:spacing w:val="-6"/>
                <w:sz w:val="18"/>
                <w:szCs w:val="18"/>
              </w:rPr>
              <w:t>2</w:t>
            </w:r>
          </w:p>
        </w:tc>
        <w:tc>
          <w:tcPr>
            <w:tcW w:w="392"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rPr>
            </w:pPr>
            <w:r w:rsidRPr="00537586">
              <w:rPr>
                <w:rFonts w:ascii="Times New Roman" w:eastAsia="Times New Roman" w:hAnsi="Times New Roman"/>
                <w:spacing w:val="-6"/>
                <w:sz w:val="18"/>
                <w:szCs w:val="18"/>
              </w:rPr>
              <w:t>3</w:t>
            </w:r>
          </w:p>
        </w:tc>
        <w:tc>
          <w:tcPr>
            <w:tcW w:w="392"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rPr>
            </w:pPr>
            <w:r w:rsidRPr="00537586">
              <w:rPr>
                <w:rFonts w:ascii="Times New Roman" w:eastAsia="Times New Roman" w:hAnsi="Times New Roman"/>
                <w:spacing w:val="-6"/>
                <w:sz w:val="18"/>
                <w:szCs w:val="18"/>
              </w:rPr>
              <w:t>4</w:t>
            </w:r>
          </w:p>
        </w:tc>
        <w:tc>
          <w:tcPr>
            <w:tcW w:w="392"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rPr>
            </w:pPr>
            <w:r w:rsidRPr="00537586">
              <w:rPr>
                <w:rFonts w:ascii="Times New Roman" w:eastAsia="Times New Roman" w:hAnsi="Times New Roman"/>
                <w:spacing w:val="-6"/>
                <w:sz w:val="18"/>
                <w:szCs w:val="18"/>
              </w:rPr>
              <w:t>5</w:t>
            </w:r>
          </w:p>
        </w:tc>
        <w:tc>
          <w:tcPr>
            <w:tcW w:w="392"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rPr>
            </w:pPr>
            <w:r w:rsidRPr="00537586">
              <w:rPr>
                <w:rFonts w:ascii="Times New Roman" w:eastAsia="Times New Roman" w:hAnsi="Times New Roman"/>
                <w:spacing w:val="-6"/>
                <w:sz w:val="18"/>
                <w:szCs w:val="18"/>
              </w:rPr>
              <w:t>6</w:t>
            </w:r>
          </w:p>
        </w:tc>
        <w:tc>
          <w:tcPr>
            <w:tcW w:w="392"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rPr>
            </w:pPr>
            <w:r w:rsidRPr="00537586">
              <w:rPr>
                <w:rFonts w:ascii="Times New Roman" w:eastAsia="Times New Roman" w:hAnsi="Times New Roman"/>
                <w:spacing w:val="-6"/>
                <w:sz w:val="18"/>
                <w:szCs w:val="18"/>
              </w:rPr>
              <w:t>7</w:t>
            </w:r>
          </w:p>
        </w:tc>
        <w:tc>
          <w:tcPr>
            <w:tcW w:w="398"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rPr>
            </w:pPr>
            <w:r w:rsidRPr="00537586">
              <w:rPr>
                <w:rFonts w:ascii="Times New Roman" w:eastAsia="Times New Roman" w:hAnsi="Times New Roman"/>
                <w:spacing w:val="-6"/>
                <w:sz w:val="18"/>
                <w:szCs w:val="18"/>
              </w:rPr>
              <w:t>8</w:t>
            </w:r>
          </w:p>
        </w:tc>
        <w:tc>
          <w:tcPr>
            <w:tcW w:w="168"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rPr>
            </w:pPr>
            <w:r w:rsidRPr="00537586">
              <w:rPr>
                <w:rFonts w:ascii="Times New Roman" w:eastAsia="Times New Roman" w:hAnsi="Times New Roman"/>
                <w:spacing w:val="-6"/>
                <w:sz w:val="18"/>
                <w:szCs w:val="18"/>
              </w:rPr>
              <w:t>9</w:t>
            </w:r>
          </w:p>
        </w:tc>
        <w:tc>
          <w:tcPr>
            <w:tcW w:w="332"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rPr>
            </w:pPr>
            <w:r w:rsidRPr="00537586">
              <w:rPr>
                <w:rFonts w:ascii="Times New Roman" w:eastAsia="Times New Roman" w:hAnsi="Times New Roman"/>
                <w:spacing w:val="-6"/>
                <w:sz w:val="18"/>
                <w:szCs w:val="18"/>
              </w:rPr>
              <w:t>10</w:t>
            </w:r>
          </w:p>
        </w:tc>
        <w:tc>
          <w:tcPr>
            <w:tcW w:w="276"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rPr>
            </w:pPr>
            <w:r w:rsidRPr="00537586">
              <w:rPr>
                <w:rFonts w:ascii="Times New Roman" w:eastAsia="Times New Roman" w:hAnsi="Times New Roman"/>
                <w:spacing w:val="-6"/>
                <w:sz w:val="18"/>
                <w:szCs w:val="18"/>
              </w:rPr>
              <w:t>11</w:t>
            </w:r>
          </w:p>
        </w:tc>
        <w:tc>
          <w:tcPr>
            <w:tcW w:w="276"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rPr>
            </w:pPr>
            <w:r w:rsidRPr="00537586">
              <w:rPr>
                <w:rFonts w:ascii="Times New Roman" w:eastAsia="Times New Roman" w:hAnsi="Times New Roman"/>
                <w:spacing w:val="-6"/>
                <w:sz w:val="18"/>
                <w:szCs w:val="18"/>
              </w:rPr>
              <w:t>12</w:t>
            </w:r>
          </w:p>
        </w:tc>
        <w:tc>
          <w:tcPr>
            <w:tcW w:w="332"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rPr>
            </w:pPr>
            <w:r w:rsidRPr="00537586">
              <w:rPr>
                <w:rFonts w:ascii="Times New Roman" w:eastAsia="Times New Roman" w:hAnsi="Times New Roman"/>
                <w:spacing w:val="-6"/>
                <w:sz w:val="18"/>
                <w:szCs w:val="18"/>
              </w:rPr>
              <w:t>13</w:t>
            </w:r>
          </w:p>
        </w:tc>
        <w:tc>
          <w:tcPr>
            <w:tcW w:w="276"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rPr>
            </w:pPr>
            <w:r w:rsidRPr="00537586">
              <w:rPr>
                <w:rFonts w:ascii="Times New Roman" w:eastAsia="Times New Roman" w:hAnsi="Times New Roman"/>
                <w:spacing w:val="-6"/>
                <w:sz w:val="18"/>
                <w:szCs w:val="18"/>
              </w:rPr>
              <w:t>14</w:t>
            </w:r>
          </w:p>
        </w:tc>
        <w:tc>
          <w:tcPr>
            <w:tcW w:w="276"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rPr>
            </w:pPr>
            <w:r w:rsidRPr="00537586">
              <w:rPr>
                <w:rFonts w:ascii="Times New Roman" w:eastAsia="Times New Roman" w:hAnsi="Times New Roman"/>
                <w:spacing w:val="-6"/>
                <w:sz w:val="18"/>
                <w:szCs w:val="18"/>
              </w:rPr>
              <w:t>15</w:t>
            </w:r>
          </w:p>
        </w:tc>
      </w:tr>
      <w:tr w:rsidR="00537586" w:rsidRPr="00537586" w:rsidTr="00537586">
        <w:tc>
          <w:tcPr>
            <w:tcW w:w="331"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c>
          <w:tcPr>
            <w:tcW w:w="377"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c>
          <w:tcPr>
            <w:tcW w:w="392"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c>
          <w:tcPr>
            <w:tcW w:w="392"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c>
          <w:tcPr>
            <w:tcW w:w="392"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c>
          <w:tcPr>
            <w:tcW w:w="392"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c>
          <w:tcPr>
            <w:tcW w:w="392"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c>
          <w:tcPr>
            <w:tcW w:w="398"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c>
          <w:tcPr>
            <w:tcW w:w="168"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c>
          <w:tcPr>
            <w:tcW w:w="332"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c>
          <w:tcPr>
            <w:tcW w:w="276"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c>
          <w:tcPr>
            <w:tcW w:w="276"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c>
          <w:tcPr>
            <w:tcW w:w="332"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c>
          <w:tcPr>
            <w:tcW w:w="276"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c>
          <w:tcPr>
            <w:tcW w:w="276"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r>
      <w:tr w:rsidR="00537586" w:rsidRPr="00537586" w:rsidTr="00537586">
        <w:tc>
          <w:tcPr>
            <w:tcW w:w="331"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c>
          <w:tcPr>
            <w:tcW w:w="377"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c>
          <w:tcPr>
            <w:tcW w:w="392"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c>
          <w:tcPr>
            <w:tcW w:w="392"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c>
          <w:tcPr>
            <w:tcW w:w="392"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c>
          <w:tcPr>
            <w:tcW w:w="392"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c>
          <w:tcPr>
            <w:tcW w:w="392"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c>
          <w:tcPr>
            <w:tcW w:w="398"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c>
          <w:tcPr>
            <w:tcW w:w="168"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c>
          <w:tcPr>
            <w:tcW w:w="332"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c>
          <w:tcPr>
            <w:tcW w:w="276"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c>
          <w:tcPr>
            <w:tcW w:w="276"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c>
          <w:tcPr>
            <w:tcW w:w="332"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c>
          <w:tcPr>
            <w:tcW w:w="276"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c>
          <w:tcPr>
            <w:tcW w:w="276"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r>
      <w:tr w:rsidR="00537586" w:rsidRPr="00537586" w:rsidTr="00537586">
        <w:tc>
          <w:tcPr>
            <w:tcW w:w="331"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c>
          <w:tcPr>
            <w:tcW w:w="377"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c>
          <w:tcPr>
            <w:tcW w:w="392"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c>
          <w:tcPr>
            <w:tcW w:w="392"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c>
          <w:tcPr>
            <w:tcW w:w="392"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c>
          <w:tcPr>
            <w:tcW w:w="392"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c>
          <w:tcPr>
            <w:tcW w:w="392"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c>
          <w:tcPr>
            <w:tcW w:w="398"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c>
          <w:tcPr>
            <w:tcW w:w="168"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c>
          <w:tcPr>
            <w:tcW w:w="332"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c>
          <w:tcPr>
            <w:tcW w:w="276"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c>
          <w:tcPr>
            <w:tcW w:w="276"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c>
          <w:tcPr>
            <w:tcW w:w="332"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c>
          <w:tcPr>
            <w:tcW w:w="276"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c>
          <w:tcPr>
            <w:tcW w:w="276"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r>
    </w:tbl>
    <w:p w:rsidR="00537586" w:rsidRPr="00537586" w:rsidRDefault="00537586" w:rsidP="00537586">
      <w:pPr>
        <w:spacing w:after="0" w:line="240" w:lineRule="auto"/>
        <w:rPr>
          <w:rFonts w:ascii="Times New Roman" w:eastAsia="Times New Roman" w:hAnsi="Times New Roman"/>
          <w:sz w:val="28"/>
          <w:szCs w:val="28"/>
          <w:lang w:eastAsia="ru-RU"/>
        </w:rPr>
      </w:pPr>
    </w:p>
    <w:p w:rsidR="00537586" w:rsidRPr="00537586" w:rsidRDefault="00537586" w:rsidP="00537586">
      <w:pPr>
        <w:spacing w:after="0" w:line="240" w:lineRule="auto"/>
        <w:rPr>
          <w:rFonts w:ascii="Times New Roman" w:eastAsia="Times New Roman" w:hAnsi="Times New Roman"/>
          <w:sz w:val="28"/>
          <w:szCs w:val="28"/>
          <w:lang w:eastAsia="ru-RU"/>
        </w:rPr>
      </w:pPr>
    </w:p>
    <w:p w:rsidR="00537586" w:rsidRPr="00537586" w:rsidRDefault="00537586" w:rsidP="00537586">
      <w:pPr>
        <w:spacing w:after="0" w:line="240" w:lineRule="auto"/>
        <w:rPr>
          <w:rFonts w:ascii="Times New Roman" w:eastAsia="Times New Roman" w:hAnsi="Times New Roman"/>
          <w:sz w:val="28"/>
          <w:szCs w:val="28"/>
        </w:rPr>
      </w:pPr>
      <w:r w:rsidRPr="00537586">
        <w:rPr>
          <w:rFonts w:ascii="Times New Roman" w:eastAsia="Times New Roman" w:hAnsi="Times New Roman"/>
          <w:sz w:val="28"/>
          <w:szCs w:val="28"/>
          <w:lang w:eastAsia="ru-RU"/>
        </w:rPr>
        <w:t>4. Нормативные правовые акты, устанавливающие размер платы (цену, тариф) либо порядок его (ее) установления:</w:t>
      </w:r>
    </w:p>
    <w:p w:rsidR="00537586" w:rsidRPr="00537586" w:rsidRDefault="00537586" w:rsidP="00537586">
      <w:pPr>
        <w:spacing w:after="0" w:line="240" w:lineRule="auto"/>
        <w:rPr>
          <w:rFonts w:ascii="Times New Roman" w:eastAsia="Times New Roman" w:hAnsi="Times New Roman"/>
          <w:sz w:val="24"/>
          <w:szCs w:val="24"/>
        </w:rPr>
      </w:pPr>
    </w:p>
    <w:tbl>
      <w:tblPr>
        <w:tblW w:w="5000" w:type="pct"/>
        <w:tblCellMar>
          <w:left w:w="28" w:type="dxa"/>
          <w:right w:w="28" w:type="dxa"/>
        </w:tblCellMar>
        <w:tblLook w:val="04A0"/>
      </w:tblPr>
      <w:tblGrid>
        <w:gridCol w:w="1176"/>
        <w:gridCol w:w="1498"/>
        <w:gridCol w:w="945"/>
        <w:gridCol w:w="1005"/>
        <w:gridCol w:w="4786"/>
      </w:tblGrid>
      <w:tr w:rsidR="00537586" w:rsidRPr="00537586" w:rsidTr="00537586">
        <w:trPr>
          <w:trHeight w:val="285"/>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37586" w:rsidRPr="00537586" w:rsidRDefault="00537586" w:rsidP="00537586">
            <w:pPr>
              <w:spacing w:after="0" w:line="240" w:lineRule="auto"/>
              <w:jc w:val="center"/>
              <w:rPr>
                <w:rFonts w:ascii="Times New Roman" w:eastAsia="Times New Roman" w:hAnsi="Times New Roman"/>
                <w:spacing w:val="-6"/>
                <w:sz w:val="24"/>
                <w:szCs w:val="24"/>
                <w:lang w:eastAsia="ru-RU"/>
              </w:rPr>
            </w:pPr>
            <w:r w:rsidRPr="00537586">
              <w:rPr>
                <w:rFonts w:ascii="Times New Roman" w:eastAsia="Times New Roman" w:hAnsi="Times New Roman"/>
                <w:spacing w:val="-6"/>
                <w:sz w:val="24"/>
                <w:szCs w:val="24"/>
                <w:lang w:eastAsia="ru-RU"/>
              </w:rPr>
              <w:t>Нормативный правовой акт</w:t>
            </w:r>
          </w:p>
        </w:tc>
      </w:tr>
      <w:tr w:rsidR="00537586" w:rsidRPr="00537586" w:rsidTr="00537586">
        <w:trPr>
          <w:trHeight w:val="85"/>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7586" w:rsidRPr="00537586" w:rsidRDefault="00537586" w:rsidP="00537586">
            <w:pPr>
              <w:spacing w:after="0" w:line="240" w:lineRule="auto"/>
              <w:jc w:val="center"/>
              <w:rPr>
                <w:rFonts w:ascii="Times New Roman" w:eastAsia="Times New Roman" w:hAnsi="Times New Roman"/>
                <w:spacing w:val="-6"/>
                <w:sz w:val="24"/>
                <w:szCs w:val="24"/>
                <w:lang w:eastAsia="ru-RU"/>
              </w:rPr>
            </w:pPr>
            <w:r w:rsidRPr="00537586">
              <w:rPr>
                <w:rFonts w:ascii="Times New Roman" w:eastAsia="Times New Roman" w:hAnsi="Times New Roman"/>
                <w:spacing w:val="-6"/>
                <w:sz w:val="24"/>
                <w:szCs w:val="24"/>
                <w:lang w:eastAsia="ru-RU"/>
              </w:rPr>
              <w:t>вид</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537586" w:rsidRPr="00537586" w:rsidRDefault="00537586" w:rsidP="00537586">
            <w:pPr>
              <w:spacing w:after="0" w:line="240" w:lineRule="auto"/>
              <w:jc w:val="center"/>
              <w:rPr>
                <w:rFonts w:ascii="Times New Roman" w:eastAsia="Times New Roman" w:hAnsi="Times New Roman"/>
                <w:spacing w:val="-6"/>
                <w:sz w:val="24"/>
                <w:szCs w:val="24"/>
                <w:lang w:eastAsia="ru-RU"/>
              </w:rPr>
            </w:pPr>
            <w:r w:rsidRPr="00537586">
              <w:rPr>
                <w:rFonts w:ascii="Times New Roman" w:eastAsia="Times New Roman" w:hAnsi="Times New Roman"/>
                <w:spacing w:val="-6"/>
                <w:sz w:val="24"/>
                <w:szCs w:val="24"/>
                <w:lang w:eastAsia="ru-RU"/>
              </w:rPr>
              <w:t>принявший орган</w:t>
            </w:r>
          </w:p>
        </w:tc>
        <w:tc>
          <w:tcPr>
            <w:tcW w:w="502" w:type="pct"/>
            <w:tcBorders>
              <w:top w:val="single" w:sz="4" w:space="0" w:color="auto"/>
              <w:left w:val="nil"/>
              <w:bottom w:val="single" w:sz="4" w:space="0" w:color="auto"/>
              <w:right w:val="single" w:sz="4" w:space="0" w:color="auto"/>
            </w:tcBorders>
            <w:shd w:val="clear" w:color="auto" w:fill="auto"/>
            <w:vAlign w:val="center"/>
            <w:hideMark/>
          </w:tcPr>
          <w:p w:rsidR="00537586" w:rsidRPr="00537586" w:rsidRDefault="00537586" w:rsidP="00537586">
            <w:pPr>
              <w:spacing w:after="0" w:line="240" w:lineRule="auto"/>
              <w:jc w:val="center"/>
              <w:rPr>
                <w:rFonts w:ascii="Times New Roman" w:eastAsia="Times New Roman" w:hAnsi="Times New Roman"/>
                <w:spacing w:val="-6"/>
                <w:sz w:val="24"/>
                <w:szCs w:val="24"/>
                <w:lang w:eastAsia="ru-RU"/>
              </w:rPr>
            </w:pPr>
            <w:r w:rsidRPr="00537586">
              <w:rPr>
                <w:rFonts w:ascii="Times New Roman" w:eastAsia="Times New Roman" w:hAnsi="Times New Roman"/>
                <w:spacing w:val="-6"/>
                <w:sz w:val="24"/>
                <w:szCs w:val="24"/>
                <w:lang w:eastAsia="ru-RU"/>
              </w:rPr>
              <w:t>дата</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537586" w:rsidRPr="00537586" w:rsidRDefault="00537586" w:rsidP="00537586">
            <w:pPr>
              <w:spacing w:after="0" w:line="240" w:lineRule="auto"/>
              <w:jc w:val="center"/>
              <w:rPr>
                <w:rFonts w:ascii="Times New Roman" w:eastAsia="Times New Roman" w:hAnsi="Times New Roman"/>
                <w:spacing w:val="-6"/>
                <w:sz w:val="24"/>
                <w:szCs w:val="24"/>
                <w:lang w:eastAsia="ru-RU"/>
              </w:rPr>
            </w:pPr>
            <w:r w:rsidRPr="00537586">
              <w:rPr>
                <w:rFonts w:ascii="Times New Roman" w:eastAsia="Times New Roman" w:hAnsi="Times New Roman"/>
                <w:spacing w:val="-6"/>
                <w:sz w:val="24"/>
                <w:szCs w:val="24"/>
                <w:lang w:eastAsia="ru-RU"/>
              </w:rPr>
              <w:t>номер</w:t>
            </w:r>
          </w:p>
        </w:tc>
        <w:tc>
          <w:tcPr>
            <w:tcW w:w="2543" w:type="pct"/>
            <w:tcBorders>
              <w:top w:val="single" w:sz="4" w:space="0" w:color="auto"/>
              <w:left w:val="nil"/>
              <w:bottom w:val="single" w:sz="4" w:space="0" w:color="auto"/>
              <w:right w:val="single" w:sz="4" w:space="0" w:color="auto"/>
            </w:tcBorders>
            <w:shd w:val="clear" w:color="auto" w:fill="auto"/>
            <w:vAlign w:val="center"/>
            <w:hideMark/>
          </w:tcPr>
          <w:p w:rsidR="00537586" w:rsidRPr="00537586" w:rsidRDefault="00537586" w:rsidP="00537586">
            <w:pPr>
              <w:spacing w:after="0" w:line="240" w:lineRule="auto"/>
              <w:jc w:val="center"/>
              <w:rPr>
                <w:rFonts w:ascii="Times New Roman" w:eastAsia="Times New Roman" w:hAnsi="Times New Roman"/>
                <w:spacing w:val="-6"/>
                <w:sz w:val="24"/>
                <w:szCs w:val="24"/>
                <w:lang w:eastAsia="ru-RU"/>
              </w:rPr>
            </w:pPr>
            <w:r w:rsidRPr="00537586">
              <w:rPr>
                <w:rFonts w:ascii="Times New Roman" w:eastAsia="Times New Roman" w:hAnsi="Times New Roman"/>
                <w:spacing w:val="-6"/>
                <w:sz w:val="24"/>
                <w:szCs w:val="24"/>
                <w:lang w:eastAsia="ru-RU"/>
              </w:rPr>
              <w:t>наименование</w:t>
            </w:r>
          </w:p>
        </w:tc>
      </w:tr>
      <w:tr w:rsidR="00537586" w:rsidRPr="00537586" w:rsidTr="00537586">
        <w:trPr>
          <w:trHeight w:val="85"/>
        </w:trPr>
        <w:tc>
          <w:tcPr>
            <w:tcW w:w="625" w:type="pct"/>
            <w:tcBorders>
              <w:top w:val="single" w:sz="4" w:space="0" w:color="auto"/>
              <w:left w:val="single" w:sz="4" w:space="0" w:color="auto"/>
              <w:bottom w:val="single" w:sz="4" w:space="0" w:color="auto"/>
              <w:right w:val="single" w:sz="4" w:space="0" w:color="auto"/>
            </w:tcBorders>
            <w:shd w:val="clear" w:color="auto" w:fill="auto"/>
            <w:noWrap/>
            <w:hideMark/>
          </w:tcPr>
          <w:p w:rsidR="00537586" w:rsidRPr="00537586" w:rsidRDefault="00537586" w:rsidP="00537586">
            <w:pPr>
              <w:spacing w:after="0" w:line="240" w:lineRule="auto"/>
              <w:jc w:val="center"/>
              <w:rPr>
                <w:rFonts w:ascii="Times New Roman" w:eastAsia="Times New Roman" w:hAnsi="Times New Roman"/>
                <w:spacing w:val="-6"/>
                <w:sz w:val="24"/>
                <w:szCs w:val="24"/>
                <w:lang w:eastAsia="ru-RU"/>
              </w:rPr>
            </w:pPr>
            <w:r w:rsidRPr="00537586">
              <w:rPr>
                <w:rFonts w:ascii="Times New Roman" w:eastAsia="Times New Roman" w:hAnsi="Times New Roman"/>
                <w:spacing w:val="-6"/>
                <w:sz w:val="24"/>
                <w:szCs w:val="24"/>
                <w:lang w:eastAsia="ru-RU"/>
              </w:rPr>
              <w:t>1</w:t>
            </w:r>
          </w:p>
        </w:tc>
        <w:tc>
          <w:tcPr>
            <w:tcW w:w="796" w:type="pct"/>
            <w:tcBorders>
              <w:top w:val="single" w:sz="4" w:space="0" w:color="auto"/>
              <w:left w:val="nil"/>
              <w:bottom w:val="single" w:sz="4" w:space="0" w:color="auto"/>
              <w:right w:val="single" w:sz="4" w:space="0" w:color="auto"/>
            </w:tcBorders>
            <w:shd w:val="clear" w:color="auto" w:fill="auto"/>
            <w:noWrap/>
            <w:hideMark/>
          </w:tcPr>
          <w:p w:rsidR="00537586" w:rsidRPr="00537586" w:rsidRDefault="00537586" w:rsidP="00537586">
            <w:pPr>
              <w:spacing w:after="0" w:line="240" w:lineRule="auto"/>
              <w:jc w:val="center"/>
              <w:rPr>
                <w:rFonts w:ascii="Times New Roman" w:eastAsia="Times New Roman" w:hAnsi="Times New Roman"/>
                <w:spacing w:val="-6"/>
                <w:sz w:val="24"/>
                <w:szCs w:val="24"/>
                <w:lang w:eastAsia="ru-RU"/>
              </w:rPr>
            </w:pPr>
            <w:r w:rsidRPr="00537586">
              <w:rPr>
                <w:rFonts w:ascii="Times New Roman" w:eastAsia="Times New Roman" w:hAnsi="Times New Roman"/>
                <w:spacing w:val="-6"/>
                <w:sz w:val="24"/>
                <w:szCs w:val="24"/>
                <w:lang w:eastAsia="ru-RU"/>
              </w:rPr>
              <w:t>2</w:t>
            </w:r>
          </w:p>
        </w:tc>
        <w:tc>
          <w:tcPr>
            <w:tcW w:w="502" w:type="pct"/>
            <w:tcBorders>
              <w:top w:val="single" w:sz="4" w:space="0" w:color="auto"/>
              <w:left w:val="nil"/>
              <w:bottom w:val="single" w:sz="4" w:space="0" w:color="auto"/>
              <w:right w:val="single" w:sz="4" w:space="0" w:color="auto"/>
            </w:tcBorders>
            <w:shd w:val="clear" w:color="auto" w:fill="auto"/>
            <w:noWrap/>
            <w:hideMark/>
          </w:tcPr>
          <w:p w:rsidR="00537586" w:rsidRPr="00537586" w:rsidRDefault="00537586" w:rsidP="00537586">
            <w:pPr>
              <w:spacing w:after="0" w:line="240" w:lineRule="auto"/>
              <w:jc w:val="center"/>
              <w:rPr>
                <w:rFonts w:ascii="Times New Roman" w:eastAsia="Times New Roman" w:hAnsi="Times New Roman"/>
                <w:spacing w:val="-6"/>
                <w:sz w:val="24"/>
                <w:szCs w:val="24"/>
                <w:lang w:eastAsia="ru-RU"/>
              </w:rPr>
            </w:pPr>
            <w:r w:rsidRPr="00537586">
              <w:rPr>
                <w:rFonts w:ascii="Times New Roman" w:eastAsia="Times New Roman" w:hAnsi="Times New Roman"/>
                <w:spacing w:val="-6"/>
                <w:sz w:val="24"/>
                <w:szCs w:val="24"/>
                <w:lang w:eastAsia="ru-RU"/>
              </w:rPr>
              <w:t>3</w:t>
            </w:r>
          </w:p>
        </w:tc>
        <w:tc>
          <w:tcPr>
            <w:tcW w:w="534" w:type="pct"/>
            <w:tcBorders>
              <w:top w:val="single" w:sz="4" w:space="0" w:color="auto"/>
              <w:left w:val="nil"/>
              <w:bottom w:val="single" w:sz="4" w:space="0" w:color="auto"/>
              <w:right w:val="single" w:sz="4" w:space="0" w:color="auto"/>
            </w:tcBorders>
            <w:shd w:val="clear" w:color="auto" w:fill="auto"/>
            <w:noWrap/>
            <w:hideMark/>
          </w:tcPr>
          <w:p w:rsidR="00537586" w:rsidRPr="00537586" w:rsidRDefault="00537586" w:rsidP="00537586">
            <w:pPr>
              <w:spacing w:after="0" w:line="240" w:lineRule="auto"/>
              <w:jc w:val="center"/>
              <w:rPr>
                <w:rFonts w:ascii="Times New Roman" w:eastAsia="Times New Roman" w:hAnsi="Times New Roman"/>
                <w:spacing w:val="-6"/>
                <w:sz w:val="24"/>
                <w:szCs w:val="24"/>
                <w:lang w:eastAsia="ru-RU"/>
              </w:rPr>
            </w:pPr>
            <w:r w:rsidRPr="00537586">
              <w:rPr>
                <w:rFonts w:ascii="Times New Roman" w:eastAsia="Times New Roman" w:hAnsi="Times New Roman"/>
                <w:spacing w:val="-6"/>
                <w:sz w:val="24"/>
                <w:szCs w:val="24"/>
                <w:lang w:eastAsia="ru-RU"/>
              </w:rPr>
              <w:t>4</w:t>
            </w:r>
          </w:p>
        </w:tc>
        <w:tc>
          <w:tcPr>
            <w:tcW w:w="2543" w:type="pct"/>
            <w:tcBorders>
              <w:top w:val="single" w:sz="4" w:space="0" w:color="auto"/>
              <w:left w:val="nil"/>
              <w:bottom w:val="single" w:sz="4" w:space="0" w:color="auto"/>
              <w:right w:val="single" w:sz="4" w:space="0" w:color="auto"/>
            </w:tcBorders>
            <w:shd w:val="clear" w:color="auto" w:fill="auto"/>
            <w:noWrap/>
            <w:hideMark/>
          </w:tcPr>
          <w:p w:rsidR="00537586" w:rsidRPr="00537586" w:rsidRDefault="00537586" w:rsidP="00537586">
            <w:pPr>
              <w:spacing w:after="0" w:line="240" w:lineRule="auto"/>
              <w:jc w:val="center"/>
              <w:rPr>
                <w:rFonts w:ascii="Times New Roman" w:eastAsia="Times New Roman" w:hAnsi="Times New Roman"/>
                <w:spacing w:val="-6"/>
                <w:sz w:val="24"/>
                <w:szCs w:val="24"/>
                <w:lang w:eastAsia="ru-RU"/>
              </w:rPr>
            </w:pPr>
            <w:r w:rsidRPr="00537586">
              <w:rPr>
                <w:rFonts w:ascii="Times New Roman" w:eastAsia="Times New Roman" w:hAnsi="Times New Roman"/>
                <w:spacing w:val="-6"/>
                <w:sz w:val="24"/>
                <w:szCs w:val="24"/>
                <w:lang w:eastAsia="ru-RU"/>
              </w:rPr>
              <w:t>5</w:t>
            </w:r>
          </w:p>
        </w:tc>
      </w:tr>
      <w:tr w:rsidR="00537586" w:rsidRPr="00537586" w:rsidTr="00537586">
        <w:trPr>
          <w:trHeight w:val="270"/>
        </w:trPr>
        <w:tc>
          <w:tcPr>
            <w:tcW w:w="62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37586" w:rsidRPr="00537586" w:rsidRDefault="00537586" w:rsidP="00537586">
            <w:pPr>
              <w:spacing w:after="0" w:line="240" w:lineRule="auto"/>
              <w:rPr>
                <w:rFonts w:ascii="Times New Roman" w:eastAsia="Times New Roman" w:hAnsi="Times New Roman"/>
                <w:spacing w:val="-6"/>
                <w:sz w:val="24"/>
                <w:szCs w:val="24"/>
                <w:lang w:eastAsia="ru-RU"/>
              </w:rPr>
            </w:pPr>
            <w:r w:rsidRPr="00537586">
              <w:rPr>
                <w:rFonts w:ascii="Times New Roman" w:eastAsia="Times New Roman" w:hAnsi="Times New Roman"/>
                <w:spacing w:val="-6"/>
                <w:sz w:val="24"/>
                <w:szCs w:val="24"/>
                <w:lang w:eastAsia="ru-RU"/>
              </w:rPr>
              <w:t> </w:t>
            </w:r>
          </w:p>
        </w:tc>
        <w:tc>
          <w:tcPr>
            <w:tcW w:w="796" w:type="pct"/>
            <w:tcBorders>
              <w:top w:val="single" w:sz="4" w:space="0" w:color="auto"/>
              <w:left w:val="nil"/>
              <w:bottom w:val="single" w:sz="4" w:space="0" w:color="auto"/>
              <w:right w:val="single" w:sz="4" w:space="0" w:color="auto"/>
            </w:tcBorders>
            <w:shd w:val="clear" w:color="auto" w:fill="auto"/>
            <w:vAlign w:val="bottom"/>
            <w:hideMark/>
          </w:tcPr>
          <w:p w:rsidR="00537586" w:rsidRPr="00537586" w:rsidRDefault="00537586" w:rsidP="00537586">
            <w:pPr>
              <w:spacing w:after="0" w:line="240" w:lineRule="auto"/>
              <w:rPr>
                <w:rFonts w:ascii="Times New Roman" w:eastAsia="Times New Roman" w:hAnsi="Times New Roman"/>
                <w:spacing w:val="-6"/>
                <w:sz w:val="24"/>
                <w:szCs w:val="24"/>
                <w:lang w:eastAsia="ru-RU"/>
              </w:rPr>
            </w:pPr>
            <w:r w:rsidRPr="00537586">
              <w:rPr>
                <w:rFonts w:ascii="Times New Roman" w:eastAsia="Times New Roman" w:hAnsi="Times New Roman"/>
                <w:spacing w:val="-6"/>
                <w:sz w:val="24"/>
                <w:szCs w:val="24"/>
                <w:lang w:eastAsia="ru-RU"/>
              </w:rPr>
              <w:t> </w:t>
            </w:r>
          </w:p>
        </w:tc>
        <w:tc>
          <w:tcPr>
            <w:tcW w:w="502" w:type="pct"/>
            <w:tcBorders>
              <w:top w:val="single" w:sz="4" w:space="0" w:color="auto"/>
              <w:left w:val="nil"/>
              <w:bottom w:val="single" w:sz="4" w:space="0" w:color="auto"/>
              <w:right w:val="single" w:sz="4" w:space="0" w:color="auto"/>
            </w:tcBorders>
            <w:shd w:val="clear" w:color="auto" w:fill="auto"/>
            <w:noWrap/>
            <w:vAlign w:val="bottom"/>
            <w:hideMark/>
          </w:tcPr>
          <w:p w:rsidR="00537586" w:rsidRPr="00537586" w:rsidRDefault="00537586" w:rsidP="00537586">
            <w:pPr>
              <w:spacing w:after="0" w:line="240" w:lineRule="auto"/>
              <w:rPr>
                <w:rFonts w:ascii="Times New Roman" w:eastAsia="Times New Roman" w:hAnsi="Times New Roman"/>
                <w:spacing w:val="-6"/>
                <w:sz w:val="24"/>
                <w:szCs w:val="24"/>
                <w:lang w:eastAsia="ru-RU"/>
              </w:rPr>
            </w:pPr>
            <w:r w:rsidRPr="00537586">
              <w:rPr>
                <w:rFonts w:ascii="Times New Roman" w:eastAsia="Times New Roman" w:hAnsi="Times New Roman"/>
                <w:spacing w:val="-6"/>
                <w:sz w:val="24"/>
                <w:szCs w:val="24"/>
                <w:lang w:eastAsia="ru-RU"/>
              </w:rPr>
              <w:t> </w:t>
            </w:r>
          </w:p>
        </w:tc>
        <w:tc>
          <w:tcPr>
            <w:tcW w:w="534" w:type="pct"/>
            <w:tcBorders>
              <w:top w:val="single" w:sz="4" w:space="0" w:color="auto"/>
              <w:left w:val="nil"/>
              <w:bottom w:val="single" w:sz="4" w:space="0" w:color="auto"/>
              <w:right w:val="single" w:sz="4" w:space="0" w:color="auto"/>
            </w:tcBorders>
            <w:shd w:val="clear" w:color="auto" w:fill="auto"/>
            <w:noWrap/>
            <w:vAlign w:val="bottom"/>
            <w:hideMark/>
          </w:tcPr>
          <w:p w:rsidR="00537586" w:rsidRPr="00537586" w:rsidRDefault="00537586" w:rsidP="00537586">
            <w:pPr>
              <w:spacing w:after="0" w:line="240" w:lineRule="auto"/>
              <w:rPr>
                <w:rFonts w:ascii="Times New Roman" w:eastAsia="Times New Roman" w:hAnsi="Times New Roman"/>
                <w:spacing w:val="-6"/>
                <w:sz w:val="24"/>
                <w:szCs w:val="24"/>
                <w:lang w:eastAsia="ru-RU"/>
              </w:rPr>
            </w:pPr>
            <w:r w:rsidRPr="00537586">
              <w:rPr>
                <w:rFonts w:ascii="Times New Roman" w:eastAsia="Times New Roman" w:hAnsi="Times New Roman"/>
                <w:spacing w:val="-6"/>
                <w:sz w:val="24"/>
                <w:szCs w:val="24"/>
                <w:lang w:eastAsia="ru-RU"/>
              </w:rPr>
              <w:t> </w:t>
            </w:r>
          </w:p>
        </w:tc>
        <w:tc>
          <w:tcPr>
            <w:tcW w:w="2543" w:type="pct"/>
            <w:tcBorders>
              <w:top w:val="single" w:sz="4" w:space="0" w:color="auto"/>
              <w:left w:val="nil"/>
              <w:bottom w:val="single" w:sz="4" w:space="0" w:color="auto"/>
              <w:right w:val="single" w:sz="4" w:space="0" w:color="auto"/>
            </w:tcBorders>
            <w:shd w:val="clear" w:color="auto" w:fill="auto"/>
            <w:vAlign w:val="bottom"/>
            <w:hideMark/>
          </w:tcPr>
          <w:p w:rsidR="00537586" w:rsidRPr="00537586" w:rsidRDefault="00537586" w:rsidP="00537586">
            <w:pPr>
              <w:spacing w:after="0" w:line="240" w:lineRule="auto"/>
              <w:rPr>
                <w:rFonts w:ascii="Times New Roman" w:eastAsia="Times New Roman" w:hAnsi="Times New Roman"/>
                <w:spacing w:val="-6"/>
                <w:sz w:val="24"/>
                <w:szCs w:val="24"/>
                <w:lang w:eastAsia="ru-RU"/>
              </w:rPr>
            </w:pPr>
            <w:r w:rsidRPr="00537586">
              <w:rPr>
                <w:rFonts w:ascii="Times New Roman" w:eastAsia="Times New Roman" w:hAnsi="Times New Roman"/>
                <w:spacing w:val="-6"/>
                <w:sz w:val="24"/>
                <w:szCs w:val="24"/>
                <w:lang w:eastAsia="ru-RU"/>
              </w:rPr>
              <w:t> </w:t>
            </w:r>
          </w:p>
        </w:tc>
      </w:tr>
      <w:tr w:rsidR="00537586" w:rsidRPr="00537586" w:rsidTr="00537586">
        <w:trPr>
          <w:trHeight w:val="270"/>
        </w:trPr>
        <w:tc>
          <w:tcPr>
            <w:tcW w:w="62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37586" w:rsidRPr="00537586" w:rsidRDefault="00537586" w:rsidP="00537586">
            <w:pPr>
              <w:spacing w:after="0" w:line="240" w:lineRule="auto"/>
              <w:rPr>
                <w:rFonts w:ascii="Times New Roman" w:eastAsia="Times New Roman" w:hAnsi="Times New Roman"/>
                <w:spacing w:val="-6"/>
                <w:sz w:val="24"/>
                <w:szCs w:val="24"/>
                <w:lang w:eastAsia="ru-RU"/>
              </w:rPr>
            </w:pPr>
            <w:r w:rsidRPr="00537586">
              <w:rPr>
                <w:rFonts w:ascii="Times New Roman" w:eastAsia="Times New Roman" w:hAnsi="Times New Roman"/>
                <w:spacing w:val="-6"/>
                <w:sz w:val="24"/>
                <w:szCs w:val="24"/>
                <w:lang w:eastAsia="ru-RU"/>
              </w:rPr>
              <w:t> </w:t>
            </w:r>
          </w:p>
        </w:tc>
        <w:tc>
          <w:tcPr>
            <w:tcW w:w="796" w:type="pct"/>
            <w:tcBorders>
              <w:top w:val="single" w:sz="4" w:space="0" w:color="auto"/>
              <w:left w:val="nil"/>
              <w:bottom w:val="single" w:sz="4" w:space="0" w:color="auto"/>
              <w:right w:val="single" w:sz="4" w:space="0" w:color="auto"/>
            </w:tcBorders>
            <w:shd w:val="clear" w:color="auto" w:fill="auto"/>
            <w:vAlign w:val="bottom"/>
            <w:hideMark/>
          </w:tcPr>
          <w:p w:rsidR="00537586" w:rsidRPr="00537586" w:rsidRDefault="00537586" w:rsidP="00537586">
            <w:pPr>
              <w:spacing w:after="0" w:line="240" w:lineRule="auto"/>
              <w:rPr>
                <w:rFonts w:ascii="Times New Roman" w:eastAsia="Times New Roman" w:hAnsi="Times New Roman"/>
                <w:spacing w:val="-6"/>
                <w:sz w:val="24"/>
                <w:szCs w:val="24"/>
                <w:lang w:eastAsia="ru-RU"/>
              </w:rPr>
            </w:pPr>
            <w:r w:rsidRPr="00537586">
              <w:rPr>
                <w:rFonts w:ascii="Times New Roman" w:eastAsia="Times New Roman" w:hAnsi="Times New Roman"/>
                <w:spacing w:val="-6"/>
                <w:sz w:val="24"/>
                <w:szCs w:val="24"/>
                <w:lang w:eastAsia="ru-RU"/>
              </w:rPr>
              <w:t> </w:t>
            </w:r>
          </w:p>
        </w:tc>
        <w:tc>
          <w:tcPr>
            <w:tcW w:w="502" w:type="pct"/>
            <w:tcBorders>
              <w:top w:val="single" w:sz="4" w:space="0" w:color="auto"/>
              <w:left w:val="nil"/>
              <w:bottom w:val="single" w:sz="4" w:space="0" w:color="auto"/>
              <w:right w:val="single" w:sz="4" w:space="0" w:color="auto"/>
            </w:tcBorders>
            <w:shd w:val="clear" w:color="auto" w:fill="auto"/>
            <w:noWrap/>
            <w:vAlign w:val="bottom"/>
            <w:hideMark/>
          </w:tcPr>
          <w:p w:rsidR="00537586" w:rsidRPr="00537586" w:rsidRDefault="00537586" w:rsidP="00537586">
            <w:pPr>
              <w:spacing w:after="0" w:line="240" w:lineRule="auto"/>
              <w:rPr>
                <w:rFonts w:ascii="Times New Roman" w:eastAsia="Times New Roman" w:hAnsi="Times New Roman"/>
                <w:spacing w:val="-6"/>
                <w:sz w:val="24"/>
                <w:szCs w:val="24"/>
                <w:lang w:eastAsia="ru-RU"/>
              </w:rPr>
            </w:pPr>
            <w:r w:rsidRPr="00537586">
              <w:rPr>
                <w:rFonts w:ascii="Times New Roman" w:eastAsia="Times New Roman" w:hAnsi="Times New Roman"/>
                <w:spacing w:val="-6"/>
                <w:sz w:val="24"/>
                <w:szCs w:val="24"/>
                <w:lang w:eastAsia="ru-RU"/>
              </w:rPr>
              <w:t> </w:t>
            </w:r>
          </w:p>
        </w:tc>
        <w:tc>
          <w:tcPr>
            <w:tcW w:w="534" w:type="pct"/>
            <w:tcBorders>
              <w:top w:val="single" w:sz="4" w:space="0" w:color="auto"/>
              <w:left w:val="nil"/>
              <w:bottom w:val="single" w:sz="4" w:space="0" w:color="auto"/>
              <w:right w:val="single" w:sz="4" w:space="0" w:color="auto"/>
            </w:tcBorders>
            <w:shd w:val="clear" w:color="auto" w:fill="auto"/>
            <w:noWrap/>
            <w:vAlign w:val="bottom"/>
            <w:hideMark/>
          </w:tcPr>
          <w:p w:rsidR="00537586" w:rsidRPr="00537586" w:rsidRDefault="00537586" w:rsidP="00537586">
            <w:pPr>
              <w:spacing w:after="0" w:line="240" w:lineRule="auto"/>
              <w:rPr>
                <w:rFonts w:ascii="Times New Roman" w:eastAsia="Times New Roman" w:hAnsi="Times New Roman"/>
                <w:spacing w:val="-6"/>
                <w:sz w:val="24"/>
                <w:szCs w:val="24"/>
                <w:lang w:eastAsia="ru-RU"/>
              </w:rPr>
            </w:pPr>
            <w:r w:rsidRPr="00537586">
              <w:rPr>
                <w:rFonts w:ascii="Times New Roman" w:eastAsia="Times New Roman" w:hAnsi="Times New Roman"/>
                <w:spacing w:val="-6"/>
                <w:sz w:val="24"/>
                <w:szCs w:val="24"/>
                <w:lang w:eastAsia="ru-RU"/>
              </w:rPr>
              <w:t> </w:t>
            </w:r>
          </w:p>
        </w:tc>
        <w:tc>
          <w:tcPr>
            <w:tcW w:w="2543" w:type="pct"/>
            <w:tcBorders>
              <w:top w:val="single" w:sz="4" w:space="0" w:color="auto"/>
              <w:left w:val="nil"/>
              <w:bottom w:val="single" w:sz="4" w:space="0" w:color="auto"/>
              <w:right w:val="single" w:sz="4" w:space="0" w:color="auto"/>
            </w:tcBorders>
            <w:shd w:val="clear" w:color="auto" w:fill="auto"/>
            <w:vAlign w:val="bottom"/>
            <w:hideMark/>
          </w:tcPr>
          <w:p w:rsidR="00537586" w:rsidRPr="00537586" w:rsidRDefault="00537586" w:rsidP="00537586">
            <w:pPr>
              <w:spacing w:after="0" w:line="240" w:lineRule="auto"/>
              <w:rPr>
                <w:rFonts w:ascii="Times New Roman" w:eastAsia="Times New Roman" w:hAnsi="Times New Roman"/>
                <w:spacing w:val="-6"/>
                <w:sz w:val="24"/>
                <w:szCs w:val="24"/>
                <w:lang w:eastAsia="ru-RU"/>
              </w:rPr>
            </w:pPr>
            <w:r w:rsidRPr="00537586">
              <w:rPr>
                <w:rFonts w:ascii="Times New Roman" w:eastAsia="Times New Roman" w:hAnsi="Times New Roman"/>
                <w:spacing w:val="-6"/>
                <w:sz w:val="24"/>
                <w:szCs w:val="24"/>
                <w:lang w:eastAsia="ru-RU"/>
              </w:rPr>
              <w:t> </w:t>
            </w:r>
          </w:p>
        </w:tc>
      </w:tr>
      <w:tr w:rsidR="00537586" w:rsidRPr="00537586" w:rsidTr="00537586">
        <w:trPr>
          <w:trHeight w:val="270"/>
        </w:trPr>
        <w:tc>
          <w:tcPr>
            <w:tcW w:w="62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37586" w:rsidRPr="00537586" w:rsidRDefault="00537586" w:rsidP="00537586">
            <w:pPr>
              <w:spacing w:after="0" w:line="240" w:lineRule="auto"/>
              <w:rPr>
                <w:rFonts w:ascii="Times New Roman" w:eastAsia="Times New Roman" w:hAnsi="Times New Roman"/>
                <w:spacing w:val="-6"/>
                <w:sz w:val="24"/>
                <w:szCs w:val="24"/>
                <w:lang w:eastAsia="ru-RU"/>
              </w:rPr>
            </w:pPr>
            <w:r w:rsidRPr="00537586">
              <w:rPr>
                <w:rFonts w:ascii="Times New Roman" w:eastAsia="Times New Roman" w:hAnsi="Times New Roman"/>
                <w:spacing w:val="-6"/>
                <w:sz w:val="24"/>
                <w:szCs w:val="24"/>
                <w:lang w:eastAsia="ru-RU"/>
              </w:rPr>
              <w:t> </w:t>
            </w:r>
          </w:p>
        </w:tc>
        <w:tc>
          <w:tcPr>
            <w:tcW w:w="796" w:type="pct"/>
            <w:tcBorders>
              <w:top w:val="single" w:sz="4" w:space="0" w:color="auto"/>
              <w:left w:val="nil"/>
              <w:bottom w:val="single" w:sz="4" w:space="0" w:color="auto"/>
              <w:right w:val="single" w:sz="4" w:space="0" w:color="auto"/>
            </w:tcBorders>
            <w:shd w:val="clear" w:color="auto" w:fill="auto"/>
            <w:vAlign w:val="bottom"/>
            <w:hideMark/>
          </w:tcPr>
          <w:p w:rsidR="00537586" w:rsidRPr="00537586" w:rsidRDefault="00537586" w:rsidP="00537586">
            <w:pPr>
              <w:spacing w:after="0" w:line="240" w:lineRule="auto"/>
              <w:rPr>
                <w:rFonts w:ascii="Times New Roman" w:eastAsia="Times New Roman" w:hAnsi="Times New Roman"/>
                <w:spacing w:val="-6"/>
                <w:sz w:val="24"/>
                <w:szCs w:val="24"/>
                <w:lang w:eastAsia="ru-RU"/>
              </w:rPr>
            </w:pPr>
            <w:r w:rsidRPr="00537586">
              <w:rPr>
                <w:rFonts w:ascii="Times New Roman" w:eastAsia="Times New Roman" w:hAnsi="Times New Roman"/>
                <w:spacing w:val="-6"/>
                <w:sz w:val="24"/>
                <w:szCs w:val="24"/>
                <w:lang w:eastAsia="ru-RU"/>
              </w:rPr>
              <w:t> </w:t>
            </w:r>
          </w:p>
        </w:tc>
        <w:tc>
          <w:tcPr>
            <w:tcW w:w="502" w:type="pct"/>
            <w:tcBorders>
              <w:top w:val="single" w:sz="4" w:space="0" w:color="auto"/>
              <w:left w:val="nil"/>
              <w:bottom w:val="single" w:sz="4" w:space="0" w:color="auto"/>
              <w:right w:val="single" w:sz="4" w:space="0" w:color="auto"/>
            </w:tcBorders>
            <w:shd w:val="clear" w:color="auto" w:fill="auto"/>
            <w:noWrap/>
            <w:vAlign w:val="bottom"/>
            <w:hideMark/>
          </w:tcPr>
          <w:p w:rsidR="00537586" w:rsidRPr="00537586" w:rsidRDefault="00537586" w:rsidP="00537586">
            <w:pPr>
              <w:spacing w:after="0" w:line="240" w:lineRule="auto"/>
              <w:rPr>
                <w:rFonts w:ascii="Times New Roman" w:eastAsia="Times New Roman" w:hAnsi="Times New Roman"/>
                <w:spacing w:val="-6"/>
                <w:sz w:val="24"/>
                <w:szCs w:val="24"/>
                <w:lang w:eastAsia="ru-RU"/>
              </w:rPr>
            </w:pPr>
            <w:r w:rsidRPr="00537586">
              <w:rPr>
                <w:rFonts w:ascii="Times New Roman" w:eastAsia="Times New Roman" w:hAnsi="Times New Roman"/>
                <w:spacing w:val="-6"/>
                <w:sz w:val="24"/>
                <w:szCs w:val="24"/>
                <w:lang w:eastAsia="ru-RU"/>
              </w:rPr>
              <w:t> </w:t>
            </w:r>
          </w:p>
        </w:tc>
        <w:tc>
          <w:tcPr>
            <w:tcW w:w="534" w:type="pct"/>
            <w:tcBorders>
              <w:top w:val="single" w:sz="4" w:space="0" w:color="auto"/>
              <w:left w:val="nil"/>
              <w:bottom w:val="single" w:sz="4" w:space="0" w:color="auto"/>
              <w:right w:val="single" w:sz="4" w:space="0" w:color="auto"/>
            </w:tcBorders>
            <w:shd w:val="clear" w:color="auto" w:fill="auto"/>
            <w:noWrap/>
            <w:vAlign w:val="bottom"/>
            <w:hideMark/>
          </w:tcPr>
          <w:p w:rsidR="00537586" w:rsidRPr="00537586" w:rsidRDefault="00537586" w:rsidP="00537586">
            <w:pPr>
              <w:spacing w:after="0" w:line="240" w:lineRule="auto"/>
              <w:rPr>
                <w:rFonts w:ascii="Times New Roman" w:eastAsia="Times New Roman" w:hAnsi="Times New Roman"/>
                <w:spacing w:val="-6"/>
                <w:sz w:val="24"/>
                <w:szCs w:val="24"/>
                <w:lang w:eastAsia="ru-RU"/>
              </w:rPr>
            </w:pPr>
            <w:r w:rsidRPr="00537586">
              <w:rPr>
                <w:rFonts w:ascii="Times New Roman" w:eastAsia="Times New Roman" w:hAnsi="Times New Roman"/>
                <w:spacing w:val="-6"/>
                <w:sz w:val="24"/>
                <w:szCs w:val="24"/>
                <w:lang w:eastAsia="ru-RU"/>
              </w:rPr>
              <w:t> </w:t>
            </w:r>
          </w:p>
        </w:tc>
        <w:tc>
          <w:tcPr>
            <w:tcW w:w="2543" w:type="pct"/>
            <w:tcBorders>
              <w:top w:val="single" w:sz="4" w:space="0" w:color="auto"/>
              <w:left w:val="nil"/>
              <w:bottom w:val="single" w:sz="4" w:space="0" w:color="auto"/>
              <w:right w:val="single" w:sz="4" w:space="0" w:color="auto"/>
            </w:tcBorders>
            <w:shd w:val="clear" w:color="auto" w:fill="auto"/>
            <w:vAlign w:val="bottom"/>
            <w:hideMark/>
          </w:tcPr>
          <w:p w:rsidR="00537586" w:rsidRPr="00537586" w:rsidRDefault="00537586" w:rsidP="00537586">
            <w:pPr>
              <w:spacing w:after="0" w:line="240" w:lineRule="auto"/>
              <w:rPr>
                <w:rFonts w:ascii="Times New Roman" w:eastAsia="Times New Roman" w:hAnsi="Times New Roman"/>
                <w:spacing w:val="-6"/>
                <w:sz w:val="24"/>
                <w:szCs w:val="24"/>
                <w:lang w:eastAsia="ru-RU"/>
              </w:rPr>
            </w:pPr>
            <w:r w:rsidRPr="00537586">
              <w:rPr>
                <w:rFonts w:ascii="Times New Roman" w:eastAsia="Times New Roman" w:hAnsi="Times New Roman"/>
                <w:spacing w:val="-6"/>
                <w:sz w:val="24"/>
                <w:szCs w:val="24"/>
                <w:lang w:eastAsia="ru-RU"/>
              </w:rPr>
              <w:t> </w:t>
            </w:r>
          </w:p>
        </w:tc>
      </w:tr>
    </w:tbl>
    <w:p w:rsidR="00537586" w:rsidRPr="00537586" w:rsidRDefault="00537586" w:rsidP="00537586">
      <w:pPr>
        <w:spacing w:after="0" w:line="240" w:lineRule="auto"/>
        <w:rPr>
          <w:rFonts w:ascii="Times New Roman" w:eastAsia="Times New Roman" w:hAnsi="Times New Roman"/>
          <w:sz w:val="24"/>
          <w:szCs w:val="24"/>
        </w:rPr>
      </w:pPr>
    </w:p>
    <w:p w:rsidR="00537586" w:rsidRPr="00537586" w:rsidRDefault="00537586" w:rsidP="00537586">
      <w:pPr>
        <w:spacing w:after="0" w:line="240" w:lineRule="auto"/>
        <w:rPr>
          <w:rFonts w:ascii="Times New Roman" w:eastAsia="Times New Roman" w:hAnsi="Times New Roman"/>
          <w:sz w:val="28"/>
          <w:szCs w:val="28"/>
          <w:lang w:eastAsia="ru-RU"/>
        </w:rPr>
      </w:pPr>
      <w:r w:rsidRPr="00537586">
        <w:rPr>
          <w:rFonts w:ascii="Times New Roman" w:eastAsia="Times New Roman" w:hAnsi="Times New Roman"/>
          <w:sz w:val="28"/>
          <w:szCs w:val="28"/>
          <w:lang w:eastAsia="ru-RU"/>
        </w:rPr>
        <w:t>5. Порядок оказания муниципальной услуги</w:t>
      </w:r>
    </w:p>
    <w:p w:rsidR="00537586" w:rsidRPr="00537586" w:rsidRDefault="00537586" w:rsidP="00537586">
      <w:pPr>
        <w:spacing w:after="0" w:line="240" w:lineRule="auto"/>
        <w:rPr>
          <w:rFonts w:ascii="Times New Roman" w:eastAsia="Times New Roman" w:hAnsi="Times New Roman"/>
          <w:sz w:val="28"/>
          <w:szCs w:val="28"/>
          <w:lang w:eastAsia="ru-RU"/>
        </w:rPr>
      </w:pPr>
      <w:r w:rsidRPr="00537586">
        <w:rPr>
          <w:rFonts w:ascii="Times New Roman" w:eastAsia="Times New Roman" w:hAnsi="Times New Roman"/>
          <w:sz w:val="28"/>
          <w:szCs w:val="28"/>
          <w:lang w:eastAsia="ru-RU"/>
        </w:rPr>
        <w:t>5.1. Нормативные правовые акты, регулирующие порядок оказания муниципальной услуги</w:t>
      </w:r>
    </w:p>
    <w:p w:rsidR="00537586" w:rsidRPr="00537586" w:rsidRDefault="00537586" w:rsidP="00537586">
      <w:pPr>
        <w:pBdr>
          <w:bottom w:val="single" w:sz="4" w:space="1" w:color="auto"/>
        </w:pBdr>
        <w:spacing w:after="0" w:line="240" w:lineRule="auto"/>
        <w:rPr>
          <w:rFonts w:ascii="Times New Roman" w:eastAsia="Times New Roman" w:hAnsi="Times New Roman"/>
          <w:sz w:val="28"/>
          <w:szCs w:val="28"/>
          <w:lang w:eastAsia="ru-RU"/>
        </w:rPr>
      </w:pPr>
    </w:p>
    <w:p w:rsidR="00537586" w:rsidRPr="00537586" w:rsidRDefault="00537586" w:rsidP="00537586">
      <w:pPr>
        <w:spacing w:after="0" w:line="240" w:lineRule="auto"/>
        <w:jc w:val="center"/>
        <w:rPr>
          <w:rFonts w:ascii="Times New Roman" w:eastAsia="Times New Roman" w:hAnsi="Times New Roman"/>
          <w:sz w:val="20"/>
          <w:szCs w:val="20"/>
        </w:rPr>
      </w:pPr>
      <w:r w:rsidRPr="00537586">
        <w:rPr>
          <w:rFonts w:ascii="Times New Roman" w:eastAsia="Times New Roman" w:hAnsi="Times New Roman"/>
          <w:sz w:val="20"/>
          <w:szCs w:val="20"/>
        </w:rPr>
        <w:t>(наименование, порядок и дата нормативного правового акта)</w:t>
      </w:r>
    </w:p>
    <w:p w:rsidR="00537586" w:rsidRPr="00537586" w:rsidRDefault="00537586" w:rsidP="00537586">
      <w:pPr>
        <w:spacing w:after="0" w:line="240" w:lineRule="auto"/>
        <w:rPr>
          <w:rFonts w:ascii="Times New Roman" w:eastAsia="Times New Roman" w:hAnsi="Times New Roman"/>
          <w:sz w:val="28"/>
          <w:szCs w:val="28"/>
        </w:rPr>
      </w:pPr>
      <w:r w:rsidRPr="00537586">
        <w:rPr>
          <w:rFonts w:ascii="Times New Roman" w:eastAsia="Times New Roman" w:hAnsi="Times New Roman"/>
          <w:sz w:val="28"/>
          <w:szCs w:val="28"/>
          <w:lang w:eastAsia="ru-RU"/>
        </w:rPr>
        <w:t>5.2. Порядок информирования потенциальных потребителей муниципальной услуги:</w:t>
      </w:r>
    </w:p>
    <w:p w:rsidR="00537586" w:rsidRPr="00537586" w:rsidRDefault="00537586" w:rsidP="00537586">
      <w:pPr>
        <w:spacing w:after="0" w:line="240" w:lineRule="auto"/>
        <w:rPr>
          <w:rFonts w:ascii="Times New Roman" w:eastAsia="Times New Roman" w:hAnsi="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936"/>
        <w:gridCol w:w="3738"/>
        <w:gridCol w:w="2736"/>
      </w:tblGrid>
      <w:tr w:rsidR="00537586" w:rsidRPr="00537586" w:rsidTr="00537586">
        <w:trPr>
          <w:trHeight w:val="85"/>
        </w:trPr>
        <w:tc>
          <w:tcPr>
            <w:tcW w:w="1560" w:type="pct"/>
            <w:shd w:val="clear" w:color="auto" w:fill="auto"/>
            <w:hideMark/>
          </w:tcPr>
          <w:p w:rsidR="00537586" w:rsidRPr="00537586" w:rsidRDefault="00537586" w:rsidP="00537586">
            <w:pPr>
              <w:spacing w:after="0" w:line="240" w:lineRule="auto"/>
              <w:jc w:val="center"/>
              <w:rPr>
                <w:rFonts w:ascii="Times New Roman" w:eastAsia="Times New Roman" w:hAnsi="Times New Roman"/>
                <w:sz w:val="24"/>
                <w:szCs w:val="24"/>
                <w:lang w:eastAsia="ru-RU"/>
              </w:rPr>
            </w:pPr>
            <w:r w:rsidRPr="00537586">
              <w:rPr>
                <w:rFonts w:ascii="Times New Roman" w:eastAsia="Times New Roman" w:hAnsi="Times New Roman"/>
                <w:sz w:val="24"/>
                <w:szCs w:val="24"/>
                <w:lang w:eastAsia="ru-RU"/>
              </w:rPr>
              <w:t>Способ информирования</w:t>
            </w:r>
          </w:p>
        </w:tc>
        <w:tc>
          <w:tcPr>
            <w:tcW w:w="1986" w:type="pct"/>
            <w:shd w:val="clear" w:color="auto" w:fill="auto"/>
            <w:hideMark/>
          </w:tcPr>
          <w:p w:rsidR="00537586" w:rsidRPr="00537586" w:rsidRDefault="00537586" w:rsidP="00537586">
            <w:pPr>
              <w:spacing w:after="0" w:line="240" w:lineRule="auto"/>
              <w:jc w:val="center"/>
              <w:rPr>
                <w:rFonts w:ascii="Times New Roman" w:eastAsia="Times New Roman" w:hAnsi="Times New Roman"/>
                <w:sz w:val="24"/>
                <w:szCs w:val="24"/>
                <w:lang w:eastAsia="ru-RU"/>
              </w:rPr>
            </w:pPr>
            <w:r w:rsidRPr="00537586">
              <w:rPr>
                <w:rFonts w:ascii="Times New Roman" w:eastAsia="Times New Roman" w:hAnsi="Times New Roman"/>
                <w:sz w:val="24"/>
                <w:szCs w:val="24"/>
                <w:lang w:eastAsia="ru-RU"/>
              </w:rPr>
              <w:t>Состав размещаемой информации</w:t>
            </w:r>
          </w:p>
        </w:tc>
        <w:tc>
          <w:tcPr>
            <w:tcW w:w="1454" w:type="pct"/>
            <w:shd w:val="clear" w:color="auto" w:fill="auto"/>
            <w:hideMark/>
          </w:tcPr>
          <w:p w:rsidR="00537586" w:rsidRPr="00537586" w:rsidRDefault="00537586" w:rsidP="00537586">
            <w:pPr>
              <w:spacing w:after="0" w:line="240" w:lineRule="auto"/>
              <w:jc w:val="center"/>
              <w:rPr>
                <w:rFonts w:ascii="Times New Roman" w:eastAsia="Times New Roman" w:hAnsi="Times New Roman"/>
                <w:sz w:val="24"/>
                <w:szCs w:val="24"/>
                <w:lang w:eastAsia="ru-RU"/>
              </w:rPr>
            </w:pPr>
            <w:r w:rsidRPr="00537586">
              <w:rPr>
                <w:rFonts w:ascii="Times New Roman" w:eastAsia="Times New Roman" w:hAnsi="Times New Roman"/>
                <w:sz w:val="24"/>
                <w:szCs w:val="24"/>
                <w:lang w:eastAsia="ru-RU"/>
              </w:rPr>
              <w:t>Частота обновления информации</w:t>
            </w:r>
          </w:p>
        </w:tc>
      </w:tr>
      <w:tr w:rsidR="00537586" w:rsidRPr="00537586" w:rsidTr="00537586">
        <w:trPr>
          <w:trHeight w:val="270"/>
        </w:trPr>
        <w:tc>
          <w:tcPr>
            <w:tcW w:w="1560" w:type="pct"/>
            <w:shd w:val="clear" w:color="auto" w:fill="auto"/>
            <w:noWrap/>
            <w:hideMark/>
          </w:tcPr>
          <w:p w:rsidR="00537586" w:rsidRPr="00537586" w:rsidRDefault="00537586" w:rsidP="00537586">
            <w:pPr>
              <w:spacing w:after="0" w:line="240" w:lineRule="auto"/>
              <w:jc w:val="center"/>
              <w:rPr>
                <w:rFonts w:ascii="Times New Roman" w:eastAsia="Times New Roman" w:hAnsi="Times New Roman"/>
                <w:sz w:val="24"/>
                <w:szCs w:val="24"/>
                <w:lang w:eastAsia="ru-RU"/>
              </w:rPr>
            </w:pPr>
            <w:r w:rsidRPr="00537586">
              <w:rPr>
                <w:rFonts w:ascii="Times New Roman" w:eastAsia="Times New Roman" w:hAnsi="Times New Roman"/>
                <w:sz w:val="24"/>
                <w:szCs w:val="24"/>
                <w:lang w:eastAsia="ru-RU"/>
              </w:rPr>
              <w:t>1</w:t>
            </w:r>
          </w:p>
        </w:tc>
        <w:tc>
          <w:tcPr>
            <w:tcW w:w="1986" w:type="pct"/>
            <w:shd w:val="clear" w:color="auto" w:fill="auto"/>
            <w:noWrap/>
            <w:hideMark/>
          </w:tcPr>
          <w:p w:rsidR="00537586" w:rsidRPr="00537586" w:rsidRDefault="00537586" w:rsidP="00537586">
            <w:pPr>
              <w:spacing w:after="0" w:line="240" w:lineRule="auto"/>
              <w:jc w:val="center"/>
              <w:rPr>
                <w:rFonts w:ascii="Times New Roman" w:eastAsia="Times New Roman" w:hAnsi="Times New Roman"/>
                <w:sz w:val="24"/>
                <w:szCs w:val="24"/>
                <w:lang w:eastAsia="ru-RU"/>
              </w:rPr>
            </w:pPr>
            <w:r w:rsidRPr="00537586">
              <w:rPr>
                <w:rFonts w:ascii="Times New Roman" w:eastAsia="Times New Roman" w:hAnsi="Times New Roman"/>
                <w:sz w:val="24"/>
                <w:szCs w:val="24"/>
                <w:lang w:eastAsia="ru-RU"/>
              </w:rPr>
              <w:t>2</w:t>
            </w:r>
          </w:p>
        </w:tc>
        <w:tc>
          <w:tcPr>
            <w:tcW w:w="1454" w:type="pct"/>
            <w:shd w:val="clear" w:color="auto" w:fill="auto"/>
            <w:noWrap/>
            <w:hideMark/>
          </w:tcPr>
          <w:p w:rsidR="00537586" w:rsidRPr="00537586" w:rsidRDefault="00537586" w:rsidP="00537586">
            <w:pPr>
              <w:spacing w:after="0" w:line="240" w:lineRule="auto"/>
              <w:jc w:val="center"/>
              <w:rPr>
                <w:rFonts w:ascii="Times New Roman" w:eastAsia="Times New Roman" w:hAnsi="Times New Roman"/>
                <w:sz w:val="24"/>
                <w:szCs w:val="24"/>
                <w:lang w:eastAsia="ru-RU"/>
              </w:rPr>
            </w:pPr>
            <w:r w:rsidRPr="00537586">
              <w:rPr>
                <w:rFonts w:ascii="Times New Roman" w:eastAsia="Times New Roman" w:hAnsi="Times New Roman"/>
                <w:sz w:val="24"/>
                <w:szCs w:val="24"/>
                <w:lang w:eastAsia="ru-RU"/>
              </w:rPr>
              <w:t>3</w:t>
            </w:r>
          </w:p>
        </w:tc>
      </w:tr>
      <w:tr w:rsidR="00537586" w:rsidRPr="00537586" w:rsidTr="00537586">
        <w:trPr>
          <w:trHeight w:val="270"/>
        </w:trPr>
        <w:tc>
          <w:tcPr>
            <w:tcW w:w="1560" w:type="pct"/>
            <w:shd w:val="clear" w:color="auto" w:fill="auto"/>
            <w:hideMark/>
          </w:tcPr>
          <w:p w:rsidR="00537586" w:rsidRPr="00537586" w:rsidRDefault="00537586" w:rsidP="00537586">
            <w:pPr>
              <w:spacing w:after="0" w:line="240" w:lineRule="auto"/>
              <w:jc w:val="center"/>
              <w:rPr>
                <w:rFonts w:ascii="Times New Roman" w:eastAsia="Times New Roman" w:hAnsi="Times New Roman"/>
                <w:sz w:val="24"/>
                <w:szCs w:val="24"/>
                <w:lang w:eastAsia="ru-RU"/>
              </w:rPr>
            </w:pPr>
            <w:r w:rsidRPr="00537586">
              <w:rPr>
                <w:rFonts w:ascii="Times New Roman" w:eastAsia="Times New Roman" w:hAnsi="Times New Roman"/>
                <w:sz w:val="24"/>
                <w:szCs w:val="24"/>
                <w:lang w:eastAsia="ru-RU"/>
              </w:rPr>
              <w:lastRenderedPageBreak/>
              <w:t> </w:t>
            </w:r>
          </w:p>
        </w:tc>
        <w:tc>
          <w:tcPr>
            <w:tcW w:w="1986" w:type="pct"/>
            <w:shd w:val="clear" w:color="auto" w:fill="auto"/>
            <w:hideMark/>
          </w:tcPr>
          <w:p w:rsidR="00537586" w:rsidRPr="00537586" w:rsidRDefault="00537586" w:rsidP="00537586">
            <w:pPr>
              <w:spacing w:after="0" w:line="240" w:lineRule="auto"/>
              <w:jc w:val="center"/>
              <w:rPr>
                <w:rFonts w:ascii="Times New Roman" w:eastAsia="Times New Roman" w:hAnsi="Times New Roman"/>
                <w:sz w:val="24"/>
                <w:szCs w:val="24"/>
                <w:lang w:eastAsia="ru-RU"/>
              </w:rPr>
            </w:pPr>
            <w:r w:rsidRPr="00537586">
              <w:rPr>
                <w:rFonts w:ascii="Times New Roman" w:eastAsia="Times New Roman" w:hAnsi="Times New Roman"/>
                <w:sz w:val="24"/>
                <w:szCs w:val="24"/>
                <w:lang w:eastAsia="ru-RU"/>
              </w:rPr>
              <w:t> </w:t>
            </w:r>
          </w:p>
        </w:tc>
        <w:tc>
          <w:tcPr>
            <w:tcW w:w="1454" w:type="pct"/>
            <w:shd w:val="clear" w:color="auto" w:fill="auto"/>
            <w:hideMark/>
          </w:tcPr>
          <w:p w:rsidR="00537586" w:rsidRPr="00537586" w:rsidRDefault="00537586" w:rsidP="00537586">
            <w:pPr>
              <w:spacing w:after="0" w:line="240" w:lineRule="auto"/>
              <w:jc w:val="center"/>
              <w:rPr>
                <w:rFonts w:ascii="Times New Roman" w:eastAsia="Times New Roman" w:hAnsi="Times New Roman"/>
                <w:sz w:val="24"/>
                <w:szCs w:val="24"/>
                <w:lang w:eastAsia="ru-RU"/>
              </w:rPr>
            </w:pPr>
            <w:r w:rsidRPr="00537586">
              <w:rPr>
                <w:rFonts w:ascii="Times New Roman" w:eastAsia="Times New Roman" w:hAnsi="Times New Roman"/>
                <w:sz w:val="24"/>
                <w:szCs w:val="24"/>
                <w:lang w:eastAsia="ru-RU"/>
              </w:rPr>
              <w:t> </w:t>
            </w:r>
          </w:p>
        </w:tc>
      </w:tr>
      <w:tr w:rsidR="00537586" w:rsidRPr="00537586" w:rsidTr="00537586">
        <w:trPr>
          <w:trHeight w:val="270"/>
        </w:trPr>
        <w:tc>
          <w:tcPr>
            <w:tcW w:w="1560" w:type="pct"/>
            <w:shd w:val="clear" w:color="auto" w:fill="auto"/>
            <w:hideMark/>
          </w:tcPr>
          <w:p w:rsidR="00537586" w:rsidRPr="00537586" w:rsidRDefault="00537586" w:rsidP="00537586">
            <w:pPr>
              <w:spacing w:after="0" w:line="240" w:lineRule="auto"/>
              <w:jc w:val="center"/>
              <w:rPr>
                <w:rFonts w:ascii="Times New Roman" w:eastAsia="Times New Roman" w:hAnsi="Times New Roman"/>
                <w:sz w:val="24"/>
                <w:szCs w:val="24"/>
                <w:lang w:eastAsia="ru-RU"/>
              </w:rPr>
            </w:pPr>
            <w:r w:rsidRPr="00537586">
              <w:rPr>
                <w:rFonts w:ascii="Times New Roman" w:eastAsia="Times New Roman" w:hAnsi="Times New Roman"/>
                <w:sz w:val="24"/>
                <w:szCs w:val="24"/>
                <w:lang w:eastAsia="ru-RU"/>
              </w:rPr>
              <w:t> </w:t>
            </w:r>
          </w:p>
        </w:tc>
        <w:tc>
          <w:tcPr>
            <w:tcW w:w="1986" w:type="pct"/>
            <w:shd w:val="clear" w:color="auto" w:fill="auto"/>
            <w:hideMark/>
          </w:tcPr>
          <w:p w:rsidR="00537586" w:rsidRPr="00537586" w:rsidRDefault="00537586" w:rsidP="00537586">
            <w:pPr>
              <w:spacing w:after="0" w:line="240" w:lineRule="auto"/>
              <w:jc w:val="center"/>
              <w:rPr>
                <w:rFonts w:ascii="Times New Roman" w:eastAsia="Times New Roman" w:hAnsi="Times New Roman"/>
                <w:sz w:val="24"/>
                <w:szCs w:val="24"/>
                <w:lang w:eastAsia="ru-RU"/>
              </w:rPr>
            </w:pPr>
            <w:r w:rsidRPr="00537586">
              <w:rPr>
                <w:rFonts w:ascii="Times New Roman" w:eastAsia="Times New Roman" w:hAnsi="Times New Roman"/>
                <w:sz w:val="24"/>
                <w:szCs w:val="24"/>
                <w:lang w:eastAsia="ru-RU"/>
              </w:rPr>
              <w:t> </w:t>
            </w:r>
          </w:p>
        </w:tc>
        <w:tc>
          <w:tcPr>
            <w:tcW w:w="1454" w:type="pct"/>
            <w:shd w:val="clear" w:color="auto" w:fill="auto"/>
            <w:hideMark/>
          </w:tcPr>
          <w:p w:rsidR="00537586" w:rsidRPr="00537586" w:rsidRDefault="00537586" w:rsidP="00537586">
            <w:pPr>
              <w:spacing w:after="0" w:line="240" w:lineRule="auto"/>
              <w:jc w:val="center"/>
              <w:rPr>
                <w:rFonts w:ascii="Times New Roman" w:eastAsia="Times New Roman" w:hAnsi="Times New Roman"/>
                <w:sz w:val="24"/>
                <w:szCs w:val="24"/>
                <w:lang w:eastAsia="ru-RU"/>
              </w:rPr>
            </w:pPr>
            <w:r w:rsidRPr="00537586">
              <w:rPr>
                <w:rFonts w:ascii="Times New Roman" w:eastAsia="Times New Roman" w:hAnsi="Times New Roman"/>
                <w:sz w:val="24"/>
                <w:szCs w:val="24"/>
                <w:lang w:eastAsia="ru-RU"/>
              </w:rPr>
              <w:t> </w:t>
            </w:r>
          </w:p>
        </w:tc>
      </w:tr>
      <w:tr w:rsidR="00537586" w:rsidRPr="00537586" w:rsidTr="00537586">
        <w:trPr>
          <w:trHeight w:val="270"/>
        </w:trPr>
        <w:tc>
          <w:tcPr>
            <w:tcW w:w="1560" w:type="pct"/>
            <w:shd w:val="clear" w:color="auto" w:fill="auto"/>
          </w:tcPr>
          <w:p w:rsidR="00537586" w:rsidRPr="00537586" w:rsidRDefault="00537586" w:rsidP="00537586">
            <w:pPr>
              <w:spacing w:after="0" w:line="240" w:lineRule="auto"/>
              <w:jc w:val="center"/>
              <w:rPr>
                <w:rFonts w:ascii="Times New Roman" w:eastAsia="Times New Roman" w:hAnsi="Times New Roman"/>
                <w:sz w:val="24"/>
                <w:szCs w:val="24"/>
                <w:lang w:eastAsia="ru-RU"/>
              </w:rPr>
            </w:pPr>
          </w:p>
        </w:tc>
        <w:tc>
          <w:tcPr>
            <w:tcW w:w="1986" w:type="pct"/>
            <w:shd w:val="clear" w:color="auto" w:fill="auto"/>
          </w:tcPr>
          <w:p w:rsidR="00537586" w:rsidRPr="00537586" w:rsidRDefault="00537586" w:rsidP="00537586">
            <w:pPr>
              <w:spacing w:after="0" w:line="240" w:lineRule="auto"/>
              <w:jc w:val="center"/>
              <w:rPr>
                <w:rFonts w:ascii="Times New Roman" w:eastAsia="Times New Roman" w:hAnsi="Times New Roman"/>
                <w:sz w:val="24"/>
                <w:szCs w:val="24"/>
                <w:lang w:eastAsia="ru-RU"/>
              </w:rPr>
            </w:pPr>
          </w:p>
        </w:tc>
        <w:tc>
          <w:tcPr>
            <w:tcW w:w="1454" w:type="pct"/>
            <w:shd w:val="clear" w:color="auto" w:fill="auto"/>
          </w:tcPr>
          <w:p w:rsidR="00537586" w:rsidRPr="00537586" w:rsidRDefault="00537586" w:rsidP="00537586">
            <w:pPr>
              <w:spacing w:after="0" w:line="240" w:lineRule="auto"/>
              <w:jc w:val="center"/>
              <w:rPr>
                <w:rFonts w:ascii="Times New Roman" w:eastAsia="Times New Roman" w:hAnsi="Times New Roman"/>
                <w:sz w:val="24"/>
                <w:szCs w:val="24"/>
                <w:lang w:eastAsia="ru-RU"/>
              </w:rPr>
            </w:pPr>
          </w:p>
        </w:tc>
      </w:tr>
    </w:tbl>
    <w:p w:rsidR="00537586" w:rsidRDefault="00537586" w:rsidP="00537586">
      <w:pPr>
        <w:spacing w:after="0" w:line="240" w:lineRule="auto"/>
        <w:jc w:val="center"/>
        <w:rPr>
          <w:rFonts w:ascii="Times New Roman" w:eastAsia="Times New Roman" w:hAnsi="Times New Roman"/>
          <w:sz w:val="28"/>
          <w:szCs w:val="28"/>
          <w:lang w:val="en-US"/>
        </w:rPr>
      </w:pPr>
    </w:p>
    <w:p w:rsidR="00537586" w:rsidRPr="00537586" w:rsidRDefault="00537586" w:rsidP="00537586">
      <w:pPr>
        <w:spacing w:after="0" w:line="240" w:lineRule="auto"/>
        <w:jc w:val="center"/>
        <w:rPr>
          <w:rFonts w:ascii="Times New Roman" w:eastAsia="Times New Roman" w:hAnsi="Times New Roman"/>
          <w:sz w:val="28"/>
          <w:szCs w:val="28"/>
          <w:vertAlign w:val="superscript"/>
        </w:rPr>
      </w:pPr>
      <w:r w:rsidRPr="00537586">
        <w:rPr>
          <w:rFonts w:ascii="Times New Roman" w:eastAsia="Times New Roman" w:hAnsi="Times New Roman"/>
          <w:sz w:val="28"/>
          <w:szCs w:val="28"/>
        </w:rPr>
        <w:t xml:space="preserve">Часть 2. Сведения о </w:t>
      </w:r>
      <w:proofErr w:type="gramStart"/>
      <w:r w:rsidRPr="00537586">
        <w:rPr>
          <w:rFonts w:ascii="Times New Roman" w:eastAsia="Times New Roman" w:hAnsi="Times New Roman"/>
          <w:sz w:val="28"/>
          <w:szCs w:val="28"/>
        </w:rPr>
        <w:t>выполняемых</w:t>
      </w:r>
      <w:proofErr w:type="gramEnd"/>
      <w:r w:rsidRPr="00537586">
        <w:rPr>
          <w:rFonts w:ascii="Times New Roman" w:eastAsia="Times New Roman" w:hAnsi="Times New Roman"/>
          <w:sz w:val="28"/>
          <w:szCs w:val="28"/>
        </w:rPr>
        <w:t xml:space="preserve"> работах</w:t>
      </w:r>
      <w:r w:rsidRPr="00537586">
        <w:rPr>
          <w:rFonts w:ascii="Times New Roman" w:eastAsia="Times New Roman" w:hAnsi="Times New Roman"/>
          <w:sz w:val="28"/>
          <w:szCs w:val="28"/>
          <w:vertAlign w:val="superscript"/>
        </w:rPr>
        <w:t>3</w:t>
      </w:r>
    </w:p>
    <w:p w:rsidR="00537586" w:rsidRPr="00537586" w:rsidRDefault="00537586" w:rsidP="00537586">
      <w:pPr>
        <w:spacing w:after="0" w:line="240" w:lineRule="auto"/>
        <w:rPr>
          <w:rFonts w:ascii="Times New Roman" w:eastAsia="Times New Roman" w:hAnsi="Times New Roman"/>
          <w:sz w:val="24"/>
          <w:szCs w:val="24"/>
          <w:vertAlign w:val="superscript"/>
        </w:rPr>
      </w:pPr>
    </w:p>
    <w:tbl>
      <w:tblPr>
        <w:tblW w:w="5000" w:type="pct"/>
        <w:tblLook w:val="04A0"/>
      </w:tblPr>
      <w:tblGrid>
        <w:gridCol w:w="3670"/>
        <w:gridCol w:w="908"/>
        <w:gridCol w:w="2676"/>
        <w:gridCol w:w="2095"/>
        <w:gridCol w:w="221"/>
      </w:tblGrid>
      <w:tr w:rsidR="00537586" w:rsidRPr="00537586" w:rsidTr="00537586">
        <w:trPr>
          <w:trHeight w:val="86"/>
        </w:trPr>
        <w:tc>
          <w:tcPr>
            <w:tcW w:w="1799" w:type="pct"/>
            <w:tcBorders>
              <w:top w:val="nil"/>
              <w:left w:val="nil"/>
              <w:bottom w:val="nil"/>
              <w:right w:val="nil"/>
            </w:tcBorders>
            <w:shd w:val="clear" w:color="auto" w:fill="auto"/>
            <w:noWrap/>
            <w:vAlign w:val="bottom"/>
            <w:hideMark/>
          </w:tcPr>
          <w:p w:rsidR="00537586" w:rsidRPr="00537586" w:rsidRDefault="00537586" w:rsidP="00537586">
            <w:pPr>
              <w:spacing w:after="0" w:line="240" w:lineRule="auto"/>
              <w:rPr>
                <w:rFonts w:ascii="Times New Roman" w:eastAsia="Times New Roman" w:hAnsi="Times New Roman"/>
                <w:sz w:val="28"/>
                <w:szCs w:val="28"/>
                <w:lang w:eastAsia="ru-RU"/>
              </w:rPr>
            </w:pPr>
            <w:r w:rsidRPr="00537586">
              <w:rPr>
                <w:rFonts w:ascii="Times New Roman" w:eastAsia="Times New Roman" w:hAnsi="Times New Roman"/>
                <w:sz w:val="28"/>
                <w:szCs w:val="28"/>
                <w:lang w:eastAsia="ru-RU"/>
              </w:rPr>
              <w:t>1. Наименование работы</w:t>
            </w:r>
          </w:p>
        </w:tc>
        <w:tc>
          <w:tcPr>
            <w:tcW w:w="1746" w:type="pct"/>
            <w:gridSpan w:val="2"/>
            <w:tcBorders>
              <w:top w:val="nil"/>
              <w:left w:val="nil"/>
              <w:bottom w:val="single" w:sz="4" w:space="0" w:color="auto"/>
              <w:right w:val="nil"/>
            </w:tcBorders>
            <w:shd w:val="clear" w:color="auto" w:fill="auto"/>
            <w:noWrap/>
            <w:vAlign w:val="bottom"/>
            <w:hideMark/>
          </w:tcPr>
          <w:p w:rsidR="00537586" w:rsidRPr="00537586" w:rsidRDefault="00537586" w:rsidP="00537586">
            <w:pPr>
              <w:spacing w:after="0" w:line="240" w:lineRule="auto"/>
              <w:rPr>
                <w:rFonts w:ascii="Times New Roman" w:eastAsia="Times New Roman" w:hAnsi="Times New Roman"/>
                <w:sz w:val="24"/>
                <w:szCs w:val="24"/>
                <w:lang w:eastAsia="ru-RU"/>
              </w:rPr>
            </w:pPr>
            <w:r w:rsidRPr="00537586">
              <w:rPr>
                <w:rFonts w:ascii="Times New Roman" w:eastAsia="Times New Roman" w:hAnsi="Times New Roman"/>
                <w:sz w:val="24"/>
                <w:szCs w:val="24"/>
                <w:lang w:eastAsia="ru-RU"/>
              </w:rPr>
              <w:t> </w:t>
            </w:r>
          </w:p>
        </w:tc>
        <w:tc>
          <w:tcPr>
            <w:tcW w:w="970" w:type="pct"/>
            <w:tcBorders>
              <w:top w:val="nil"/>
              <w:left w:val="nil"/>
              <w:bottom w:val="nil"/>
              <w:right w:val="single" w:sz="4" w:space="0" w:color="auto"/>
            </w:tcBorders>
            <w:shd w:val="clear" w:color="auto" w:fill="auto"/>
            <w:noWrap/>
            <w:vAlign w:val="bottom"/>
            <w:hideMark/>
          </w:tcPr>
          <w:p w:rsidR="00537586" w:rsidRPr="00537586" w:rsidRDefault="00537586" w:rsidP="00537586">
            <w:pPr>
              <w:spacing w:after="0" w:line="240" w:lineRule="auto"/>
              <w:jc w:val="right"/>
              <w:rPr>
                <w:rFonts w:ascii="Times New Roman" w:eastAsia="Times New Roman" w:hAnsi="Times New Roman"/>
                <w:strike/>
                <w:sz w:val="24"/>
                <w:szCs w:val="24"/>
                <w:lang w:eastAsia="ru-RU"/>
              </w:rPr>
            </w:pPr>
            <w:r w:rsidRPr="00537586">
              <w:rPr>
                <w:rFonts w:ascii="Times New Roman" w:eastAsia="Times New Roman" w:hAnsi="Times New Roman"/>
                <w:sz w:val="24"/>
                <w:szCs w:val="24"/>
              </w:rPr>
              <w:t xml:space="preserve">Код </w:t>
            </w:r>
            <w:proofErr w:type="gramStart"/>
            <w:r w:rsidRPr="00537586">
              <w:rPr>
                <w:rFonts w:ascii="Times New Roman" w:eastAsia="Times New Roman" w:hAnsi="Times New Roman"/>
                <w:sz w:val="24"/>
                <w:szCs w:val="24"/>
              </w:rPr>
              <w:t>муниципальной</w:t>
            </w:r>
            <w:proofErr w:type="gramEnd"/>
          </w:p>
        </w:tc>
        <w:tc>
          <w:tcPr>
            <w:tcW w:w="485" w:type="pct"/>
            <w:tcBorders>
              <w:top w:val="single" w:sz="4" w:space="0" w:color="auto"/>
              <w:left w:val="single" w:sz="4" w:space="0" w:color="auto"/>
              <w:bottom w:val="nil"/>
              <w:right w:val="single" w:sz="4" w:space="0" w:color="auto"/>
            </w:tcBorders>
            <w:shd w:val="clear" w:color="auto" w:fill="auto"/>
            <w:vAlign w:val="bottom"/>
          </w:tcPr>
          <w:p w:rsidR="00537586" w:rsidRPr="00537586" w:rsidRDefault="00537586" w:rsidP="00537586">
            <w:pPr>
              <w:spacing w:after="0" w:line="240" w:lineRule="auto"/>
              <w:rPr>
                <w:rFonts w:ascii="Times New Roman" w:eastAsia="Times New Roman" w:hAnsi="Times New Roman"/>
                <w:sz w:val="24"/>
                <w:szCs w:val="24"/>
                <w:lang w:eastAsia="ru-RU"/>
              </w:rPr>
            </w:pPr>
          </w:p>
        </w:tc>
      </w:tr>
      <w:tr w:rsidR="00537586" w:rsidRPr="00537586" w:rsidTr="00537586">
        <w:trPr>
          <w:trHeight w:val="80"/>
        </w:trPr>
        <w:tc>
          <w:tcPr>
            <w:tcW w:w="3545" w:type="pct"/>
            <w:gridSpan w:val="3"/>
            <w:tcBorders>
              <w:top w:val="nil"/>
              <w:left w:val="nil"/>
              <w:bottom w:val="single" w:sz="4" w:space="0" w:color="auto"/>
              <w:right w:val="nil"/>
            </w:tcBorders>
            <w:shd w:val="clear" w:color="auto" w:fill="auto"/>
            <w:noWrap/>
            <w:vAlign w:val="bottom"/>
            <w:hideMark/>
          </w:tcPr>
          <w:p w:rsidR="00537586" w:rsidRPr="00537586" w:rsidRDefault="00537586" w:rsidP="00537586">
            <w:pPr>
              <w:spacing w:after="0" w:line="240" w:lineRule="auto"/>
              <w:rPr>
                <w:rFonts w:ascii="Times New Roman" w:eastAsia="Times New Roman" w:hAnsi="Times New Roman"/>
                <w:sz w:val="24"/>
                <w:szCs w:val="24"/>
                <w:lang w:eastAsia="ru-RU"/>
              </w:rPr>
            </w:pPr>
            <w:r w:rsidRPr="00537586">
              <w:rPr>
                <w:rFonts w:ascii="Times New Roman" w:eastAsia="Times New Roman" w:hAnsi="Times New Roman"/>
                <w:sz w:val="24"/>
                <w:szCs w:val="24"/>
                <w:lang w:eastAsia="ru-RU"/>
              </w:rPr>
              <w:t> </w:t>
            </w:r>
          </w:p>
        </w:tc>
        <w:tc>
          <w:tcPr>
            <w:tcW w:w="970" w:type="pct"/>
            <w:tcBorders>
              <w:top w:val="nil"/>
              <w:left w:val="nil"/>
              <w:bottom w:val="nil"/>
              <w:right w:val="single" w:sz="4" w:space="0" w:color="auto"/>
            </w:tcBorders>
            <w:shd w:val="clear" w:color="auto" w:fill="auto"/>
            <w:noWrap/>
            <w:vAlign w:val="bottom"/>
            <w:hideMark/>
          </w:tcPr>
          <w:p w:rsidR="00537586" w:rsidRPr="00537586" w:rsidRDefault="00537586" w:rsidP="00537586">
            <w:pPr>
              <w:spacing w:after="0" w:line="240" w:lineRule="auto"/>
              <w:jc w:val="right"/>
              <w:rPr>
                <w:rFonts w:ascii="Times New Roman" w:eastAsia="Times New Roman" w:hAnsi="Times New Roman"/>
                <w:strike/>
                <w:sz w:val="24"/>
                <w:szCs w:val="24"/>
                <w:lang w:eastAsia="ru-RU"/>
              </w:rPr>
            </w:pPr>
            <w:r w:rsidRPr="00537586">
              <w:rPr>
                <w:rFonts w:ascii="Times New Roman" w:eastAsia="Times New Roman" w:hAnsi="Times New Roman"/>
                <w:sz w:val="24"/>
                <w:szCs w:val="24"/>
              </w:rPr>
              <w:t>услуги (работы)</w:t>
            </w:r>
            <w:r w:rsidRPr="00537586">
              <w:rPr>
                <w:rFonts w:ascii="Times New Roman" w:eastAsia="Times New Roman" w:hAnsi="Times New Roman"/>
                <w:strike/>
                <w:sz w:val="24"/>
                <w:szCs w:val="24"/>
                <w:lang w:eastAsia="ru-RU"/>
              </w:rPr>
              <w:t xml:space="preserve">  </w:t>
            </w:r>
          </w:p>
        </w:tc>
        <w:tc>
          <w:tcPr>
            <w:tcW w:w="485" w:type="pct"/>
            <w:tcBorders>
              <w:top w:val="nil"/>
              <w:left w:val="single" w:sz="4" w:space="0" w:color="auto"/>
              <w:bottom w:val="nil"/>
              <w:right w:val="single" w:sz="4" w:space="0" w:color="auto"/>
            </w:tcBorders>
            <w:shd w:val="clear" w:color="auto" w:fill="auto"/>
            <w:vAlign w:val="bottom"/>
          </w:tcPr>
          <w:p w:rsidR="00537586" w:rsidRPr="00537586" w:rsidRDefault="00537586" w:rsidP="00537586">
            <w:pPr>
              <w:spacing w:after="0" w:line="240" w:lineRule="auto"/>
              <w:rPr>
                <w:rFonts w:ascii="Times New Roman" w:eastAsia="Times New Roman" w:hAnsi="Times New Roman"/>
                <w:sz w:val="24"/>
                <w:szCs w:val="24"/>
                <w:lang w:eastAsia="ru-RU"/>
              </w:rPr>
            </w:pPr>
          </w:p>
        </w:tc>
      </w:tr>
      <w:tr w:rsidR="00537586" w:rsidRPr="00537586" w:rsidTr="00537586">
        <w:trPr>
          <w:trHeight w:val="70"/>
        </w:trPr>
        <w:tc>
          <w:tcPr>
            <w:tcW w:w="2236" w:type="pct"/>
            <w:gridSpan w:val="2"/>
            <w:tcBorders>
              <w:top w:val="single" w:sz="4" w:space="0" w:color="auto"/>
              <w:left w:val="nil"/>
              <w:bottom w:val="nil"/>
              <w:right w:val="nil"/>
            </w:tcBorders>
            <w:shd w:val="clear" w:color="auto" w:fill="auto"/>
            <w:noWrap/>
            <w:vAlign w:val="center"/>
            <w:hideMark/>
          </w:tcPr>
          <w:p w:rsidR="00537586" w:rsidRPr="00537586" w:rsidRDefault="00537586" w:rsidP="00537586">
            <w:pPr>
              <w:spacing w:after="0" w:line="240" w:lineRule="auto"/>
              <w:rPr>
                <w:rFonts w:ascii="Times New Roman" w:eastAsia="Times New Roman" w:hAnsi="Times New Roman"/>
                <w:sz w:val="24"/>
                <w:szCs w:val="24"/>
                <w:lang w:eastAsia="ru-RU"/>
              </w:rPr>
            </w:pPr>
            <w:r w:rsidRPr="00537586">
              <w:rPr>
                <w:rFonts w:ascii="Times New Roman" w:eastAsia="Times New Roman" w:hAnsi="Times New Roman"/>
                <w:sz w:val="28"/>
                <w:szCs w:val="28"/>
                <w:lang w:eastAsia="ru-RU"/>
              </w:rPr>
              <w:t>2. Категории потребителей работы</w:t>
            </w:r>
          </w:p>
        </w:tc>
        <w:tc>
          <w:tcPr>
            <w:tcW w:w="1309" w:type="pct"/>
            <w:tcBorders>
              <w:top w:val="nil"/>
              <w:left w:val="nil"/>
              <w:bottom w:val="single" w:sz="4" w:space="0" w:color="auto"/>
              <w:right w:val="nil"/>
            </w:tcBorders>
            <w:shd w:val="clear" w:color="auto" w:fill="auto"/>
            <w:noWrap/>
            <w:vAlign w:val="center"/>
            <w:hideMark/>
          </w:tcPr>
          <w:p w:rsidR="00537586" w:rsidRPr="00537586" w:rsidRDefault="00537586" w:rsidP="00537586">
            <w:pPr>
              <w:spacing w:after="0" w:line="240" w:lineRule="auto"/>
              <w:rPr>
                <w:rFonts w:ascii="Times New Roman" w:eastAsia="Times New Roman" w:hAnsi="Times New Roman"/>
                <w:sz w:val="24"/>
                <w:szCs w:val="24"/>
                <w:lang w:eastAsia="ru-RU"/>
              </w:rPr>
            </w:pPr>
            <w:r w:rsidRPr="00537586">
              <w:rPr>
                <w:rFonts w:ascii="Times New Roman" w:eastAsia="Times New Roman" w:hAnsi="Times New Roman"/>
                <w:sz w:val="24"/>
                <w:szCs w:val="24"/>
                <w:lang w:eastAsia="ru-RU"/>
              </w:rPr>
              <w:t> </w:t>
            </w:r>
          </w:p>
        </w:tc>
        <w:tc>
          <w:tcPr>
            <w:tcW w:w="970" w:type="pct"/>
            <w:tcBorders>
              <w:top w:val="nil"/>
              <w:left w:val="nil"/>
              <w:bottom w:val="nil"/>
              <w:right w:val="single" w:sz="4" w:space="0" w:color="auto"/>
            </w:tcBorders>
            <w:shd w:val="clear" w:color="auto" w:fill="auto"/>
            <w:noWrap/>
            <w:vAlign w:val="bottom"/>
            <w:hideMark/>
          </w:tcPr>
          <w:p w:rsidR="00537586" w:rsidRPr="00537586" w:rsidRDefault="00537586" w:rsidP="00537586">
            <w:pPr>
              <w:spacing w:after="0" w:line="240" w:lineRule="auto"/>
              <w:jc w:val="right"/>
              <w:rPr>
                <w:rFonts w:ascii="Times New Roman" w:eastAsia="Times New Roman" w:hAnsi="Times New Roman"/>
                <w:strike/>
                <w:sz w:val="24"/>
                <w:szCs w:val="24"/>
                <w:highlight w:val="red"/>
                <w:lang w:eastAsia="ru-RU"/>
              </w:rPr>
            </w:pPr>
          </w:p>
        </w:tc>
        <w:tc>
          <w:tcPr>
            <w:tcW w:w="485" w:type="pct"/>
            <w:tcBorders>
              <w:top w:val="nil"/>
              <w:left w:val="single" w:sz="4" w:space="0" w:color="auto"/>
              <w:bottom w:val="single" w:sz="4" w:space="0" w:color="auto"/>
              <w:right w:val="single" w:sz="4" w:space="0" w:color="auto"/>
            </w:tcBorders>
            <w:shd w:val="clear" w:color="auto" w:fill="auto"/>
            <w:vAlign w:val="bottom"/>
          </w:tcPr>
          <w:p w:rsidR="00537586" w:rsidRPr="00537586" w:rsidRDefault="00537586" w:rsidP="00537586">
            <w:pPr>
              <w:spacing w:after="0" w:line="240" w:lineRule="auto"/>
              <w:rPr>
                <w:rFonts w:ascii="Times New Roman" w:eastAsia="Times New Roman" w:hAnsi="Times New Roman"/>
                <w:sz w:val="24"/>
                <w:szCs w:val="24"/>
                <w:lang w:eastAsia="ru-RU"/>
              </w:rPr>
            </w:pPr>
          </w:p>
        </w:tc>
      </w:tr>
      <w:tr w:rsidR="00537586" w:rsidRPr="00537586" w:rsidTr="00537586">
        <w:trPr>
          <w:trHeight w:val="70"/>
        </w:trPr>
        <w:tc>
          <w:tcPr>
            <w:tcW w:w="3545" w:type="pct"/>
            <w:gridSpan w:val="3"/>
            <w:tcBorders>
              <w:top w:val="nil"/>
              <w:left w:val="nil"/>
              <w:bottom w:val="single" w:sz="4" w:space="0" w:color="auto"/>
              <w:right w:val="nil"/>
            </w:tcBorders>
            <w:shd w:val="clear" w:color="auto" w:fill="auto"/>
            <w:noWrap/>
            <w:vAlign w:val="bottom"/>
            <w:hideMark/>
          </w:tcPr>
          <w:p w:rsidR="00537586" w:rsidRPr="00537586" w:rsidRDefault="00537586" w:rsidP="00537586">
            <w:pPr>
              <w:spacing w:after="0" w:line="240" w:lineRule="auto"/>
              <w:rPr>
                <w:rFonts w:ascii="Times New Roman" w:eastAsia="Times New Roman" w:hAnsi="Times New Roman"/>
                <w:sz w:val="24"/>
                <w:szCs w:val="24"/>
                <w:lang w:eastAsia="ru-RU"/>
              </w:rPr>
            </w:pPr>
            <w:r w:rsidRPr="00537586">
              <w:rPr>
                <w:rFonts w:ascii="Times New Roman" w:eastAsia="Times New Roman" w:hAnsi="Times New Roman"/>
                <w:sz w:val="24"/>
                <w:szCs w:val="24"/>
                <w:lang w:eastAsia="ru-RU"/>
              </w:rPr>
              <w:t> </w:t>
            </w:r>
          </w:p>
        </w:tc>
        <w:tc>
          <w:tcPr>
            <w:tcW w:w="1455" w:type="pct"/>
            <w:gridSpan w:val="2"/>
            <w:tcBorders>
              <w:top w:val="nil"/>
              <w:left w:val="nil"/>
              <w:bottom w:val="nil"/>
              <w:right w:val="nil"/>
            </w:tcBorders>
            <w:shd w:val="clear" w:color="auto" w:fill="auto"/>
            <w:noWrap/>
            <w:vAlign w:val="bottom"/>
            <w:hideMark/>
          </w:tcPr>
          <w:p w:rsidR="00537586" w:rsidRPr="00537586" w:rsidRDefault="00537586" w:rsidP="00537586">
            <w:pPr>
              <w:spacing w:after="0" w:line="240" w:lineRule="auto"/>
              <w:rPr>
                <w:rFonts w:ascii="Times New Roman" w:eastAsia="Times New Roman" w:hAnsi="Times New Roman"/>
                <w:sz w:val="24"/>
                <w:szCs w:val="24"/>
                <w:lang w:eastAsia="ru-RU"/>
              </w:rPr>
            </w:pPr>
          </w:p>
        </w:tc>
      </w:tr>
      <w:tr w:rsidR="00537586" w:rsidRPr="00537586" w:rsidTr="00537586">
        <w:trPr>
          <w:trHeight w:val="70"/>
        </w:trPr>
        <w:tc>
          <w:tcPr>
            <w:tcW w:w="3545" w:type="pct"/>
            <w:gridSpan w:val="3"/>
            <w:tcBorders>
              <w:top w:val="nil"/>
              <w:left w:val="nil"/>
              <w:bottom w:val="single" w:sz="4" w:space="0" w:color="auto"/>
              <w:right w:val="nil"/>
            </w:tcBorders>
            <w:shd w:val="clear" w:color="auto" w:fill="auto"/>
            <w:noWrap/>
            <w:vAlign w:val="bottom"/>
            <w:hideMark/>
          </w:tcPr>
          <w:p w:rsidR="00537586" w:rsidRPr="00537586" w:rsidRDefault="00537586" w:rsidP="00537586">
            <w:pPr>
              <w:spacing w:after="0" w:line="240" w:lineRule="auto"/>
              <w:rPr>
                <w:rFonts w:ascii="Times New Roman" w:eastAsia="Times New Roman" w:hAnsi="Times New Roman"/>
                <w:sz w:val="24"/>
                <w:szCs w:val="24"/>
                <w:lang w:eastAsia="ru-RU"/>
              </w:rPr>
            </w:pPr>
            <w:r w:rsidRPr="00537586">
              <w:rPr>
                <w:rFonts w:ascii="Times New Roman" w:eastAsia="Times New Roman" w:hAnsi="Times New Roman"/>
                <w:sz w:val="24"/>
                <w:szCs w:val="24"/>
                <w:lang w:eastAsia="ru-RU"/>
              </w:rPr>
              <w:t> </w:t>
            </w:r>
          </w:p>
        </w:tc>
        <w:tc>
          <w:tcPr>
            <w:tcW w:w="1455" w:type="pct"/>
            <w:gridSpan w:val="2"/>
            <w:tcBorders>
              <w:top w:val="nil"/>
              <w:left w:val="nil"/>
              <w:bottom w:val="nil"/>
              <w:right w:val="nil"/>
            </w:tcBorders>
            <w:shd w:val="clear" w:color="auto" w:fill="auto"/>
            <w:noWrap/>
            <w:vAlign w:val="bottom"/>
            <w:hideMark/>
          </w:tcPr>
          <w:p w:rsidR="00537586" w:rsidRPr="00537586" w:rsidRDefault="00537586" w:rsidP="00537586">
            <w:pPr>
              <w:spacing w:after="0" w:line="240" w:lineRule="auto"/>
              <w:rPr>
                <w:rFonts w:ascii="Times New Roman" w:eastAsia="Times New Roman" w:hAnsi="Times New Roman"/>
                <w:sz w:val="24"/>
                <w:szCs w:val="24"/>
                <w:lang w:eastAsia="ru-RU"/>
              </w:rPr>
            </w:pPr>
          </w:p>
        </w:tc>
      </w:tr>
      <w:tr w:rsidR="00537586" w:rsidRPr="00537586" w:rsidTr="00537586">
        <w:trPr>
          <w:trHeight w:val="70"/>
        </w:trPr>
        <w:tc>
          <w:tcPr>
            <w:tcW w:w="5000" w:type="pct"/>
            <w:gridSpan w:val="5"/>
            <w:tcBorders>
              <w:top w:val="nil"/>
              <w:left w:val="nil"/>
              <w:bottom w:val="nil"/>
              <w:right w:val="nil"/>
            </w:tcBorders>
            <w:shd w:val="clear" w:color="auto" w:fill="auto"/>
            <w:noWrap/>
            <w:vAlign w:val="bottom"/>
            <w:hideMark/>
          </w:tcPr>
          <w:p w:rsidR="00537586" w:rsidRPr="00537586" w:rsidRDefault="00537586" w:rsidP="00537586">
            <w:pPr>
              <w:spacing w:after="0" w:line="240" w:lineRule="auto"/>
              <w:rPr>
                <w:rFonts w:ascii="Times New Roman" w:eastAsia="Times New Roman" w:hAnsi="Times New Roman"/>
                <w:sz w:val="24"/>
                <w:szCs w:val="24"/>
                <w:lang w:eastAsia="ru-RU"/>
              </w:rPr>
            </w:pPr>
          </w:p>
        </w:tc>
      </w:tr>
      <w:tr w:rsidR="00537586" w:rsidRPr="00537586" w:rsidTr="00537586">
        <w:trPr>
          <w:trHeight w:val="80"/>
        </w:trPr>
        <w:tc>
          <w:tcPr>
            <w:tcW w:w="3545" w:type="pct"/>
            <w:gridSpan w:val="3"/>
            <w:tcBorders>
              <w:top w:val="nil"/>
              <w:left w:val="nil"/>
              <w:bottom w:val="nil"/>
              <w:right w:val="nil"/>
            </w:tcBorders>
            <w:shd w:val="clear" w:color="auto" w:fill="auto"/>
            <w:noWrap/>
            <w:vAlign w:val="bottom"/>
            <w:hideMark/>
          </w:tcPr>
          <w:p w:rsidR="00537586" w:rsidRPr="00537586" w:rsidRDefault="00537586" w:rsidP="00537586">
            <w:pPr>
              <w:spacing w:after="0" w:line="240" w:lineRule="auto"/>
              <w:rPr>
                <w:rFonts w:ascii="Times New Roman" w:eastAsia="Times New Roman" w:hAnsi="Times New Roman"/>
                <w:sz w:val="28"/>
                <w:szCs w:val="28"/>
                <w:lang w:eastAsia="ru-RU"/>
              </w:rPr>
            </w:pPr>
            <w:r w:rsidRPr="00537586">
              <w:rPr>
                <w:rFonts w:ascii="Times New Roman" w:eastAsia="Times New Roman" w:hAnsi="Times New Roman"/>
                <w:sz w:val="28"/>
                <w:szCs w:val="28"/>
                <w:lang w:eastAsia="ru-RU"/>
              </w:rPr>
              <w:t>3. Показатели, характеризующие объем и (или) качество работы:</w:t>
            </w:r>
          </w:p>
        </w:tc>
        <w:tc>
          <w:tcPr>
            <w:tcW w:w="1455" w:type="pct"/>
            <w:gridSpan w:val="2"/>
            <w:tcBorders>
              <w:top w:val="nil"/>
              <w:left w:val="nil"/>
              <w:bottom w:val="nil"/>
              <w:right w:val="nil"/>
            </w:tcBorders>
            <w:shd w:val="clear" w:color="auto" w:fill="auto"/>
            <w:noWrap/>
            <w:vAlign w:val="bottom"/>
            <w:hideMark/>
          </w:tcPr>
          <w:p w:rsidR="00537586" w:rsidRPr="00537586" w:rsidRDefault="00537586" w:rsidP="00537586">
            <w:pPr>
              <w:spacing w:after="0" w:line="240" w:lineRule="auto"/>
              <w:rPr>
                <w:rFonts w:ascii="Times New Roman" w:eastAsia="Times New Roman" w:hAnsi="Times New Roman"/>
                <w:sz w:val="24"/>
                <w:szCs w:val="24"/>
                <w:lang w:eastAsia="ru-RU"/>
              </w:rPr>
            </w:pPr>
          </w:p>
        </w:tc>
      </w:tr>
      <w:tr w:rsidR="00537586" w:rsidRPr="00537586" w:rsidTr="00537586">
        <w:trPr>
          <w:trHeight w:val="80"/>
        </w:trPr>
        <w:tc>
          <w:tcPr>
            <w:tcW w:w="3545" w:type="pct"/>
            <w:gridSpan w:val="3"/>
            <w:tcBorders>
              <w:top w:val="nil"/>
              <w:left w:val="nil"/>
              <w:bottom w:val="nil"/>
              <w:right w:val="nil"/>
            </w:tcBorders>
            <w:shd w:val="clear" w:color="auto" w:fill="auto"/>
            <w:noWrap/>
            <w:vAlign w:val="bottom"/>
            <w:hideMark/>
          </w:tcPr>
          <w:p w:rsidR="00537586" w:rsidRPr="00537586" w:rsidRDefault="00537586" w:rsidP="00537586">
            <w:pPr>
              <w:spacing w:after="0" w:line="240" w:lineRule="auto"/>
              <w:rPr>
                <w:rFonts w:ascii="Times New Roman" w:eastAsia="Times New Roman" w:hAnsi="Times New Roman"/>
                <w:sz w:val="28"/>
                <w:szCs w:val="28"/>
                <w:lang w:eastAsia="ru-RU"/>
              </w:rPr>
            </w:pPr>
            <w:r w:rsidRPr="00537586">
              <w:rPr>
                <w:rFonts w:ascii="Times New Roman" w:eastAsia="Times New Roman" w:hAnsi="Times New Roman"/>
                <w:sz w:val="28"/>
                <w:szCs w:val="28"/>
                <w:lang w:eastAsia="ru-RU"/>
              </w:rPr>
              <w:t>3.1. Показатели, характеризующие качество работы</w:t>
            </w:r>
            <w:proofErr w:type="gramStart"/>
            <w:r w:rsidRPr="00537586">
              <w:rPr>
                <w:rFonts w:ascii="Times New Roman" w:eastAsia="Times New Roman" w:hAnsi="Times New Roman"/>
                <w:sz w:val="28"/>
                <w:szCs w:val="28"/>
                <w:vertAlign w:val="superscript"/>
                <w:lang w:eastAsia="ru-RU"/>
              </w:rPr>
              <w:t>4</w:t>
            </w:r>
            <w:proofErr w:type="gramEnd"/>
            <w:r w:rsidRPr="00537586">
              <w:rPr>
                <w:rFonts w:ascii="Times New Roman" w:eastAsia="Times New Roman" w:hAnsi="Times New Roman"/>
                <w:sz w:val="28"/>
                <w:szCs w:val="28"/>
                <w:lang w:eastAsia="ru-RU"/>
              </w:rPr>
              <w:t>:</w:t>
            </w:r>
          </w:p>
        </w:tc>
        <w:tc>
          <w:tcPr>
            <w:tcW w:w="1455" w:type="pct"/>
            <w:gridSpan w:val="2"/>
            <w:tcBorders>
              <w:top w:val="nil"/>
              <w:left w:val="nil"/>
              <w:bottom w:val="nil"/>
              <w:right w:val="nil"/>
            </w:tcBorders>
            <w:shd w:val="clear" w:color="auto" w:fill="auto"/>
            <w:noWrap/>
            <w:vAlign w:val="bottom"/>
            <w:hideMark/>
          </w:tcPr>
          <w:p w:rsidR="00537586" w:rsidRPr="00537586" w:rsidRDefault="00537586" w:rsidP="00537586">
            <w:pPr>
              <w:spacing w:after="0" w:line="240" w:lineRule="auto"/>
              <w:rPr>
                <w:rFonts w:ascii="Times New Roman" w:eastAsia="Times New Roman" w:hAnsi="Times New Roman"/>
                <w:sz w:val="24"/>
                <w:szCs w:val="24"/>
                <w:lang w:eastAsia="ru-RU"/>
              </w:rPr>
            </w:pPr>
          </w:p>
        </w:tc>
      </w:tr>
    </w:tbl>
    <w:p w:rsidR="00537586" w:rsidRPr="00537586" w:rsidRDefault="00537586" w:rsidP="00537586">
      <w:pPr>
        <w:spacing w:after="0" w:line="240" w:lineRule="auto"/>
        <w:rPr>
          <w:rFonts w:ascii="Times New Roman" w:eastAsia="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783"/>
        <w:gridCol w:w="909"/>
        <w:gridCol w:w="908"/>
        <w:gridCol w:w="908"/>
        <w:gridCol w:w="908"/>
        <w:gridCol w:w="908"/>
        <w:gridCol w:w="908"/>
        <w:gridCol w:w="866"/>
        <w:gridCol w:w="256"/>
        <w:gridCol w:w="770"/>
        <w:gridCol w:w="643"/>
        <w:gridCol w:w="643"/>
      </w:tblGrid>
      <w:tr w:rsidR="00537586" w:rsidRPr="00537586" w:rsidTr="00537586">
        <w:trPr>
          <w:trHeight w:val="88"/>
        </w:trPr>
        <w:tc>
          <w:tcPr>
            <w:tcW w:w="391" w:type="pct"/>
            <w:vMerge w:val="restar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lang w:eastAsia="ru-RU"/>
              </w:rPr>
              <w:t>Уникальный номер реестровой записи</w:t>
            </w:r>
          </w:p>
        </w:tc>
        <w:tc>
          <w:tcPr>
            <w:tcW w:w="1327" w:type="pct"/>
            <w:gridSpan w:val="3"/>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lang w:eastAsia="ru-RU"/>
              </w:rPr>
              <w:t>Показатель, характеризующий содержание работы (по справочникам)</w:t>
            </w:r>
          </w:p>
        </w:tc>
        <w:tc>
          <w:tcPr>
            <w:tcW w:w="943" w:type="pct"/>
            <w:gridSpan w:val="2"/>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lang w:eastAsia="ru-RU"/>
              </w:rPr>
            </w:pPr>
            <w:r w:rsidRPr="00537586">
              <w:rPr>
                <w:rFonts w:ascii="Times New Roman" w:eastAsia="Times New Roman" w:hAnsi="Times New Roman"/>
                <w:spacing w:val="-6"/>
                <w:sz w:val="20"/>
                <w:szCs w:val="20"/>
                <w:lang w:eastAsia="ru-RU"/>
              </w:rPr>
              <w:t>Показатель, характеризующий условия (формы) выполнения</w:t>
            </w:r>
          </w:p>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lang w:eastAsia="ru-RU"/>
              </w:rPr>
              <w:t>работы (по справочникам)</w:t>
            </w:r>
          </w:p>
        </w:tc>
        <w:tc>
          <w:tcPr>
            <w:tcW w:w="1145" w:type="pct"/>
            <w:gridSpan w:val="3"/>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lang w:eastAsia="ru-RU"/>
              </w:rPr>
            </w:pPr>
            <w:r w:rsidRPr="00537586">
              <w:rPr>
                <w:rFonts w:ascii="Times New Roman" w:eastAsia="Times New Roman" w:hAnsi="Times New Roman"/>
                <w:spacing w:val="-6"/>
                <w:sz w:val="20"/>
                <w:szCs w:val="20"/>
                <w:lang w:eastAsia="ru-RU"/>
              </w:rPr>
              <w:t>Показатель качества</w:t>
            </w:r>
          </w:p>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lang w:eastAsia="ru-RU"/>
              </w:rPr>
              <w:t>работы</w:t>
            </w:r>
          </w:p>
        </w:tc>
        <w:tc>
          <w:tcPr>
            <w:tcW w:w="1193" w:type="pct"/>
            <w:gridSpan w:val="3"/>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lang w:eastAsia="ru-RU"/>
              </w:rPr>
              <w:t xml:space="preserve">Значение показателя качества </w:t>
            </w:r>
            <w:r w:rsidRPr="00537586">
              <w:rPr>
                <w:rFonts w:ascii="Times New Roman" w:eastAsia="Times New Roman" w:hAnsi="Times New Roman"/>
                <w:spacing w:val="-6"/>
                <w:sz w:val="20"/>
                <w:szCs w:val="20"/>
                <w:lang w:eastAsia="ru-RU"/>
              </w:rPr>
              <w:br/>
              <w:t>работы</w:t>
            </w:r>
          </w:p>
        </w:tc>
      </w:tr>
      <w:tr w:rsidR="00537586" w:rsidRPr="00537586" w:rsidTr="00537586">
        <w:tc>
          <w:tcPr>
            <w:tcW w:w="391" w:type="pct"/>
            <w:vMerge/>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c>
          <w:tcPr>
            <w:tcW w:w="441" w:type="pct"/>
            <w:vMerge w:val="restar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lang w:eastAsia="ru-RU"/>
              </w:rPr>
            </w:pPr>
            <w:r w:rsidRPr="00537586">
              <w:rPr>
                <w:rFonts w:ascii="Times New Roman" w:eastAsia="Times New Roman" w:hAnsi="Times New Roman"/>
                <w:spacing w:val="-6"/>
                <w:sz w:val="20"/>
                <w:szCs w:val="20"/>
                <w:lang w:eastAsia="ru-RU"/>
              </w:rPr>
              <w:t>____________</w:t>
            </w:r>
          </w:p>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lang w:eastAsia="ru-RU"/>
              </w:rPr>
              <w:t>(наименование показателя)</w:t>
            </w:r>
          </w:p>
        </w:tc>
        <w:tc>
          <w:tcPr>
            <w:tcW w:w="430" w:type="pct"/>
            <w:vMerge w:val="restar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lang w:eastAsia="ru-RU"/>
              </w:rPr>
            </w:pPr>
            <w:r w:rsidRPr="00537586">
              <w:rPr>
                <w:rFonts w:ascii="Times New Roman" w:eastAsia="Times New Roman" w:hAnsi="Times New Roman"/>
                <w:spacing w:val="-6"/>
                <w:sz w:val="20"/>
                <w:szCs w:val="20"/>
                <w:lang w:eastAsia="ru-RU"/>
              </w:rPr>
              <w:t>____________</w:t>
            </w:r>
          </w:p>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lang w:eastAsia="ru-RU"/>
              </w:rPr>
              <w:t>(наименование показателя)</w:t>
            </w:r>
          </w:p>
        </w:tc>
        <w:tc>
          <w:tcPr>
            <w:tcW w:w="457" w:type="pct"/>
            <w:vMerge w:val="restar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lang w:eastAsia="ru-RU"/>
              </w:rPr>
            </w:pPr>
            <w:r w:rsidRPr="00537586">
              <w:rPr>
                <w:rFonts w:ascii="Times New Roman" w:eastAsia="Times New Roman" w:hAnsi="Times New Roman"/>
                <w:spacing w:val="-6"/>
                <w:sz w:val="20"/>
                <w:szCs w:val="20"/>
                <w:lang w:eastAsia="ru-RU"/>
              </w:rPr>
              <w:t>____________</w:t>
            </w:r>
          </w:p>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lang w:eastAsia="ru-RU"/>
              </w:rPr>
              <w:t>(наименование показателя)</w:t>
            </w:r>
          </w:p>
        </w:tc>
        <w:tc>
          <w:tcPr>
            <w:tcW w:w="477" w:type="pct"/>
            <w:vMerge w:val="restar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lang w:eastAsia="ru-RU"/>
              </w:rPr>
            </w:pPr>
            <w:r w:rsidRPr="00537586">
              <w:rPr>
                <w:rFonts w:ascii="Times New Roman" w:eastAsia="Times New Roman" w:hAnsi="Times New Roman"/>
                <w:spacing w:val="-6"/>
                <w:sz w:val="20"/>
                <w:szCs w:val="20"/>
                <w:lang w:eastAsia="ru-RU"/>
              </w:rPr>
              <w:t>____________</w:t>
            </w:r>
          </w:p>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lang w:eastAsia="ru-RU"/>
              </w:rPr>
              <w:t>(наименование показателя)</w:t>
            </w:r>
          </w:p>
        </w:tc>
        <w:tc>
          <w:tcPr>
            <w:tcW w:w="466" w:type="pct"/>
            <w:vMerge w:val="restar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lang w:eastAsia="ru-RU"/>
              </w:rPr>
            </w:pPr>
            <w:r w:rsidRPr="00537586">
              <w:rPr>
                <w:rFonts w:ascii="Times New Roman" w:eastAsia="Times New Roman" w:hAnsi="Times New Roman"/>
                <w:spacing w:val="-6"/>
                <w:sz w:val="20"/>
                <w:szCs w:val="20"/>
                <w:lang w:eastAsia="ru-RU"/>
              </w:rPr>
              <w:t>____________</w:t>
            </w:r>
          </w:p>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lang w:eastAsia="ru-RU"/>
              </w:rPr>
              <w:t>(наименование показателя)</w:t>
            </w:r>
          </w:p>
        </w:tc>
        <w:tc>
          <w:tcPr>
            <w:tcW w:w="429" w:type="pct"/>
            <w:vMerge w:val="restar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lang w:eastAsia="ru-RU"/>
              </w:rPr>
            </w:pPr>
            <w:r w:rsidRPr="00537586">
              <w:rPr>
                <w:rFonts w:ascii="Times New Roman" w:eastAsia="Times New Roman" w:hAnsi="Times New Roman"/>
                <w:spacing w:val="-6"/>
                <w:sz w:val="20"/>
                <w:szCs w:val="20"/>
                <w:lang w:eastAsia="ru-RU"/>
              </w:rPr>
              <w:t>____________</w:t>
            </w:r>
          </w:p>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lang w:eastAsia="ru-RU"/>
              </w:rPr>
              <w:t>(наименование показателя)</w:t>
            </w:r>
          </w:p>
        </w:tc>
        <w:tc>
          <w:tcPr>
            <w:tcW w:w="716" w:type="pct"/>
            <w:gridSpan w:val="2"/>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lang w:eastAsia="ru-RU"/>
              </w:rPr>
              <w:t xml:space="preserve">единица измерения </w:t>
            </w:r>
            <w:r w:rsidRPr="00537586">
              <w:rPr>
                <w:rFonts w:ascii="Times New Roman" w:eastAsia="Times New Roman" w:hAnsi="Times New Roman"/>
                <w:spacing w:val="-6"/>
                <w:sz w:val="20"/>
                <w:szCs w:val="20"/>
                <w:lang w:eastAsia="ru-RU"/>
              </w:rPr>
              <w:br/>
              <w:t>по ОКЕИ</w:t>
            </w:r>
          </w:p>
        </w:tc>
        <w:tc>
          <w:tcPr>
            <w:tcW w:w="430" w:type="pct"/>
            <w:vMerge w:val="restar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lang w:eastAsia="ru-RU"/>
              </w:rPr>
            </w:pPr>
            <w:r w:rsidRPr="00537586">
              <w:rPr>
                <w:rFonts w:ascii="Times New Roman" w:eastAsia="Times New Roman" w:hAnsi="Times New Roman"/>
                <w:spacing w:val="-6"/>
                <w:sz w:val="20"/>
                <w:szCs w:val="20"/>
                <w:lang w:eastAsia="ru-RU"/>
              </w:rPr>
              <w:t>20__ год</w:t>
            </w:r>
          </w:p>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lang w:eastAsia="ru-RU"/>
              </w:rPr>
              <w:t>(очередной финансовый год)</w:t>
            </w:r>
          </w:p>
        </w:tc>
        <w:tc>
          <w:tcPr>
            <w:tcW w:w="382" w:type="pct"/>
            <w:vMerge w:val="restar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lang w:eastAsia="ru-RU"/>
              </w:rPr>
            </w:pPr>
            <w:r w:rsidRPr="00537586">
              <w:rPr>
                <w:rFonts w:ascii="Times New Roman" w:eastAsia="Times New Roman" w:hAnsi="Times New Roman"/>
                <w:spacing w:val="-6"/>
                <w:sz w:val="20"/>
                <w:szCs w:val="20"/>
                <w:lang w:eastAsia="ru-RU"/>
              </w:rPr>
              <w:t>20__ год</w:t>
            </w:r>
          </w:p>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lang w:eastAsia="ru-RU"/>
              </w:rPr>
              <w:t>(1-й год планового периода)</w:t>
            </w:r>
          </w:p>
        </w:tc>
        <w:tc>
          <w:tcPr>
            <w:tcW w:w="382" w:type="pct"/>
            <w:vMerge w:val="restar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lang w:eastAsia="ru-RU"/>
              </w:rPr>
            </w:pPr>
            <w:r w:rsidRPr="00537586">
              <w:rPr>
                <w:rFonts w:ascii="Times New Roman" w:eastAsia="Times New Roman" w:hAnsi="Times New Roman"/>
                <w:spacing w:val="-6"/>
                <w:sz w:val="20"/>
                <w:szCs w:val="20"/>
                <w:lang w:eastAsia="ru-RU"/>
              </w:rPr>
              <w:t>20__ год</w:t>
            </w:r>
          </w:p>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lang w:eastAsia="ru-RU"/>
              </w:rPr>
              <w:t>(2-й год планового периода)</w:t>
            </w:r>
          </w:p>
        </w:tc>
      </w:tr>
      <w:tr w:rsidR="00537586" w:rsidRPr="00537586" w:rsidTr="00537586">
        <w:tc>
          <w:tcPr>
            <w:tcW w:w="391" w:type="pct"/>
            <w:vMerge/>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c>
          <w:tcPr>
            <w:tcW w:w="441" w:type="pct"/>
            <w:vMerge/>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c>
          <w:tcPr>
            <w:tcW w:w="430" w:type="pct"/>
            <w:vMerge/>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c>
          <w:tcPr>
            <w:tcW w:w="457" w:type="pct"/>
            <w:vMerge/>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c>
          <w:tcPr>
            <w:tcW w:w="477" w:type="pct"/>
            <w:vMerge/>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c>
          <w:tcPr>
            <w:tcW w:w="466" w:type="pct"/>
            <w:vMerge/>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c>
          <w:tcPr>
            <w:tcW w:w="429" w:type="pct"/>
            <w:vMerge/>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c>
          <w:tcPr>
            <w:tcW w:w="430"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rPr>
              <w:t>наименование</w:t>
            </w:r>
          </w:p>
        </w:tc>
        <w:tc>
          <w:tcPr>
            <w:tcW w:w="286"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rPr>
              <w:t>код</w:t>
            </w:r>
          </w:p>
        </w:tc>
        <w:tc>
          <w:tcPr>
            <w:tcW w:w="430" w:type="pct"/>
            <w:vMerge/>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c>
          <w:tcPr>
            <w:tcW w:w="382" w:type="pct"/>
            <w:vMerge/>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c>
          <w:tcPr>
            <w:tcW w:w="382" w:type="pct"/>
            <w:vMerge/>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p>
        </w:tc>
      </w:tr>
      <w:tr w:rsidR="00537586" w:rsidRPr="00537586" w:rsidTr="00537586">
        <w:tc>
          <w:tcPr>
            <w:tcW w:w="391"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rPr>
              <w:t>1</w:t>
            </w:r>
          </w:p>
        </w:tc>
        <w:tc>
          <w:tcPr>
            <w:tcW w:w="441"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rPr>
              <w:t>2</w:t>
            </w:r>
          </w:p>
        </w:tc>
        <w:tc>
          <w:tcPr>
            <w:tcW w:w="430"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rPr>
              <w:t>3</w:t>
            </w:r>
          </w:p>
        </w:tc>
        <w:tc>
          <w:tcPr>
            <w:tcW w:w="457"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rPr>
              <w:t>4</w:t>
            </w:r>
          </w:p>
        </w:tc>
        <w:tc>
          <w:tcPr>
            <w:tcW w:w="477"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rPr>
              <w:t>5</w:t>
            </w:r>
          </w:p>
        </w:tc>
        <w:tc>
          <w:tcPr>
            <w:tcW w:w="466"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rPr>
              <w:t>6</w:t>
            </w:r>
          </w:p>
        </w:tc>
        <w:tc>
          <w:tcPr>
            <w:tcW w:w="429"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rPr>
              <w:t>7</w:t>
            </w:r>
          </w:p>
        </w:tc>
        <w:tc>
          <w:tcPr>
            <w:tcW w:w="430"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rPr>
              <w:t>8</w:t>
            </w:r>
          </w:p>
        </w:tc>
        <w:tc>
          <w:tcPr>
            <w:tcW w:w="286"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rPr>
              <w:t>9</w:t>
            </w:r>
          </w:p>
        </w:tc>
        <w:tc>
          <w:tcPr>
            <w:tcW w:w="430"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rPr>
              <w:t>10</w:t>
            </w:r>
          </w:p>
        </w:tc>
        <w:tc>
          <w:tcPr>
            <w:tcW w:w="382"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rPr>
              <w:t>11</w:t>
            </w:r>
          </w:p>
        </w:tc>
        <w:tc>
          <w:tcPr>
            <w:tcW w:w="382"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0"/>
                <w:szCs w:val="20"/>
              </w:rPr>
            </w:pPr>
            <w:r w:rsidRPr="00537586">
              <w:rPr>
                <w:rFonts w:ascii="Times New Roman" w:eastAsia="Times New Roman" w:hAnsi="Times New Roman"/>
                <w:spacing w:val="-6"/>
                <w:sz w:val="20"/>
                <w:szCs w:val="20"/>
              </w:rPr>
              <w:t>12</w:t>
            </w:r>
          </w:p>
        </w:tc>
      </w:tr>
      <w:tr w:rsidR="00537586" w:rsidRPr="00537586" w:rsidTr="00537586">
        <w:tc>
          <w:tcPr>
            <w:tcW w:w="391" w:type="pct"/>
            <w:shd w:val="clear" w:color="auto" w:fill="auto"/>
          </w:tcPr>
          <w:p w:rsidR="00537586" w:rsidRPr="00537586" w:rsidRDefault="00537586" w:rsidP="00537586">
            <w:pPr>
              <w:spacing w:after="0" w:line="240" w:lineRule="auto"/>
              <w:rPr>
                <w:rFonts w:ascii="Times New Roman" w:eastAsia="Times New Roman" w:hAnsi="Times New Roman"/>
                <w:spacing w:val="-6"/>
                <w:sz w:val="20"/>
                <w:szCs w:val="20"/>
              </w:rPr>
            </w:pPr>
          </w:p>
        </w:tc>
        <w:tc>
          <w:tcPr>
            <w:tcW w:w="441" w:type="pct"/>
            <w:shd w:val="clear" w:color="auto" w:fill="auto"/>
          </w:tcPr>
          <w:p w:rsidR="00537586" w:rsidRPr="00537586" w:rsidRDefault="00537586" w:rsidP="00537586">
            <w:pPr>
              <w:spacing w:after="0" w:line="240" w:lineRule="auto"/>
              <w:rPr>
                <w:rFonts w:ascii="Times New Roman" w:eastAsia="Times New Roman" w:hAnsi="Times New Roman"/>
                <w:spacing w:val="-6"/>
                <w:sz w:val="20"/>
                <w:szCs w:val="20"/>
              </w:rPr>
            </w:pPr>
          </w:p>
        </w:tc>
        <w:tc>
          <w:tcPr>
            <w:tcW w:w="430" w:type="pct"/>
            <w:shd w:val="clear" w:color="auto" w:fill="auto"/>
          </w:tcPr>
          <w:p w:rsidR="00537586" w:rsidRPr="00537586" w:rsidRDefault="00537586" w:rsidP="00537586">
            <w:pPr>
              <w:spacing w:after="0" w:line="240" w:lineRule="auto"/>
              <w:rPr>
                <w:rFonts w:ascii="Times New Roman" w:eastAsia="Times New Roman" w:hAnsi="Times New Roman"/>
                <w:spacing w:val="-6"/>
                <w:sz w:val="20"/>
                <w:szCs w:val="20"/>
              </w:rPr>
            </w:pPr>
          </w:p>
        </w:tc>
        <w:tc>
          <w:tcPr>
            <w:tcW w:w="457" w:type="pct"/>
            <w:shd w:val="clear" w:color="auto" w:fill="auto"/>
          </w:tcPr>
          <w:p w:rsidR="00537586" w:rsidRPr="00537586" w:rsidRDefault="00537586" w:rsidP="00537586">
            <w:pPr>
              <w:spacing w:after="0" w:line="240" w:lineRule="auto"/>
              <w:rPr>
                <w:rFonts w:ascii="Times New Roman" w:eastAsia="Times New Roman" w:hAnsi="Times New Roman"/>
                <w:spacing w:val="-6"/>
                <w:sz w:val="20"/>
                <w:szCs w:val="20"/>
              </w:rPr>
            </w:pPr>
          </w:p>
        </w:tc>
        <w:tc>
          <w:tcPr>
            <w:tcW w:w="477" w:type="pct"/>
            <w:shd w:val="clear" w:color="auto" w:fill="auto"/>
          </w:tcPr>
          <w:p w:rsidR="00537586" w:rsidRPr="00537586" w:rsidRDefault="00537586" w:rsidP="00537586">
            <w:pPr>
              <w:spacing w:after="0" w:line="240" w:lineRule="auto"/>
              <w:rPr>
                <w:rFonts w:ascii="Times New Roman" w:eastAsia="Times New Roman" w:hAnsi="Times New Roman"/>
                <w:spacing w:val="-6"/>
                <w:sz w:val="20"/>
                <w:szCs w:val="20"/>
              </w:rPr>
            </w:pPr>
          </w:p>
        </w:tc>
        <w:tc>
          <w:tcPr>
            <w:tcW w:w="466" w:type="pct"/>
            <w:shd w:val="clear" w:color="auto" w:fill="auto"/>
          </w:tcPr>
          <w:p w:rsidR="00537586" w:rsidRPr="00537586" w:rsidRDefault="00537586" w:rsidP="00537586">
            <w:pPr>
              <w:spacing w:after="0" w:line="240" w:lineRule="auto"/>
              <w:rPr>
                <w:rFonts w:ascii="Times New Roman" w:eastAsia="Times New Roman" w:hAnsi="Times New Roman"/>
                <w:spacing w:val="-6"/>
                <w:sz w:val="20"/>
                <w:szCs w:val="20"/>
              </w:rPr>
            </w:pPr>
          </w:p>
        </w:tc>
        <w:tc>
          <w:tcPr>
            <w:tcW w:w="429" w:type="pct"/>
            <w:shd w:val="clear" w:color="auto" w:fill="auto"/>
          </w:tcPr>
          <w:p w:rsidR="00537586" w:rsidRPr="00537586" w:rsidRDefault="00537586" w:rsidP="00537586">
            <w:pPr>
              <w:spacing w:after="0" w:line="240" w:lineRule="auto"/>
              <w:rPr>
                <w:rFonts w:ascii="Times New Roman" w:eastAsia="Times New Roman" w:hAnsi="Times New Roman"/>
                <w:spacing w:val="-6"/>
                <w:sz w:val="20"/>
                <w:szCs w:val="20"/>
              </w:rPr>
            </w:pPr>
          </w:p>
        </w:tc>
        <w:tc>
          <w:tcPr>
            <w:tcW w:w="430" w:type="pct"/>
            <w:shd w:val="clear" w:color="auto" w:fill="auto"/>
          </w:tcPr>
          <w:p w:rsidR="00537586" w:rsidRPr="00537586" w:rsidRDefault="00537586" w:rsidP="00537586">
            <w:pPr>
              <w:spacing w:after="0" w:line="240" w:lineRule="auto"/>
              <w:rPr>
                <w:rFonts w:ascii="Times New Roman" w:eastAsia="Times New Roman" w:hAnsi="Times New Roman"/>
                <w:spacing w:val="-6"/>
                <w:sz w:val="20"/>
                <w:szCs w:val="20"/>
              </w:rPr>
            </w:pPr>
          </w:p>
        </w:tc>
        <w:tc>
          <w:tcPr>
            <w:tcW w:w="286" w:type="pct"/>
            <w:shd w:val="clear" w:color="auto" w:fill="auto"/>
          </w:tcPr>
          <w:p w:rsidR="00537586" w:rsidRPr="00537586" w:rsidRDefault="00537586" w:rsidP="00537586">
            <w:pPr>
              <w:spacing w:after="0" w:line="240" w:lineRule="auto"/>
              <w:rPr>
                <w:rFonts w:ascii="Times New Roman" w:eastAsia="Times New Roman" w:hAnsi="Times New Roman"/>
                <w:spacing w:val="-6"/>
                <w:sz w:val="20"/>
                <w:szCs w:val="20"/>
              </w:rPr>
            </w:pPr>
          </w:p>
        </w:tc>
        <w:tc>
          <w:tcPr>
            <w:tcW w:w="430" w:type="pct"/>
            <w:shd w:val="clear" w:color="auto" w:fill="auto"/>
          </w:tcPr>
          <w:p w:rsidR="00537586" w:rsidRPr="00537586" w:rsidRDefault="00537586" w:rsidP="00537586">
            <w:pPr>
              <w:spacing w:after="0" w:line="240" w:lineRule="auto"/>
              <w:rPr>
                <w:rFonts w:ascii="Times New Roman" w:eastAsia="Times New Roman" w:hAnsi="Times New Roman"/>
                <w:spacing w:val="-6"/>
                <w:sz w:val="20"/>
                <w:szCs w:val="20"/>
              </w:rPr>
            </w:pPr>
          </w:p>
        </w:tc>
        <w:tc>
          <w:tcPr>
            <w:tcW w:w="382" w:type="pct"/>
            <w:shd w:val="clear" w:color="auto" w:fill="auto"/>
          </w:tcPr>
          <w:p w:rsidR="00537586" w:rsidRPr="00537586" w:rsidRDefault="00537586" w:rsidP="00537586">
            <w:pPr>
              <w:spacing w:after="0" w:line="240" w:lineRule="auto"/>
              <w:rPr>
                <w:rFonts w:ascii="Times New Roman" w:eastAsia="Times New Roman" w:hAnsi="Times New Roman"/>
                <w:spacing w:val="-6"/>
                <w:sz w:val="20"/>
                <w:szCs w:val="20"/>
              </w:rPr>
            </w:pPr>
          </w:p>
        </w:tc>
        <w:tc>
          <w:tcPr>
            <w:tcW w:w="382" w:type="pct"/>
            <w:shd w:val="clear" w:color="auto" w:fill="auto"/>
          </w:tcPr>
          <w:p w:rsidR="00537586" w:rsidRPr="00537586" w:rsidRDefault="00537586" w:rsidP="00537586">
            <w:pPr>
              <w:spacing w:after="0" w:line="240" w:lineRule="auto"/>
              <w:rPr>
                <w:rFonts w:ascii="Times New Roman" w:eastAsia="Times New Roman" w:hAnsi="Times New Roman"/>
                <w:spacing w:val="-6"/>
                <w:sz w:val="20"/>
                <w:szCs w:val="20"/>
              </w:rPr>
            </w:pPr>
          </w:p>
        </w:tc>
      </w:tr>
      <w:tr w:rsidR="00537586" w:rsidRPr="00537586" w:rsidTr="00537586">
        <w:tc>
          <w:tcPr>
            <w:tcW w:w="391" w:type="pct"/>
            <w:shd w:val="clear" w:color="auto" w:fill="auto"/>
          </w:tcPr>
          <w:p w:rsidR="00537586" w:rsidRPr="00537586" w:rsidRDefault="00537586" w:rsidP="00537586">
            <w:pPr>
              <w:spacing w:after="0" w:line="240" w:lineRule="auto"/>
              <w:rPr>
                <w:rFonts w:ascii="Times New Roman" w:eastAsia="Times New Roman" w:hAnsi="Times New Roman"/>
                <w:spacing w:val="-6"/>
                <w:sz w:val="20"/>
                <w:szCs w:val="20"/>
              </w:rPr>
            </w:pPr>
          </w:p>
        </w:tc>
        <w:tc>
          <w:tcPr>
            <w:tcW w:w="441" w:type="pct"/>
            <w:shd w:val="clear" w:color="auto" w:fill="auto"/>
          </w:tcPr>
          <w:p w:rsidR="00537586" w:rsidRPr="00537586" w:rsidRDefault="00537586" w:rsidP="00537586">
            <w:pPr>
              <w:spacing w:after="0" w:line="240" w:lineRule="auto"/>
              <w:rPr>
                <w:rFonts w:ascii="Times New Roman" w:eastAsia="Times New Roman" w:hAnsi="Times New Roman"/>
                <w:spacing w:val="-6"/>
                <w:sz w:val="20"/>
                <w:szCs w:val="20"/>
              </w:rPr>
            </w:pPr>
          </w:p>
        </w:tc>
        <w:tc>
          <w:tcPr>
            <w:tcW w:w="430" w:type="pct"/>
            <w:shd w:val="clear" w:color="auto" w:fill="auto"/>
          </w:tcPr>
          <w:p w:rsidR="00537586" w:rsidRPr="00537586" w:rsidRDefault="00537586" w:rsidP="00537586">
            <w:pPr>
              <w:spacing w:after="0" w:line="240" w:lineRule="auto"/>
              <w:rPr>
                <w:rFonts w:ascii="Times New Roman" w:eastAsia="Times New Roman" w:hAnsi="Times New Roman"/>
                <w:spacing w:val="-6"/>
                <w:sz w:val="20"/>
                <w:szCs w:val="20"/>
              </w:rPr>
            </w:pPr>
          </w:p>
        </w:tc>
        <w:tc>
          <w:tcPr>
            <w:tcW w:w="457" w:type="pct"/>
            <w:shd w:val="clear" w:color="auto" w:fill="auto"/>
          </w:tcPr>
          <w:p w:rsidR="00537586" w:rsidRPr="00537586" w:rsidRDefault="00537586" w:rsidP="00537586">
            <w:pPr>
              <w:spacing w:after="0" w:line="240" w:lineRule="auto"/>
              <w:rPr>
                <w:rFonts w:ascii="Times New Roman" w:eastAsia="Times New Roman" w:hAnsi="Times New Roman"/>
                <w:spacing w:val="-6"/>
                <w:sz w:val="20"/>
                <w:szCs w:val="20"/>
              </w:rPr>
            </w:pPr>
          </w:p>
        </w:tc>
        <w:tc>
          <w:tcPr>
            <w:tcW w:w="477" w:type="pct"/>
            <w:shd w:val="clear" w:color="auto" w:fill="auto"/>
          </w:tcPr>
          <w:p w:rsidR="00537586" w:rsidRPr="00537586" w:rsidRDefault="00537586" w:rsidP="00537586">
            <w:pPr>
              <w:spacing w:after="0" w:line="240" w:lineRule="auto"/>
              <w:rPr>
                <w:rFonts w:ascii="Times New Roman" w:eastAsia="Times New Roman" w:hAnsi="Times New Roman"/>
                <w:spacing w:val="-6"/>
                <w:sz w:val="20"/>
                <w:szCs w:val="20"/>
              </w:rPr>
            </w:pPr>
          </w:p>
        </w:tc>
        <w:tc>
          <w:tcPr>
            <w:tcW w:w="466" w:type="pct"/>
            <w:shd w:val="clear" w:color="auto" w:fill="auto"/>
          </w:tcPr>
          <w:p w:rsidR="00537586" w:rsidRPr="00537586" w:rsidRDefault="00537586" w:rsidP="00537586">
            <w:pPr>
              <w:spacing w:after="0" w:line="240" w:lineRule="auto"/>
              <w:rPr>
                <w:rFonts w:ascii="Times New Roman" w:eastAsia="Times New Roman" w:hAnsi="Times New Roman"/>
                <w:spacing w:val="-6"/>
                <w:sz w:val="20"/>
                <w:szCs w:val="20"/>
              </w:rPr>
            </w:pPr>
          </w:p>
        </w:tc>
        <w:tc>
          <w:tcPr>
            <w:tcW w:w="429" w:type="pct"/>
            <w:shd w:val="clear" w:color="auto" w:fill="auto"/>
          </w:tcPr>
          <w:p w:rsidR="00537586" w:rsidRPr="00537586" w:rsidRDefault="00537586" w:rsidP="00537586">
            <w:pPr>
              <w:spacing w:after="0" w:line="240" w:lineRule="auto"/>
              <w:rPr>
                <w:rFonts w:ascii="Times New Roman" w:eastAsia="Times New Roman" w:hAnsi="Times New Roman"/>
                <w:spacing w:val="-6"/>
                <w:sz w:val="20"/>
                <w:szCs w:val="20"/>
              </w:rPr>
            </w:pPr>
          </w:p>
        </w:tc>
        <w:tc>
          <w:tcPr>
            <w:tcW w:w="430" w:type="pct"/>
            <w:shd w:val="clear" w:color="auto" w:fill="auto"/>
          </w:tcPr>
          <w:p w:rsidR="00537586" w:rsidRPr="00537586" w:rsidRDefault="00537586" w:rsidP="00537586">
            <w:pPr>
              <w:spacing w:after="0" w:line="240" w:lineRule="auto"/>
              <w:rPr>
                <w:rFonts w:ascii="Times New Roman" w:eastAsia="Times New Roman" w:hAnsi="Times New Roman"/>
                <w:spacing w:val="-6"/>
                <w:sz w:val="20"/>
                <w:szCs w:val="20"/>
              </w:rPr>
            </w:pPr>
          </w:p>
        </w:tc>
        <w:tc>
          <w:tcPr>
            <w:tcW w:w="286" w:type="pct"/>
            <w:shd w:val="clear" w:color="auto" w:fill="auto"/>
          </w:tcPr>
          <w:p w:rsidR="00537586" w:rsidRPr="00537586" w:rsidRDefault="00537586" w:rsidP="00537586">
            <w:pPr>
              <w:spacing w:after="0" w:line="240" w:lineRule="auto"/>
              <w:rPr>
                <w:rFonts w:ascii="Times New Roman" w:eastAsia="Times New Roman" w:hAnsi="Times New Roman"/>
                <w:spacing w:val="-6"/>
                <w:sz w:val="20"/>
                <w:szCs w:val="20"/>
              </w:rPr>
            </w:pPr>
          </w:p>
        </w:tc>
        <w:tc>
          <w:tcPr>
            <w:tcW w:w="430" w:type="pct"/>
            <w:shd w:val="clear" w:color="auto" w:fill="auto"/>
          </w:tcPr>
          <w:p w:rsidR="00537586" w:rsidRPr="00537586" w:rsidRDefault="00537586" w:rsidP="00537586">
            <w:pPr>
              <w:spacing w:after="0" w:line="240" w:lineRule="auto"/>
              <w:rPr>
                <w:rFonts w:ascii="Times New Roman" w:eastAsia="Times New Roman" w:hAnsi="Times New Roman"/>
                <w:spacing w:val="-6"/>
                <w:sz w:val="20"/>
                <w:szCs w:val="20"/>
              </w:rPr>
            </w:pPr>
          </w:p>
        </w:tc>
        <w:tc>
          <w:tcPr>
            <w:tcW w:w="382" w:type="pct"/>
            <w:shd w:val="clear" w:color="auto" w:fill="auto"/>
          </w:tcPr>
          <w:p w:rsidR="00537586" w:rsidRPr="00537586" w:rsidRDefault="00537586" w:rsidP="00537586">
            <w:pPr>
              <w:spacing w:after="0" w:line="240" w:lineRule="auto"/>
              <w:rPr>
                <w:rFonts w:ascii="Times New Roman" w:eastAsia="Times New Roman" w:hAnsi="Times New Roman"/>
                <w:spacing w:val="-6"/>
                <w:sz w:val="20"/>
                <w:szCs w:val="20"/>
              </w:rPr>
            </w:pPr>
          </w:p>
        </w:tc>
        <w:tc>
          <w:tcPr>
            <w:tcW w:w="382" w:type="pct"/>
            <w:shd w:val="clear" w:color="auto" w:fill="auto"/>
          </w:tcPr>
          <w:p w:rsidR="00537586" w:rsidRPr="00537586" w:rsidRDefault="00537586" w:rsidP="00537586">
            <w:pPr>
              <w:spacing w:after="0" w:line="240" w:lineRule="auto"/>
              <w:rPr>
                <w:rFonts w:ascii="Times New Roman" w:eastAsia="Times New Roman" w:hAnsi="Times New Roman"/>
                <w:spacing w:val="-6"/>
                <w:sz w:val="20"/>
                <w:szCs w:val="20"/>
              </w:rPr>
            </w:pPr>
          </w:p>
        </w:tc>
      </w:tr>
      <w:tr w:rsidR="00537586" w:rsidRPr="00537586" w:rsidTr="00537586">
        <w:tc>
          <w:tcPr>
            <w:tcW w:w="391" w:type="pct"/>
            <w:shd w:val="clear" w:color="auto" w:fill="auto"/>
          </w:tcPr>
          <w:p w:rsidR="00537586" w:rsidRPr="00537586" w:rsidRDefault="00537586" w:rsidP="00537586">
            <w:pPr>
              <w:spacing w:after="0" w:line="240" w:lineRule="auto"/>
              <w:rPr>
                <w:rFonts w:ascii="Times New Roman" w:eastAsia="Times New Roman" w:hAnsi="Times New Roman"/>
                <w:spacing w:val="-6"/>
                <w:sz w:val="20"/>
                <w:szCs w:val="20"/>
              </w:rPr>
            </w:pPr>
          </w:p>
        </w:tc>
        <w:tc>
          <w:tcPr>
            <w:tcW w:w="441" w:type="pct"/>
            <w:shd w:val="clear" w:color="auto" w:fill="auto"/>
          </w:tcPr>
          <w:p w:rsidR="00537586" w:rsidRPr="00537586" w:rsidRDefault="00537586" w:rsidP="00537586">
            <w:pPr>
              <w:spacing w:after="0" w:line="240" w:lineRule="auto"/>
              <w:rPr>
                <w:rFonts w:ascii="Times New Roman" w:eastAsia="Times New Roman" w:hAnsi="Times New Roman"/>
                <w:spacing w:val="-6"/>
                <w:sz w:val="20"/>
                <w:szCs w:val="20"/>
              </w:rPr>
            </w:pPr>
          </w:p>
        </w:tc>
        <w:tc>
          <w:tcPr>
            <w:tcW w:w="430" w:type="pct"/>
            <w:shd w:val="clear" w:color="auto" w:fill="auto"/>
          </w:tcPr>
          <w:p w:rsidR="00537586" w:rsidRPr="00537586" w:rsidRDefault="00537586" w:rsidP="00537586">
            <w:pPr>
              <w:spacing w:after="0" w:line="240" w:lineRule="auto"/>
              <w:rPr>
                <w:rFonts w:ascii="Times New Roman" w:eastAsia="Times New Roman" w:hAnsi="Times New Roman"/>
                <w:spacing w:val="-6"/>
                <w:sz w:val="20"/>
                <w:szCs w:val="20"/>
              </w:rPr>
            </w:pPr>
          </w:p>
        </w:tc>
        <w:tc>
          <w:tcPr>
            <w:tcW w:w="457" w:type="pct"/>
            <w:shd w:val="clear" w:color="auto" w:fill="auto"/>
          </w:tcPr>
          <w:p w:rsidR="00537586" w:rsidRPr="00537586" w:rsidRDefault="00537586" w:rsidP="00537586">
            <w:pPr>
              <w:spacing w:after="0" w:line="240" w:lineRule="auto"/>
              <w:rPr>
                <w:rFonts w:ascii="Times New Roman" w:eastAsia="Times New Roman" w:hAnsi="Times New Roman"/>
                <w:spacing w:val="-6"/>
                <w:sz w:val="20"/>
                <w:szCs w:val="20"/>
              </w:rPr>
            </w:pPr>
          </w:p>
        </w:tc>
        <w:tc>
          <w:tcPr>
            <w:tcW w:w="477" w:type="pct"/>
            <w:shd w:val="clear" w:color="auto" w:fill="auto"/>
          </w:tcPr>
          <w:p w:rsidR="00537586" w:rsidRPr="00537586" w:rsidRDefault="00537586" w:rsidP="00537586">
            <w:pPr>
              <w:spacing w:after="0" w:line="240" w:lineRule="auto"/>
              <w:rPr>
                <w:rFonts w:ascii="Times New Roman" w:eastAsia="Times New Roman" w:hAnsi="Times New Roman"/>
                <w:spacing w:val="-6"/>
                <w:sz w:val="20"/>
                <w:szCs w:val="20"/>
              </w:rPr>
            </w:pPr>
          </w:p>
        </w:tc>
        <w:tc>
          <w:tcPr>
            <w:tcW w:w="466" w:type="pct"/>
            <w:shd w:val="clear" w:color="auto" w:fill="auto"/>
          </w:tcPr>
          <w:p w:rsidR="00537586" w:rsidRPr="00537586" w:rsidRDefault="00537586" w:rsidP="00537586">
            <w:pPr>
              <w:spacing w:after="0" w:line="240" w:lineRule="auto"/>
              <w:rPr>
                <w:rFonts w:ascii="Times New Roman" w:eastAsia="Times New Roman" w:hAnsi="Times New Roman"/>
                <w:spacing w:val="-6"/>
                <w:sz w:val="20"/>
                <w:szCs w:val="20"/>
              </w:rPr>
            </w:pPr>
          </w:p>
        </w:tc>
        <w:tc>
          <w:tcPr>
            <w:tcW w:w="429" w:type="pct"/>
            <w:shd w:val="clear" w:color="auto" w:fill="auto"/>
          </w:tcPr>
          <w:p w:rsidR="00537586" w:rsidRPr="00537586" w:rsidRDefault="00537586" w:rsidP="00537586">
            <w:pPr>
              <w:spacing w:after="0" w:line="240" w:lineRule="auto"/>
              <w:rPr>
                <w:rFonts w:ascii="Times New Roman" w:eastAsia="Times New Roman" w:hAnsi="Times New Roman"/>
                <w:spacing w:val="-6"/>
                <w:sz w:val="20"/>
                <w:szCs w:val="20"/>
              </w:rPr>
            </w:pPr>
          </w:p>
        </w:tc>
        <w:tc>
          <w:tcPr>
            <w:tcW w:w="430" w:type="pct"/>
            <w:shd w:val="clear" w:color="auto" w:fill="auto"/>
          </w:tcPr>
          <w:p w:rsidR="00537586" w:rsidRPr="00537586" w:rsidRDefault="00537586" w:rsidP="00537586">
            <w:pPr>
              <w:spacing w:after="0" w:line="240" w:lineRule="auto"/>
              <w:rPr>
                <w:rFonts w:ascii="Times New Roman" w:eastAsia="Times New Roman" w:hAnsi="Times New Roman"/>
                <w:spacing w:val="-6"/>
                <w:sz w:val="20"/>
                <w:szCs w:val="20"/>
              </w:rPr>
            </w:pPr>
          </w:p>
        </w:tc>
        <w:tc>
          <w:tcPr>
            <w:tcW w:w="286" w:type="pct"/>
            <w:shd w:val="clear" w:color="auto" w:fill="auto"/>
          </w:tcPr>
          <w:p w:rsidR="00537586" w:rsidRPr="00537586" w:rsidRDefault="00537586" w:rsidP="00537586">
            <w:pPr>
              <w:spacing w:after="0" w:line="240" w:lineRule="auto"/>
              <w:rPr>
                <w:rFonts w:ascii="Times New Roman" w:eastAsia="Times New Roman" w:hAnsi="Times New Roman"/>
                <w:spacing w:val="-6"/>
                <w:sz w:val="20"/>
                <w:szCs w:val="20"/>
              </w:rPr>
            </w:pPr>
          </w:p>
        </w:tc>
        <w:tc>
          <w:tcPr>
            <w:tcW w:w="430" w:type="pct"/>
            <w:shd w:val="clear" w:color="auto" w:fill="auto"/>
          </w:tcPr>
          <w:p w:rsidR="00537586" w:rsidRPr="00537586" w:rsidRDefault="00537586" w:rsidP="00537586">
            <w:pPr>
              <w:spacing w:after="0" w:line="240" w:lineRule="auto"/>
              <w:rPr>
                <w:rFonts w:ascii="Times New Roman" w:eastAsia="Times New Roman" w:hAnsi="Times New Roman"/>
                <w:spacing w:val="-6"/>
                <w:sz w:val="20"/>
                <w:szCs w:val="20"/>
              </w:rPr>
            </w:pPr>
          </w:p>
        </w:tc>
        <w:tc>
          <w:tcPr>
            <w:tcW w:w="382" w:type="pct"/>
            <w:shd w:val="clear" w:color="auto" w:fill="auto"/>
          </w:tcPr>
          <w:p w:rsidR="00537586" w:rsidRPr="00537586" w:rsidRDefault="00537586" w:rsidP="00537586">
            <w:pPr>
              <w:spacing w:after="0" w:line="240" w:lineRule="auto"/>
              <w:rPr>
                <w:rFonts w:ascii="Times New Roman" w:eastAsia="Times New Roman" w:hAnsi="Times New Roman"/>
                <w:spacing w:val="-6"/>
                <w:sz w:val="20"/>
                <w:szCs w:val="20"/>
              </w:rPr>
            </w:pPr>
          </w:p>
        </w:tc>
        <w:tc>
          <w:tcPr>
            <w:tcW w:w="382" w:type="pct"/>
            <w:shd w:val="clear" w:color="auto" w:fill="auto"/>
          </w:tcPr>
          <w:p w:rsidR="00537586" w:rsidRPr="00537586" w:rsidRDefault="00537586" w:rsidP="00537586">
            <w:pPr>
              <w:spacing w:after="0" w:line="240" w:lineRule="auto"/>
              <w:rPr>
                <w:rFonts w:ascii="Times New Roman" w:eastAsia="Times New Roman" w:hAnsi="Times New Roman"/>
                <w:spacing w:val="-6"/>
                <w:sz w:val="20"/>
                <w:szCs w:val="20"/>
              </w:rPr>
            </w:pPr>
          </w:p>
        </w:tc>
      </w:tr>
    </w:tbl>
    <w:p w:rsidR="00537586" w:rsidRPr="00537586" w:rsidRDefault="00537586" w:rsidP="00537586">
      <w:pPr>
        <w:spacing w:after="0" w:line="240" w:lineRule="auto"/>
        <w:rPr>
          <w:rFonts w:ascii="Times New Roman" w:eastAsia="Times New Roman" w:hAnsi="Times New Roman"/>
          <w:sz w:val="16"/>
          <w:szCs w:val="16"/>
        </w:rPr>
      </w:pPr>
    </w:p>
    <w:p w:rsidR="00537586" w:rsidRPr="00537586" w:rsidRDefault="00537586" w:rsidP="00537586">
      <w:pPr>
        <w:spacing w:after="0" w:line="240" w:lineRule="auto"/>
        <w:rPr>
          <w:rFonts w:ascii="Times New Roman" w:eastAsia="Times New Roman" w:hAnsi="Times New Roman"/>
          <w:sz w:val="28"/>
          <w:szCs w:val="28"/>
          <w:vertAlign w:val="superscript"/>
        </w:rPr>
      </w:pPr>
      <w:r w:rsidRPr="00537586">
        <w:rPr>
          <w:rFonts w:ascii="Times New Roman" w:eastAsia="Times New Roman" w:hAnsi="Times New Roman"/>
          <w:sz w:val="28"/>
          <w:szCs w:val="28"/>
          <w:lang w:val="en-US"/>
        </w:rPr>
        <w:t>3.2. Показатели</w:t>
      </w:r>
      <w:proofErr w:type="gramStart"/>
      <w:r w:rsidRPr="00537586">
        <w:rPr>
          <w:rFonts w:ascii="Times New Roman" w:eastAsia="Times New Roman" w:hAnsi="Times New Roman"/>
          <w:sz w:val="28"/>
          <w:szCs w:val="28"/>
          <w:lang w:val="en-US"/>
        </w:rPr>
        <w:t xml:space="preserve">, </w:t>
      </w:r>
      <w:r w:rsidRPr="00537586">
        <w:rPr>
          <w:rFonts w:ascii="Times New Roman" w:eastAsia="Times New Roman" w:hAnsi="Times New Roman"/>
          <w:sz w:val="28"/>
          <w:szCs w:val="28"/>
        </w:rPr>
        <w:t xml:space="preserve"> </w:t>
      </w:r>
      <w:r w:rsidRPr="00537586">
        <w:rPr>
          <w:rFonts w:ascii="Times New Roman" w:eastAsia="Times New Roman" w:hAnsi="Times New Roman"/>
          <w:sz w:val="28"/>
          <w:szCs w:val="28"/>
          <w:lang w:val="en-US"/>
        </w:rPr>
        <w:t>характеризующие</w:t>
      </w:r>
      <w:proofErr w:type="gramEnd"/>
      <w:r w:rsidRPr="00537586">
        <w:rPr>
          <w:rFonts w:ascii="Times New Roman" w:eastAsia="Times New Roman" w:hAnsi="Times New Roman"/>
          <w:sz w:val="28"/>
          <w:szCs w:val="28"/>
          <w:lang w:val="en-US"/>
        </w:rPr>
        <w:t xml:space="preserve"> объем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0"/>
        <w:gridCol w:w="680"/>
        <w:gridCol w:w="680"/>
        <w:gridCol w:w="680"/>
        <w:gridCol w:w="680"/>
        <w:gridCol w:w="680"/>
        <w:gridCol w:w="657"/>
        <w:gridCol w:w="657"/>
        <w:gridCol w:w="325"/>
        <w:gridCol w:w="504"/>
        <w:gridCol w:w="604"/>
        <w:gridCol w:w="604"/>
        <w:gridCol w:w="535"/>
        <w:gridCol w:w="604"/>
        <w:gridCol w:w="535"/>
        <w:gridCol w:w="535"/>
      </w:tblGrid>
      <w:tr w:rsidR="00537586" w:rsidRPr="00537586" w:rsidTr="00537586">
        <w:trPr>
          <w:trHeight w:val="70"/>
        </w:trPr>
        <w:tc>
          <w:tcPr>
            <w:tcW w:w="326" w:type="pct"/>
            <w:vMerge w:val="restart"/>
            <w:shd w:val="clear" w:color="auto" w:fill="auto"/>
          </w:tcPr>
          <w:p w:rsidR="00537586" w:rsidRPr="00537586" w:rsidRDefault="00537586" w:rsidP="00537586">
            <w:pPr>
              <w:spacing w:after="0" w:line="240" w:lineRule="auto"/>
              <w:jc w:val="center"/>
              <w:rPr>
                <w:rFonts w:ascii="Times New Roman" w:eastAsia="Times New Roman" w:hAnsi="Times New Roman"/>
                <w:sz w:val="18"/>
                <w:szCs w:val="18"/>
                <w:vertAlign w:val="superscript"/>
              </w:rPr>
            </w:pPr>
            <w:r w:rsidRPr="00537586">
              <w:rPr>
                <w:rFonts w:ascii="Times New Roman" w:eastAsia="Times New Roman" w:hAnsi="Times New Roman"/>
                <w:spacing w:val="-6"/>
                <w:sz w:val="18"/>
                <w:szCs w:val="18"/>
                <w:lang w:eastAsia="ru-RU"/>
              </w:rPr>
              <w:t>Уникальный номер реестровой записи</w:t>
            </w:r>
          </w:p>
        </w:tc>
        <w:tc>
          <w:tcPr>
            <w:tcW w:w="867" w:type="pct"/>
            <w:gridSpan w:val="3"/>
            <w:vMerge w:val="restart"/>
            <w:shd w:val="clear" w:color="auto" w:fill="auto"/>
          </w:tcPr>
          <w:p w:rsidR="00537586" w:rsidRPr="00537586" w:rsidRDefault="00537586" w:rsidP="00537586">
            <w:pPr>
              <w:spacing w:after="0" w:line="240" w:lineRule="auto"/>
              <w:jc w:val="center"/>
              <w:rPr>
                <w:rFonts w:ascii="Times New Roman" w:eastAsia="Times New Roman" w:hAnsi="Times New Roman"/>
                <w:sz w:val="18"/>
                <w:szCs w:val="18"/>
                <w:vertAlign w:val="superscript"/>
              </w:rPr>
            </w:pPr>
            <w:r w:rsidRPr="00537586">
              <w:rPr>
                <w:rFonts w:ascii="Times New Roman" w:eastAsia="Times New Roman" w:hAnsi="Times New Roman"/>
                <w:spacing w:val="-6"/>
                <w:sz w:val="18"/>
                <w:szCs w:val="18"/>
                <w:lang w:eastAsia="ru-RU"/>
              </w:rPr>
              <w:t xml:space="preserve">Показатель, характеризующий содержание работы </w:t>
            </w:r>
          </w:p>
        </w:tc>
        <w:tc>
          <w:tcPr>
            <w:tcW w:w="723" w:type="pct"/>
            <w:gridSpan w:val="2"/>
            <w:vMerge w:val="restar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lang w:eastAsia="ru-RU"/>
              </w:rPr>
            </w:pPr>
            <w:r w:rsidRPr="00537586">
              <w:rPr>
                <w:rFonts w:ascii="Times New Roman" w:eastAsia="Times New Roman" w:hAnsi="Times New Roman"/>
                <w:spacing w:val="-6"/>
                <w:sz w:val="18"/>
                <w:szCs w:val="18"/>
                <w:lang w:eastAsia="ru-RU"/>
              </w:rPr>
              <w:t>Показатель, характеризующий условия (формы) выполнения</w:t>
            </w:r>
          </w:p>
          <w:p w:rsidR="00537586" w:rsidRPr="00537586" w:rsidRDefault="00537586" w:rsidP="00537586">
            <w:pPr>
              <w:spacing w:after="0" w:line="240" w:lineRule="auto"/>
              <w:jc w:val="center"/>
              <w:rPr>
                <w:rFonts w:ascii="Times New Roman" w:eastAsia="Times New Roman" w:hAnsi="Times New Roman"/>
                <w:sz w:val="18"/>
                <w:szCs w:val="18"/>
                <w:vertAlign w:val="superscript"/>
              </w:rPr>
            </w:pPr>
            <w:r w:rsidRPr="00537586">
              <w:rPr>
                <w:rFonts w:ascii="Times New Roman" w:eastAsia="Times New Roman" w:hAnsi="Times New Roman"/>
                <w:spacing w:val="-6"/>
                <w:sz w:val="18"/>
                <w:szCs w:val="18"/>
                <w:lang w:eastAsia="ru-RU"/>
              </w:rPr>
              <w:t xml:space="preserve">работы </w:t>
            </w:r>
          </w:p>
        </w:tc>
        <w:tc>
          <w:tcPr>
            <w:tcW w:w="1108" w:type="pct"/>
            <w:gridSpan w:val="4"/>
            <w:shd w:val="clear" w:color="auto" w:fill="auto"/>
          </w:tcPr>
          <w:p w:rsidR="00537586" w:rsidRPr="00537586" w:rsidRDefault="00537586" w:rsidP="00537586">
            <w:pPr>
              <w:spacing w:after="0" w:line="240" w:lineRule="auto"/>
              <w:jc w:val="center"/>
              <w:rPr>
                <w:rFonts w:ascii="Times New Roman" w:eastAsia="Times New Roman" w:hAnsi="Times New Roman"/>
                <w:sz w:val="18"/>
                <w:szCs w:val="18"/>
                <w:vertAlign w:val="superscript"/>
              </w:rPr>
            </w:pPr>
            <w:r w:rsidRPr="00537586">
              <w:rPr>
                <w:rFonts w:ascii="Times New Roman" w:eastAsia="Times New Roman" w:hAnsi="Times New Roman"/>
                <w:spacing w:val="-6"/>
                <w:sz w:val="18"/>
                <w:szCs w:val="18"/>
                <w:lang w:eastAsia="ru-RU"/>
              </w:rPr>
              <w:t>Показатель объема работы</w:t>
            </w:r>
          </w:p>
        </w:tc>
        <w:tc>
          <w:tcPr>
            <w:tcW w:w="964" w:type="pct"/>
            <w:gridSpan w:val="3"/>
            <w:shd w:val="clear" w:color="auto" w:fill="auto"/>
          </w:tcPr>
          <w:p w:rsidR="00537586" w:rsidRPr="00537586" w:rsidRDefault="00537586" w:rsidP="00537586">
            <w:pPr>
              <w:spacing w:after="0" w:line="240" w:lineRule="auto"/>
              <w:jc w:val="center"/>
              <w:rPr>
                <w:rFonts w:ascii="Times New Roman" w:eastAsia="Times New Roman" w:hAnsi="Times New Roman"/>
                <w:sz w:val="18"/>
                <w:szCs w:val="18"/>
                <w:vertAlign w:val="superscript"/>
              </w:rPr>
            </w:pPr>
            <w:r w:rsidRPr="00537586">
              <w:rPr>
                <w:rFonts w:ascii="Times New Roman" w:eastAsia="Times New Roman" w:hAnsi="Times New Roman"/>
                <w:spacing w:val="-6"/>
                <w:sz w:val="18"/>
                <w:szCs w:val="18"/>
                <w:lang w:eastAsia="ru-RU"/>
              </w:rPr>
              <w:t>Значение показателя объема работы</w:t>
            </w:r>
          </w:p>
        </w:tc>
        <w:tc>
          <w:tcPr>
            <w:tcW w:w="1012" w:type="pct"/>
            <w:gridSpan w:val="3"/>
          </w:tcPr>
          <w:p w:rsidR="00537586" w:rsidRPr="00537586" w:rsidRDefault="00537586" w:rsidP="00537586">
            <w:pPr>
              <w:spacing w:after="0" w:line="240" w:lineRule="auto"/>
              <w:jc w:val="center"/>
              <w:rPr>
                <w:rFonts w:ascii="Times New Roman" w:eastAsia="Times New Roman" w:hAnsi="Times New Roman"/>
                <w:spacing w:val="-6"/>
                <w:sz w:val="18"/>
                <w:szCs w:val="18"/>
              </w:rPr>
            </w:pPr>
            <w:r w:rsidRPr="00537586">
              <w:rPr>
                <w:rFonts w:ascii="Times New Roman" w:eastAsia="Times New Roman" w:hAnsi="Times New Roman"/>
                <w:spacing w:val="-6"/>
                <w:sz w:val="18"/>
                <w:szCs w:val="18"/>
                <w:lang w:eastAsia="ru-RU"/>
              </w:rPr>
              <w:t xml:space="preserve">Среднегодовой размер </w:t>
            </w:r>
            <w:r w:rsidRPr="00537586">
              <w:rPr>
                <w:rFonts w:ascii="Times New Roman" w:eastAsia="Times New Roman" w:hAnsi="Times New Roman"/>
                <w:spacing w:val="-6"/>
                <w:sz w:val="18"/>
                <w:szCs w:val="18"/>
                <w:lang w:eastAsia="ru-RU"/>
              </w:rPr>
              <w:br/>
              <w:t>платы (цена, тариф)</w:t>
            </w:r>
          </w:p>
        </w:tc>
      </w:tr>
      <w:tr w:rsidR="00537586" w:rsidRPr="00537586" w:rsidTr="00537586">
        <w:trPr>
          <w:trHeight w:val="207"/>
        </w:trPr>
        <w:tc>
          <w:tcPr>
            <w:tcW w:w="326" w:type="pct"/>
            <w:vMerge/>
            <w:shd w:val="clear" w:color="auto" w:fill="auto"/>
          </w:tcPr>
          <w:p w:rsidR="00537586" w:rsidRPr="00537586" w:rsidRDefault="00537586" w:rsidP="00537586">
            <w:pPr>
              <w:spacing w:after="0" w:line="240" w:lineRule="auto"/>
              <w:jc w:val="center"/>
              <w:rPr>
                <w:rFonts w:ascii="Times New Roman" w:eastAsia="Times New Roman" w:hAnsi="Times New Roman"/>
                <w:sz w:val="18"/>
                <w:szCs w:val="18"/>
                <w:vertAlign w:val="superscript"/>
              </w:rPr>
            </w:pPr>
          </w:p>
        </w:tc>
        <w:tc>
          <w:tcPr>
            <w:tcW w:w="867" w:type="pct"/>
            <w:gridSpan w:val="3"/>
            <w:vMerge/>
            <w:shd w:val="clear" w:color="auto" w:fill="auto"/>
          </w:tcPr>
          <w:p w:rsidR="00537586" w:rsidRPr="00537586" w:rsidRDefault="00537586" w:rsidP="00537586">
            <w:pPr>
              <w:spacing w:after="0" w:line="240" w:lineRule="auto"/>
              <w:jc w:val="center"/>
              <w:rPr>
                <w:rFonts w:ascii="Times New Roman" w:eastAsia="Times New Roman" w:hAnsi="Times New Roman"/>
                <w:sz w:val="18"/>
                <w:szCs w:val="18"/>
                <w:vertAlign w:val="superscript"/>
              </w:rPr>
            </w:pPr>
          </w:p>
        </w:tc>
        <w:tc>
          <w:tcPr>
            <w:tcW w:w="723" w:type="pct"/>
            <w:gridSpan w:val="2"/>
            <w:vMerge/>
            <w:shd w:val="clear" w:color="auto" w:fill="auto"/>
          </w:tcPr>
          <w:p w:rsidR="00537586" w:rsidRPr="00537586" w:rsidRDefault="00537586" w:rsidP="00537586">
            <w:pPr>
              <w:spacing w:after="0" w:line="240" w:lineRule="auto"/>
              <w:jc w:val="center"/>
              <w:rPr>
                <w:rFonts w:ascii="Times New Roman" w:eastAsia="Times New Roman" w:hAnsi="Times New Roman"/>
                <w:sz w:val="18"/>
                <w:szCs w:val="18"/>
                <w:vertAlign w:val="superscript"/>
              </w:rPr>
            </w:pPr>
          </w:p>
        </w:tc>
        <w:tc>
          <w:tcPr>
            <w:tcW w:w="337" w:type="pct"/>
            <w:vMerge w:val="restart"/>
            <w:shd w:val="clear" w:color="auto" w:fill="auto"/>
          </w:tcPr>
          <w:p w:rsidR="00537586" w:rsidRPr="00537586" w:rsidRDefault="00537586" w:rsidP="00537586">
            <w:pPr>
              <w:spacing w:after="0" w:line="240" w:lineRule="auto"/>
              <w:jc w:val="center"/>
              <w:rPr>
                <w:rFonts w:ascii="Times New Roman" w:eastAsia="Times New Roman" w:hAnsi="Times New Roman"/>
                <w:sz w:val="18"/>
                <w:szCs w:val="18"/>
                <w:vertAlign w:val="superscript"/>
              </w:rPr>
            </w:pPr>
            <w:r w:rsidRPr="00537586">
              <w:rPr>
                <w:rFonts w:ascii="Times New Roman" w:eastAsia="Times New Roman" w:hAnsi="Times New Roman"/>
                <w:spacing w:val="-6"/>
                <w:sz w:val="18"/>
                <w:szCs w:val="18"/>
                <w:lang w:eastAsia="ru-RU"/>
              </w:rPr>
              <w:t>наименование показателя</w:t>
            </w:r>
          </w:p>
        </w:tc>
        <w:tc>
          <w:tcPr>
            <w:tcW w:w="530" w:type="pct"/>
            <w:gridSpan w:val="2"/>
            <w:shd w:val="clear" w:color="auto" w:fill="auto"/>
          </w:tcPr>
          <w:p w:rsidR="00537586" w:rsidRPr="00537586" w:rsidRDefault="00537586" w:rsidP="00537586">
            <w:pPr>
              <w:spacing w:after="0" w:line="240" w:lineRule="auto"/>
              <w:jc w:val="center"/>
              <w:rPr>
                <w:rFonts w:ascii="Times New Roman" w:eastAsia="Times New Roman" w:hAnsi="Times New Roman"/>
                <w:sz w:val="18"/>
                <w:szCs w:val="18"/>
                <w:vertAlign w:val="superscript"/>
              </w:rPr>
            </w:pPr>
            <w:r w:rsidRPr="00537586">
              <w:rPr>
                <w:rFonts w:ascii="Times New Roman" w:eastAsia="Times New Roman" w:hAnsi="Times New Roman"/>
                <w:spacing w:val="-6"/>
                <w:sz w:val="18"/>
                <w:szCs w:val="18"/>
                <w:lang w:eastAsia="ru-RU"/>
              </w:rPr>
              <w:t xml:space="preserve">единица измерения </w:t>
            </w:r>
            <w:r w:rsidRPr="00537586">
              <w:rPr>
                <w:rFonts w:ascii="Times New Roman" w:eastAsia="Times New Roman" w:hAnsi="Times New Roman"/>
                <w:spacing w:val="-6"/>
                <w:sz w:val="18"/>
                <w:szCs w:val="18"/>
                <w:lang w:eastAsia="ru-RU"/>
              </w:rPr>
              <w:br/>
              <w:t>по ОКЕИ</w:t>
            </w:r>
          </w:p>
        </w:tc>
        <w:tc>
          <w:tcPr>
            <w:tcW w:w="241" w:type="pct"/>
            <w:vMerge w:val="restar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rPr>
            </w:pPr>
            <w:r w:rsidRPr="00537586">
              <w:rPr>
                <w:rFonts w:ascii="Times New Roman" w:eastAsia="Times New Roman" w:hAnsi="Times New Roman"/>
                <w:spacing w:val="-6"/>
                <w:sz w:val="18"/>
                <w:szCs w:val="18"/>
                <w:lang w:eastAsia="ru-RU"/>
              </w:rPr>
              <w:t>описание работы</w:t>
            </w:r>
          </w:p>
        </w:tc>
        <w:tc>
          <w:tcPr>
            <w:tcW w:w="289" w:type="pct"/>
            <w:vMerge w:val="restar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lang w:eastAsia="ru-RU"/>
              </w:rPr>
            </w:pPr>
            <w:r w:rsidRPr="00537586">
              <w:rPr>
                <w:rFonts w:ascii="Times New Roman" w:eastAsia="Times New Roman" w:hAnsi="Times New Roman"/>
                <w:spacing w:val="-6"/>
                <w:sz w:val="18"/>
                <w:szCs w:val="18"/>
                <w:lang w:eastAsia="ru-RU"/>
              </w:rPr>
              <w:t>20__ год</w:t>
            </w:r>
          </w:p>
          <w:p w:rsidR="00537586" w:rsidRPr="00537586" w:rsidRDefault="00537586" w:rsidP="00537586">
            <w:pPr>
              <w:spacing w:after="0" w:line="240" w:lineRule="auto"/>
              <w:jc w:val="center"/>
              <w:rPr>
                <w:rFonts w:ascii="Times New Roman" w:eastAsia="Times New Roman" w:hAnsi="Times New Roman"/>
                <w:spacing w:val="-6"/>
                <w:sz w:val="18"/>
                <w:szCs w:val="18"/>
              </w:rPr>
            </w:pPr>
            <w:r w:rsidRPr="00537586">
              <w:rPr>
                <w:rFonts w:ascii="Times New Roman" w:eastAsia="Times New Roman" w:hAnsi="Times New Roman"/>
                <w:spacing w:val="-6"/>
                <w:sz w:val="18"/>
                <w:szCs w:val="18"/>
                <w:lang w:eastAsia="ru-RU"/>
              </w:rPr>
              <w:t>(очередной финансовый год)</w:t>
            </w:r>
          </w:p>
        </w:tc>
        <w:tc>
          <w:tcPr>
            <w:tcW w:w="338" w:type="pct"/>
            <w:vMerge w:val="restar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lang w:eastAsia="ru-RU"/>
              </w:rPr>
            </w:pPr>
            <w:r w:rsidRPr="00537586">
              <w:rPr>
                <w:rFonts w:ascii="Times New Roman" w:eastAsia="Times New Roman" w:hAnsi="Times New Roman"/>
                <w:spacing w:val="-6"/>
                <w:sz w:val="18"/>
                <w:szCs w:val="18"/>
                <w:lang w:eastAsia="ru-RU"/>
              </w:rPr>
              <w:t>20__ год</w:t>
            </w:r>
          </w:p>
          <w:p w:rsidR="00537586" w:rsidRPr="00537586" w:rsidRDefault="00537586" w:rsidP="00537586">
            <w:pPr>
              <w:spacing w:after="0" w:line="240" w:lineRule="auto"/>
              <w:jc w:val="center"/>
              <w:rPr>
                <w:rFonts w:ascii="Times New Roman" w:eastAsia="Times New Roman" w:hAnsi="Times New Roman"/>
                <w:spacing w:val="-6"/>
                <w:sz w:val="18"/>
                <w:szCs w:val="18"/>
              </w:rPr>
            </w:pPr>
            <w:r w:rsidRPr="00537586">
              <w:rPr>
                <w:rFonts w:ascii="Times New Roman" w:eastAsia="Times New Roman" w:hAnsi="Times New Roman"/>
                <w:spacing w:val="-6"/>
                <w:sz w:val="18"/>
                <w:szCs w:val="18"/>
                <w:lang w:eastAsia="ru-RU"/>
              </w:rPr>
              <w:t>(очередной финансовый год)</w:t>
            </w:r>
          </w:p>
        </w:tc>
        <w:tc>
          <w:tcPr>
            <w:tcW w:w="337" w:type="pct"/>
            <w:vMerge w:val="restar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lang w:eastAsia="ru-RU"/>
              </w:rPr>
            </w:pPr>
            <w:r w:rsidRPr="00537586">
              <w:rPr>
                <w:rFonts w:ascii="Times New Roman" w:eastAsia="Times New Roman" w:hAnsi="Times New Roman"/>
                <w:spacing w:val="-6"/>
                <w:sz w:val="18"/>
                <w:szCs w:val="18"/>
                <w:lang w:eastAsia="ru-RU"/>
              </w:rPr>
              <w:t>20__ год</w:t>
            </w:r>
          </w:p>
          <w:p w:rsidR="00537586" w:rsidRPr="00537586" w:rsidRDefault="00537586" w:rsidP="00537586">
            <w:pPr>
              <w:spacing w:after="0" w:line="240" w:lineRule="auto"/>
              <w:jc w:val="center"/>
              <w:rPr>
                <w:rFonts w:ascii="Times New Roman" w:eastAsia="Times New Roman" w:hAnsi="Times New Roman"/>
                <w:sz w:val="18"/>
                <w:szCs w:val="18"/>
                <w:vertAlign w:val="superscript"/>
              </w:rPr>
            </w:pPr>
            <w:r w:rsidRPr="00537586">
              <w:rPr>
                <w:rFonts w:ascii="Times New Roman" w:eastAsia="Times New Roman" w:hAnsi="Times New Roman"/>
                <w:spacing w:val="-6"/>
                <w:sz w:val="18"/>
                <w:szCs w:val="18"/>
                <w:lang w:eastAsia="ru-RU"/>
              </w:rPr>
              <w:t>(2-й год планового периода)</w:t>
            </w:r>
          </w:p>
        </w:tc>
        <w:tc>
          <w:tcPr>
            <w:tcW w:w="337" w:type="pct"/>
            <w:vMerge w:val="restart"/>
          </w:tcPr>
          <w:p w:rsidR="00537586" w:rsidRPr="00537586" w:rsidRDefault="00537586" w:rsidP="00537586">
            <w:pPr>
              <w:spacing w:after="0" w:line="240" w:lineRule="auto"/>
              <w:jc w:val="center"/>
              <w:rPr>
                <w:rFonts w:ascii="Times New Roman" w:eastAsia="Times New Roman" w:hAnsi="Times New Roman"/>
                <w:spacing w:val="-6"/>
                <w:sz w:val="18"/>
                <w:szCs w:val="18"/>
                <w:lang w:eastAsia="ru-RU"/>
              </w:rPr>
            </w:pPr>
            <w:r w:rsidRPr="00537586">
              <w:rPr>
                <w:rFonts w:ascii="Times New Roman" w:eastAsia="Times New Roman" w:hAnsi="Times New Roman"/>
                <w:spacing w:val="-6"/>
                <w:sz w:val="18"/>
                <w:szCs w:val="18"/>
                <w:lang w:eastAsia="ru-RU"/>
              </w:rPr>
              <w:t>20__ год</w:t>
            </w:r>
          </w:p>
          <w:p w:rsidR="00537586" w:rsidRPr="00537586" w:rsidRDefault="00537586" w:rsidP="00537586">
            <w:pPr>
              <w:spacing w:after="0" w:line="240" w:lineRule="auto"/>
              <w:jc w:val="center"/>
              <w:rPr>
                <w:rFonts w:ascii="Times New Roman" w:eastAsia="Times New Roman" w:hAnsi="Times New Roman"/>
                <w:spacing w:val="-6"/>
                <w:sz w:val="18"/>
                <w:szCs w:val="18"/>
              </w:rPr>
            </w:pPr>
            <w:r w:rsidRPr="00537586">
              <w:rPr>
                <w:rFonts w:ascii="Times New Roman" w:eastAsia="Times New Roman" w:hAnsi="Times New Roman"/>
                <w:spacing w:val="-6"/>
                <w:sz w:val="18"/>
                <w:szCs w:val="18"/>
                <w:lang w:eastAsia="ru-RU"/>
              </w:rPr>
              <w:t>(очередной финансовый год)</w:t>
            </w:r>
          </w:p>
        </w:tc>
        <w:tc>
          <w:tcPr>
            <w:tcW w:w="337" w:type="pct"/>
            <w:vMerge w:val="restart"/>
          </w:tcPr>
          <w:p w:rsidR="00537586" w:rsidRPr="00537586" w:rsidRDefault="00537586" w:rsidP="00537586">
            <w:pPr>
              <w:spacing w:after="0" w:line="240" w:lineRule="auto"/>
              <w:jc w:val="center"/>
              <w:rPr>
                <w:rFonts w:ascii="Times New Roman" w:eastAsia="Times New Roman" w:hAnsi="Times New Roman"/>
                <w:spacing w:val="-6"/>
                <w:sz w:val="18"/>
                <w:szCs w:val="18"/>
                <w:lang w:eastAsia="ru-RU"/>
              </w:rPr>
            </w:pPr>
            <w:r w:rsidRPr="00537586">
              <w:rPr>
                <w:rFonts w:ascii="Times New Roman" w:eastAsia="Times New Roman" w:hAnsi="Times New Roman"/>
                <w:spacing w:val="-6"/>
                <w:sz w:val="18"/>
                <w:szCs w:val="18"/>
                <w:lang w:eastAsia="ru-RU"/>
              </w:rPr>
              <w:t>20__ год</w:t>
            </w:r>
          </w:p>
          <w:p w:rsidR="00537586" w:rsidRPr="00537586" w:rsidRDefault="00537586" w:rsidP="00537586">
            <w:pPr>
              <w:spacing w:after="0" w:line="240" w:lineRule="auto"/>
              <w:jc w:val="center"/>
              <w:rPr>
                <w:rFonts w:ascii="Times New Roman" w:eastAsia="Times New Roman" w:hAnsi="Times New Roman"/>
                <w:spacing w:val="-6"/>
                <w:sz w:val="18"/>
                <w:szCs w:val="18"/>
              </w:rPr>
            </w:pPr>
            <w:r w:rsidRPr="00537586">
              <w:rPr>
                <w:rFonts w:ascii="Times New Roman" w:eastAsia="Times New Roman" w:hAnsi="Times New Roman"/>
                <w:spacing w:val="-6"/>
                <w:sz w:val="18"/>
                <w:szCs w:val="18"/>
                <w:lang w:eastAsia="ru-RU"/>
              </w:rPr>
              <w:t>(1-й год планового периода)</w:t>
            </w:r>
          </w:p>
        </w:tc>
        <w:tc>
          <w:tcPr>
            <w:tcW w:w="338" w:type="pct"/>
            <w:vMerge w:val="restart"/>
          </w:tcPr>
          <w:p w:rsidR="00537586" w:rsidRPr="00537586" w:rsidRDefault="00537586" w:rsidP="00537586">
            <w:pPr>
              <w:spacing w:after="0" w:line="240" w:lineRule="auto"/>
              <w:jc w:val="center"/>
              <w:rPr>
                <w:rFonts w:ascii="Times New Roman" w:eastAsia="Times New Roman" w:hAnsi="Times New Roman"/>
                <w:spacing w:val="-6"/>
                <w:sz w:val="18"/>
                <w:szCs w:val="18"/>
                <w:lang w:eastAsia="ru-RU"/>
              </w:rPr>
            </w:pPr>
            <w:r w:rsidRPr="00537586">
              <w:rPr>
                <w:rFonts w:ascii="Times New Roman" w:eastAsia="Times New Roman" w:hAnsi="Times New Roman"/>
                <w:spacing w:val="-6"/>
                <w:sz w:val="18"/>
                <w:szCs w:val="18"/>
                <w:lang w:eastAsia="ru-RU"/>
              </w:rPr>
              <w:t>20__ год</w:t>
            </w:r>
          </w:p>
          <w:p w:rsidR="00537586" w:rsidRPr="00537586" w:rsidRDefault="00537586" w:rsidP="00537586">
            <w:pPr>
              <w:spacing w:after="0" w:line="240" w:lineRule="auto"/>
              <w:jc w:val="center"/>
              <w:rPr>
                <w:rFonts w:ascii="Times New Roman" w:eastAsia="Times New Roman" w:hAnsi="Times New Roman"/>
                <w:spacing w:val="-6"/>
                <w:sz w:val="18"/>
                <w:szCs w:val="18"/>
              </w:rPr>
            </w:pPr>
            <w:r w:rsidRPr="00537586">
              <w:rPr>
                <w:rFonts w:ascii="Times New Roman" w:eastAsia="Times New Roman" w:hAnsi="Times New Roman"/>
                <w:spacing w:val="-6"/>
                <w:sz w:val="18"/>
                <w:szCs w:val="18"/>
                <w:lang w:eastAsia="ru-RU"/>
              </w:rPr>
              <w:t>(2-й год планового периода)</w:t>
            </w:r>
          </w:p>
        </w:tc>
      </w:tr>
      <w:tr w:rsidR="00537586" w:rsidRPr="00537586" w:rsidTr="00537586">
        <w:trPr>
          <w:trHeight w:val="70"/>
        </w:trPr>
        <w:tc>
          <w:tcPr>
            <w:tcW w:w="326" w:type="pct"/>
            <w:vMerge/>
            <w:shd w:val="clear" w:color="auto" w:fill="auto"/>
          </w:tcPr>
          <w:p w:rsidR="00537586" w:rsidRPr="00537586" w:rsidRDefault="00537586" w:rsidP="00537586">
            <w:pPr>
              <w:spacing w:after="0" w:line="240" w:lineRule="auto"/>
              <w:jc w:val="center"/>
              <w:rPr>
                <w:rFonts w:ascii="Times New Roman" w:eastAsia="Times New Roman" w:hAnsi="Times New Roman"/>
                <w:sz w:val="24"/>
                <w:szCs w:val="24"/>
                <w:vertAlign w:val="superscript"/>
              </w:rPr>
            </w:pPr>
          </w:p>
        </w:tc>
        <w:tc>
          <w:tcPr>
            <w:tcW w:w="289"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lang w:eastAsia="ru-RU"/>
              </w:rPr>
            </w:pPr>
            <w:r w:rsidRPr="00537586">
              <w:rPr>
                <w:rFonts w:ascii="Times New Roman" w:eastAsia="Times New Roman" w:hAnsi="Times New Roman"/>
                <w:spacing w:val="-6"/>
                <w:sz w:val="18"/>
                <w:szCs w:val="18"/>
                <w:lang w:eastAsia="ru-RU"/>
              </w:rPr>
              <w:t>____________</w:t>
            </w:r>
          </w:p>
          <w:p w:rsidR="00537586" w:rsidRPr="00537586" w:rsidRDefault="00537586" w:rsidP="00537586">
            <w:pPr>
              <w:spacing w:after="0" w:line="240" w:lineRule="auto"/>
              <w:jc w:val="center"/>
              <w:rPr>
                <w:rFonts w:ascii="Times New Roman" w:eastAsia="Times New Roman" w:hAnsi="Times New Roman"/>
                <w:spacing w:val="-6"/>
                <w:sz w:val="18"/>
                <w:szCs w:val="18"/>
                <w:vertAlign w:val="superscript"/>
              </w:rPr>
            </w:pPr>
            <w:r w:rsidRPr="00537586">
              <w:rPr>
                <w:rFonts w:ascii="Times New Roman" w:eastAsia="Times New Roman" w:hAnsi="Times New Roman"/>
                <w:spacing w:val="-6"/>
                <w:sz w:val="18"/>
                <w:szCs w:val="18"/>
                <w:lang w:eastAsia="ru-RU"/>
              </w:rPr>
              <w:t>(наименование показателя)</w:t>
            </w:r>
          </w:p>
        </w:tc>
        <w:tc>
          <w:tcPr>
            <w:tcW w:w="289"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lang w:eastAsia="ru-RU"/>
              </w:rPr>
            </w:pPr>
            <w:r w:rsidRPr="00537586">
              <w:rPr>
                <w:rFonts w:ascii="Times New Roman" w:eastAsia="Times New Roman" w:hAnsi="Times New Roman"/>
                <w:spacing w:val="-6"/>
                <w:sz w:val="18"/>
                <w:szCs w:val="18"/>
                <w:lang w:eastAsia="ru-RU"/>
              </w:rPr>
              <w:t>____________</w:t>
            </w:r>
          </w:p>
          <w:p w:rsidR="00537586" w:rsidRPr="00537586" w:rsidRDefault="00537586" w:rsidP="00537586">
            <w:pPr>
              <w:spacing w:after="0" w:line="240" w:lineRule="auto"/>
              <w:jc w:val="center"/>
              <w:rPr>
                <w:rFonts w:ascii="Times New Roman" w:eastAsia="Times New Roman" w:hAnsi="Times New Roman"/>
                <w:spacing w:val="-6"/>
                <w:sz w:val="18"/>
                <w:szCs w:val="18"/>
                <w:vertAlign w:val="superscript"/>
              </w:rPr>
            </w:pPr>
            <w:r w:rsidRPr="00537586">
              <w:rPr>
                <w:rFonts w:ascii="Times New Roman" w:eastAsia="Times New Roman" w:hAnsi="Times New Roman"/>
                <w:spacing w:val="-6"/>
                <w:sz w:val="18"/>
                <w:szCs w:val="18"/>
                <w:lang w:eastAsia="ru-RU"/>
              </w:rPr>
              <w:t>(наименование показателя)</w:t>
            </w:r>
          </w:p>
        </w:tc>
        <w:tc>
          <w:tcPr>
            <w:tcW w:w="289"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lang w:eastAsia="ru-RU"/>
              </w:rPr>
            </w:pPr>
            <w:r w:rsidRPr="00537586">
              <w:rPr>
                <w:rFonts w:ascii="Times New Roman" w:eastAsia="Times New Roman" w:hAnsi="Times New Roman"/>
                <w:spacing w:val="-6"/>
                <w:sz w:val="18"/>
                <w:szCs w:val="18"/>
                <w:lang w:eastAsia="ru-RU"/>
              </w:rPr>
              <w:t>____________</w:t>
            </w:r>
          </w:p>
          <w:p w:rsidR="00537586" w:rsidRPr="00537586" w:rsidRDefault="00537586" w:rsidP="00537586">
            <w:pPr>
              <w:spacing w:after="0" w:line="240" w:lineRule="auto"/>
              <w:jc w:val="center"/>
              <w:rPr>
                <w:rFonts w:ascii="Times New Roman" w:eastAsia="Times New Roman" w:hAnsi="Times New Roman"/>
                <w:spacing w:val="-6"/>
                <w:sz w:val="18"/>
                <w:szCs w:val="18"/>
                <w:vertAlign w:val="superscript"/>
              </w:rPr>
            </w:pPr>
            <w:r w:rsidRPr="00537586">
              <w:rPr>
                <w:rFonts w:ascii="Times New Roman" w:eastAsia="Times New Roman" w:hAnsi="Times New Roman"/>
                <w:spacing w:val="-6"/>
                <w:sz w:val="18"/>
                <w:szCs w:val="18"/>
                <w:lang w:eastAsia="ru-RU"/>
              </w:rPr>
              <w:t>(наименование показателя)</w:t>
            </w:r>
          </w:p>
        </w:tc>
        <w:tc>
          <w:tcPr>
            <w:tcW w:w="385"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lang w:eastAsia="ru-RU"/>
              </w:rPr>
            </w:pPr>
            <w:r w:rsidRPr="00537586">
              <w:rPr>
                <w:rFonts w:ascii="Times New Roman" w:eastAsia="Times New Roman" w:hAnsi="Times New Roman"/>
                <w:spacing w:val="-6"/>
                <w:sz w:val="18"/>
                <w:szCs w:val="18"/>
                <w:lang w:eastAsia="ru-RU"/>
              </w:rPr>
              <w:t>____________</w:t>
            </w:r>
          </w:p>
          <w:p w:rsidR="00537586" w:rsidRPr="00537586" w:rsidRDefault="00537586" w:rsidP="00537586">
            <w:pPr>
              <w:spacing w:after="0" w:line="240" w:lineRule="auto"/>
              <w:jc w:val="center"/>
              <w:rPr>
                <w:rFonts w:ascii="Times New Roman" w:eastAsia="Times New Roman" w:hAnsi="Times New Roman"/>
                <w:spacing w:val="-6"/>
                <w:sz w:val="18"/>
                <w:szCs w:val="18"/>
                <w:vertAlign w:val="superscript"/>
              </w:rPr>
            </w:pPr>
            <w:r w:rsidRPr="00537586">
              <w:rPr>
                <w:rFonts w:ascii="Times New Roman" w:eastAsia="Times New Roman" w:hAnsi="Times New Roman"/>
                <w:spacing w:val="-6"/>
                <w:sz w:val="18"/>
                <w:szCs w:val="18"/>
                <w:lang w:eastAsia="ru-RU"/>
              </w:rPr>
              <w:t>(наименование показателя)</w:t>
            </w:r>
          </w:p>
        </w:tc>
        <w:tc>
          <w:tcPr>
            <w:tcW w:w="338"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lang w:eastAsia="ru-RU"/>
              </w:rPr>
            </w:pPr>
            <w:r w:rsidRPr="00537586">
              <w:rPr>
                <w:rFonts w:ascii="Times New Roman" w:eastAsia="Times New Roman" w:hAnsi="Times New Roman"/>
                <w:spacing w:val="-6"/>
                <w:sz w:val="18"/>
                <w:szCs w:val="18"/>
                <w:lang w:eastAsia="ru-RU"/>
              </w:rPr>
              <w:t>____________</w:t>
            </w:r>
          </w:p>
          <w:p w:rsidR="00537586" w:rsidRPr="00537586" w:rsidRDefault="00537586" w:rsidP="00537586">
            <w:pPr>
              <w:spacing w:after="0" w:line="240" w:lineRule="auto"/>
              <w:jc w:val="center"/>
              <w:rPr>
                <w:rFonts w:ascii="Times New Roman" w:eastAsia="Times New Roman" w:hAnsi="Times New Roman"/>
                <w:spacing w:val="-6"/>
                <w:sz w:val="18"/>
                <w:szCs w:val="18"/>
              </w:rPr>
            </w:pPr>
            <w:proofErr w:type="gramStart"/>
            <w:r w:rsidRPr="00537586">
              <w:rPr>
                <w:rFonts w:ascii="Times New Roman" w:eastAsia="Times New Roman" w:hAnsi="Times New Roman"/>
                <w:spacing w:val="-6"/>
                <w:sz w:val="18"/>
                <w:szCs w:val="18"/>
                <w:lang w:eastAsia="ru-RU"/>
              </w:rPr>
              <w:t>(наименование показателя</w:t>
            </w:r>
            <w:proofErr w:type="gramEnd"/>
          </w:p>
        </w:tc>
        <w:tc>
          <w:tcPr>
            <w:tcW w:w="337" w:type="pct"/>
            <w:vMerge/>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vertAlign w:val="superscript"/>
              </w:rPr>
            </w:pPr>
          </w:p>
        </w:tc>
        <w:tc>
          <w:tcPr>
            <w:tcW w:w="337"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rPr>
            </w:pPr>
            <w:r w:rsidRPr="00537586">
              <w:rPr>
                <w:rFonts w:ascii="Times New Roman" w:eastAsia="Times New Roman" w:hAnsi="Times New Roman"/>
                <w:spacing w:val="-6"/>
                <w:sz w:val="18"/>
                <w:szCs w:val="18"/>
              </w:rPr>
              <w:t>наименование</w:t>
            </w:r>
          </w:p>
        </w:tc>
        <w:tc>
          <w:tcPr>
            <w:tcW w:w="193"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vertAlign w:val="superscript"/>
              </w:rPr>
            </w:pPr>
            <w:r w:rsidRPr="00537586">
              <w:rPr>
                <w:rFonts w:ascii="Times New Roman" w:eastAsia="Times New Roman" w:hAnsi="Times New Roman"/>
                <w:spacing w:val="-6"/>
                <w:sz w:val="18"/>
                <w:szCs w:val="18"/>
              </w:rPr>
              <w:t>код</w:t>
            </w:r>
          </w:p>
        </w:tc>
        <w:tc>
          <w:tcPr>
            <w:tcW w:w="241" w:type="pct"/>
            <w:vMerge/>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vertAlign w:val="superscript"/>
              </w:rPr>
            </w:pPr>
          </w:p>
        </w:tc>
        <w:tc>
          <w:tcPr>
            <w:tcW w:w="289" w:type="pct"/>
            <w:vMerge/>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vertAlign w:val="superscript"/>
              </w:rPr>
            </w:pPr>
          </w:p>
        </w:tc>
        <w:tc>
          <w:tcPr>
            <w:tcW w:w="338" w:type="pct"/>
            <w:vMerge/>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vertAlign w:val="superscript"/>
              </w:rPr>
            </w:pPr>
          </w:p>
        </w:tc>
        <w:tc>
          <w:tcPr>
            <w:tcW w:w="337" w:type="pct"/>
            <w:vMerge/>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vertAlign w:val="superscript"/>
              </w:rPr>
            </w:pPr>
          </w:p>
        </w:tc>
        <w:tc>
          <w:tcPr>
            <w:tcW w:w="337" w:type="pct"/>
            <w:vMerge/>
          </w:tcPr>
          <w:p w:rsidR="00537586" w:rsidRPr="00537586" w:rsidRDefault="00537586" w:rsidP="00537586">
            <w:pPr>
              <w:spacing w:after="0" w:line="240" w:lineRule="auto"/>
              <w:jc w:val="center"/>
              <w:rPr>
                <w:rFonts w:ascii="Times New Roman" w:eastAsia="Times New Roman" w:hAnsi="Times New Roman"/>
                <w:spacing w:val="-6"/>
                <w:sz w:val="18"/>
                <w:szCs w:val="18"/>
                <w:vertAlign w:val="superscript"/>
              </w:rPr>
            </w:pPr>
          </w:p>
        </w:tc>
        <w:tc>
          <w:tcPr>
            <w:tcW w:w="337" w:type="pct"/>
            <w:vMerge/>
          </w:tcPr>
          <w:p w:rsidR="00537586" w:rsidRPr="00537586" w:rsidRDefault="00537586" w:rsidP="00537586">
            <w:pPr>
              <w:spacing w:after="0" w:line="240" w:lineRule="auto"/>
              <w:jc w:val="center"/>
              <w:rPr>
                <w:rFonts w:ascii="Times New Roman" w:eastAsia="Times New Roman" w:hAnsi="Times New Roman"/>
                <w:spacing w:val="-6"/>
                <w:sz w:val="18"/>
                <w:szCs w:val="18"/>
                <w:vertAlign w:val="superscript"/>
              </w:rPr>
            </w:pPr>
          </w:p>
        </w:tc>
        <w:tc>
          <w:tcPr>
            <w:tcW w:w="338" w:type="pct"/>
            <w:vMerge/>
          </w:tcPr>
          <w:p w:rsidR="00537586" w:rsidRPr="00537586" w:rsidRDefault="00537586" w:rsidP="00537586">
            <w:pPr>
              <w:spacing w:after="0" w:line="240" w:lineRule="auto"/>
              <w:jc w:val="center"/>
              <w:rPr>
                <w:rFonts w:ascii="Times New Roman" w:eastAsia="Times New Roman" w:hAnsi="Times New Roman"/>
                <w:spacing w:val="-6"/>
                <w:sz w:val="18"/>
                <w:szCs w:val="18"/>
                <w:vertAlign w:val="superscript"/>
              </w:rPr>
            </w:pPr>
          </w:p>
        </w:tc>
      </w:tr>
      <w:tr w:rsidR="00537586" w:rsidRPr="00537586" w:rsidTr="00537586">
        <w:tc>
          <w:tcPr>
            <w:tcW w:w="326" w:type="pct"/>
            <w:shd w:val="clear" w:color="auto" w:fill="auto"/>
          </w:tcPr>
          <w:p w:rsidR="00537586" w:rsidRPr="00537586" w:rsidRDefault="00537586" w:rsidP="00537586">
            <w:pPr>
              <w:spacing w:after="0" w:line="240" w:lineRule="auto"/>
              <w:jc w:val="center"/>
              <w:rPr>
                <w:rFonts w:ascii="Times New Roman" w:eastAsia="Times New Roman" w:hAnsi="Times New Roman"/>
                <w:sz w:val="18"/>
                <w:szCs w:val="18"/>
              </w:rPr>
            </w:pPr>
            <w:r w:rsidRPr="00537586">
              <w:rPr>
                <w:rFonts w:ascii="Times New Roman" w:eastAsia="Times New Roman" w:hAnsi="Times New Roman"/>
                <w:sz w:val="18"/>
                <w:szCs w:val="18"/>
              </w:rPr>
              <w:t>1</w:t>
            </w:r>
          </w:p>
        </w:tc>
        <w:tc>
          <w:tcPr>
            <w:tcW w:w="289" w:type="pct"/>
            <w:shd w:val="clear" w:color="auto" w:fill="auto"/>
          </w:tcPr>
          <w:p w:rsidR="00537586" w:rsidRPr="00537586" w:rsidRDefault="00537586" w:rsidP="00537586">
            <w:pPr>
              <w:spacing w:after="0" w:line="240" w:lineRule="auto"/>
              <w:jc w:val="center"/>
              <w:rPr>
                <w:rFonts w:ascii="Times New Roman" w:eastAsia="Times New Roman" w:hAnsi="Times New Roman"/>
                <w:sz w:val="18"/>
                <w:szCs w:val="18"/>
              </w:rPr>
            </w:pPr>
            <w:r w:rsidRPr="00537586">
              <w:rPr>
                <w:rFonts w:ascii="Times New Roman" w:eastAsia="Times New Roman" w:hAnsi="Times New Roman"/>
                <w:sz w:val="18"/>
                <w:szCs w:val="18"/>
              </w:rPr>
              <w:t>2</w:t>
            </w:r>
          </w:p>
        </w:tc>
        <w:tc>
          <w:tcPr>
            <w:tcW w:w="289" w:type="pct"/>
            <w:shd w:val="clear" w:color="auto" w:fill="auto"/>
          </w:tcPr>
          <w:p w:rsidR="00537586" w:rsidRPr="00537586" w:rsidRDefault="00537586" w:rsidP="00537586">
            <w:pPr>
              <w:spacing w:after="0" w:line="240" w:lineRule="auto"/>
              <w:jc w:val="center"/>
              <w:rPr>
                <w:rFonts w:ascii="Times New Roman" w:eastAsia="Times New Roman" w:hAnsi="Times New Roman"/>
                <w:sz w:val="18"/>
                <w:szCs w:val="18"/>
              </w:rPr>
            </w:pPr>
            <w:r w:rsidRPr="00537586">
              <w:rPr>
                <w:rFonts w:ascii="Times New Roman" w:eastAsia="Times New Roman" w:hAnsi="Times New Roman"/>
                <w:sz w:val="18"/>
                <w:szCs w:val="18"/>
              </w:rPr>
              <w:t>3</w:t>
            </w:r>
          </w:p>
        </w:tc>
        <w:tc>
          <w:tcPr>
            <w:tcW w:w="289" w:type="pct"/>
            <w:shd w:val="clear" w:color="auto" w:fill="auto"/>
          </w:tcPr>
          <w:p w:rsidR="00537586" w:rsidRPr="00537586" w:rsidRDefault="00537586" w:rsidP="00537586">
            <w:pPr>
              <w:spacing w:after="0" w:line="240" w:lineRule="auto"/>
              <w:jc w:val="center"/>
              <w:rPr>
                <w:rFonts w:ascii="Times New Roman" w:eastAsia="Times New Roman" w:hAnsi="Times New Roman"/>
                <w:sz w:val="18"/>
                <w:szCs w:val="18"/>
              </w:rPr>
            </w:pPr>
            <w:r w:rsidRPr="00537586">
              <w:rPr>
                <w:rFonts w:ascii="Times New Roman" w:eastAsia="Times New Roman" w:hAnsi="Times New Roman"/>
                <w:sz w:val="18"/>
                <w:szCs w:val="18"/>
              </w:rPr>
              <w:t>4</w:t>
            </w:r>
          </w:p>
        </w:tc>
        <w:tc>
          <w:tcPr>
            <w:tcW w:w="385" w:type="pct"/>
            <w:shd w:val="clear" w:color="auto" w:fill="auto"/>
          </w:tcPr>
          <w:p w:rsidR="00537586" w:rsidRPr="00537586" w:rsidRDefault="00537586" w:rsidP="00537586">
            <w:pPr>
              <w:spacing w:after="0" w:line="240" w:lineRule="auto"/>
              <w:jc w:val="center"/>
              <w:rPr>
                <w:rFonts w:ascii="Times New Roman" w:eastAsia="Times New Roman" w:hAnsi="Times New Roman"/>
                <w:sz w:val="18"/>
                <w:szCs w:val="18"/>
              </w:rPr>
            </w:pPr>
            <w:r w:rsidRPr="00537586">
              <w:rPr>
                <w:rFonts w:ascii="Times New Roman" w:eastAsia="Times New Roman" w:hAnsi="Times New Roman"/>
                <w:sz w:val="18"/>
                <w:szCs w:val="18"/>
              </w:rPr>
              <w:t>5</w:t>
            </w:r>
          </w:p>
        </w:tc>
        <w:tc>
          <w:tcPr>
            <w:tcW w:w="338"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rPr>
            </w:pPr>
            <w:r w:rsidRPr="00537586">
              <w:rPr>
                <w:rFonts w:ascii="Times New Roman" w:eastAsia="Times New Roman" w:hAnsi="Times New Roman"/>
                <w:spacing w:val="-6"/>
                <w:sz w:val="18"/>
                <w:szCs w:val="18"/>
              </w:rPr>
              <w:t>6</w:t>
            </w:r>
          </w:p>
        </w:tc>
        <w:tc>
          <w:tcPr>
            <w:tcW w:w="337"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rPr>
            </w:pPr>
            <w:r w:rsidRPr="00537586">
              <w:rPr>
                <w:rFonts w:ascii="Times New Roman" w:eastAsia="Times New Roman" w:hAnsi="Times New Roman"/>
                <w:spacing w:val="-6"/>
                <w:sz w:val="18"/>
                <w:szCs w:val="18"/>
              </w:rPr>
              <w:t>7</w:t>
            </w:r>
          </w:p>
        </w:tc>
        <w:tc>
          <w:tcPr>
            <w:tcW w:w="337"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rPr>
            </w:pPr>
            <w:r w:rsidRPr="00537586">
              <w:rPr>
                <w:rFonts w:ascii="Times New Roman" w:eastAsia="Times New Roman" w:hAnsi="Times New Roman"/>
                <w:spacing w:val="-6"/>
                <w:sz w:val="18"/>
                <w:szCs w:val="18"/>
              </w:rPr>
              <w:t>8</w:t>
            </w:r>
          </w:p>
        </w:tc>
        <w:tc>
          <w:tcPr>
            <w:tcW w:w="193"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rPr>
            </w:pPr>
            <w:r w:rsidRPr="00537586">
              <w:rPr>
                <w:rFonts w:ascii="Times New Roman" w:eastAsia="Times New Roman" w:hAnsi="Times New Roman"/>
                <w:spacing w:val="-6"/>
                <w:sz w:val="18"/>
                <w:szCs w:val="18"/>
              </w:rPr>
              <w:t>9</w:t>
            </w:r>
          </w:p>
        </w:tc>
        <w:tc>
          <w:tcPr>
            <w:tcW w:w="241"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18"/>
                <w:szCs w:val="18"/>
              </w:rPr>
            </w:pPr>
            <w:r w:rsidRPr="00537586">
              <w:rPr>
                <w:rFonts w:ascii="Times New Roman" w:eastAsia="Times New Roman" w:hAnsi="Times New Roman"/>
                <w:spacing w:val="-6"/>
                <w:sz w:val="18"/>
                <w:szCs w:val="18"/>
              </w:rPr>
              <w:t>10</w:t>
            </w:r>
          </w:p>
        </w:tc>
        <w:tc>
          <w:tcPr>
            <w:tcW w:w="289" w:type="pct"/>
            <w:shd w:val="clear" w:color="auto" w:fill="auto"/>
          </w:tcPr>
          <w:p w:rsidR="00537586" w:rsidRPr="00537586" w:rsidRDefault="00537586" w:rsidP="00537586">
            <w:pPr>
              <w:spacing w:after="0" w:line="240" w:lineRule="auto"/>
              <w:jc w:val="center"/>
              <w:rPr>
                <w:rFonts w:ascii="Times New Roman" w:eastAsia="Times New Roman" w:hAnsi="Times New Roman"/>
                <w:sz w:val="18"/>
                <w:szCs w:val="18"/>
              </w:rPr>
            </w:pPr>
            <w:r w:rsidRPr="00537586">
              <w:rPr>
                <w:rFonts w:ascii="Times New Roman" w:eastAsia="Times New Roman" w:hAnsi="Times New Roman"/>
                <w:sz w:val="18"/>
                <w:szCs w:val="18"/>
              </w:rPr>
              <w:t>11</w:t>
            </w:r>
          </w:p>
        </w:tc>
        <w:tc>
          <w:tcPr>
            <w:tcW w:w="338" w:type="pct"/>
            <w:shd w:val="clear" w:color="auto" w:fill="auto"/>
          </w:tcPr>
          <w:p w:rsidR="00537586" w:rsidRPr="00537586" w:rsidRDefault="00537586" w:rsidP="00537586">
            <w:pPr>
              <w:spacing w:after="0" w:line="240" w:lineRule="auto"/>
              <w:jc w:val="center"/>
              <w:rPr>
                <w:rFonts w:ascii="Times New Roman" w:eastAsia="Times New Roman" w:hAnsi="Times New Roman"/>
                <w:sz w:val="18"/>
                <w:szCs w:val="18"/>
              </w:rPr>
            </w:pPr>
            <w:r w:rsidRPr="00537586">
              <w:rPr>
                <w:rFonts w:ascii="Times New Roman" w:eastAsia="Times New Roman" w:hAnsi="Times New Roman"/>
                <w:sz w:val="18"/>
                <w:szCs w:val="18"/>
              </w:rPr>
              <w:t>12</w:t>
            </w:r>
          </w:p>
        </w:tc>
        <w:tc>
          <w:tcPr>
            <w:tcW w:w="337" w:type="pct"/>
            <w:shd w:val="clear" w:color="auto" w:fill="auto"/>
          </w:tcPr>
          <w:p w:rsidR="00537586" w:rsidRPr="00537586" w:rsidRDefault="00537586" w:rsidP="00537586">
            <w:pPr>
              <w:spacing w:after="0" w:line="240" w:lineRule="auto"/>
              <w:jc w:val="center"/>
              <w:rPr>
                <w:rFonts w:ascii="Times New Roman" w:eastAsia="Times New Roman" w:hAnsi="Times New Roman"/>
                <w:sz w:val="18"/>
                <w:szCs w:val="18"/>
              </w:rPr>
            </w:pPr>
            <w:r w:rsidRPr="00537586">
              <w:rPr>
                <w:rFonts w:ascii="Times New Roman" w:eastAsia="Times New Roman" w:hAnsi="Times New Roman"/>
                <w:sz w:val="18"/>
                <w:szCs w:val="18"/>
              </w:rPr>
              <w:t>13</w:t>
            </w:r>
          </w:p>
        </w:tc>
        <w:tc>
          <w:tcPr>
            <w:tcW w:w="337" w:type="pct"/>
          </w:tcPr>
          <w:p w:rsidR="00537586" w:rsidRPr="00537586" w:rsidRDefault="00537586" w:rsidP="00537586">
            <w:pPr>
              <w:spacing w:after="0" w:line="240" w:lineRule="auto"/>
              <w:jc w:val="center"/>
              <w:rPr>
                <w:rFonts w:ascii="Times New Roman" w:eastAsia="Times New Roman" w:hAnsi="Times New Roman"/>
                <w:sz w:val="18"/>
                <w:szCs w:val="18"/>
              </w:rPr>
            </w:pPr>
            <w:r w:rsidRPr="00537586">
              <w:rPr>
                <w:rFonts w:ascii="Times New Roman" w:eastAsia="Times New Roman" w:hAnsi="Times New Roman"/>
                <w:sz w:val="18"/>
                <w:szCs w:val="18"/>
              </w:rPr>
              <w:t>14</w:t>
            </w:r>
          </w:p>
        </w:tc>
        <w:tc>
          <w:tcPr>
            <w:tcW w:w="337" w:type="pct"/>
          </w:tcPr>
          <w:p w:rsidR="00537586" w:rsidRPr="00537586" w:rsidRDefault="00537586" w:rsidP="00537586">
            <w:pPr>
              <w:spacing w:after="0" w:line="240" w:lineRule="auto"/>
              <w:jc w:val="center"/>
              <w:rPr>
                <w:rFonts w:ascii="Times New Roman" w:eastAsia="Times New Roman" w:hAnsi="Times New Roman"/>
                <w:sz w:val="18"/>
                <w:szCs w:val="18"/>
              </w:rPr>
            </w:pPr>
            <w:r w:rsidRPr="00537586">
              <w:rPr>
                <w:rFonts w:ascii="Times New Roman" w:eastAsia="Times New Roman" w:hAnsi="Times New Roman"/>
                <w:sz w:val="18"/>
                <w:szCs w:val="18"/>
              </w:rPr>
              <w:t>15</w:t>
            </w:r>
          </w:p>
        </w:tc>
        <w:tc>
          <w:tcPr>
            <w:tcW w:w="338" w:type="pct"/>
          </w:tcPr>
          <w:p w:rsidR="00537586" w:rsidRPr="00537586" w:rsidRDefault="00537586" w:rsidP="00537586">
            <w:pPr>
              <w:spacing w:after="0" w:line="240" w:lineRule="auto"/>
              <w:jc w:val="center"/>
              <w:rPr>
                <w:rFonts w:ascii="Times New Roman" w:eastAsia="Times New Roman" w:hAnsi="Times New Roman"/>
                <w:sz w:val="18"/>
                <w:szCs w:val="18"/>
              </w:rPr>
            </w:pPr>
            <w:r w:rsidRPr="00537586">
              <w:rPr>
                <w:rFonts w:ascii="Times New Roman" w:eastAsia="Times New Roman" w:hAnsi="Times New Roman"/>
                <w:sz w:val="18"/>
                <w:szCs w:val="18"/>
              </w:rPr>
              <w:t>16</w:t>
            </w:r>
          </w:p>
        </w:tc>
      </w:tr>
      <w:tr w:rsidR="00537586" w:rsidRPr="00537586" w:rsidTr="00537586">
        <w:tc>
          <w:tcPr>
            <w:tcW w:w="326" w:type="pct"/>
            <w:shd w:val="clear" w:color="auto" w:fill="auto"/>
          </w:tcPr>
          <w:p w:rsidR="00537586" w:rsidRPr="00537586" w:rsidRDefault="00537586" w:rsidP="00537586">
            <w:pPr>
              <w:spacing w:after="0" w:line="240" w:lineRule="auto"/>
              <w:rPr>
                <w:rFonts w:ascii="Times New Roman" w:eastAsia="Times New Roman" w:hAnsi="Times New Roman"/>
                <w:sz w:val="18"/>
                <w:szCs w:val="18"/>
              </w:rPr>
            </w:pPr>
          </w:p>
        </w:tc>
        <w:tc>
          <w:tcPr>
            <w:tcW w:w="289" w:type="pct"/>
            <w:shd w:val="clear" w:color="auto" w:fill="auto"/>
          </w:tcPr>
          <w:p w:rsidR="00537586" w:rsidRPr="00537586" w:rsidRDefault="00537586" w:rsidP="00537586">
            <w:pPr>
              <w:spacing w:after="0" w:line="240" w:lineRule="auto"/>
              <w:rPr>
                <w:rFonts w:ascii="Times New Roman" w:eastAsia="Times New Roman" w:hAnsi="Times New Roman"/>
                <w:sz w:val="18"/>
                <w:szCs w:val="18"/>
              </w:rPr>
            </w:pPr>
          </w:p>
        </w:tc>
        <w:tc>
          <w:tcPr>
            <w:tcW w:w="289" w:type="pct"/>
            <w:shd w:val="clear" w:color="auto" w:fill="auto"/>
          </w:tcPr>
          <w:p w:rsidR="00537586" w:rsidRPr="00537586" w:rsidRDefault="00537586" w:rsidP="00537586">
            <w:pPr>
              <w:spacing w:after="0" w:line="240" w:lineRule="auto"/>
              <w:rPr>
                <w:rFonts w:ascii="Times New Roman" w:eastAsia="Times New Roman" w:hAnsi="Times New Roman"/>
                <w:sz w:val="18"/>
                <w:szCs w:val="18"/>
              </w:rPr>
            </w:pPr>
          </w:p>
        </w:tc>
        <w:tc>
          <w:tcPr>
            <w:tcW w:w="289" w:type="pct"/>
            <w:shd w:val="clear" w:color="auto" w:fill="auto"/>
          </w:tcPr>
          <w:p w:rsidR="00537586" w:rsidRPr="00537586" w:rsidRDefault="00537586" w:rsidP="00537586">
            <w:pPr>
              <w:spacing w:after="0" w:line="240" w:lineRule="auto"/>
              <w:rPr>
                <w:rFonts w:ascii="Times New Roman" w:eastAsia="Times New Roman" w:hAnsi="Times New Roman"/>
                <w:sz w:val="18"/>
                <w:szCs w:val="18"/>
              </w:rPr>
            </w:pPr>
          </w:p>
        </w:tc>
        <w:tc>
          <w:tcPr>
            <w:tcW w:w="385" w:type="pct"/>
            <w:shd w:val="clear" w:color="auto" w:fill="auto"/>
          </w:tcPr>
          <w:p w:rsidR="00537586" w:rsidRPr="00537586" w:rsidRDefault="00537586" w:rsidP="00537586">
            <w:pPr>
              <w:spacing w:after="0" w:line="240" w:lineRule="auto"/>
              <w:rPr>
                <w:rFonts w:ascii="Times New Roman" w:eastAsia="Times New Roman" w:hAnsi="Times New Roman"/>
                <w:sz w:val="18"/>
                <w:szCs w:val="18"/>
              </w:rPr>
            </w:pPr>
          </w:p>
        </w:tc>
        <w:tc>
          <w:tcPr>
            <w:tcW w:w="338"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c>
          <w:tcPr>
            <w:tcW w:w="337"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c>
          <w:tcPr>
            <w:tcW w:w="337"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c>
          <w:tcPr>
            <w:tcW w:w="193" w:type="pct"/>
            <w:shd w:val="clear" w:color="auto" w:fill="auto"/>
          </w:tcPr>
          <w:p w:rsidR="00537586" w:rsidRPr="00537586" w:rsidRDefault="00537586" w:rsidP="00537586">
            <w:pPr>
              <w:spacing w:after="0" w:line="240" w:lineRule="auto"/>
              <w:rPr>
                <w:rFonts w:ascii="Times New Roman" w:eastAsia="Times New Roman" w:hAnsi="Times New Roman"/>
                <w:sz w:val="18"/>
                <w:szCs w:val="18"/>
              </w:rPr>
            </w:pPr>
          </w:p>
        </w:tc>
        <w:tc>
          <w:tcPr>
            <w:tcW w:w="241" w:type="pct"/>
            <w:shd w:val="clear" w:color="auto" w:fill="auto"/>
          </w:tcPr>
          <w:p w:rsidR="00537586" w:rsidRPr="00537586" w:rsidRDefault="00537586" w:rsidP="00537586">
            <w:pPr>
              <w:spacing w:after="0" w:line="240" w:lineRule="auto"/>
              <w:rPr>
                <w:rFonts w:ascii="Times New Roman" w:eastAsia="Times New Roman" w:hAnsi="Times New Roman"/>
                <w:sz w:val="18"/>
                <w:szCs w:val="18"/>
              </w:rPr>
            </w:pPr>
          </w:p>
        </w:tc>
        <w:tc>
          <w:tcPr>
            <w:tcW w:w="289" w:type="pct"/>
            <w:shd w:val="clear" w:color="auto" w:fill="auto"/>
          </w:tcPr>
          <w:p w:rsidR="00537586" w:rsidRPr="00537586" w:rsidRDefault="00537586" w:rsidP="00537586">
            <w:pPr>
              <w:spacing w:after="0" w:line="240" w:lineRule="auto"/>
              <w:rPr>
                <w:rFonts w:ascii="Times New Roman" w:eastAsia="Times New Roman" w:hAnsi="Times New Roman"/>
                <w:sz w:val="18"/>
                <w:szCs w:val="18"/>
              </w:rPr>
            </w:pPr>
          </w:p>
        </w:tc>
        <w:tc>
          <w:tcPr>
            <w:tcW w:w="338" w:type="pct"/>
            <w:shd w:val="clear" w:color="auto" w:fill="auto"/>
          </w:tcPr>
          <w:p w:rsidR="00537586" w:rsidRPr="00537586" w:rsidRDefault="00537586" w:rsidP="00537586">
            <w:pPr>
              <w:spacing w:after="0" w:line="240" w:lineRule="auto"/>
              <w:rPr>
                <w:rFonts w:ascii="Times New Roman" w:eastAsia="Times New Roman" w:hAnsi="Times New Roman"/>
                <w:sz w:val="18"/>
                <w:szCs w:val="18"/>
              </w:rPr>
            </w:pPr>
          </w:p>
        </w:tc>
        <w:tc>
          <w:tcPr>
            <w:tcW w:w="337" w:type="pct"/>
            <w:shd w:val="clear" w:color="auto" w:fill="auto"/>
          </w:tcPr>
          <w:p w:rsidR="00537586" w:rsidRPr="00537586" w:rsidRDefault="00537586" w:rsidP="00537586">
            <w:pPr>
              <w:spacing w:after="0" w:line="240" w:lineRule="auto"/>
              <w:rPr>
                <w:rFonts w:ascii="Times New Roman" w:eastAsia="Times New Roman" w:hAnsi="Times New Roman"/>
                <w:sz w:val="18"/>
                <w:szCs w:val="18"/>
              </w:rPr>
            </w:pPr>
          </w:p>
        </w:tc>
        <w:tc>
          <w:tcPr>
            <w:tcW w:w="337" w:type="pct"/>
          </w:tcPr>
          <w:p w:rsidR="00537586" w:rsidRPr="00537586" w:rsidRDefault="00537586" w:rsidP="00537586">
            <w:pPr>
              <w:spacing w:after="0" w:line="240" w:lineRule="auto"/>
              <w:rPr>
                <w:rFonts w:ascii="Times New Roman" w:eastAsia="Times New Roman" w:hAnsi="Times New Roman"/>
                <w:sz w:val="18"/>
                <w:szCs w:val="18"/>
              </w:rPr>
            </w:pPr>
          </w:p>
        </w:tc>
        <w:tc>
          <w:tcPr>
            <w:tcW w:w="337" w:type="pct"/>
          </w:tcPr>
          <w:p w:rsidR="00537586" w:rsidRPr="00537586" w:rsidRDefault="00537586" w:rsidP="00537586">
            <w:pPr>
              <w:spacing w:after="0" w:line="240" w:lineRule="auto"/>
              <w:rPr>
                <w:rFonts w:ascii="Times New Roman" w:eastAsia="Times New Roman" w:hAnsi="Times New Roman"/>
                <w:sz w:val="18"/>
                <w:szCs w:val="18"/>
              </w:rPr>
            </w:pPr>
          </w:p>
        </w:tc>
        <w:tc>
          <w:tcPr>
            <w:tcW w:w="338" w:type="pct"/>
          </w:tcPr>
          <w:p w:rsidR="00537586" w:rsidRPr="00537586" w:rsidRDefault="00537586" w:rsidP="00537586">
            <w:pPr>
              <w:spacing w:after="0" w:line="240" w:lineRule="auto"/>
              <w:rPr>
                <w:rFonts w:ascii="Times New Roman" w:eastAsia="Times New Roman" w:hAnsi="Times New Roman"/>
                <w:sz w:val="18"/>
                <w:szCs w:val="18"/>
              </w:rPr>
            </w:pPr>
          </w:p>
        </w:tc>
      </w:tr>
      <w:tr w:rsidR="00537586" w:rsidRPr="00537586" w:rsidTr="00537586">
        <w:tc>
          <w:tcPr>
            <w:tcW w:w="326" w:type="pct"/>
            <w:shd w:val="clear" w:color="auto" w:fill="auto"/>
          </w:tcPr>
          <w:p w:rsidR="00537586" w:rsidRPr="00537586" w:rsidRDefault="00537586" w:rsidP="00537586">
            <w:pPr>
              <w:spacing w:after="0" w:line="240" w:lineRule="auto"/>
              <w:rPr>
                <w:rFonts w:ascii="Times New Roman" w:eastAsia="Times New Roman" w:hAnsi="Times New Roman"/>
                <w:sz w:val="18"/>
                <w:szCs w:val="18"/>
              </w:rPr>
            </w:pPr>
          </w:p>
        </w:tc>
        <w:tc>
          <w:tcPr>
            <w:tcW w:w="289" w:type="pct"/>
            <w:shd w:val="clear" w:color="auto" w:fill="auto"/>
          </w:tcPr>
          <w:p w:rsidR="00537586" w:rsidRPr="00537586" w:rsidRDefault="00537586" w:rsidP="00537586">
            <w:pPr>
              <w:spacing w:after="0" w:line="240" w:lineRule="auto"/>
              <w:rPr>
                <w:rFonts w:ascii="Times New Roman" w:eastAsia="Times New Roman" w:hAnsi="Times New Roman"/>
                <w:sz w:val="18"/>
                <w:szCs w:val="18"/>
              </w:rPr>
            </w:pPr>
          </w:p>
        </w:tc>
        <w:tc>
          <w:tcPr>
            <w:tcW w:w="289" w:type="pct"/>
            <w:shd w:val="clear" w:color="auto" w:fill="auto"/>
          </w:tcPr>
          <w:p w:rsidR="00537586" w:rsidRPr="00537586" w:rsidRDefault="00537586" w:rsidP="00537586">
            <w:pPr>
              <w:spacing w:after="0" w:line="240" w:lineRule="auto"/>
              <w:rPr>
                <w:rFonts w:ascii="Times New Roman" w:eastAsia="Times New Roman" w:hAnsi="Times New Roman"/>
                <w:sz w:val="18"/>
                <w:szCs w:val="18"/>
              </w:rPr>
            </w:pPr>
          </w:p>
        </w:tc>
        <w:tc>
          <w:tcPr>
            <w:tcW w:w="289" w:type="pct"/>
            <w:shd w:val="clear" w:color="auto" w:fill="auto"/>
          </w:tcPr>
          <w:p w:rsidR="00537586" w:rsidRPr="00537586" w:rsidRDefault="00537586" w:rsidP="00537586">
            <w:pPr>
              <w:spacing w:after="0" w:line="240" w:lineRule="auto"/>
              <w:rPr>
                <w:rFonts w:ascii="Times New Roman" w:eastAsia="Times New Roman" w:hAnsi="Times New Roman"/>
                <w:sz w:val="18"/>
                <w:szCs w:val="18"/>
              </w:rPr>
            </w:pPr>
          </w:p>
        </w:tc>
        <w:tc>
          <w:tcPr>
            <w:tcW w:w="385" w:type="pct"/>
            <w:shd w:val="clear" w:color="auto" w:fill="auto"/>
          </w:tcPr>
          <w:p w:rsidR="00537586" w:rsidRPr="00537586" w:rsidRDefault="00537586" w:rsidP="00537586">
            <w:pPr>
              <w:spacing w:after="0" w:line="240" w:lineRule="auto"/>
              <w:rPr>
                <w:rFonts w:ascii="Times New Roman" w:eastAsia="Times New Roman" w:hAnsi="Times New Roman"/>
                <w:sz w:val="18"/>
                <w:szCs w:val="18"/>
              </w:rPr>
            </w:pPr>
          </w:p>
        </w:tc>
        <w:tc>
          <w:tcPr>
            <w:tcW w:w="338"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c>
          <w:tcPr>
            <w:tcW w:w="337"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c>
          <w:tcPr>
            <w:tcW w:w="337"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c>
          <w:tcPr>
            <w:tcW w:w="193" w:type="pct"/>
            <w:shd w:val="clear" w:color="auto" w:fill="auto"/>
          </w:tcPr>
          <w:p w:rsidR="00537586" w:rsidRPr="00537586" w:rsidRDefault="00537586" w:rsidP="00537586">
            <w:pPr>
              <w:spacing w:after="0" w:line="240" w:lineRule="auto"/>
              <w:rPr>
                <w:rFonts w:ascii="Times New Roman" w:eastAsia="Times New Roman" w:hAnsi="Times New Roman"/>
                <w:sz w:val="18"/>
                <w:szCs w:val="18"/>
              </w:rPr>
            </w:pPr>
          </w:p>
        </w:tc>
        <w:tc>
          <w:tcPr>
            <w:tcW w:w="241" w:type="pct"/>
            <w:shd w:val="clear" w:color="auto" w:fill="auto"/>
          </w:tcPr>
          <w:p w:rsidR="00537586" w:rsidRPr="00537586" w:rsidRDefault="00537586" w:rsidP="00537586">
            <w:pPr>
              <w:spacing w:after="0" w:line="240" w:lineRule="auto"/>
              <w:rPr>
                <w:rFonts w:ascii="Times New Roman" w:eastAsia="Times New Roman" w:hAnsi="Times New Roman"/>
                <w:sz w:val="18"/>
                <w:szCs w:val="18"/>
              </w:rPr>
            </w:pPr>
          </w:p>
        </w:tc>
        <w:tc>
          <w:tcPr>
            <w:tcW w:w="289" w:type="pct"/>
            <w:shd w:val="clear" w:color="auto" w:fill="auto"/>
          </w:tcPr>
          <w:p w:rsidR="00537586" w:rsidRPr="00537586" w:rsidRDefault="00537586" w:rsidP="00537586">
            <w:pPr>
              <w:spacing w:after="0" w:line="240" w:lineRule="auto"/>
              <w:rPr>
                <w:rFonts w:ascii="Times New Roman" w:eastAsia="Times New Roman" w:hAnsi="Times New Roman"/>
                <w:sz w:val="18"/>
                <w:szCs w:val="18"/>
              </w:rPr>
            </w:pPr>
          </w:p>
        </w:tc>
        <w:tc>
          <w:tcPr>
            <w:tcW w:w="338" w:type="pct"/>
            <w:shd w:val="clear" w:color="auto" w:fill="auto"/>
          </w:tcPr>
          <w:p w:rsidR="00537586" w:rsidRPr="00537586" w:rsidRDefault="00537586" w:rsidP="00537586">
            <w:pPr>
              <w:spacing w:after="0" w:line="240" w:lineRule="auto"/>
              <w:rPr>
                <w:rFonts w:ascii="Times New Roman" w:eastAsia="Times New Roman" w:hAnsi="Times New Roman"/>
                <w:sz w:val="18"/>
                <w:szCs w:val="18"/>
              </w:rPr>
            </w:pPr>
          </w:p>
        </w:tc>
        <w:tc>
          <w:tcPr>
            <w:tcW w:w="337" w:type="pct"/>
            <w:shd w:val="clear" w:color="auto" w:fill="auto"/>
          </w:tcPr>
          <w:p w:rsidR="00537586" w:rsidRPr="00537586" w:rsidRDefault="00537586" w:rsidP="00537586">
            <w:pPr>
              <w:spacing w:after="0" w:line="240" w:lineRule="auto"/>
              <w:rPr>
                <w:rFonts w:ascii="Times New Roman" w:eastAsia="Times New Roman" w:hAnsi="Times New Roman"/>
                <w:sz w:val="18"/>
                <w:szCs w:val="18"/>
              </w:rPr>
            </w:pPr>
          </w:p>
        </w:tc>
        <w:tc>
          <w:tcPr>
            <w:tcW w:w="337" w:type="pct"/>
          </w:tcPr>
          <w:p w:rsidR="00537586" w:rsidRPr="00537586" w:rsidRDefault="00537586" w:rsidP="00537586">
            <w:pPr>
              <w:spacing w:after="0" w:line="240" w:lineRule="auto"/>
              <w:rPr>
                <w:rFonts w:ascii="Times New Roman" w:eastAsia="Times New Roman" w:hAnsi="Times New Roman"/>
                <w:sz w:val="18"/>
                <w:szCs w:val="18"/>
              </w:rPr>
            </w:pPr>
          </w:p>
        </w:tc>
        <w:tc>
          <w:tcPr>
            <w:tcW w:w="337" w:type="pct"/>
          </w:tcPr>
          <w:p w:rsidR="00537586" w:rsidRPr="00537586" w:rsidRDefault="00537586" w:rsidP="00537586">
            <w:pPr>
              <w:spacing w:after="0" w:line="240" w:lineRule="auto"/>
              <w:rPr>
                <w:rFonts w:ascii="Times New Roman" w:eastAsia="Times New Roman" w:hAnsi="Times New Roman"/>
                <w:sz w:val="18"/>
                <w:szCs w:val="18"/>
              </w:rPr>
            </w:pPr>
          </w:p>
        </w:tc>
        <w:tc>
          <w:tcPr>
            <w:tcW w:w="338" w:type="pct"/>
          </w:tcPr>
          <w:p w:rsidR="00537586" w:rsidRPr="00537586" w:rsidRDefault="00537586" w:rsidP="00537586">
            <w:pPr>
              <w:spacing w:after="0" w:line="240" w:lineRule="auto"/>
              <w:rPr>
                <w:rFonts w:ascii="Times New Roman" w:eastAsia="Times New Roman" w:hAnsi="Times New Roman"/>
                <w:sz w:val="18"/>
                <w:szCs w:val="18"/>
              </w:rPr>
            </w:pPr>
          </w:p>
        </w:tc>
      </w:tr>
      <w:tr w:rsidR="00537586" w:rsidRPr="00537586" w:rsidTr="00537586">
        <w:tc>
          <w:tcPr>
            <w:tcW w:w="326" w:type="pct"/>
            <w:shd w:val="clear" w:color="auto" w:fill="auto"/>
          </w:tcPr>
          <w:p w:rsidR="00537586" w:rsidRPr="00537586" w:rsidRDefault="00537586" w:rsidP="00537586">
            <w:pPr>
              <w:spacing w:after="0" w:line="240" w:lineRule="auto"/>
              <w:rPr>
                <w:rFonts w:ascii="Times New Roman" w:eastAsia="Times New Roman" w:hAnsi="Times New Roman"/>
                <w:sz w:val="18"/>
                <w:szCs w:val="18"/>
              </w:rPr>
            </w:pPr>
          </w:p>
        </w:tc>
        <w:tc>
          <w:tcPr>
            <w:tcW w:w="289" w:type="pct"/>
            <w:shd w:val="clear" w:color="auto" w:fill="auto"/>
          </w:tcPr>
          <w:p w:rsidR="00537586" w:rsidRPr="00537586" w:rsidRDefault="00537586" w:rsidP="00537586">
            <w:pPr>
              <w:spacing w:after="0" w:line="240" w:lineRule="auto"/>
              <w:rPr>
                <w:rFonts w:ascii="Times New Roman" w:eastAsia="Times New Roman" w:hAnsi="Times New Roman"/>
                <w:sz w:val="18"/>
                <w:szCs w:val="18"/>
              </w:rPr>
            </w:pPr>
          </w:p>
        </w:tc>
        <w:tc>
          <w:tcPr>
            <w:tcW w:w="289" w:type="pct"/>
            <w:shd w:val="clear" w:color="auto" w:fill="auto"/>
          </w:tcPr>
          <w:p w:rsidR="00537586" w:rsidRPr="00537586" w:rsidRDefault="00537586" w:rsidP="00537586">
            <w:pPr>
              <w:spacing w:after="0" w:line="240" w:lineRule="auto"/>
              <w:rPr>
                <w:rFonts w:ascii="Times New Roman" w:eastAsia="Times New Roman" w:hAnsi="Times New Roman"/>
                <w:sz w:val="18"/>
                <w:szCs w:val="18"/>
              </w:rPr>
            </w:pPr>
          </w:p>
        </w:tc>
        <w:tc>
          <w:tcPr>
            <w:tcW w:w="289" w:type="pct"/>
            <w:shd w:val="clear" w:color="auto" w:fill="auto"/>
          </w:tcPr>
          <w:p w:rsidR="00537586" w:rsidRPr="00537586" w:rsidRDefault="00537586" w:rsidP="00537586">
            <w:pPr>
              <w:spacing w:after="0" w:line="240" w:lineRule="auto"/>
              <w:rPr>
                <w:rFonts w:ascii="Times New Roman" w:eastAsia="Times New Roman" w:hAnsi="Times New Roman"/>
                <w:sz w:val="18"/>
                <w:szCs w:val="18"/>
              </w:rPr>
            </w:pPr>
          </w:p>
        </w:tc>
        <w:tc>
          <w:tcPr>
            <w:tcW w:w="385" w:type="pct"/>
            <w:shd w:val="clear" w:color="auto" w:fill="auto"/>
          </w:tcPr>
          <w:p w:rsidR="00537586" w:rsidRPr="00537586" w:rsidRDefault="00537586" w:rsidP="00537586">
            <w:pPr>
              <w:spacing w:after="0" w:line="240" w:lineRule="auto"/>
              <w:rPr>
                <w:rFonts w:ascii="Times New Roman" w:eastAsia="Times New Roman" w:hAnsi="Times New Roman"/>
                <w:sz w:val="18"/>
                <w:szCs w:val="18"/>
              </w:rPr>
            </w:pPr>
          </w:p>
        </w:tc>
        <w:tc>
          <w:tcPr>
            <w:tcW w:w="338"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c>
          <w:tcPr>
            <w:tcW w:w="337"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c>
          <w:tcPr>
            <w:tcW w:w="337" w:type="pct"/>
            <w:shd w:val="clear" w:color="auto" w:fill="auto"/>
          </w:tcPr>
          <w:p w:rsidR="00537586" w:rsidRPr="00537586" w:rsidRDefault="00537586" w:rsidP="00537586">
            <w:pPr>
              <w:spacing w:after="0" w:line="240" w:lineRule="auto"/>
              <w:rPr>
                <w:rFonts w:ascii="Times New Roman" w:eastAsia="Times New Roman" w:hAnsi="Times New Roman"/>
                <w:spacing w:val="-6"/>
                <w:sz w:val="18"/>
                <w:szCs w:val="18"/>
              </w:rPr>
            </w:pPr>
          </w:p>
        </w:tc>
        <w:tc>
          <w:tcPr>
            <w:tcW w:w="193" w:type="pct"/>
            <w:shd w:val="clear" w:color="auto" w:fill="auto"/>
          </w:tcPr>
          <w:p w:rsidR="00537586" w:rsidRPr="00537586" w:rsidRDefault="00537586" w:rsidP="00537586">
            <w:pPr>
              <w:spacing w:after="0" w:line="240" w:lineRule="auto"/>
              <w:rPr>
                <w:rFonts w:ascii="Times New Roman" w:eastAsia="Times New Roman" w:hAnsi="Times New Roman"/>
                <w:sz w:val="18"/>
                <w:szCs w:val="18"/>
              </w:rPr>
            </w:pPr>
          </w:p>
        </w:tc>
        <w:tc>
          <w:tcPr>
            <w:tcW w:w="241" w:type="pct"/>
            <w:shd w:val="clear" w:color="auto" w:fill="auto"/>
          </w:tcPr>
          <w:p w:rsidR="00537586" w:rsidRPr="00537586" w:rsidRDefault="00537586" w:rsidP="00537586">
            <w:pPr>
              <w:spacing w:after="0" w:line="240" w:lineRule="auto"/>
              <w:rPr>
                <w:rFonts w:ascii="Times New Roman" w:eastAsia="Times New Roman" w:hAnsi="Times New Roman"/>
                <w:sz w:val="18"/>
                <w:szCs w:val="18"/>
              </w:rPr>
            </w:pPr>
          </w:p>
        </w:tc>
        <w:tc>
          <w:tcPr>
            <w:tcW w:w="289" w:type="pct"/>
            <w:shd w:val="clear" w:color="auto" w:fill="auto"/>
          </w:tcPr>
          <w:p w:rsidR="00537586" w:rsidRPr="00537586" w:rsidRDefault="00537586" w:rsidP="00537586">
            <w:pPr>
              <w:spacing w:after="0" w:line="240" w:lineRule="auto"/>
              <w:rPr>
                <w:rFonts w:ascii="Times New Roman" w:eastAsia="Times New Roman" w:hAnsi="Times New Roman"/>
                <w:sz w:val="18"/>
                <w:szCs w:val="18"/>
              </w:rPr>
            </w:pPr>
          </w:p>
        </w:tc>
        <w:tc>
          <w:tcPr>
            <w:tcW w:w="338" w:type="pct"/>
            <w:shd w:val="clear" w:color="auto" w:fill="auto"/>
          </w:tcPr>
          <w:p w:rsidR="00537586" w:rsidRPr="00537586" w:rsidRDefault="00537586" w:rsidP="00537586">
            <w:pPr>
              <w:spacing w:after="0" w:line="240" w:lineRule="auto"/>
              <w:rPr>
                <w:rFonts w:ascii="Times New Roman" w:eastAsia="Times New Roman" w:hAnsi="Times New Roman"/>
                <w:sz w:val="18"/>
                <w:szCs w:val="18"/>
              </w:rPr>
            </w:pPr>
          </w:p>
        </w:tc>
        <w:tc>
          <w:tcPr>
            <w:tcW w:w="337" w:type="pct"/>
            <w:shd w:val="clear" w:color="auto" w:fill="auto"/>
          </w:tcPr>
          <w:p w:rsidR="00537586" w:rsidRPr="00537586" w:rsidRDefault="00537586" w:rsidP="00537586">
            <w:pPr>
              <w:spacing w:after="0" w:line="240" w:lineRule="auto"/>
              <w:rPr>
                <w:rFonts w:ascii="Times New Roman" w:eastAsia="Times New Roman" w:hAnsi="Times New Roman"/>
                <w:sz w:val="18"/>
                <w:szCs w:val="18"/>
              </w:rPr>
            </w:pPr>
          </w:p>
        </w:tc>
        <w:tc>
          <w:tcPr>
            <w:tcW w:w="337" w:type="pct"/>
          </w:tcPr>
          <w:p w:rsidR="00537586" w:rsidRPr="00537586" w:rsidRDefault="00537586" w:rsidP="00537586">
            <w:pPr>
              <w:spacing w:after="0" w:line="240" w:lineRule="auto"/>
              <w:rPr>
                <w:rFonts w:ascii="Times New Roman" w:eastAsia="Times New Roman" w:hAnsi="Times New Roman"/>
                <w:sz w:val="18"/>
                <w:szCs w:val="18"/>
              </w:rPr>
            </w:pPr>
          </w:p>
        </w:tc>
        <w:tc>
          <w:tcPr>
            <w:tcW w:w="337" w:type="pct"/>
          </w:tcPr>
          <w:p w:rsidR="00537586" w:rsidRPr="00537586" w:rsidRDefault="00537586" w:rsidP="00537586">
            <w:pPr>
              <w:spacing w:after="0" w:line="240" w:lineRule="auto"/>
              <w:rPr>
                <w:rFonts w:ascii="Times New Roman" w:eastAsia="Times New Roman" w:hAnsi="Times New Roman"/>
                <w:sz w:val="18"/>
                <w:szCs w:val="18"/>
              </w:rPr>
            </w:pPr>
          </w:p>
        </w:tc>
        <w:tc>
          <w:tcPr>
            <w:tcW w:w="338" w:type="pct"/>
          </w:tcPr>
          <w:p w:rsidR="00537586" w:rsidRPr="00537586" w:rsidRDefault="00537586" w:rsidP="00537586">
            <w:pPr>
              <w:spacing w:after="0" w:line="240" w:lineRule="auto"/>
              <w:rPr>
                <w:rFonts w:ascii="Times New Roman" w:eastAsia="Times New Roman" w:hAnsi="Times New Roman"/>
                <w:sz w:val="18"/>
                <w:szCs w:val="18"/>
              </w:rPr>
            </w:pPr>
          </w:p>
        </w:tc>
      </w:tr>
    </w:tbl>
    <w:p w:rsidR="00537586" w:rsidRDefault="00537586" w:rsidP="00537586">
      <w:pPr>
        <w:spacing w:after="0" w:line="240" w:lineRule="auto"/>
        <w:rPr>
          <w:rFonts w:ascii="Times New Roman" w:eastAsia="Times New Roman" w:hAnsi="Times New Roman"/>
          <w:sz w:val="20"/>
          <w:szCs w:val="20"/>
          <w:lang w:val="en-US" w:eastAsia="ru-RU"/>
        </w:rPr>
      </w:pPr>
    </w:p>
    <w:p w:rsidR="00537586" w:rsidRPr="00537586" w:rsidRDefault="00537586" w:rsidP="00537586">
      <w:pPr>
        <w:spacing w:after="0" w:line="240" w:lineRule="auto"/>
        <w:rPr>
          <w:rFonts w:ascii="Times New Roman" w:eastAsia="Times New Roman" w:hAnsi="Times New Roman"/>
          <w:sz w:val="20"/>
          <w:szCs w:val="20"/>
        </w:rPr>
      </w:pPr>
      <w:r w:rsidRPr="00537586">
        <w:rPr>
          <w:rFonts w:ascii="Times New Roman" w:eastAsia="Times New Roman" w:hAnsi="Times New Roman"/>
          <w:sz w:val="20"/>
          <w:szCs w:val="20"/>
          <w:lang w:eastAsia="ru-RU"/>
        </w:rPr>
        <w:t>4. Нормативные правовые акты, устанавливающие размер платы (цену, тариф) либо порядок его (ее) установления:</w:t>
      </w:r>
    </w:p>
    <w:p w:rsidR="00537586" w:rsidRPr="00537586" w:rsidRDefault="00537586" w:rsidP="00537586">
      <w:pPr>
        <w:spacing w:after="0" w:line="240" w:lineRule="auto"/>
        <w:rPr>
          <w:rFonts w:ascii="Times New Roman" w:eastAsia="Times New Roman" w:hAnsi="Times New Roman"/>
          <w:sz w:val="24"/>
          <w:szCs w:val="24"/>
        </w:rPr>
      </w:pPr>
    </w:p>
    <w:tbl>
      <w:tblPr>
        <w:tblW w:w="5000" w:type="pct"/>
        <w:tblCellMar>
          <w:left w:w="28" w:type="dxa"/>
          <w:right w:w="28" w:type="dxa"/>
        </w:tblCellMar>
        <w:tblLook w:val="04A0"/>
      </w:tblPr>
      <w:tblGrid>
        <w:gridCol w:w="1176"/>
        <w:gridCol w:w="1498"/>
        <w:gridCol w:w="945"/>
        <w:gridCol w:w="1005"/>
        <w:gridCol w:w="4786"/>
      </w:tblGrid>
      <w:tr w:rsidR="00537586" w:rsidRPr="00537586" w:rsidTr="00537586">
        <w:trPr>
          <w:trHeight w:val="285"/>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37586" w:rsidRPr="00537586" w:rsidRDefault="00537586" w:rsidP="00537586">
            <w:pPr>
              <w:spacing w:after="0" w:line="240" w:lineRule="auto"/>
              <w:jc w:val="center"/>
              <w:rPr>
                <w:rFonts w:ascii="Times New Roman" w:eastAsia="Times New Roman" w:hAnsi="Times New Roman"/>
                <w:spacing w:val="-6"/>
                <w:sz w:val="24"/>
                <w:szCs w:val="24"/>
                <w:lang w:eastAsia="ru-RU"/>
              </w:rPr>
            </w:pPr>
            <w:r w:rsidRPr="00537586">
              <w:rPr>
                <w:rFonts w:ascii="Times New Roman" w:eastAsia="Times New Roman" w:hAnsi="Times New Roman"/>
                <w:spacing w:val="-6"/>
                <w:sz w:val="24"/>
                <w:szCs w:val="24"/>
                <w:lang w:eastAsia="ru-RU"/>
              </w:rPr>
              <w:t>Нормативный правовой акт</w:t>
            </w:r>
          </w:p>
        </w:tc>
      </w:tr>
      <w:tr w:rsidR="00537586" w:rsidRPr="00537586" w:rsidTr="00537586">
        <w:trPr>
          <w:trHeight w:val="85"/>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7586" w:rsidRPr="00537586" w:rsidRDefault="00537586" w:rsidP="00537586">
            <w:pPr>
              <w:spacing w:after="0" w:line="240" w:lineRule="auto"/>
              <w:jc w:val="center"/>
              <w:rPr>
                <w:rFonts w:ascii="Times New Roman" w:eastAsia="Times New Roman" w:hAnsi="Times New Roman"/>
                <w:spacing w:val="-6"/>
                <w:sz w:val="24"/>
                <w:szCs w:val="24"/>
                <w:lang w:eastAsia="ru-RU"/>
              </w:rPr>
            </w:pPr>
            <w:r w:rsidRPr="00537586">
              <w:rPr>
                <w:rFonts w:ascii="Times New Roman" w:eastAsia="Times New Roman" w:hAnsi="Times New Roman"/>
                <w:spacing w:val="-6"/>
                <w:sz w:val="24"/>
                <w:szCs w:val="24"/>
                <w:lang w:eastAsia="ru-RU"/>
              </w:rPr>
              <w:t>вид</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537586" w:rsidRPr="00537586" w:rsidRDefault="00537586" w:rsidP="00537586">
            <w:pPr>
              <w:spacing w:after="0" w:line="240" w:lineRule="auto"/>
              <w:jc w:val="center"/>
              <w:rPr>
                <w:rFonts w:ascii="Times New Roman" w:eastAsia="Times New Roman" w:hAnsi="Times New Roman"/>
                <w:spacing w:val="-6"/>
                <w:sz w:val="24"/>
                <w:szCs w:val="24"/>
                <w:lang w:eastAsia="ru-RU"/>
              </w:rPr>
            </w:pPr>
            <w:r w:rsidRPr="00537586">
              <w:rPr>
                <w:rFonts w:ascii="Times New Roman" w:eastAsia="Times New Roman" w:hAnsi="Times New Roman"/>
                <w:spacing w:val="-6"/>
                <w:sz w:val="24"/>
                <w:szCs w:val="24"/>
                <w:lang w:eastAsia="ru-RU"/>
              </w:rPr>
              <w:t>принявший орган</w:t>
            </w:r>
          </w:p>
        </w:tc>
        <w:tc>
          <w:tcPr>
            <w:tcW w:w="502" w:type="pct"/>
            <w:tcBorders>
              <w:top w:val="single" w:sz="4" w:space="0" w:color="auto"/>
              <w:left w:val="nil"/>
              <w:bottom w:val="single" w:sz="4" w:space="0" w:color="auto"/>
              <w:right w:val="single" w:sz="4" w:space="0" w:color="auto"/>
            </w:tcBorders>
            <w:shd w:val="clear" w:color="auto" w:fill="auto"/>
            <w:vAlign w:val="center"/>
            <w:hideMark/>
          </w:tcPr>
          <w:p w:rsidR="00537586" w:rsidRPr="00537586" w:rsidRDefault="00537586" w:rsidP="00537586">
            <w:pPr>
              <w:spacing w:after="0" w:line="240" w:lineRule="auto"/>
              <w:jc w:val="center"/>
              <w:rPr>
                <w:rFonts w:ascii="Times New Roman" w:eastAsia="Times New Roman" w:hAnsi="Times New Roman"/>
                <w:spacing w:val="-6"/>
                <w:sz w:val="24"/>
                <w:szCs w:val="24"/>
                <w:lang w:eastAsia="ru-RU"/>
              </w:rPr>
            </w:pPr>
            <w:r w:rsidRPr="00537586">
              <w:rPr>
                <w:rFonts w:ascii="Times New Roman" w:eastAsia="Times New Roman" w:hAnsi="Times New Roman"/>
                <w:spacing w:val="-6"/>
                <w:sz w:val="24"/>
                <w:szCs w:val="24"/>
                <w:lang w:eastAsia="ru-RU"/>
              </w:rPr>
              <w:t>дата</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537586" w:rsidRPr="00537586" w:rsidRDefault="00537586" w:rsidP="00537586">
            <w:pPr>
              <w:spacing w:after="0" w:line="240" w:lineRule="auto"/>
              <w:jc w:val="center"/>
              <w:rPr>
                <w:rFonts w:ascii="Times New Roman" w:eastAsia="Times New Roman" w:hAnsi="Times New Roman"/>
                <w:spacing w:val="-6"/>
                <w:sz w:val="24"/>
                <w:szCs w:val="24"/>
                <w:lang w:eastAsia="ru-RU"/>
              </w:rPr>
            </w:pPr>
            <w:r w:rsidRPr="00537586">
              <w:rPr>
                <w:rFonts w:ascii="Times New Roman" w:eastAsia="Times New Roman" w:hAnsi="Times New Roman"/>
                <w:spacing w:val="-6"/>
                <w:sz w:val="24"/>
                <w:szCs w:val="24"/>
                <w:lang w:eastAsia="ru-RU"/>
              </w:rPr>
              <w:t>номер</w:t>
            </w:r>
          </w:p>
        </w:tc>
        <w:tc>
          <w:tcPr>
            <w:tcW w:w="2543" w:type="pct"/>
            <w:tcBorders>
              <w:top w:val="single" w:sz="4" w:space="0" w:color="auto"/>
              <w:left w:val="nil"/>
              <w:bottom w:val="single" w:sz="4" w:space="0" w:color="auto"/>
              <w:right w:val="single" w:sz="4" w:space="0" w:color="auto"/>
            </w:tcBorders>
            <w:shd w:val="clear" w:color="auto" w:fill="auto"/>
            <w:vAlign w:val="center"/>
            <w:hideMark/>
          </w:tcPr>
          <w:p w:rsidR="00537586" w:rsidRPr="00537586" w:rsidRDefault="00537586" w:rsidP="00537586">
            <w:pPr>
              <w:spacing w:after="0" w:line="240" w:lineRule="auto"/>
              <w:jc w:val="center"/>
              <w:rPr>
                <w:rFonts w:ascii="Times New Roman" w:eastAsia="Times New Roman" w:hAnsi="Times New Roman"/>
                <w:spacing w:val="-6"/>
                <w:sz w:val="24"/>
                <w:szCs w:val="24"/>
                <w:lang w:eastAsia="ru-RU"/>
              </w:rPr>
            </w:pPr>
            <w:r w:rsidRPr="00537586">
              <w:rPr>
                <w:rFonts w:ascii="Times New Roman" w:eastAsia="Times New Roman" w:hAnsi="Times New Roman"/>
                <w:spacing w:val="-6"/>
                <w:sz w:val="24"/>
                <w:szCs w:val="24"/>
                <w:lang w:eastAsia="ru-RU"/>
              </w:rPr>
              <w:t>наименование</w:t>
            </w:r>
          </w:p>
        </w:tc>
      </w:tr>
      <w:tr w:rsidR="00537586" w:rsidRPr="00537586" w:rsidTr="00537586">
        <w:trPr>
          <w:trHeight w:val="85"/>
        </w:trPr>
        <w:tc>
          <w:tcPr>
            <w:tcW w:w="625" w:type="pct"/>
            <w:tcBorders>
              <w:top w:val="single" w:sz="4" w:space="0" w:color="auto"/>
              <w:left w:val="single" w:sz="4" w:space="0" w:color="auto"/>
              <w:bottom w:val="single" w:sz="4" w:space="0" w:color="auto"/>
              <w:right w:val="single" w:sz="4" w:space="0" w:color="auto"/>
            </w:tcBorders>
            <w:shd w:val="clear" w:color="auto" w:fill="auto"/>
            <w:noWrap/>
            <w:hideMark/>
          </w:tcPr>
          <w:p w:rsidR="00537586" w:rsidRPr="00537586" w:rsidRDefault="00537586" w:rsidP="00537586">
            <w:pPr>
              <w:spacing w:after="0" w:line="240" w:lineRule="auto"/>
              <w:jc w:val="center"/>
              <w:rPr>
                <w:rFonts w:ascii="Times New Roman" w:eastAsia="Times New Roman" w:hAnsi="Times New Roman"/>
                <w:spacing w:val="-6"/>
                <w:sz w:val="24"/>
                <w:szCs w:val="24"/>
                <w:lang w:eastAsia="ru-RU"/>
              </w:rPr>
            </w:pPr>
            <w:r w:rsidRPr="00537586">
              <w:rPr>
                <w:rFonts w:ascii="Times New Roman" w:eastAsia="Times New Roman" w:hAnsi="Times New Roman"/>
                <w:spacing w:val="-6"/>
                <w:sz w:val="24"/>
                <w:szCs w:val="24"/>
                <w:lang w:eastAsia="ru-RU"/>
              </w:rPr>
              <w:t>1</w:t>
            </w:r>
          </w:p>
        </w:tc>
        <w:tc>
          <w:tcPr>
            <w:tcW w:w="796" w:type="pct"/>
            <w:tcBorders>
              <w:top w:val="single" w:sz="4" w:space="0" w:color="auto"/>
              <w:left w:val="nil"/>
              <w:bottom w:val="single" w:sz="4" w:space="0" w:color="auto"/>
              <w:right w:val="single" w:sz="4" w:space="0" w:color="auto"/>
            </w:tcBorders>
            <w:shd w:val="clear" w:color="auto" w:fill="auto"/>
            <w:noWrap/>
            <w:hideMark/>
          </w:tcPr>
          <w:p w:rsidR="00537586" w:rsidRPr="00537586" w:rsidRDefault="00537586" w:rsidP="00537586">
            <w:pPr>
              <w:spacing w:after="0" w:line="240" w:lineRule="auto"/>
              <w:jc w:val="center"/>
              <w:rPr>
                <w:rFonts w:ascii="Times New Roman" w:eastAsia="Times New Roman" w:hAnsi="Times New Roman"/>
                <w:spacing w:val="-6"/>
                <w:sz w:val="24"/>
                <w:szCs w:val="24"/>
                <w:lang w:eastAsia="ru-RU"/>
              </w:rPr>
            </w:pPr>
            <w:r w:rsidRPr="00537586">
              <w:rPr>
                <w:rFonts w:ascii="Times New Roman" w:eastAsia="Times New Roman" w:hAnsi="Times New Roman"/>
                <w:spacing w:val="-6"/>
                <w:sz w:val="24"/>
                <w:szCs w:val="24"/>
                <w:lang w:eastAsia="ru-RU"/>
              </w:rPr>
              <w:t>2</w:t>
            </w:r>
          </w:p>
        </w:tc>
        <w:tc>
          <w:tcPr>
            <w:tcW w:w="502" w:type="pct"/>
            <w:tcBorders>
              <w:top w:val="single" w:sz="4" w:space="0" w:color="auto"/>
              <w:left w:val="nil"/>
              <w:bottom w:val="single" w:sz="4" w:space="0" w:color="auto"/>
              <w:right w:val="single" w:sz="4" w:space="0" w:color="auto"/>
            </w:tcBorders>
            <w:shd w:val="clear" w:color="auto" w:fill="auto"/>
            <w:noWrap/>
            <w:hideMark/>
          </w:tcPr>
          <w:p w:rsidR="00537586" w:rsidRPr="00537586" w:rsidRDefault="00537586" w:rsidP="00537586">
            <w:pPr>
              <w:spacing w:after="0" w:line="240" w:lineRule="auto"/>
              <w:jc w:val="center"/>
              <w:rPr>
                <w:rFonts w:ascii="Times New Roman" w:eastAsia="Times New Roman" w:hAnsi="Times New Roman"/>
                <w:spacing w:val="-6"/>
                <w:sz w:val="24"/>
                <w:szCs w:val="24"/>
                <w:lang w:eastAsia="ru-RU"/>
              </w:rPr>
            </w:pPr>
            <w:r w:rsidRPr="00537586">
              <w:rPr>
                <w:rFonts w:ascii="Times New Roman" w:eastAsia="Times New Roman" w:hAnsi="Times New Roman"/>
                <w:spacing w:val="-6"/>
                <w:sz w:val="24"/>
                <w:szCs w:val="24"/>
                <w:lang w:eastAsia="ru-RU"/>
              </w:rPr>
              <w:t>3</w:t>
            </w:r>
          </w:p>
        </w:tc>
        <w:tc>
          <w:tcPr>
            <w:tcW w:w="534" w:type="pct"/>
            <w:tcBorders>
              <w:top w:val="single" w:sz="4" w:space="0" w:color="auto"/>
              <w:left w:val="nil"/>
              <w:bottom w:val="single" w:sz="4" w:space="0" w:color="auto"/>
              <w:right w:val="single" w:sz="4" w:space="0" w:color="auto"/>
            </w:tcBorders>
            <w:shd w:val="clear" w:color="auto" w:fill="auto"/>
            <w:noWrap/>
            <w:hideMark/>
          </w:tcPr>
          <w:p w:rsidR="00537586" w:rsidRPr="00537586" w:rsidRDefault="00537586" w:rsidP="00537586">
            <w:pPr>
              <w:spacing w:after="0" w:line="240" w:lineRule="auto"/>
              <w:jc w:val="center"/>
              <w:rPr>
                <w:rFonts w:ascii="Times New Roman" w:eastAsia="Times New Roman" w:hAnsi="Times New Roman"/>
                <w:spacing w:val="-6"/>
                <w:sz w:val="24"/>
                <w:szCs w:val="24"/>
                <w:lang w:eastAsia="ru-RU"/>
              </w:rPr>
            </w:pPr>
            <w:r w:rsidRPr="00537586">
              <w:rPr>
                <w:rFonts w:ascii="Times New Roman" w:eastAsia="Times New Roman" w:hAnsi="Times New Roman"/>
                <w:spacing w:val="-6"/>
                <w:sz w:val="24"/>
                <w:szCs w:val="24"/>
                <w:lang w:eastAsia="ru-RU"/>
              </w:rPr>
              <w:t>4</w:t>
            </w:r>
          </w:p>
        </w:tc>
        <w:tc>
          <w:tcPr>
            <w:tcW w:w="2543" w:type="pct"/>
            <w:tcBorders>
              <w:top w:val="single" w:sz="4" w:space="0" w:color="auto"/>
              <w:left w:val="nil"/>
              <w:bottom w:val="single" w:sz="4" w:space="0" w:color="auto"/>
              <w:right w:val="single" w:sz="4" w:space="0" w:color="auto"/>
            </w:tcBorders>
            <w:shd w:val="clear" w:color="auto" w:fill="auto"/>
            <w:noWrap/>
            <w:hideMark/>
          </w:tcPr>
          <w:p w:rsidR="00537586" w:rsidRPr="00537586" w:rsidRDefault="00537586" w:rsidP="00537586">
            <w:pPr>
              <w:spacing w:after="0" w:line="240" w:lineRule="auto"/>
              <w:jc w:val="center"/>
              <w:rPr>
                <w:rFonts w:ascii="Times New Roman" w:eastAsia="Times New Roman" w:hAnsi="Times New Roman"/>
                <w:spacing w:val="-6"/>
                <w:sz w:val="24"/>
                <w:szCs w:val="24"/>
                <w:lang w:eastAsia="ru-RU"/>
              </w:rPr>
            </w:pPr>
            <w:r w:rsidRPr="00537586">
              <w:rPr>
                <w:rFonts w:ascii="Times New Roman" w:eastAsia="Times New Roman" w:hAnsi="Times New Roman"/>
                <w:spacing w:val="-6"/>
                <w:sz w:val="24"/>
                <w:szCs w:val="24"/>
                <w:lang w:eastAsia="ru-RU"/>
              </w:rPr>
              <w:t>5</w:t>
            </w:r>
          </w:p>
        </w:tc>
      </w:tr>
      <w:tr w:rsidR="00537586" w:rsidRPr="00537586" w:rsidTr="00537586">
        <w:trPr>
          <w:trHeight w:val="270"/>
        </w:trPr>
        <w:tc>
          <w:tcPr>
            <w:tcW w:w="62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37586" w:rsidRPr="00537586" w:rsidRDefault="00537586" w:rsidP="00537586">
            <w:pPr>
              <w:spacing w:after="0" w:line="240" w:lineRule="auto"/>
              <w:rPr>
                <w:rFonts w:ascii="Times New Roman" w:eastAsia="Times New Roman" w:hAnsi="Times New Roman"/>
                <w:spacing w:val="-6"/>
                <w:sz w:val="24"/>
                <w:szCs w:val="24"/>
                <w:lang w:eastAsia="ru-RU"/>
              </w:rPr>
            </w:pPr>
            <w:r w:rsidRPr="00537586">
              <w:rPr>
                <w:rFonts w:ascii="Times New Roman" w:eastAsia="Times New Roman" w:hAnsi="Times New Roman"/>
                <w:spacing w:val="-6"/>
                <w:sz w:val="24"/>
                <w:szCs w:val="24"/>
                <w:lang w:eastAsia="ru-RU"/>
              </w:rPr>
              <w:t> </w:t>
            </w:r>
          </w:p>
        </w:tc>
        <w:tc>
          <w:tcPr>
            <w:tcW w:w="796" w:type="pct"/>
            <w:tcBorders>
              <w:top w:val="single" w:sz="4" w:space="0" w:color="auto"/>
              <w:left w:val="nil"/>
              <w:bottom w:val="single" w:sz="4" w:space="0" w:color="auto"/>
              <w:right w:val="single" w:sz="4" w:space="0" w:color="auto"/>
            </w:tcBorders>
            <w:shd w:val="clear" w:color="auto" w:fill="auto"/>
            <w:vAlign w:val="bottom"/>
            <w:hideMark/>
          </w:tcPr>
          <w:p w:rsidR="00537586" w:rsidRPr="00537586" w:rsidRDefault="00537586" w:rsidP="00537586">
            <w:pPr>
              <w:spacing w:after="0" w:line="240" w:lineRule="auto"/>
              <w:rPr>
                <w:rFonts w:ascii="Times New Roman" w:eastAsia="Times New Roman" w:hAnsi="Times New Roman"/>
                <w:spacing w:val="-6"/>
                <w:sz w:val="24"/>
                <w:szCs w:val="24"/>
                <w:lang w:eastAsia="ru-RU"/>
              </w:rPr>
            </w:pPr>
            <w:r w:rsidRPr="00537586">
              <w:rPr>
                <w:rFonts w:ascii="Times New Roman" w:eastAsia="Times New Roman" w:hAnsi="Times New Roman"/>
                <w:spacing w:val="-6"/>
                <w:sz w:val="24"/>
                <w:szCs w:val="24"/>
                <w:lang w:eastAsia="ru-RU"/>
              </w:rPr>
              <w:t> </w:t>
            </w:r>
          </w:p>
        </w:tc>
        <w:tc>
          <w:tcPr>
            <w:tcW w:w="502" w:type="pct"/>
            <w:tcBorders>
              <w:top w:val="single" w:sz="4" w:space="0" w:color="auto"/>
              <w:left w:val="nil"/>
              <w:bottom w:val="single" w:sz="4" w:space="0" w:color="auto"/>
              <w:right w:val="single" w:sz="4" w:space="0" w:color="auto"/>
            </w:tcBorders>
            <w:shd w:val="clear" w:color="auto" w:fill="auto"/>
            <w:noWrap/>
            <w:vAlign w:val="bottom"/>
            <w:hideMark/>
          </w:tcPr>
          <w:p w:rsidR="00537586" w:rsidRPr="00537586" w:rsidRDefault="00537586" w:rsidP="00537586">
            <w:pPr>
              <w:spacing w:after="0" w:line="240" w:lineRule="auto"/>
              <w:rPr>
                <w:rFonts w:ascii="Times New Roman" w:eastAsia="Times New Roman" w:hAnsi="Times New Roman"/>
                <w:spacing w:val="-6"/>
                <w:sz w:val="24"/>
                <w:szCs w:val="24"/>
                <w:lang w:eastAsia="ru-RU"/>
              </w:rPr>
            </w:pPr>
            <w:r w:rsidRPr="00537586">
              <w:rPr>
                <w:rFonts w:ascii="Times New Roman" w:eastAsia="Times New Roman" w:hAnsi="Times New Roman"/>
                <w:spacing w:val="-6"/>
                <w:sz w:val="24"/>
                <w:szCs w:val="24"/>
                <w:lang w:eastAsia="ru-RU"/>
              </w:rPr>
              <w:t> </w:t>
            </w:r>
          </w:p>
        </w:tc>
        <w:tc>
          <w:tcPr>
            <w:tcW w:w="534" w:type="pct"/>
            <w:tcBorders>
              <w:top w:val="single" w:sz="4" w:space="0" w:color="auto"/>
              <w:left w:val="nil"/>
              <w:bottom w:val="single" w:sz="4" w:space="0" w:color="auto"/>
              <w:right w:val="single" w:sz="4" w:space="0" w:color="auto"/>
            </w:tcBorders>
            <w:shd w:val="clear" w:color="auto" w:fill="auto"/>
            <w:noWrap/>
            <w:vAlign w:val="bottom"/>
            <w:hideMark/>
          </w:tcPr>
          <w:p w:rsidR="00537586" w:rsidRPr="00537586" w:rsidRDefault="00537586" w:rsidP="00537586">
            <w:pPr>
              <w:spacing w:after="0" w:line="240" w:lineRule="auto"/>
              <w:rPr>
                <w:rFonts w:ascii="Times New Roman" w:eastAsia="Times New Roman" w:hAnsi="Times New Roman"/>
                <w:spacing w:val="-6"/>
                <w:sz w:val="24"/>
                <w:szCs w:val="24"/>
                <w:lang w:eastAsia="ru-RU"/>
              </w:rPr>
            </w:pPr>
            <w:r w:rsidRPr="00537586">
              <w:rPr>
                <w:rFonts w:ascii="Times New Roman" w:eastAsia="Times New Roman" w:hAnsi="Times New Roman"/>
                <w:spacing w:val="-6"/>
                <w:sz w:val="24"/>
                <w:szCs w:val="24"/>
                <w:lang w:eastAsia="ru-RU"/>
              </w:rPr>
              <w:t> </w:t>
            </w:r>
          </w:p>
        </w:tc>
        <w:tc>
          <w:tcPr>
            <w:tcW w:w="2543" w:type="pct"/>
            <w:tcBorders>
              <w:top w:val="single" w:sz="4" w:space="0" w:color="auto"/>
              <w:left w:val="nil"/>
              <w:bottom w:val="single" w:sz="4" w:space="0" w:color="auto"/>
              <w:right w:val="single" w:sz="4" w:space="0" w:color="auto"/>
            </w:tcBorders>
            <w:shd w:val="clear" w:color="auto" w:fill="auto"/>
            <w:vAlign w:val="bottom"/>
            <w:hideMark/>
          </w:tcPr>
          <w:p w:rsidR="00537586" w:rsidRPr="00537586" w:rsidRDefault="00537586" w:rsidP="00537586">
            <w:pPr>
              <w:spacing w:after="0" w:line="240" w:lineRule="auto"/>
              <w:rPr>
                <w:rFonts w:ascii="Times New Roman" w:eastAsia="Times New Roman" w:hAnsi="Times New Roman"/>
                <w:spacing w:val="-6"/>
                <w:sz w:val="24"/>
                <w:szCs w:val="24"/>
                <w:lang w:eastAsia="ru-RU"/>
              </w:rPr>
            </w:pPr>
            <w:r w:rsidRPr="00537586">
              <w:rPr>
                <w:rFonts w:ascii="Times New Roman" w:eastAsia="Times New Roman" w:hAnsi="Times New Roman"/>
                <w:spacing w:val="-6"/>
                <w:sz w:val="24"/>
                <w:szCs w:val="24"/>
                <w:lang w:eastAsia="ru-RU"/>
              </w:rPr>
              <w:t> </w:t>
            </w:r>
          </w:p>
        </w:tc>
      </w:tr>
      <w:tr w:rsidR="00537586" w:rsidRPr="00537586" w:rsidTr="00537586">
        <w:trPr>
          <w:trHeight w:val="270"/>
        </w:trPr>
        <w:tc>
          <w:tcPr>
            <w:tcW w:w="62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37586" w:rsidRPr="00537586" w:rsidRDefault="00537586" w:rsidP="00537586">
            <w:pPr>
              <w:spacing w:after="0" w:line="240" w:lineRule="auto"/>
              <w:rPr>
                <w:rFonts w:ascii="Times New Roman" w:eastAsia="Times New Roman" w:hAnsi="Times New Roman"/>
                <w:spacing w:val="-6"/>
                <w:sz w:val="24"/>
                <w:szCs w:val="24"/>
                <w:lang w:eastAsia="ru-RU"/>
              </w:rPr>
            </w:pPr>
            <w:r w:rsidRPr="00537586">
              <w:rPr>
                <w:rFonts w:ascii="Times New Roman" w:eastAsia="Times New Roman" w:hAnsi="Times New Roman"/>
                <w:spacing w:val="-6"/>
                <w:sz w:val="24"/>
                <w:szCs w:val="24"/>
                <w:lang w:eastAsia="ru-RU"/>
              </w:rPr>
              <w:t> </w:t>
            </w:r>
          </w:p>
        </w:tc>
        <w:tc>
          <w:tcPr>
            <w:tcW w:w="796" w:type="pct"/>
            <w:tcBorders>
              <w:top w:val="single" w:sz="4" w:space="0" w:color="auto"/>
              <w:left w:val="nil"/>
              <w:bottom w:val="single" w:sz="4" w:space="0" w:color="auto"/>
              <w:right w:val="single" w:sz="4" w:space="0" w:color="auto"/>
            </w:tcBorders>
            <w:shd w:val="clear" w:color="auto" w:fill="auto"/>
            <w:vAlign w:val="bottom"/>
            <w:hideMark/>
          </w:tcPr>
          <w:p w:rsidR="00537586" w:rsidRPr="00537586" w:rsidRDefault="00537586" w:rsidP="00537586">
            <w:pPr>
              <w:spacing w:after="0" w:line="240" w:lineRule="auto"/>
              <w:rPr>
                <w:rFonts w:ascii="Times New Roman" w:eastAsia="Times New Roman" w:hAnsi="Times New Roman"/>
                <w:spacing w:val="-6"/>
                <w:sz w:val="24"/>
                <w:szCs w:val="24"/>
                <w:lang w:eastAsia="ru-RU"/>
              </w:rPr>
            </w:pPr>
            <w:r w:rsidRPr="00537586">
              <w:rPr>
                <w:rFonts w:ascii="Times New Roman" w:eastAsia="Times New Roman" w:hAnsi="Times New Roman"/>
                <w:spacing w:val="-6"/>
                <w:sz w:val="24"/>
                <w:szCs w:val="24"/>
                <w:lang w:eastAsia="ru-RU"/>
              </w:rPr>
              <w:t> </w:t>
            </w:r>
          </w:p>
        </w:tc>
        <w:tc>
          <w:tcPr>
            <w:tcW w:w="502" w:type="pct"/>
            <w:tcBorders>
              <w:top w:val="single" w:sz="4" w:space="0" w:color="auto"/>
              <w:left w:val="nil"/>
              <w:bottom w:val="single" w:sz="4" w:space="0" w:color="auto"/>
              <w:right w:val="single" w:sz="4" w:space="0" w:color="auto"/>
            </w:tcBorders>
            <w:shd w:val="clear" w:color="auto" w:fill="auto"/>
            <w:noWrap/>
            <w:vAlign w:val="bottom"/>
            <w:hideMark/>
          </w:tcPr>
          <w:p w:rsidR="00537586" w:rsidRPr="00537586" w:rsidRDefault="00537586" w:rsidP="00537586">
            <w:pPr>
              <w:spacing w:after="0" w:line="240" w:lineRule="auto"/>
              <w:rPr>
                <w:rFonts w:ascii="Times New Roman" w:eastAsia="Times New Roman" w:hAnsi="Times New Roman"/>
                <w:spacing w:val="-6"/>
                <w:sz w:val="24"/>
                <w:szCs w:val="24"/>
                <w:lang w:eastAsia="ru-RU"/>
              </w:rPr>
            </w:pPr>
            <w:r w:rsidRPr="00537586">
              <w:rPr>
                <w:rFonts w:ascii="Times New Roman" w:eastAsia="Times New Roman" w:hAnsi="Times New Roman"/>
                <w:spacing w:val="-6"/>
                <w:sz w:val="24"/>
                <w:szCs w:val="24"/>
                <w:lang w:eastAsia="ru-RU"/>
              </w:rPr>
              <w:t> </w:t>
            </w:r>
          </w:p>
        </w:tc>
        <w:tc>
          <w:tcPr>
            <w:tcW w:w="534" w:type="pct"/>
            <w:tcBorders>
              <w:top w:val="single" w:sz="4" w:space="0" w:color="auto"/>
              <w:left w:val="nil"/>
              <w:bottom w:val="single" w:sz="4" w:space="0" w:color="auto"/>
              <w:right w:val="single" w:sz="4" w:space="0" w:color="auto"/>
            </w:tcBorders>
            <w:shd w:val="clear" w:color="auto" w:fill="auto"/>
            <w:noWrap/>
            <w:vAlign w:val="bottom"/>
            <w:hideMark/>
          </w:tcPr>
          <w:p w:rsidR="00537586" w:rsidRPr="00537586" w:rsidRDefault="00537586" w:rsidP="00537586">
            <w:pPr>
              <w:spacing w:after="0" w:line="240" w:lineRule="auto"/>
              <w:rPr>
                <w:rFonts w:ascii="Times New Roman" w:eastAsia="Times New Roman" w:hAnsi="Times New Roman"/>
                <w:spacing w:val="-6"/>
                <w:sz w:val="24"/>
                <w:szCs w:val="24"/>
                <w:lang w:eastAsia="ru-RU"/>
              </w:rPr>
            </w:pPr>
            <w:r w:rsidRPr="00537586">
              <w:rPr>
                <w:rFonts w:ascii="Times New Roman" w:eastAsia="Times New Roman" w:hAnsi="Times New Roman"/>
                <w:spacing w:val="-6"/>
                <w:sz w:val="24"/>
                <w:szCs w:val="24"/>
                <w:lang w:eastAsia="ru-RU"/>
              </w:rPr>
              <w:t> </w:t>
            </w:r>
          </w:p>
        </w:tc>
        <w:tc>
          <w:tcPr>
            <w:tcW w:w="2543" w:type="pct"/>
            <w:tcBorders>
              <w:top w:val="single" w:sz="4" w:space="0" w:color="auto"/>
              <w:left w:val="nil"/>
              <w:bottom w:val="single" w:sz="4" w:space="0" w:color="auto"/>
              <w:right w:val="single" w:sz="4" w:space="0" w:color="auto"/>
            </w:tcBorders>
            <w:shd w:val="clear" w:color="auto" w:fill="auto"/>
            <w:vAlign w:val="bottom"/>
            <w:hideMark/>
          </w:tcPr>
          <w:p w:rsidR="00537586" w:rsidRPr="00537586" w:rsidRDefault="00537586" w:rsidP="00537586">
            <w:pPr>
              <w:spacing w:after="0" w:line="240" w:lineRule="auto"/>
              <w:rPr>
                <w:rFonts w:ascii="Times New Roman" w:eastAsia="Times New Roman" w:hAnsi="Times New Roman"/>
                <w:spacing w:val="-6"/>
                <w:sz w:val="24"/>
                <w:szCs w:val="24"/>
                <w:lang w:eastAsia="ru-RU"/>
              </w:rPr>
            </w:pPr>
            <w:r w:rsidRPr="00537586">
              <w:rPr>
                <w:rFonts w:ascii="Times New Roman" w:eastAsia="Times New Roman" w:hAnsi="Times New Roman"/>
                <w:spacing w:val="-6"/>
                <w:sz w:val="24"/>
                <w:szCs w:val="24"/>
                <w:lang w:eastAsia="ru-RU"/>
              </w:rPr>
              <w:t> </w:t>
            </w:r>
          </w:p>
        </w:tc>
      </w:tr>
      <w:tr w:rsidR="00537586" w:rsidRPr="00537586" w:rsidTr="00537586">
        <w:trPr>
          <w:trHeight w:val="270"/>
        </w:trPr>
        <w:tc>
          <w:tcPr>
            <w:tcW w:w="62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37586" w:rsidRPr="00537586" w:rsidRDefault="00537586" w:rsidP="00537586">
            <w:pPr>
              <w:spacing w:after="0" w:line="240" w:lineRule="auto"/>
              <w:rPr>
                <w:rFonts w:ascii="Times New Roman" w:eastAsia="Times New Roman" w:hAnsi="Times New Roman"/>
                <w:spacing w:val="-6"/>
                <w:sz w:val="24"/>
                <w:szCs w:val="24"/>
                <w:lang w:eastAsia="ru-RU"/>
              </w:rPr>
            </w:pPr>
            <w:r w:rsidRPr="00537586">
              <w:rPr>
                <w:rFonts w:ascii="Times New Roman" w:eastAsia="Times New Roman" w:hAnsi="Times New Roman"/>
                <w:spacing w:val="-6"/>
                <w:sz w:val="24"/>
                <w:szCs w:val="24"/>
                <w:lang w:eastAsia="ru-RU"/>
              </w:rPr>
              <w:t> </w:t>
            </w:r>
          </w:p>
        </w:tc>
        <w:tc>
          <w:tcPr>
            <w:tcW w:w="796" w:type="pct"/>
            <w:tcBorders>
              <w:top w:val="single" w:sz="4" w:space="0" w:color="auto"/>
              <w:left w:val="nil"/>
              <w:bottom w:val="single" w:sz="4" w:space="0" w:color="auto"/>
              <w:right w:val="single" w:sz="4" w:space="0" w:color="auto"/>
            </w:tcBorders>
            <w:shd w:val="clear" w:color="auto" w:fill="auto"/>
            <w:vAlign w:val="bottom"/>
            <w:hideMark/>
          </w:tcPr>
          <w:p w:rsidR="00537586" w:rsidRPr="00537586" w:rsidRDefault="00537586" w:rsidP="00537586">
            <w:pPr>
              <w:spacing w:after="0" w:line="240" w:lineRule="auto"/>
              <w:rPr>
                <w:rFonts w:ascii="Times New Roman" w:eastAsia="Times New Roman" w:hAnsi="Times New Roman"/>
                <w:spacing w:val="-6"/>
                <w:sz w:val="24"/>
                <w:szCs w:val="24"/>
                <w:lang w:eastAsia="ru-RU"/>
              </w:rPr>
            </w:pPr>
            <w:r w:rsidRPr="00537586">
              <w:rPr>
                <w:rFonts w:ascii="Times New Roman" w:eastAsia="Times New Roman" w:hAnsi="Times New Roman"/>
                <w:spacing w:val="-6"/>
                <w:sz w:val="24"/>
                <w:szCs w:val="24"/>
                <w:lang w:eastAsia="ru-RU"/>
              </w:rPr>
              <w:t> </w:t>
            </w:r>
          </w:p>
        </w:tc>
        <w:tc>
          <w:tcPr>
            <w:tcW w:w="502" w:type="pct"/>
            <w:tcBorders>
              <w:top w:val="single" w:sz="4" w:space="0" w:color="auto"/>
              <w:left w:val="nil"/>
              <w:bottom w:val="single" w:sz="4" w:space="0" w:color="auto"/>
              <w:right w:val="single" w:sz="4" w:space="0" w:color="auto"/>
            </w:tcBorders>
            <w:shd w:val="clear" w:color="auto" w:fill="auto"/>
            <w:noWrap/>
            <w:vAlign w:val="bottom"/>
            <w:hideMark/>
          </w:tcPr>
          <w:p w:rsidR="00537586" w:rsidRPr="00537586" w:rsidRDefault="00537586" w:rsidP="00537586">
            <w:pPr>
              <w:spacing w:after="0" w:line="240" w:lineRule="auto"/>
              <w:rPr>
                <w:rFonts w:ascii="Times New Roman" w:eastAsia="Times New Roman" w:hAnsi="Times New Roman"/>
                <w:spacing w:val="-6"/>
                <w:sz w:val="24"/>
                <w:szCs w:val="24"/>
                <w:lang w:eastAsia="ru-RU"/>
              </w:rPr>
            </w:pPr>
            <w:r w:rsidRPr="00537586">
              <w:rPr>
                <w:rFonts w:ascii="Times New Roman" w:eastAsia="Times New Roman" w:hAnsi="Times New Roman"/>
                <w:spacing w:val="-6"/>
                <w:sz w:val="24"/>
                <w:szCs w:val="24"/>
                <w:lang w:eastAsia="ru-RU"/>
              </w:rPr>
              <w:t> </w:t>
            </w:r>
          </w:p>
        </w:tc>
        <w:tc>
          <w:tcPr>
            <w:tcW w:w="534" w:type="pct"/>
            <w:tcBorders>
              <w:top w:val="single" w:sz="4" w:space="0" w:color="auto"/>
              <w:left w:val="nil"/>
              <w:bottom w:val="single" w:sz="4" w:space="0" w:color="auto"/>
              <w:right w:val="single" w:sz="4" w:space="0" w:color="auto"/>
            </w:tcBorders>
            <w:shd w:val="clear" w:color="auto" w:fill="auto"/>
            <w:noWrap/>
            <w:vAlign w:val="bottom"/>
            <w:hideMark/>
          </w:tcPr>
          <w:p w:rsidR="00537586" w:rsidRPr="00537586" w:rsidRDefault="00537586" w:rsidP="00537586">
            <w:pPr>
              <w:spacing w:after="0" w:line="240" w:lineRule="auto"/>
              <w:rPr>
                <w:rFonts w:ascii="Times New Roman" w:eastAsia="Times New Roman" w:hAnsi="Times New Roman"/>
                <w:spacing w:val="-6"/>
                <w:sz w:val="24"/>
                <w:szCs w:val="24"/>
                <w:lang w:eastAsia="ru-RU"/>
              </w:rPr>
            </w:pPr>
            <w:r w:rsidRPr="00537586">
              <w:rPr>
                <w:rFonts w:ascii="Times New Roman" w:eastAsia="Times New Roman" w:hAnsi="Times New Roman"/>
                <w:spacing w:val="-6"/>
                <w:sz w:val="24"/>
                <w:szCs w:val="24"/>
                <w:lang w:eastAsia="ru-RU"/>
              </w:rPr>
              <w:t> </w:t>
            </w:r>
          </w:p>
        </w:tc>
        <w:tc>
          <w:tcPr>
            <w:tcW w:w="2543" w:type="pct"/>
            <w:tcBorders>
              <w:top w:val="single" w:sz="4" w:space="0" w:color="auto"/>
              <w:left w:val="nil"/>
              <w:bottom w:val="single" w:sz="4" w:space="0" w:color="auto"/>
              <w:right w:val="single" w:sz="4" w:space="0" w:color="auto"/>
            </w:tcBorders>
            <w:shd w:val="clear" w:color="auto" w:fill="auto"/>
            <w:vAlign w:val="bottom"/>
            <w:hideMark/>
          </w:tcPr>
          <w:p w:rsidR="00537586" w:rsidRPr="00537586" w:rsidRDefault="00537586" w:rsidP="00537586">
            <w:pPr>
              <w:spacing w:after="0" w:line="240" w:lineRule="auto"/>
              <w:rPr>
                <w:rFonts w:ascii="Times New Roman" w:eastAsia="Times New Roman" w:hAnsi="Times New Roman"/>
                <w:spacing w:val="-6"/>
                <w:sz w:val="24"/>
                <w:szCs w:val="24"/>
                <w:lang w:eastAsia="ru-RU"/>
              </w:rPr>
            </w:pPr>
            <w:r w:rsidRPr="00537586">
              <w:rPr>
                <w:rFonts w:ascii="Times New Roman" w:eastAsia="Times New Roman" w:hAnsi="Times New Roman"/>
                <w:spacing w:val="-6"/>
                <w:sz w:val="24"/>
                <w:szCs w:val="24"/>
                <w:lang w:eastAsia="ru-RU"/>
              </w:rPr>
              <w:t> </w:t>
            </w:r>
          </w:p>
        </w:tc>
      </w:tr>
    </w:tbl>
    <w:p w:rsidR="00537586" w:rsidRPr="00537586" w:rsidRDefault="00537586" w:rsidP="00537586">
      <w:pPr>
        <w:spacing w:after="0" w:line="240" w:lineRule="auto"/>
        <w:jc w:val="center"/>
        <w:rPr>
          <w:rFonts w:ascii="Times New Roman" w:eastAsia="Times New Roman" w:hAnsi="Times New Roman"/>
          <w:spacing w:val="-6"/>
          <w:sz w:val="20"/>
          <w:szCs w:val="28"/>
        </w:rPr>
      </w:pPr>
    </w:p>
    <w:p w:rsidR="00537586" w:rsidRPr="00537586" w:rsidRDefault="00537586" w:rsidP="00537586">
      <w:pPr>
        <w:spacing w:after="0" w:line="240" w:lineRule="auto"/>
        <w:jc w:val="center"/>
        <w:rPr>
          <w:rFonts w:ascii="Times New Roman" w:eastAsia="Times New Roman" w:hAnsi="Times New Roman"/>
          <w:spacing w:val="-6"/>
          <w:sz w:val="20"/>
          <w:szCs w:val="28"/>
          <w:vertAlign w:val="superscript"/>
        </w:rPr>
      </w:pPr>
      <w:r w:rsidRPr="00537586">
        <w:rPr>
          <w:rFonts w:ascii="Times New Roman" w:eastAsia="Times New Roman" w:hAnsi="Times New Roman"/>
          <w:spacing w:val="-6"/>
          <w:sz w:val="20"/>
          <w:szCs w:val="28"/>
        </w:rPr>
        <w:t xml:space="preserve">Часть 3. Прочие сведения о </w:t>
      </w:r>
      <w:proofErr w:type="gramStart"/>
      <w:r w:rsidRPr="00537586">
        <w:rPr>
          <w:rFonts w:ascii="Times New Roman" w:eastAsia="Times New Roman" w:hAnsi="Times New Roman"/>
          <w:spacing w:val="-6"/>
          <w:sz w:val="20"/>
          <w:szCs w:val="28"/>
        </w:rPr>
        <w:t>муниципальном</w:t>
      </w:r>
      <w:proofErr w:type="gramEnd"/>
      <w:r w:rsidRPr="00537586">
        <w:rPr>
          <w:rFonts w:ascii="Times New Roman" w:eastAsia="Times New Roman" w:hAnsi="Times New Roman"/>
          <w:spacing w:val="-6"/>
          <w:sz w:val="20"/>
          <w:szCs w:val="28"/>
        </w:rPr>
        <w:t xml:space="preserve"> задании</w:t>
      </w:r>
      <w:r w:rsidRPr="00537586">
        <w:rPr>
          <w:rFonts w:ascii="Times New Roman" w:eastAsia="Times New Roman" w:hAnsi="Times New Roman"/>
          <w:spacing w:val="-6"/>
          <w:sz w:val="20"/>
          <w:szCs w:val="28"/>
          <w:vertAlign w:val="superscript"/>
        </w:rPr>
        <w:t>5</w:t>
      </w:r>
    </w:p>
    <w:p w:rsidR="00537586" w:rsidRPr="00537586" w:rsidRDefault="00537586" w:rsidP="00537586">
      <w:pPr>
        <w:spacing w:after="0" w:line="240" w:lineRule="auto"/>
        <w:rPr>
          <w:rFonts w:ascii="Times New Roman" w:eastAsia="Times New Roman" w:hAnsi="Times New Roman"/>
          <w:spacing w:val="-6"/>
          <w:sz w:val="20"/>
          <w:szCs w:val="28"/>
          <w:vertAlign w:val="superscript"/>
        </w:rPr>
      </w:pPr>
    </w:p>
    <w:tbl>
      <w:tblPr>
        <w:tblW w:w="5000" w:type="pct"/>
        <w:tblLook w:val="04A0"/>
      </w:tblPr>
      <w:tblGrid>
        <w:gridCol w:w="5241"/>
        <w:gridCol w:w="1468"/>
        <w:gridCol w:w="1033"/>
        <w:gridCol w:w="727"/>
        <w:gridCol w:w="941"/>
      </w:tblGrid>
      <w:tr w:rsidR="00537586" w:rsidRPr="00537586" w:rsidTr="00537586">
        <w:trPr>
          <w:trHeight w:val="109"/>
        </w:trPr>
        <w:tc>
          <w:tcPr>
            <w:tcW w:w="3310" w:type="pct"/>
            <w:gridSpan w:val="2"/>
            <w:tcBorders>
              <w:top w:val="nil"/>
              <w:left w:val="nil"/>
              <w:bottom w:val="nil"/>
              <w:right w:val="nil"/>
            </w:tcBorders>
            <w:shd w:val="clear" w:color="auto" w:fill="auto"/>
            <w:noWrap/>
            <w:tcMar>
              <w:left w:w="28" w:type="dxa"/>
              <w:right w:w="28" w:type="dxa"/>
            </w:tcMar>
            <w:vAlign w:val="bottom"/>
            <w:hideMark/>
          </w:tcPr>
          <w:p w:rsidR="00537586" w:rsidRPr="00537586" w:rsidRDefault="00537586" w:rsidP="00537586">
            <w:pPr>
              <w:spacing w:after="0" w:line="240" w:lineRule="auto"/>
              <w:rPr>
                <w:rFonts w:ascii="Times New Roman" w:eastAsia="Times New Roman" w:hAnsi="Times New Roman"/>
                <w:spacing w:val="-6"/>
                <w:sz w:val="20"/>
                <w:szCs w:val="28"/>
              </w:rPr>
            </w:pPr>
            <w:r w:rsidRPr="00537586">
              <w:rPr>
                <w:rFonts w:ascii="Times New Roman" w:eastAsia="Times New Roman" w:hAnsi="Times New Roman"/>
                <w:spacing w:val="-6"/>
                <w:sz w:val="20"/>
                <w:szCs w:val="28"/>
              </w:rPr>
              <w:t>1. Основания для досрочного прекращения выполнения муниципального задания:</w:t>
            </w:r>
          </w:p>
        </w:tc>
        <w:tc>
          <w:tcPr>
            <w:tcW w:w="1690" w:type="pct"/>
            <w:gridSpan w:val="3"/>
            <w:tcBorders>
              <w:top w:val="nil"/>
              <w:left w:val="nil"/>
              <w:right w:val="nil"/>
            </w:tcBorders>
            <w:shd w:val="clear" w:color="auto" w:fill="auto"/>
            <w:noWrap/>
            <w:tcMar>
              <w:left w:w="28" w:type="dxa"/>
              <w:right w:w="28" w:type="dxa"/>
            </w:tcMar>
            <w:vAlign w:val="bottom"/>
            <w:hideMark/>
          </w:tcPr>
          <w:p w:rsidR="00537586" w:rsidRPr="00537586" w:rsidRDefault="00537586" w:rsidP="00537586">
            <w:pPr>
              <w:spacing w:after="0" w:line="240" w:lineRule="auto"/>
              <w:rPr>
                <w:rFonts w:ascii="Times New Roman" w:eastAsia="Times New Roman" w:hAnsi="Times New Roman"/>
                <w:spacing w:val="-6"/>
                <w:sz w:val="20"/>
                <w:szCs w:val="28"/>
              </w:rPr>
            </w:pPr>
          </w:p>
        </w:tc>
      </w:tr>
      <w:tr w:rsidR="00537586" w:rsidRPr="00537586" w:rsidTr="00537586">
        <w:trPr>
          <w:trHeight w:val="99"/>
        </w:trPr>
        <w:tc>
          <w:tcPr>
            <w:tcW w:w="3820" w:type="pct"/>
            <w:gridSpan w:val="3"/>
            <w:tcBorders>
              <w:top w:val="nil"/>
              <w:left w:val="nil"/>
              <w:bottom w:val="single" w:sz="4" w:space="0" w:color="auto"/>
              <w:right w:val="nil"/>
            </w:tcBorders>
            <w:shd w:val="clear" w:color="auto" w:fill="auto"/>
            <w:noWrap/>
            <w:tcMar>
              <w:left w:w="28" w:type="dxa"/>
              <w:right w:w="28" w:type="dxa"/>
            </w:tcMar>
            <w:vAlign w:val="bottom"/>
            <w:hideMark/>
          </w:tcPr>
          <w:p w:rsidR="00537586" w:rsidRPr="00537586" w:rsidRDefault="00537586" w:rsidP="00537586">
            <w:pPr>
              <w:spacing w:after="0" w:line="240" w:lineRule="auto"/>
              <w:rPr>
                <w:rFonts w:ascii="Times New Roman" w:eastAsia="Times New Roman" w:hAnsi="Times New Roman"/>
                <w:spacing w:val="-6"/>
                <w:sz w:val="20"/>
                <w:szCs w:val="28"/>
              </w:rPr>
            </w:pPr>
            <w:r w:rsidRPr="00537586">
              <w:rPr>
                <w:rFonts w:ascii="Times New Roman" w:eastAsia="Times New Roman" w:hAnsi="Times New Roman"/>
                <w:spacing w:val="-6"/>
                <w:sz w:val="20"/>
                <w:szCs w:val="28"/>
                <w:lang w:val="en-US"/>
              </w:rPr>
              <w:t> </w:t>
            </w:r>
          </w:p>
        </w:tc>
        <w:tc>
          <w:tcPr>
            <w:tcW w:w="1180" w:type="pct"/>
            <w:gridSpan w:val="2"/>
            <w:tcBorders>
              <w:bottom w:val="single" w:sz="4" w:space="0" w:color="auto"/>
            </w:tcBorders>
            <w:tcMar>
              <w:left w:w="28" w:type="dxa"/>
              <w:right w:w="28" w:type="dxa"/>
            </w:tcMar>
            <w:vAlign w:val="center"/>
            <w:hideMark/>
          </w:tcPr>
          <w:p w:rsidR="00537586" w:rsidRPr="00537586" w:rsidRDefault="00537586" w:rsidP="00537586">
            <w:pPr>
              <w:spacing w:after="0" w:line="240" w:lineRule="auto"/>
              <w:rPr>
                <w:rFonts w:ascii="Times New Roman" w:eastAsia="Times New Roman" w:hAnsi="Times New Roman"/>
                <w:spacing w:val="-6"/>
                <w:sz w:val="20"/>
                <w:szCs w:val="28"/>
              </w:rPr>
            </w:pPr>
          </w:p>
        </w:tc>
      </w:tr>
      <w:tr w:rsidR="00537586" w:rsidRPr="00537586" w:rsidTr="00537586">
        <w:trPr>
          <w:trHeight w:val="99"/>
        </w:trPr>
        <w:tc>
          <w:tcPr>
            <w:tcW w:w="4179" w:type="pct"/>
            <w:gridSpan w:val="4"/>
            <w:tcBorders>
              <w:top w:val="single" w:sz="4" w:space="0" w:color="auto"/>
              <w:left w:val="nil"/>
              <w:right w:val="nil"/>
            </w:tcBorders>
            <w:shd w:val="clear" w:color="auto" w:fill="auto"/>
            <w:noWrap/>
            <w:tcMar>
              <w:left w:w="28" w:type="dxa"/>
              <w:right w:w="28" w:type="dxa"/>
            </w:tcMar>
            <w:vAlign w:val="bottom"/>
            <w:hideMark/>
          </w:tcPr>
          <w:p w:rsidR="00537586" w:rsidRPr="00537586" w:rsidRDefault="00537586" w:rsidP="00537586">
            <w:pPr>
              <w:spacing w:after="0" w:line="240" w:lineRule="auto"/>
              <w:rPr>
                <w:rFonts w:ascii="Times New Roman" w:eastAsia="Times New Roman" w:hAnsi="Times New Roman"/>
                <w:spacing w:val="-6"/>
                <w:sz w:val="20"/>
                <w:szCs w:val="28"/>
              </w:rPr>
            </w:pPr>
            <w:r w:rsidRPr="00537586">
              <w:rPr>
                <w:rFonts w:ascii="Times New Roman" w:eastAsia="Times New Roman" w:hAnsi="Times New Roman"/>
                <w:spacing w:val="-6"/>
                <w:sz w:val="20"/>
                <w:szCs w:val="28"/>
              </w:rPr>
              <w:t>2. Иная информация, необходимая для выполнения (</w:t>
            </w:r>
            <w:proofErr w:type="gramStart"/>
            <w:r w:rsidRPr="00537586">
              <w:rPr>
                <w:rFonts w:ascii="Times New Roman" w:eastAsia="Times New Roman" w:hAnsi="Times New Roman"/>
                <w:spacing w:val="-6"/>
                <w:sz w:val="20"/>
                <w:szCs w:val="28"/>
              </w:rPr>
              <w:t>контроля за</w:t>
            </w:r>
            <w:proofErr w:type="gramEnd"/>
            <w:r w:rsidRPr="00537586">
              <w:rPr>
                <w:rFonts w:ascii="Times New Roman" w:eastAsia="Times New Roman" w:hAnsi="Times New Roman"/>
                <w:spacing w:val="-6"/>
                <w:sz w:val="20"/>
                <w:szCs w:val="28"/>
              </w:rPr>
              <w:t xml:space="preserve"> выполнением) муниципального задания</w:t>
            </w:r>
          </w:p>
        </w:tc>
        <w:tc>
          <w:tcPr>
            <w:tcW w:w="821" w:type="pct"/>
            <w:tcBorders>
              <w:top w:val="single" w:sz="4" w:space="0" w:color="auto"/>
              <w:left w:val="nil"/>
              <w:bottom w:val="single" w:sz="4" w:space="0" w:color="auto"/>
              <w:right w:val="nil"/>
            </w:tcBorders>
            <w:shd w:val="clear" w:color="auto" w:fill="auto"/>
            <w:noWrap/>
            <w:tcMar>
              <w:left w:w="28" w:type="dxa"/>
              <w:right w:w="28" w:type="dxa"/>
            </w:tcMar>
            <w:vAlign w:val="bottom"/>
            <w:hideMark/>
          </w:tcPr>
          <w:p w:rsidR="00537586" w:rsidRPr="00537586" w:rsidRDefault="00537586" w:rsidP="00537586">
            <w:pPr>
              <w:spacing w:after="0" w:line="240" w:lineRule="auto"/>
              <w:rPr>
                <w:rFonts w:ascii="Times New Roman" w:eastAsia="Times New Roman" w:hAnsi="Times New Roman"/>
                <w:spacing w:val="-6"/>
                <w:sz w:val="20"/>
                <w:szCs w:val="28"/>
              </w:rPr>
            </w:pPr>
            <w:r w:rsidRPr="00537586">
              <w:rPr>
                <w:rFonts w:ascii="Times New Roman" w:eastAsia="Times New Roman" w:hAnsi="Times New Roman"/>
                <w:spacing w:val="-6"/>
                <w:sz w:val="20"/>
                <w:szCs w:val="28"/>
                <w:lang w:val="en-US"/>
              </w:rPr>
              <w:t> </w:t>
            </w:r>
          </w:p>
        </w:tc>
      </w:tr>
      <w:tr w:rsidR="00537586" w:rsidRPr="00537586" w:rsidTr="00537586">
        <w:trPr>
          <w:trHeight w:val="99"/>
        </w:trPr>
        <w:tc>
          <w:tcPr>
            <w:tcW w:w="3820" w:type="pct"/>
            <w:gridSpan w:val="3"/>
            <w:tcBorders>
              <w:left w:val="nil"/>
              <w:bottom w:val="single" w:sz="4" w:space="0" w:color="auto"/>
              <w:right w:val="nil"/>
            </w:tcBorders>
            <w:shd w:val="clear" w:color="auto" w:fill="auto"/>
            <w:noWrap/>
            <w:tcMar>
              <w:left w:w="28" w:type="dxa"/>
              <w:right w:w="28" w:type="dxa"/>
            </w:tcMar>
            <w:vAlign w:val="bottom"/>
            <w:hideMark/>
          </w:tcPr>
          <w:p w:rsidR="00537586" w:rsidRPr="00537586" w:rsidRDefault="00537586" w:rsidP="00537586">
            <w:pPr>
              <w:spacing w:after="0" w:line="240" w:lineRule="auto"/>
              <w:rPr>
                <w:rFonts w:ascii="Times New Roman" w:eastAsia="Times New Roman" w:hAnsi="Times New Roman"/>
                <w:spacing w:val="-6"/>
                <w:sz w:val="20"/>
                <w:szCs w:val="28"/>
              </w:rPr>
            </w:pPr>
            <w:r w:rsidRPr="00537586">
              <w:rPr>
                <w:rFonts w:ascii="Times New Roman" w:eastAsia="Times New Roman" w:hAnsi="Times New Roman"/>
                <w:spacing w:val="-6"/>
                <w:sz w:val="20"/>
                <w:szCs w:val="28"/>
                <w:lang w:val="en-US"/>
              </w:rPr>
              <w:t> </w:t>
            </w:r>
          </w:p>
        </w:tc>
        <w:tc>
          <w:tcPr>
            <w:tcW w:w="1180" w:type="pct"/>
            <w:gridSpan w:val="2"/>
            <w:tcBorders>
              <w:bottom w:val="single" w:sz="4" w:space="0" w:color="auto"/>
            </w:tcBorders>
            <w:tcMar>
              <w:left w:w="28" w:type="dxa"/>
              <w:right w:w="28" w:type="dxa"/>
            </w:tcMar>
            <w:vAlign w:val="center"/>
            <w:hideMark/>
          </w:tcPr>
          <w:p w:rsidR="00537586" w:rsidRPr="00537586" w:rsidRDefault="00537586" w:rsidP="00537586">
            <w:pPr>
              <w:spacing w:after="0" w:line="240" w:lineRule="auto"/>
              <w:rPr>
                <w:rFonts w:ascii="Times New Roman" w:eastAsia="Times New Roman" w:hAnsi="Times New Roman"/>
                <w:spacing w:val="-6"/>
                <w:sz w:val="20"/>
                <w:szCs w:val="28"/>
              </w:rPr>
            </w:pPr>
          </w:p>
        </w:tc>
      </w:tr>
      <w:tr w:rsidR="00537586" w:rsidRPr="00537586" w:rsidTr="00537586">
        <w:trPr>
          <w:trHeight w:val="99"/>
        </w:trPr>
        <w:tc>
          <w:tcPr>
            <w:tcW w:w="2586" w:type="pct"/>
            <w:tcBorders>
              <w:top w:val="nil"/>
              <w:left w:val="nil"/>
              <w:bottom w:val="nil"/>
              <w:right w:val="nil"/>
            </w:tcBorders>
            <w:shd w:val="clear" w:color="auto" w:fill="auto"/>
            <w:noWrap/>
            <w:tcMar>
              <w:left w:w="28" w:type="dxa"/>
              <w:right w:w="28" w:type="dxa"/>
            </w:tcMar>
            <w:vAlign w:val="bottom"/>
            <w:hideMark/>
          </w:tcPr>
          <w:p w:rsidR="00537586" w:rsidRPr="00537586" w:rsidRDefault="00537586" w:rsidP="00537586">
            <w:pPr>
              <w:spacing w:after="0" w:line="240" w:lineRule="auto"/>
              <w:rPr>
                <w:rFonts w:ascii="Times New Roman" w:eastAsia="Times New Roman" w:hAnsi="Times New Roman"/>
                <w:spacing w:val="-6"/>
                <w:sz w:val="20"/>
                <w:szCs w:val="28"/>
              </w:rPr>
            </w:pPr>
            <w:r w:rsidRPr="00537586">
              <w:rPr>
                <w:rFonts w:ascii="Times New Roman" w:eastAsia="Times New Roman" w:hAnsi="Times New Roman"/>
                <w:spacing w:val="-6"/>
                <w:sz w:val="20"/>
                <w:szCs w:val="28"/>
              </w:rPr>
              <w:t xml:space="preserve">3. Порядок </w:t>
            </w:r>
            <w:proofErr w:type="gramStart"/>
            <w:r w:rsidRPr="00537586">
              <w:rPr>
                <w:rFonts w:ascii="Times New Roman" w:eastAsia="Times New Roman" w:hAnsi="Times New Roman"/>
                <w:spacing w:val="-6"/>
                <w:sz w:val="20"/>
                <w:szCs w:val="28"/>
              </w:rPr>
              <w:t>контроля за</w:t>
            </w:r>
            <w:proofErr w:type="gramEnd"/>
            <w:r w:rsidRPr="00537586">
              <w:rPr>
                <w:rFonts w:ascii="Times New Roman" w:eastAsia="Times New Roman" w:hAnsi="Times New Roman"/>
                <w:spacing w:val="-6"/>
                <w:sz w:val="20"/>
                <w:szCs w:val="28"/>
              </w:rPr>
              <w:t xml:space="preserve"> выполнением муниципального задания:</w:t>
            </w:r>
          </w:p>
        </w:tc>
        <w:tc>
          <w:tcPr>
            <w:tcW w:w="2414" w:type="pct"/>
            <w:gridSpan w:val="4"/>
            <w:tcBorders>
              <w:top w:val="nil"/>
              <w:left w:val="nil"/>
              <w:right w:val="nil"/>
            </w:tcBorders>
            <w:shd w:val="clear" w:color="auto" w:fill="auto"/>
            <w:noWrap/>
            <w:tcMar>
              <w:left w:w="28" w:type="dxa"/>
              <w:right w:w="28" w:type="dxa"/>
            </w:tcMar>
            <w:vAlign w:val="bottom"/>
            <w:hideMark/>
          </w:tcPr>
          <w:p w:rsidR="00537586" w:rsidRPr="00537586" w:rsidRDefault="00537586" w:rsidP="00537586">
            <w:pPr>
              <w:spacing w:after="0" w:line="240" w:lineRule="auto"/>
              <w:rPr>
                <w:rFonts w:ascii="Times New Roman" w:eastAsia="Times New Roman" w:hAnsi="Times New Roman"/>
                <w:spacing w:val="-6"/>
                <w:sz w:val="20"/>
                <w:szCs w:val="28"/>
              </w:rPr>
            </w:pPr>
          </w:p>
        </w:tc>
      </w:tr>
    </w:tbl>
    <w:p w:rsidR="00537586" w:rsidRPr="00537586" w:rsidRDefault="00537586" w:rsidP="00537586">
      <w:pPr>
        <w:spacing w:after="0" w:line="240" w:lineRule="auto"/>
        <w:rPr>
          <w:rFonts w:ascii="Times New Roman" w:eastAsia="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3128"/>
        <w:gridCol w:w="3132"/>
        <w:gridCol w:w="3208"/>
      </w:tblGrid>
      <w:tr w:rsidR="00537586" w:rsidRPr="00537586" w:rsidTr="00537586">
        <w:tc>
          <w:tcPr>
            <w:tcW w:w="1652" w:type="pct"/>
            <w:shd w:val="clear" w:color="auto" w:fill="auto"/>
          </w:tcPr>
          <w:p w:rsidR="00537586" w:rsidRPr="00537586" w:rsidRDefault="00537586" w:rsidP="00537586">
            <w:pPr>
              <w:spacing w:after="0" w:line="240" w:lineRule="auto"/>
              <w:jc w:val="center"/>
              <w:rPr>
                <w:rFonts w:ascii="Times New Roman" w:eastAsia="Times New Roman" w:hAnsi="Times New Roman"/>
                <w:sz w:val="24"/>
                <w:szCs w:val="24"/>
              </w:rPr>
            </w:pPr>
            <w:r w:rsidRPr="00537586">
              <w:rPr>
                <w:rFonts w:ascii="Times New Roman" w:eastAsia="Times New Roman" w:hAnsi="Times New Roman"/>
                <w:spacing w:val="-6"/>
                <w:sz w:val="24"/>
                <w:szCs w:val="24"/>
                <w:lang w:val="en-US"/>
              </w:rPr>
              <w:t>Форма контроля</w:t>
            </w:r>
          </w:p>
        </w:tc>
        <w:tc>
          <w:tcPr>
            <w:tcW w:w="1654" w:type="pct"/>
            <w:shd w:val="clear" w:color="auto" w:fill="auto"/>
          </w:tcPr>
          <w:p w:rsidR="00537586" w:rsidRPr="00537586" w:rsidRDefault="00537586" w:rsidP="00537586">
            <w:pPr>
              <w:spacing w:after="0" w:line="240" w:lineRule="auto"/>
              <w:jc w:val="center"/>
              <w:rPr>
                <w:rFonts w:ascii="Times New Roman" w:eastAsia="Times New Roman" w:hAnsi="Times New Roman"/>
                <w:sz w:val="24"/>
                <w:szCs w:val="24"/>
              </w:rPr>
            </w:pPr>
            <w:r w:rsidRPr="00537586">
              <w:rPr>
                <w:rFonts w:ascii="Times New Roman" w:eastAsia="Times New Roman" w:hAnsi="Times New Roman"/>
                <w:spacing w:val="-6"/>
                <w:sz w:val="24"/>
                <w:szCs w:val="24"/>
                <w:lang w:val="en-US"/>
              </w:rPr>
              <w:t>Периодичность</w:t>
            </w:r>
          </w:p>
        </w:tc>
        <w:tc>
          <w:tcPr>
            <w:tcW w:w="1694" w:type="pct"/>
            <w:shd w:val="clear" w:color="auto" w:fill="auto"/>
          </w:tcPr>
          <w:p w:rsidR="00537586" w:rsidRPr="00537586" w:rsidRDefault="00537586" w:rsidP="00537586">
            <w:pPr>
              <w:spacing w:after="0" w:line="240" w:lineRule="auto"/>
              <w:jc w:val="center"/>
              <w:rPr>
                <w:rFonts w:ascii="Times New Roman" w:eastAsia="Times New Roman" w:hAnsi="Times New Roman"/>
                <w:sz w:val="24"/>
                <w:szCs w:val="24"/>
              </w:rPr>
            </w:pPr>
            <w:r w:rsidRPr="00537586">
              <w:rPr>
                <w:rFonts w:ascii="Times New Roman" w:eastAsia="Times New Roman" w:hAnsi="Times New Roman"/>
                <w:spacing w:val="-6"/>
                <w:sz w:val="24"/>
                <w:szCs w:val="24"/>
              </w:rPr>
              <w:t xml:space="preserve">Органы исполнительной власти Богучанского района, осуществляющие </w:t>
            </w:r>
            <w:proofErr w:type="gramStart"/>
            <w:r w:rsidRPr="00537586">
              <w:rPr>
                <w:rFonts w:ascii="Times New Roman" w:eastAsia="Times New Roman" w:hAnsi="Times New Roman"/>
                <w:spacing w:val="-6"/>
                <w:sz w:val="24"/>
                <w:szCs w:val="24"/>
              </w:rPr>
              <w:t>контроль за</w:t>
            </w:r>
            <w:proofErr w:type="gramEnd"/>
            <w:r w:rsidRPr="00537586">
              <w:rPr>
                <w:rFonts w:ascii="Times New Roman" w:eastAsia="Times New Roman" w:hAnsi="Times New Roman"/>
                <w:spacing w:val="-6"/>
                <w:sz w:val="24"/>
                <w:szCs w:val="24"/>
              </w:rPr>
              <w:t xml:space="preserve"> выполнением муниципального задания</w:t>
            </w:r>
          </w:p>
        </w:tc>
      </w:tr>
      <w:tr w:rsidR="00537586" w:rsidRPr="00537586" w:rsidTr="00537586">
        <w:tc>
          <w:tcPr>
            <w:tcW w:w="1652"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4"/>
                <w:szCs w:val="24"/>
              </w:rPr>
            </w:pPr>
            <w:r w:rsidRPr="00537586">
              <w:rPr>
                <w:rFonts w:ascii="Times New Roman" w:eastAsia="Times New Roman" w:hAnsi="Times New Roman"/>
                <w:spacing w:val="-6"/>
                <w:sz w:val="24"/>
                <w:szCs w:val="24"/>
              </w:rPr>
              <w:t>1</w:t>
            </w:r>
          </w:p>
        </w:tc>
        <w:tc>
          <w:tcPr>
            <w:tcW w:w="1654"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4"/>
                <w:szCs w:val="24"/>
              </w:rPr>
            </w:pPr>
            <w:r w:rsidRPr="00537586">
              <w:rPr>
                <w:rFonts w:ascii="Times New Roman" w:eastAsia="Times New Roman" w:hAnsi="Times New Roman"/>
                <w:spacing w:val="-6"/>
                <w:sz w:val="24"/>
                <w:szCs w:val="24"/>
              </w:rPr>
              <w:t>2</w:t>
            </w:r>
          </w:p>
        </w:tc>
        <w:tc>
          <w:tcPr>
            <w:tcW w:w="1694" w:type="pct"/>
            <w:shd w:val="clear" w:color="auto" w:fill="auto"/>
          </w:tcPr>
          <w:p w:rsidR="00537586" w:rsidRPr="00537586" w:rsidRDefault="00537586" w:rsidP="00537586">
            <w:pPr>
              <w:spacing w:after="0" w:line="240" w:lineRule="auto"/>
              <w:jc w:val="center"/>
              <w:rPr>
                <w:rFonts w:ascii="Times New Roman" w:eastAsia="Times New Roman" w:hAnsi="Times New Roman"/>
                <w:spacing w:val="-6"/>
                <w:sz w:val="24"/>
                <w:szCs w:val="24"/>
              </w:rPr>
            </w:pPr>
            <w:r w:rsidRPr="00537586">
              <w:rPr>
                <w:rFonts w:ascii="Times New Roman" w:eastAsia="Times New Roman" w:hAnsi="Times New Roman"/>
                <w:spacing w:val="-6"/>
                <w:sz w:val="24"/>
                <w:szCs w:val="24"/>
              </w:rPr>
              <w:t>3</w:t>
            </w:r>
          </w:p>
        </w:tc>
      </w:tr>
      <w:tr w:rsidR="00537586" w:rsidRPr="00537586" w:rsidTr="00537586">
        <w:tc>
          <w:tcPr>
            <w:tcW w:w="1652" w:type="pct"/>
            <w:shd w:val="clear" w:color="auto" w:fill="auto"/>
          </w:tcPr>
          <w:p w:rsidR="00537586" w:rsidRPr="00537586" w:rsidRDefault="00537586" w:rsidP="00537586">
            <w:pPr>
              <w:spacing w:after="0" w:line="240" w:lineRule="auto"/>
              <w:rPr>
                <w:rFonts w:ascii="Times New Roman" w:eastAsia="Times New Roman" w:hAnsi="Times New Roman"/>
                <w:spacing w:val="-6"/>
                <w:sz w:val="24"/>
                <w:szCs w:val="24"/>
                <w:lang w:val="en-US"/>
              </w:rPr>
            </w:pPr>
          </w:p>
        </w:tc>
        <w:tc>
          <w:tcPr>
            <w:tcW w:w="1654" w:type="pct"/>
            <w:shd w:val="clear" w:color="auto" w:fill="auto"/>
          </w:tcPr>
          <w:p w:rsidR="00537586" w:rsidRPr="00537586" w:rsidRDefault="00537586" w:rsidP="00537586">
            <w:pPr>
              <w:spacing w:after="0" w:line="240" w:lineRule="auto"/>
              <w:rPr>
                <w:rFonts w:ascii="Times New Roman" w:eastAsia="Times New Roman" w:hAnsi="Times New Roman"/>
                <w:spacing w:val="-6"/>
                <w:sz w:val="24"/>
                <w:szCs w:val="24"/>
              </w:rPr>
            </w:pPr>
          </w:p>
        </w:tc>
        <w:tc>
          <w:tcPr>
            <w:tcW w:w="1694" w:type="pct"/>
            <w:shd w:val="clear" w:color="auto" w:fill="auto"/>
          </w:tcPr>
          <w:p w:rsidR="00537586" w:rsidRPr="00537586" w:rsidRDefault="00537586" w:rsidP="00537586">
            <w:pPr>
              <w:spacing w:after="0" w:line="240" w:lineRule="auto"/>
              <w:rPr>
                <w:rFonts w:ascii="Times New Roman" w:eastAsia="Times New Roman" w:hAnsi="Times New Roman"/>
                <w:spacing w:val="-6"/>
                <w:sz w:val="24"/>
                <w:szCs w:val="24"/>
              </w:rPr>
            </w:pPr>
          </w:p>
        </w:tc>
      </w:tr>
      <w:tr w:rsidR="00537586" w:rsidRPr="00537586" w:rsidTr="00537586">
        <w:tc>
          <w:tcPr>
            <w:tcW w:w="1652" w:type="pct"/>
            <w:shd w:val="clear" w:color="auto" w:fill="auto"/>
          </w:tcPr>
          <w:p w:rsidR="00537586" w:rsidRPr="00537586" w:rsidRDefault="00537586" w:rsidP="00537586">
            <w:pPr>
              <w:spacing w:after="0" w:line="240" w:lineRule="auto"/>
              <w:rPr>
                <w:rFonts w:ascii="Times New Roman" w:eastAsia="Times New Roman" w:hAnsi="Times New Roman"/>
                <w:spacing w:val="-6"/>
                <w:sz w:val="24"/>
                <w:szCs w:val="24"/>
                <w:lang w:val="en-US"/>
              </w:rPr>
            </w:pPr>
          </w:p>
        </w:tc>
        <w:tc>
          <w:tcPr>
            <w:tcW w:w="1654" w:type="pct"/>
            <w:shd w:val="clear" w:color="auto" w:fill="auto"/>
          </w:tcPr>
          <w:p w:rsidR="00537586" w:rsidRPr="00537586" w:rsidRDefault="00537586" w:rsidP="00537586">
            <w:pPr>
              <w:spacing w:after="0" w:line="240" w:lineRule="auto"/>
              <w:rPr>
                <w:rFonts w:ascii="Times New Roman" w:eastAsia="Times New Roman" w:hAnsi="Times New Roman"/>
                <w:spacing w:val="-6"/>
                <w:sz w:val="24"/>
                <w:szCs w:val="24"/>
                <w:lang w:val="en-US"/>
              </w:rPr>
            </w:pPr>
          </w:p>
        </w:tc>
        <w:tc>
          <w:tcPr>
            <w:tcW w:w="1694" w:type="pct"/>
            <w:shd w:val="clear" w:color="auto" w:fill="auto"/>
          </w:tcPr>
          <w:p w:rsidR="00537586" w:rsidRPr="00537586" w:rsidRDefault="00537586" w:rsidP="00537586">
            <w:pPr>
              <w:spacing w:after="0" w:line="240" w:lineRule="auto"/>
              <w:rPr>
                <w:rFonts w:ascii="Times New Roman" w:eastAsia="Times New Roman" w:hAnsi="Times New Roman"/>
                <w:spacing w:val="-6"/>
                <w:sz w:val="24"/>
                <w:szCs w:val="24"/>
              </w:rPr>
            </w:pPr>
          </w:p>
        </w:tc>
      </w:tr>
      <w:tr w:rsidR="00537586" w:rsidRPr="00537586" w:rsidTr="00537586">
        <w:tc>
          <w:tcPr>
            <w:tcW w:w="1652" w:type="pct"/>
            <w:shd w:val="clear" w:color="auto" w:fill="auto"/>
          </w:tcPr>
          <w:p w:rsidR="00537586" w:rsidRPr="00537586" w:rsidRDefault="00537586" w:rsidP="00537586">
            <w:pPr>
              <w:spacing w:after="0" w:line="240" w:lineRule="auto"/>
              <w:rPr>
                <w:rFonts w:ascii="Times New Roman" w:eastAsia="Times New Roman" w:hAnsi="Times New Roman"/>
                <w:spacing w:val="-6"/>
                <w:sz w:val="24"/>
                <w:szCs w:val="24"/>
                <w:lang w:val="en-US"/>
              </w:rPr>
            </w:pPr>
          </w:p>
        </w:tc>
        <w:tc>
          <w:tcPr>
            <w:tcW w:w="1654" w:type="pct"/>
            <w:shd w:val="clear" w:color="auto" w:fill="auto"/>
          </w:tcPr>
          <w:p w:rsidR="00537586" w:rsidRPr="00537586" w:rsidRDefault="00537586" w:rsidP="00537586">
            <w:pPr>
              <w:spacing w:after="0" w:line="240" w:lineRule="auto"/>
              <w:rPr>
                <w:rFonts w:ascii="Times New Roman" w:eastAsia="Times New Roman" w:hAnsi="Times New Roman"/>
                <w:spacing w:val="-6"/>
                <w:sz w:val="24"/>
                <w:szCs w:val="24"/>
                <w:lang w:val="en-US"/>
              </w:rPr>
            </w:pPr>
          </w:p>
        </w:tc>
        <w:tc>
          <w:tcPr>
            <w:tcW w:w="1694" w:type="pct"/>
            <w:shd w:val="clear" w:color="auto" w:fill="auto"/>
          </w:tcPr>
          <w:p w:rsidR="00537586" w:rsidRPr="00537586" w:rsidRDefault="00537586" w:rsidP="00537586">
            <w:pPr>
              <w:spacing w:after="0" w:line="240" w:lineRule="auto"/>
              <w:rPr>
                <w:rFonts w:ascii="Times New Roman" w:eastAsia="Times New Roman" w:hAnsi="Times New Roman"/>
                <w:spacing w:val="-6"/>
                <w:sz w:val="24"/>
                <w:szCs w:val="24"/>
              </w:rPr>
            </w:pPr>
          </w:p>
        </w:tc>
      </w:tr>
    </w:tbl>
    <w:p w:rsidR="00537586" w:rsidRPr="00537586" w:rsidRDefault="00537586" w:rsidP="00537586">
      <w:pPr>
        <w:spacing w:after="0" w:line="240" w:lineRule="auto"/>
        <w:rPr>
          <w:rFonts w:ascii="Times New Roman" w:eastAsia="Times New Roman" w:hAnsi="Times New Roman"/>
          <w:sz w:val="24"/>
          <w:szCs w:val="24"/>
        </w:rPr>
      </w:pPr>
    </w:p>
    <w:tbl>
      <w:tblPr>
        <w:tblW w:w="5000" w:type="pct"/>
        <w:tblLook w:val="04A0"/>
      </w:tblPr>
      <w:tblGrid>
        <w:gridCol w:w="3915"/>
        <w:gridCol w:w="1653"/>
        <w:gridCol w:w="486"/>
        <w:gridCol w:w="153"/>
        <w:gridCol w:w="528"/>
        <w:gridCol w:w="1733"/>
        <w:gridCol w:w="942"/>
      </w:tblGrid>
      <w:tr w:rsidR="00537586" w:rsidRPr="00537586" w:rsidTr="00537586">
        <w:trPr>
          <w:trHeight w:val="315"/>
        </w:trPr>
        <w:tc>
          <w:tcPr>
            <w:tcW w:w="2750" w:type="pct"/>
            <w:gridSpan w:val="2"/>
            <w:shd w:val="clear" w:color="auto" w:fill="auto"/>
            <w:noWrap/>
            <w:tcMar>
              <w:left w:w="28" w:type="dxa"/>
              <w:right w:w="28" w:type="dxa"/>
            </w:tcMar>
            <w:hideMark/>
          </w:tcPr>
          <w:p w:rsidR="00537586" w:rsidRPr="00537586" w:rsidRDefault="00537586" w:rsidP="00537586">
            <w:pPr>
              <w:spacing w:after="0" w:line="240" w:lineRule="auto"/>
              <w:rPr>
                <w:rFonts w:ascii="Times New Roman" w:eastAsia="Times New Roman" w:hAnsi="Times New Roman"/>
                <w:spacing w:val="-6"/>
                <w:sz w:val="20"/>
                <w:szCs w:val="20"/>
              </w:rPr>
            </w:pPr>
            <w:r w:rsidRPr="00537586">
              <w:rPr>
                <w:rFonts w:ascii="Times New Roman" w:eastAsia="Times New Roman" w:hAnsi="Times New Roman"/>
                <w:spacing w:val="-6"/>
                <w:sz w:val="20"/>
                <w:szCs w:val="20"/>
              </w:rPr>
              <w:t>4. Требования к отчетности о выполнении муниципального задания</w:t>
            </w:r>
          </w:p>
        </w:tc>
        <w:tc>
          <w:tcPr>
            <w:tcW w:w="2250" w:type="pct"/>
            <w:gridSpan w:val="5"/>
            <w:tcBorders>
              <w:bottom w:val="single" w:sz="4" w:space="0" w:color="auto"/>
            </w:tcBorders>
            <w:shd w:val="clear" w:color="auto" w:fill="auto"/>
            <w:noWrap/>
            <w:tcMar>
              <w:left w:w="28" w:type="dxa"/>
              <w:right w:w="28" w:type="dxa"/>
            </w:tcMar>
            <w:hideMark/>
          </w:tcPr>
          <w:p w:rsidR="00537586" w:rsidRPr="00537586" w:rsidRDefault="00537586" w:rsidP="00537586">
            <w:pPr>
              <w:spacing w:after="0" w:line="240" w:lineRule="auto"/>
              <w:rPr>
                <w:rFonts w:ascii="Times New Roman" w:eastAsia="Times New Roman" w:hAnsi="Times New Roman"/>
                <w:spacing w:val="-6"/>
                <w:sz w:val="28"/>
                <w:szCs w:val="28"/>
              </w:rPr>
            </w:pPr>
            <w:r w:rsidRPr="00537586">
              <w:rPr>
                <w:rFonts w:ascii="Times New Roman" w:eastAsia="Times New Roman" w:hAnsi="Times New Roman"/>
                <w:spacing w:val="-6"/>
                <w:sz w:val="28"/>
                <w:szCs w:val="28"/>
                <w:lang w:val="en-US"/>
              </w:rPr>
              <w:t> </w:t>
            </w:r>
          </w:p>
        </w:tc>
      </w:tr>
      <w:tr w:rsidR="00537586" w:rsidRPr="00537586" w:rsidTr="00537586">
        <w:trPr>
          <w:trHeight w:val="315"/>
        </w:trPr>
        <w:tc>
          <w:tcPr>
            <w:tcW w:w="3327" w:type="pct"/>
            <w:gridSpan w:val="5"/>
            <w:shd w:val="clear" w:color="auto" w:fill="auto"/>
            <w:noWrap/>
            <w:tcMar>
              <w:left w:w="28" w:type="dxa"/>
              <w:right w:w="28" w:type="dxa"/>
            </w:tcMar>
            <w:hideMark/>
          </w:tcPr>
          <w:p w:rsidR="00537586" w:rsidRPr="00537586" w:rsidRDefault="00537586" w:rsidP="00537586">
            <w:pPr>
              <w:spacing w:after="0" w:line="240" w:lineRule="auto"/>
              <w:rPr>
                <w:rFonts w:ascii="Times New Roman" w:eastAsia="Times New Roman" w:hAnsi="Times New Roman"/>
                <w:spacing w:val="-6"/>
                <w:sz w:val="20"/>
                <w:szCs w:val="20"/>
              </w:rPr>
            </w:pPr>
            <w:r w:rsidRPr="00537586">
              <w:rPr>
                <w:rFonts w:ascii="Times New Roman" w:eastAsia="Times New Roman" w:hAnsi="Times New Roman"/>
                <w:spacing w:val="-6"/>
                <w:sz w:val="20"/>
                <w:szCs w:val="20"/>
              </w:rPr>
              <w:t>4.1. Периодичность представления отчетов о выполнении муниципального задания</w:t>
            </w:r>
          </w:p>
        </w:tc>
        <w:tc>
          <w:tcPr>
            <w:tcW w:w="1673" w:type="pct"/>
            <w:gridSpan w:val="2"/>
            <w:tcBorders>
              <w:bottom w:val="single" w:sz="4" w:space="0" w:color="auto"/>
            </w:tcBorders>
            <w:shd w:val="clear" w:color="auto" w:fill="auto"/>
            <w:noWrap/>
            <w:tcMar>
              <w:left w:w="28" w:type="dxa"/>
              <w:right w:w="28" w:type="dxa"/>
            </w:tcMar>
            <w:hideMark/>
          </w:tcPr>
          <w:p w:rsidR="00537586" w:rsidRPr="00537586" w:rsidRDefault="00537586" w:rsidP="00537586">
            <w:pPr>
              <w:spacing w:after="0" w:line="240" w:lineRule="auto"/>
              <w:rPr>
                <w:rFonts w:ascii="Times New Roman" w:eastAsia="Times New Roman" w:hAnsi="Times New Roman"/>
                <w:spacing w:val="-6"/>
                <w:sz w:val="28"/>
                <w:szCs w:val="28"/>
              </w:rPr>
            </w:pPr>
            <w:r w:rsidRPr="00537586">
              <w:rPr>
                <w:rFonts w:ascii="Times New Roman" w:eastAsia="Times New Roman" w:hAnsi="Times New Roman"/>
                <w:spacing w:val="-6"/>
                <w:sz w:val="28"/>
                <w:szCs w:val="28"/>
                <w:lang w:val="en-US"/>
              </w:rPr>
              <w:t> </w:t>
            </w:r>
          </w:p>
        </w:tc>
      </w:tr>
      <w:tr w:rsidR="00537586" w:rsidRPr="00537586" w:rsidTr="00537586">
        <w:trPr>
          <w:trHeight w:val="315"/>
        </w:trPr>
        <w:tc>
          <w:tcPr>
            <w:tcW w:w="2990" w:type="pct"/>
            <w:gridSpan w:val="3"/>
            <w:shd w:val="clear" w:color="auto" w:fill="auto"/>
            <w:noWrap/>
            <w:tcMar>
              <w:left w:w="28" w:type="dxa"/>
              <w:right w:w="28" w:type="dxa"/>
            </w:tcMar>
            <w:hideMark/>
          </w:tcPr>
          <w:p w:rsidR="00537586" w:rsidRPr="00537586" w:rsidRDefault="00537586" w:rsidP="00537586">
            <w:pPr>
              <w:spacing w:after="0" w:line="240" w:lineRule="auto"/>
              <w:rPr>
                <w:rFonts w:ascii="Times New Roman" w:eastAsia="Times New Roman" w:hAnsi="Times New Roman"/>
                <w:spacing w:val="-6"/>
                <w:sz w:val="20"/>
                <w:szCs w:val="20"/>
              </w:rPr>
            </w:pPr>
            <w:r w:rsidRPr="00537586">
              <w:rPr>
                <w:rFonts w:ascii="Times New Roman" w:eastAsia="Times New Roman" w:hAnsi="Times New Roman"/>
                <w:spacing w:val="-6"/>
                <w:sz w:val="20"/>
                <w:szCs w:val="20"/>
              </w:rPr>
              <w:t>4.2. Сроки представления отчетов о выполнении муниципального задания</w:t>
            </w:r>
          </w:p>
        </w:tc>
        <w:tc>
          <w:tcPr>
            <w:tcW w:w="2010" w:type="pct"/>
            <w:gridSpan w:val="4"/>
            <w:tcBorders>
              <w:bottom w:val="single" w:sz="4" w:space="0" w:color="auto"/>
            </w:tcBorders>
            <w:shd w:val="clear" w:color="auto" w:fill="auto"/>
            <w:noWrap/>
            <w:tcMar>
              <w:left w:w="28" w:type="dxa"/>
              <w:right w:w="28" w:type="dxa"/>
            </w:tcMar>
            <w:hideMark/>
          </w:tcPr>
          <w:p w:rsidR="00537586" w:rsidRPr="00537586" w:rsidRDefault="00537586" w:rsidP="00537586">
            <w:pPr>
              <w:spacing w:after="0" w:line="240" w:lineRule="auto"/>
              <w:rPr>
                <w:rFonts w:ascii="Times New Roman" w:eastAsia="Times New Roman" w:hAnsi="Times New Roman"/>
                <w:spacing w:val="-6"/>
                <w:sz w:val="28"/>
                <w:szCs w:val="28"/>
              </w:rPr>
            </w:pPr>
            <w:r w:rsidRPr="00537586">
              <w:rPr>
                <w:rFonts w:ascii="Times New Roman" w:eastAsia="Times New Roman" w:hAnsi="Times New Roman"/>
                <w:spacing w:val="-6"/>
                <w:sz w:val="28"/>
                <w:szCs w:val="28"/>
                <w:lang w:val="en-US"/>
              </w:rPr>
              <w:t> </w:t>
            </w:r>
          </w:p>
        </w:tc>
      </w:tr>
      <w:tr w:rsidR="00537586" w:rsidRPr="00537586" w:rsidTr="00537586">
        <w:trPr>
          <w:gridAfter w:val="6"/>
          <w:wAfter w:w="3066" w:type="pct"/>
          <w:trHeight w:val="315"/>
        </w:trPr>
        <w:tc>
          <w:tcPr>
            <w:tcW w:w="1934" w:type="pct"/>
            <w:tcBorders>
              <w:bottom w:val="single" w:sz="4" w:space="0" w:color="auto"/>
            </w:tcBorders>
            <w:shd w:val="clear" w:color="auto" w:fill="auto"/>
            <w:tcMar>
              <w:left w:w="28" w:type="dxa"/>
              <w:right w:w="28" w:type="dxa"/>
            </w:tcMar>
            <w:hideMark/>
          </w:tcPr>
          <w:p w:rsidR="00537586" w:rsidRPr="00537586" w:rsidRDefault="00537586" w:rsidP="00537586">
            <w:pPr>
              <w:spacing w:after="0" w:line="240" w:lineRule="auto"/>
              <w:rPr>
                <w:rFonts w:ascii="Times New Roman" w:eastAsia="Times New Roman" w:hAnsi="Times New Roman"/>
                <w:spacing w:val="-6"/>
                <w:sz w:val="20"/>
                <w:szCs w:val="20"/>
              </w:rPr>
            </w:pPr>
          </w:p>
        </w:tc>
      </w:tr>
      <w:tr w:rsidR="00537586" w:rsidRPr="00537586" w:rsidTr="00537586">
        <w:trPr>
          <w:trHeight w:val="315"/>
        </w:trPr>
        <w:tc>
          <w:tcPr>
            <w:tcW w:w="3066" w:type="pct"/>
            <w:gridSpan w:val="4"/>
            <w:tcBorders>
              <w:top w:val="single" w:sz="4" w:space="0" w:color="auto"/>
            </w:tcBorders>
            <w:shd w:val="clear" w:color="auto" w:fill="auto"/>
            <w:noWrap/>
            <w:tcMar>
              <w:left w:w="28" w:type="dxa"/>
              <w:right w:w="28" w:type="dxa"/>
            </w:tcMar>
            <w:hideMark/>
          </w:tcPr>
          <w:p w:rsidR="00537586" w:rsidRPr="00537586" w:rsidRDefault="00537586" w:rsidP="00537586">
            <w:pPr>
              <w:spacing w:after="0" w:line="240" w:lineRule="auto"/>
              <w:rPr>
                <w:rFonts w:ascii="Times New Roman" w:eastAsia="Times New Roman" w:hAnsi="Times New Roman"/>
                <w:spacing w:val="-6"/>
                <w:sz w:val="20"/>
                <w:szCs w:val="20"/>
              </w:rPr>
            </w:pPr>
            <w:r w:rsidRPr="00537586">
              <w:rPr>
                <w:rFonts w:ascii="Times New Roman" w:eastAsia="Times New Roman" w:hAnsi="Times New Roman"/>
                <w:spacing w:val="-6"/>
                <w:sz w:val="20"/>
                <w:szCs w:val="20"/>
              </w:rPr>
              <w:t>4.3. Иные требования к отчетности о выполнении муниципального задания</w:t>
            </w:r>
          </w:p>
        </w:tc>
        <w:tc>
          <w:tcPr>
            <w:tcW w:w="1934" w:type="pct"/>
            <w:gridSpan w:val="3"/>
            <w:tcBorders>
              <w:top w:val="single" w:sz="4" w:space="0" w:color="auto"/>
              <w:bottom w:val="single" w:sz="4" w:space="0" w:color="auto"/>
            </w:tcBorders>
            <w:shd w:val="clear" w:color="auto" w:fill="auto"/>
            <w:noWrap/>
            <w:tcMar>
              <w:left w:w="28" w:type="dxa"/>
              <w:right w:w="28" w:type="dxa"/>
            </w:tcMar>
            <w:hideMark/>
          </w:tcPr>
          <w:p w:rsidR="00537586" w:rsidRPr="00537586" w:rsidRDefault="00537586" w:rsidP="00537586">
            <w:pPr>
              <w:spacing w:after="0" w:line="240" w:lineRule="auto"/>
              <w:rPr>
                <w:rFonts w:ascii="Times New Roman" w:eastAsia="Times New Roman" w:hAnsi="Times New Roman"/>
                <w:spacing w:val="-6"/>
                <w:sz w:val="28"/>
                <w:szCs w:val="28"/>
              </w:rPr>
            </w:pPr>
            <w:r w:rsidRPr="00537586">
              <w:rPr>
                <w:rFonts w:ascii="Times New Roman" w:eastAsia="Times New Roman" w:hAnsi="Times New Roman"/>
                <w:spacing w:val="-6"/>
                <w:sz w:val="28"/>
                <w:szCs w:val="28"/>
                <w:lang w:val="en-US"/>
              </w:rPr>
              <w:t> </w:t>
            </w:r>
          </w:p>
        </w:tc>
      </w:tr>
      <w:tr w:rsidR="00537586" w:rsidRPr="00537586" w:rsidTr="00537586">
        <w:trPr>
          <w:trHeight w:val="315"/>
        </w:trPr>
        <w:tc>
          <w:tcPr>
            <w:tcW w:w="4192" w:type="pct"/>
            <w:gridSpan w:val="6"/>
            <w:shd w:val="clear" w:color="auto" w:fill="auto"/>
            <w:noWrap/>
            <w:tcMar>
              <w:left w:w="28" w:type="dxa"/>
              <w:right w:w="28" w:type="dxa"/>
            </w:tcMar>
            <w:hideMark/>
          </w:tcPr>
          <w:p w:rsidR="00537586" w:rsidRPr="00537586" w:rsidRDefault="00537586" w:rsidP="00537586">
            <w:pPr>
              <w:spacing w:after="0" w:line="240" w:lineRule="auto"/>
              <w:rPr>
                <w:rFonts w:ascii="Times New Roman" w:eastAsia="Times New Roman" w:hAnsi="Times New Roman"/>
                <w:spacing w:val="-6"/>
                <w:sz w:val="20"/>
                <w:szCs w:val="20"/>
              </w:rPr>
            </w:pPr>
            <w:r w:rsidRPr="00537586">
              <w:rPr>
                <w:rFonts w:ascii="Times New Roman" w:eastAsia="Times New Roman" w:hAnsi="Times New Roman"/>
                <w:spacing w:val="-6"/>
                <w:sz w:val="20"/>
                <w:szCs w:val="20"/>
              </w:rPr>
              <w:t>5. Иная информация, необходимая для исполнения (</w:t>
            </w:r>
            <w:proofErr w:type="gramStart"/>
            <w:r w:rsidRPr="00537586">
              <w:rPr>
                <w:rFonts w:ascii="Times New Roman" w:eastAsia="Times New Roman" w:hAnsi="Times New Roman"/>
                <w:spacing w:val="-6"/>
                <w:sz w:val="20"/>
                <w:szCs w:val="20"/>
              </w:rPr>
              <w:t>контроля за</w:t>
            </w:r>
            <w:proofErr w:type="gramEnd"/>
            <w:r w:rsidRPr="00537586">
              <w:rPr>
                <w:rFonts w:ascii="Times New Roman" w:eastAsia="Times New Roman" w:hAnsi="Times New Roman"/>
                <w:spacing w:val="-6"/>
                <w:sz w:val="20"/>
                <w:szCs w:val="20"/>
              </w:rPr>
              <w:t xml:space="preserve"> исполнением) муниципального задания</w:t>
            </w:r>
          </w:p>
        </w:tc>
        <w:tc>
          <w:tcPr>
            <w:tcW w:w="808" w:type="pct"/>
            <w:tcBorders>
              <w:bottom w:val="single" w:sz="4" w:space="0" w:color="auto"/>
            </w:tcBorders>
            <w:shd w:val="clear" w:color="auto" w:fill="auto"/>
            <w:noWrap/>
            <w:tcMar>
              <w:left w:w="28" w:type="dxa"/>
              <w:right w:w="28" w:type="dxa"/>
            </w:tcMar>
            <w:hideMark/>
          </w:tcPr>
          <w:p w:rsidR="00537586" w:rsidRPr="00537586" w:rsidRDefault="00537586" w:rsidP="00537586">
            <w:pPr>
              <w:spacing w:after="0" w:line="240" w:lineRule="auto"/>
              <w:rPr>
                <w:rFonts w:ascii="Times New Roman" w:eastAsia="Times New Roman" w:hAnsi="Times New Roman"/>
                <w:spacing w:val="-6"/>
                <w:sz w:val="28"/>
                <w:szCs w:val="28"/>
              </w:rPr>
            </w:pPr>
            <w:r w:rsidRPr="00537586">
              <w:rPr>
                <w:rFonts w:ascii="Times New Roman" w:eastAsia="Times New Roman" w:hAnsi="Times New Roman"/>
                <w:spacing w:val="-6"/>
                <w:sz w:val="28"/>
                <w:szCs w:val="28"/>
                <w:lang w:val="en-US"/>
              </w:rPr>
              <w:t> </w:t>
            </w:r>
            <w:r w:rsidRPr="00537586">
              <w:rPr>
                <w:rFonts w:ascii="Times New Roman" w:eastAsia="Times New Roman" w:hAnsi="Times New Roman"/>
                <w:spacing w:val="-6"/>
                <w:sz w:val="28"/>
                <w:szCs w:val="28"/>
              </w:rPr>
              <w:t xml:space="preserve"> </w:t>
            </w:r>
          </w:p>
        </w:tc>
      </w:tr>
      <w:tr w:rsidR="00537586" w:rsidRPr="00537586" w:rsidTr="00537586">
        <w:trPr>
          <w:trHeight w:val="315"/>
        </w:trPr>
        <w:tc>
          <w:tcPr>
            <w:tcW w:w="4192" w:type="pct"/>
            <w:gridSpan w:val="6"/>
            <w:tcBorders>
              <w:bottom w:val="single" w:sz="4" w:space="0" w:color="auto"/>
            </w:tcBorders>
            <w:shd w:val="clear" w:color="auto" w:fill="auto"/>
            <w:noWrap/>
            <w:tcMar>
              <w:left w:w="28" w:type="dxa"/>
              <w:right w:w="28" w:type="dxa"/>
            </w:tcMar>
          </w:tcPr>
          <w:p w:rsidR="00537586" w:rsidRPr="00537586" w:rsidRDefault="00537586" w:rsidP="00537586">
            <w:pPr>
              <w:spacing w:after="0" w:line="240" w:lineRule="auto"/>
              <w:rPr>
                <w:rFonts w:ascii="Times New Roman" w:eastAsia="Times New Roman" w:hAnsi="Times New Roman"/>
                <w:spacing w:val="-6"/>
                <w:sz w:val="28"/>
                <w:szCs w:val="28"/>
              </w:rPr>
            </w:pPr>
          </w:p>
        </w:tc>
        <w:tc>
          <w:tcPr>
            <w:tcW w:w="808" w:type="pct"/>
            <w:tcBorders>
              <w:top w:val="single" w:sz="4" w:space="0" w:color="auto"/>
              <w:bottom w:val="single" w:sz="4" w:space="0" w:color="auto"/>
            </w:tcBorders>
            <w:shd w:val="clear" w:color="auto" w:fill="auto"/>
            <w:noWrap/>
            <w:tcMar>
              <w:left w:w="28" w:type="dxa"/>
              <w:right w:w="28" w:type="dxa"/>
            </w:tcMar>
          </w:tcPr>
          <w:p w:rsidR="00537586" w:rsidRPr="00537586" w:rsidRDefault="00537586" w:rsidP="00537586">
            <w:pPr>
              <w:spacing w:after="0" w:line="240" w:lineRule="auto"/>
              <w:rPr>
                <w:rFonts w:ascii="Times New Roman" w:eastAsia="Times New Roman" w:hAnsi="Times New Roman"/>
                <w:spacing w:val="-6"/>
                <w:sz w:val="28"/>
                <w:szCs w:val="28"/>
              </w:rPr>
            </w:pPr>
          </w:p>
        </w:tc>
      </w:tr>
    </w:tbl>
    <w:p w:rsidR="00537586" w:rsidRPr="00537586" w:rsidRDefault="00537586" w:rsidP="00537586">
      <w:pPr>
        <w:spacing w:after="0" w:line="240" w:lineRule="auto"/>
        <w:ind w:firstLine="709"/>
        <w:rPr>
          <w:rFonts w:ascii="Times New Roman" w:eastAsia="Times New Roman" w:hAnsi="Times New Roman"/>
          <w:spacing w:val="-6"/>
          <w:sz w:val="20"/>
          <w:szCs w:val="20"/>
        </w:rPr>
      </w:pPr>
      <w:r w:rsidRPr="00537586">
        <w:rPr>
          <w:rFonts w:ascii="Times New Roman" w:eastAsia="Times New Roman" w:hAnsi="Times New Roman"/>
          <w:spacing w:val="-6"/>
          <w:sz w:val="28"/>
          <w:szCs w:val="28"/>
          <w:vertAlign w:val="superscript"/>
        </w:rPr>
        <w:t>1</w:t>
      </w:r>
      <w:proofErr w:type="gramStart"/>
      <w:r w:rsidRPr="00537586">
        <w:rPr>
          <w:rFonts w:ascii="Times New Roman" w:eastAsia="Times New Roman" w:hAnsi="Times New Roman"/>
          <w:spacing w:val="-6"/>
          <w:sz w:val="28"/>
          <w:szCs w:val="28"/>
        </w:rPr>
        <w:t xml:space="preserve"> </w:t>
      </w:r>
      <w:r w:rsidRPr="00537586">
        <w:rPr>
          <w:rFonts w:ascii="Times New Roman" w:eastAsia="Times New Roman" w:hAnsi="Times New Roman"/>
          <w:spacing w:val="-6"/>
          <w:sz w:val="20"/>
          <w:szCs w:val="20"/>
        </w:rPr>
        <w:t>Ф</w:t>
      </w:r>
      <w:proofErr w:type="gramEnd"/>
      <w:r w:rsidRPr="00537586">
        <w:rPr>
          <w:rFonts w:ascii="Times New Roman" w:eastAsia="Times New Roman" w:hAnsi="Times New Roman"/>
          <w:spacing w:val="-6"/>
          <w:sz w:val="20"/>
          <w:szCs w:val="20"/>
        </w:rPr>
        <w:t xml:space="preserve">ормируется при установлении  муниципального задания на оказание муниципальной услуги (услуг) и работы (работ) </w:t>
      </w:r>
      <w:r w:rsidRPr="00537586">
        <w:rPr>
          <w:rFonts w:ascii="Times New Roman" w:eastAsia="Times New Roman" w:hAnsi="Times New Roman"/>
          <w:spacing w:val="-6"/>
          <w:sz w:val="20"/>
          <w:szCs w:val="20"/>
        </w:rPr>
        <w:br/>
        <w:t>и содержит требования к оказанию муниципальной услуги (услуг) раздельно по каждой из муниципальных услуг с указанием порядкового номера раздела.</w:t>
      </w:r>
    </w:p>
    <w:p w:rsidR="00537586" w:rsidRPr="00537586" w:rsidRDefault="00537586" w:rsidP="00537586">
      <w:pPr>
        <w:spacing w:after="0" w:line="240" w:lineRule="auto"/>
        <w:ind w:firstLine="709"/>
        <w:rPr>
          <w:rFonts w:ascii="Times New Roman" w:eastAsia="Times New Roman" w:hAnsi="Times New Roman"/>
          <w:spacing w:val="-6"/>
          <w:sz w:val="20"/>
          <w:szCs w:val="20"/>
        </w:rPr>
      </w:pPr>
      <w:bookmarkStart w:id="118" w:name="P731"/>
      <w:bookmarkEnd w:id="118"/>
      <w:r w:rsidRPr="00537586">
        <w:rPr>
          <w:rFonts w:ascii="Times New Roman" w:eastAsia="Times New Roman" w:hAnsi="Times New Roman"/>
          <w:spacing w:val="-6"/>
          <w:sz w:val="20"/>
          <w:szCs w:val="20"/>
          <w:vertAlign w:val="superscript"/>
        </w:rPr>
        <w:t>2</w:t>
      </w:r>
      <w:proofErr w:type="gramStart"/>
      <w:r w:rsidRPr="00537586">
        <w:rPr>
          <w:rFonts w:ascii="Times New Roman" w:eastAsia="Times New Roman" w:hAnsi="Times New Roman"/>
          <w:spacing w:val="-6"/>
          <w:sz w:val="20"/>
          <w:szCs w:val="20"/>
          <w:vertAlign w:val="superscript"/>
        </w:rPr>
        <w:t xml:space="preserve"> </w:t>
      </w:r>
      <w:r w:rsidRPr="00537586">
        <w:rPr>
          <w:rFonts w:ascii="Times New Roman" w:eastAsia="Times New Roman" w:hAnsi="Times New Roman"/>
          <w:spacing w:val="-6"/>
          <w:sz w:val="20"/>
          <w:szCs w:val="20"/>
        </w:rPr>
        <w:t xml:space="preserve"> З</w:t>
      </w:r>
      <w:proofErr w:type="gramEnd"/>
      <w:r w:rsidRPr="00537586">
        <w:rPr>
          <w:rFonts w:ascii="Times New Roman" w:eastAsia="Times New Roman" w:hAnsi="Times New Roman"/>
          <w:spacing w:val="-6"/>
          <w:sz w:val="20"/>
          <w:szCs w:val="20"/>
        </w:rPr>
        <w:t>аполняется при установлении показателей, характеризующих качество муниципальной услуги, в общероссийских базовых перечнях услуг или региональном перечне государственных услуг и работ.</w:t>
      </w:r>
    </w:p>
    <w:p w:rsidR="00537586" w:rsidRPr="00537586" w:rsidRDefault="00537586" w:rsidP="00537586">
      <w:pPr>
        <w:spacing w:after="0" w:line="240" w:lineRule="auto"/>
        <w:ind w:firstLine="709"/>
        <w:rPr>
          <w:rFonts w:ascii="Times New Roman" w:eastAsia="Times New Roman" w:hAnsi="Times New Roman"/>
          <w:spacing w:val="-6"/>
          <w:sz w:val="20"/>
          <w:szCs w:val="20"/>
        </w:rPr>
      </w:pPr>
      <w:bookmarkStart w:id="119" w:name="P732"/>
      <w:bookmarkEnd w:id="119"/>
      <w:r w:rsidRPr="00537586">
        <w:rPr>
          <w:rFonts w:ascii="Times New Roman" w:eastAsia="Times New Roman" w:hAnsi="Times New Roman"/>
          <w:spacing w:val="-6"/>
          <w:sz w:val="20"/>
          <w:szCs w:val="20"/>
          <w:vertAlign w:val="superscript"/>
        </w:rPr>
        <w:t>3</w:t>
      </w:r>
      <w:proofErr w:type="gramStart"/>
      <w:r w:rsidRPr="00537586">
        <w:rPr>
          <w:rFonts w:ascii="Times New Roman" w:eastAsia="Times New Roman" w:hAnsi="Times New Roman"/>
          <w:spacing w:val="-6"/>
          <w:sz w:val="20"/>
          <w:szCs w:val="20"/>
          <w:vertAlign w:val="superscript"/>
        </w:rPr>
        <w:t xml:space="preserve"> </w:t>
      </w:r>
      <w:r w:rsidRPr="00537586">
        <w:rPr>
          <w:rFonts w:ascii="Times New Roman" w:eastAsia="Times New Roman" w:hAnsi="Times New Roman"/>
          <w:spacing w:val="-6"/>
          <w:sz w:val="20"/>
          <w:szCs w:val="20"/>
        </w:rPr>
        <w:t xml:space="preserve"> Ф</w:t>
      </w:r>
      <w:proofErr w:type="gramEnd"/>
      <w:r w:rsidRPr="00537586">
        <w:rPr>
          <w:rFonts w:ascii="Times New Roman" w:eastAsia="Times New Roman" w:hAnsi="Times New Roman"/>
          <w:spacing w:val="-6"/>
          <w:sz w:val="20"/>
          <w:szCs w:val="20"/>
        </w:rPr>
        <w:t xml:space="preserve">ормируется при установлении муниципального задания на оказание муниципальной услуги (услуг) и работы (работ) </w:t>
      </w:r>
      <w:r w:rsidRPr="00537586">
        <w:rPr>
          <w:rFonts w:ascii="Times New Roman" w:eastAsia="Times New Roman" w:hAnsi="Times New Roman"/>
          <w:spacing w:val="-6"/>
          <w:sz w:val="20"/>
          <w:szCs w:val="20"/>
        </w:rPr>
        <w:br/>
        <w:t>и содержит требования к выполнению работы (работ) раздельно по каждой из работ с указанием порядкового номера раздела.</w:t>
      </w:r>
    </w:p>
    <w:p w:rsidR="00537586" w:rsidRPr="00537586" w:rsidRDefault="00537586" w:rsidP="00537586">
      <w:pPr>
        <w:spacing w:after="0" w:line="240" w:lineRule="auto"/>
        <w:ind w:firstLine="709"/>
        <w:rPr>
          <w:rFonts w:ascii="Times New Roman" w:eastAsia="Times New Roman" w:hAnsi="Times New Roman"/>
          <w:spacing w:val="-6"/>
          <w:sz w:val="20"/>
          <w:szCs w:val="20"/>
        </w:rPr>
      </w:pPr>
      <w:bookmarkStart w:id="120" w:name="P733"/>
      <w:bookmarkEnd w:id="120"/>
      <w:r w:rsidRPr="00537586">
        <w:rPr>
          <w:rFonts w:ascii="Times New Roman" w:eastAsia="Times New Roman" w:hAnsi="Times New Roman"/>
          <w:spacing w:val="-6"/>
          <w:sz w:val="20"/>
          <w:szCs w:val="20"/>
          <w:vertAlign w:val="superscript"/>
        </w:rPr>
        <w:t>4</w:t>
      </w:r>
      <w:proofErr w:type="gramStart"/>
      <w:r w:rsidRPr="00537586">
        <w:rPr>
          <w:rFonts w:ascii="Times New Roman" w:eastAsia="Times New Roman" w:hAnsi="Times New Roman"/>
          <w:spacing w:val="-6"/>
          <w:sz w:val="20"/>
          <w:szCs w:val="20"/>
          <w:vertAlign w:val="superscript"/>
        </w:rPr>
        <w:t xml:space="preserve"> </w:t>
      </w:r>
      <w:r w:rsidRPr="00537586">
        <w:rPr>
          <w:rFonts w:ascii="Times New Roman" w:eastAsia="Times New Roman" w:hAnsi="Times New Roman"/>
          <w:spacing w:val="-6"/>
          <w:sz w:val="20"/>
          <w:szCs w:val="20"/>
        </w:rPr>
        <w:t xml:space="preserve"> З</w:t>
      </w:r>
      <w:proofErr w:type="gramEnd"/>
      <w:r w:rsidRPr="00537586">
        <w:rPr>
          <w:rFonts w:ascii="Times New Roman" w:eastAsia="Times New Roman" w:hAnsi="Times New Roman"/>
          <w:spacing w:val="-6"/>
          <w:sz w:val="20"/>
          <w:szCs w:val="20"/>
        </w:rPr>
        <w:t>аполняется при установлении показателей, характеризующих качество работы, в региональном перечне государственных услуг и работ.</w:t>
      </w:r>
    </w:p>
    <w:p w:rsidR="00537586" w:rsidRPr="00537586" w:rsidRDefault="00537586" w:rsidP="00537586">
      <w:pPr>
        <w:spacing w:after="0" w:line="240" w:lineRule="auto"/>
        <w:ind w:firstLine="709"/>
        <w:rPr>
          <w:rFonts w:ascii="Times New Roman" w:eastAsia="Times New Roman" w:hAnsi="Times New Roman"/>
          <w:spacing w:val="-6"/>
          <w:sz w:val="20"/>
          <w:szCs w:val="20"/>
        </w:rPr>
      </w:pPr>
      <w:bookmarkStart w:id="121" w:name="P734"/>
      <w:bookmarkEnd w:id="121"/>
      <w:r w:rsidRPr="00537586">
        <w:rPr>
          <w:rFonts w:ascii="Times New Roman" w:eastAsia="Times New Roman" w:hAnsi="Times New Roman"/>
          <w:spacing w:val="-6"/>
          <w:sz w:val="20"/>
          <w:szCs w:val="20"/>
          <w:vertAlign w:val="superscript"/>
        </w:rPr>
        <w:t>5</w:t>
      </w:r>
      <w:proofErr w:type="gramStart"/>
      <w:r w:rsidRPr="00537586">
        <w:rPr>
          <w:rFonts w:ascii="Times New Roman" w:eastAsia="Times New Roman" w:hAnsi="Times New Roman"/>
          <w:spacing w:val="-6"/>
          <w:sz w:val="20"/>
          <w:szCs w:val="20"/>
          <w:vertAlign w:val="superscript"/>
        </w:rPr>
        <w:t xml:space="preserve"> </w:t>
      </w:r>
      <w:r w:rsidRPr="00537586">
        <w:rPr>
          <w:rFonts w:ascii="Times New Roman" w:eastAsia="Times New Roman" w:hAnsi="Times New Roman"/>
          <w:spacing w:val="-6"/>
          <w:sz w:val="20"/>
          <w:szCs w:val="20"/>
        </w:rPr>
        <w:t xml:space="preserve"> З</w:t>
      </w:r>
      <w:proofErr w:type="gramEnd"/>
      <w:r w:rsidRPr="00537586">
        <w:rPr>
          <w:rFonts w:ascii="Times New Roman" w:eastAsia="Times New Roman" w:hAnsi="Times New Roman"/>
          <w:spacing w:val="-6"/>
          <w:sz w:val="20"/>
          <w:szCs w:val="20"/>
        </w:rPr>
        <w:t>аполняется в целом по муниципальному заданию.</w:t>
      </w:r>
    </w:p>
    <w:p w:rsidR="00537586" w:rsidRPr="00537586" w:rsidRDefault="00537586" w:rsidP="00537586">
      <w:pPr>
        <w:spacing w:after="0" w:line="240" w:lineRule="auto"/>
        <w:rPr>
          <w:rFonts w:ascii="Times New Roman" w:eastAsia="Times New Roman" w:hAnsi="Times New Roman"/>
          <w:sz w:val="24"/>
          <w:szCs w:val="24"/>
        </w:rPr>
      </w:pPr>
    </w:p>
    <w:p w:rsidR="00D537AE" w:rsidRPr="00D537AE" w:rsidRDefault="00D537AE" w:rsidP="00D537AE">
      <w:pPr>
        <w:widowControl w:val="0"/>
        <w:autoSpaceDE w:val="0"/>
        <w:autoSpaceDN w:val="0"/>
        <w:spacing w:after="0" w:line="240" w:lineRule="auto"/>
        <w:ind w:firstLine="5387"/>
        <w:jc w:val="right"/>
        <w:outlineLvl w:val="1"/>
        <w:rPr>
          <w:rFonts w:ascii="Times New Roman" w:eastAsia="Times New Roman" w:hAnsi="Times New Roman"/>
          <w:sz w:val="18"/>
          <w:szCs w:val="20"/>
          <w:lang w:eastAsia="ru-RU"/>
        </w:rPr>
      </w:pPr>
      <w:r w:rsidRPr="00D537AE">
        <w:rPr>
          <w:rFonts w:ascii="Times New Roman" w:eastAsia="Times New Roman" w:hAnsi="Times New Roman"/>
          <w:sz w:val="18"/>
          <w:szCs w:val="20"/>
          <w:lang w:eastAsia="ru-RU"/>
        </w:rPr>
        <w:t>Приложение № 2</w:t>
      </w:r>
    </w:p>
    <w:p w:rsidR="00D537AE" w:rsidRPr="00D537AE" w:rsidRDefault="00D537AE" w:rsidP="00D537AE">
      <w:pPr>
        <w:widowControl w:val="0"/>
        <w:autoSpaceDE w:val="0"/>
        <w:autoSpaceDN w:val="0"/>
        <w:spacing w:after="0" w:line="240" w:lineRule="auto"/>
        <w:ind w:firstLine="5387"/>
        <w:jc w:val="right"/>
        <w:outlineLvl w:val="1"/>
        <w:rPr>
          <w:rFonts w:ascii="Times New Roman" w:eastAsia="Times New Roman" w:hAnsi="Times New Roman"/>
          <w:sz w:val="18"/>
          <w:szCs w:val="20"/>
          <w:lang w:eastAsia="ru-RU"/>
        </w:rPr>
      </w:pPr>
      <w:r w:rsidRPr="00D537AE">
        <w:rPr>
          <w:rFonts w:ascii="Times New Roman" w:eastAsia="Times New Roman" w:hAnsi="Times New Roman"/>
          <w:sz w:val="18"/>
          <w:szCs w:val="20"/>
          <w:lang w:eastAsia="ru-RU"/>
        </w:rPr>
        <w:t xml:space="preserve">к постановлению </w:t>
      </w:r>
    </w:p>
    <w:p w:rsidR="00D537AE" w:rsidRPr="00D537AE" w:rsidRDefault="00D537AE" w:rsidP="00D537AE">
      <w:pPr>
        <w:widowControl w:val="0"/>
        <w:autoSpaceDE w:val="0"/>
        <w:autoSpaceDN w:val="0"/>
        <w:spacing w:after="0" w:line="240" w:lineRule="auto"/>
        <w:ind w:firstLine="5387"/>
        <w:jc w:val="right"/>
        <w:outlineLvl w:val="1"/>
        <w:rPr>
          <w:rFonts w:ascii="Times New Roman" w:eastAsia="Times New Roman" w:hAnsi="Times New Roman"/>
          <w:sz w:val="18"/>
          <w:szCs w:val="20"/>
          <w:lang w:eastAsia="ru-RU"/>
        </w:rPr>
      </w:pPr>
      <w:r w:rsidRPr="00D537AE">
        <w:rPr>
          <w:rFonts w:ascii="Times New Roman" w:eastAsia="Times New Roman" w:hAnsi="Times New Roman"/>
          <w:sz w:val="18"/>
          <w:szCs w:val="20"/>
          <w:lang w:eastAsia="ru-RU"/>
        </w:rPr>
        <w:t xml:space="preserve">администрации Богучанского </w:t>
      </w:r>
    </w:p>
    <w:p w:rsidR="00D537AE" w:rsidRPr="00D537AE" w:rsidRDefault="00D537AE" w:rsidP="00D537AE">
      <w:pPr>
        <w:widowControl w:val="0"/>
        <w:autoSpaceDE w:val="0"/>
        <w:autoSpaceDN w:val="0"/>
        <w:spacing w:after="0" w:line="240" w:lineRule="auto"/>
        <w:ind w:firstLine="5387"/>
        <w:jc w:val="right"/>
        <w:outlineLvl w:val="1"/>
        <w:rPr>
          <w:rFonts w:ascii="Times New Roman" w:eastAsia="Times New Roman" w:hAnsi="Times New Roman"/>
          <w:sz w:val="18"/>
          <w:szCs w:val="20"/>
          <w:lang w:eastAsia="ru-RU"/>
        </w:rPr>
      </w:pPr>
      <w:r w:rsidRPr="00D537AE">
        <w:rPr>
          <w:rFonts w:ascii="Times New Roman" w:eastAsia="Times New Roman" w:hAnsi="Times New Roman"/>
          <w:sz w:val="18"/>
          <w:szCs w:val="20"/>
          <w:lang w:eastAsia="ru-RU"/>
        </w:rPr>
        <w:t>района</w:t>
      </w:r>
    </w:p>
    <w:p w:rsidR="00D537AE" w:rsidRPr="00D537AE" w:rsidRDefault="00D537AE" w:rsidP="00D537AE">
      <w:pPr>
        <w:widowControl w:val="0"/>
        <w:autoSpaceDE w:val="0"/>
        <w:autoSpaceDN w:val="0"/>
        <w:spacing w:after="0" w:line="240" w:lineRule="auto"/>
        <w:ind w:firstLine="5387"/>
        <w:jc w:val="right"/>
        <w:outlineLvl w:val="1"/>
        <w:rPr>
          <w:rFonts w:ascii="Times New Roman" w:eastAsia="Times New Roman" w:hAnsi="Times New Roman"/>
          <w:sz w:val="18"/>
          <w:szCs w:val="20"/>
          <w:lang w:eastAsia="ru-RU"/>
        </w:rPr>
      </w:pPr>
      <w:r w:rsidRPr="00D537AE">
        <w:rPr>
          <w:rFonts w:ascii="Times New Roman" w:eastAsia="Times New Roman" w:hAnsi="Times New Roman"/>
          <w:sz w:val="18"/>
          <w:szCs w:val="20"/>
          <w:lang w:eastAsia="ru-RU"/>
        </w:rPr>
        <w:t>от 31.12.2019г.№1321-П</w:t>
      </w:r>
    </w:p>
    <w:p w:rsidR="00D537AE" w:rsidRPr="00D537AE" w:rsidRDefault="00D537AE" w:rsidP="00D537AE">
      <w:pPr>
        <w:widowControl w:val="0"/>
        <w:autoSpaceDE w:val="0"/>
        <w:autoSpaceDN w:val="0"/>
        <w:spacing w:after="0" w:line="240" w:lineRule="auto"/>
        <w:jc w:val="right"/>
        <w:outlineLvl w:val="1"/>
        <w:rPr>
          <w:rFonts w:ascii="Times New Roman" w:eastAsia="Times New Roman" w:hAnsi="Times New Roman"/>
          <w:sz w:val="18"/>
          <w:szCs w:val="20"/>
          <w:lang w:eastAsia="ru-RU"/>
        </w:rPr>
      </w:pPr>
    </w:p>
    <w:p w:rsidR="00D537AE" w:rsidRPr="00D537AE" w:rsidRDefault="00D537AE" w:rsidP="00D537AE">
      <w:pPr>
        <w:widowControl w:val="0"/>
        <w:autoSpaceDE w:val="0"/>
        <w:autoSpaceDN w:val="0"/>
        <w:spacing w:after="0" w:line="240" w:lineRule="auto"/>
        <w:ind w:left="5387"/>
        <w:jc w:val="right"/>
        <w:outlineLvl w:val="1"/>
        <w:rPr>
          <w:rFonts w:ascii="Times New Roman" w:eastAsia="Times New Roman" w:hAnsi="Times New Roman"/>
          <w:sz w:val="18"/>
          <w:szCs w:val="20"/>
          <w:lang w:eastAsia="ru-RU"/>
        </w:rPr>
      </w:pPr>
      <w:r w:rsidRPr="00D537AE">
        <w:rPr>
          <w:rFonts w:ascii="Times New Roman" w:eastAsia="Times New Roman" w:hAnsi="Times New Roman"/>
          <w:sz w:val="18"/>
          <w:szCs w:val="20"/>
          <w:lang w:eastAsia="ru-RU"/>
        </w:rPr>
        <w:t>Приложение № 2</w:t>
      </w:r>
    </w:p>
    <w:p w:rsidR="00D537AE" w:rsidRPr="00D537AE" w:rsidRDefault="00D537AE" w:rsidP="00D537AE">
      <w:pPr>
        <w:widowControl w:val="0"/>
        <w:autoSpaceDE w:val="0"/>
        <w:autoSpaceDN w:val="0"/>
        <w:spacing w:after="0" w:line="240" w:lineRule="auto"/>
        <w:ind w:left="5387"/>
        <w:jc w:val="right"/>
        <w:rPr>
          <w:rFonts w:ascii="Times New Roman" w:eastAsia="Times New Roman" w:hAnsi="Times New Roman"/>
          <w:sz w:val="18"/>
          <w:szCs w:val="20"/>
          <w:lang w:eastAsia="ru-RU"/>
        </w:rPr>
      </w:pPr>
      <w:r w:rsidRPr="00D537AE">
        <w:rPr>
          <w:rFonts w:ascii="Times New Roman" w:eastAsia="Times New Roman" w:hAnsi="Times New Roman"/>
          <w:sz w:val="18"/>
          <w:szCs w:val="20"/>
          <w:lang w:eastAsia="ru-RU"/>
        </w:rPr>
        <w:t>к Порядку</w:t>
      </w:r>
    </w:p>
    <w:p w:rsidR="00D537AE" w:rsidRPr="00D537AE" w:rsidRDefault="00D537AE" w:rsidP="00D537AE">
      <w:pPr>
        <w:widowControl w:val="0"/>
        <w:autoSpaceDE w:val="0"/>
        <w:autoSpaceDN w:val="0"/>
        <w:spacing w:after="0" w:line="240" w:lineRule="auto"/>
        <w:ind w:left="5387"/>
        <w:jc w:val="right"/>
        <w:rPr>
          <w:rFonts w:ascii="Times New Roman" w:eastAsia="Times New Roman" w:hAnsi="Times New Roman"/>
          <w:sz w:val="18"/>
          <w:szCs w:val="20"/>
          <w:lang w:eastAsia="ru-RU"/>
        </w:rPr>
      </w:pPr>
      <w:r w:rsidRPr="00D537AE">
        <w:rPr>
          <w:rFonts w:ascii="Times New Roman" w:eastAsia="Times New Roman" w:hAnsi="Times New Roman"/>
          <w:sz w:val="18"/>
          <w:szCs w:val="20"/>
          <w:lang w:eastAsia="ru-RU"/>
        </w:rPr>
        <w:t>формирования муниципального</w:t>
      </w:r>
    </w:p>
    <w:p w:rsidR="00D537AE" w:rsidRPr="00D537AE" w:rsidRDefault="00D537AE" w:rsidP="00D537AE">
      <w:pPr>
        <w:widowControl w:val="0"/>
        <w:autoSpaceDE w:val="0"/>
        <w:autoSpaceDN w:val="0"/>
        <w:spacing w:after="0" w:line="240" w:lineRule="auto"/>
        <w:ind w:left="5387"/>
        <w:jc w:val="right"/>
        <w:rPr>
          <w:rFonts w:ascii="Times New Roman" w:eastAsia="Times New Roman" w:hAnsi="Times New Roman"/>
          <w:sz w:val="18"/>
          <w:szCs w:val="20"/>
          <w:lang w:eastAsia="ru-RU"/>
        </w:rPr>
      </w:pPr>
      <w:r w:rsidRPr="00D537AE">
        <w:rPr>
          <w:rFonts w:ascii="Times New Roman" w:eastAsia="Times New Roman" w:hAnsi="Times New Roman"/>
          <w:sz w:val="18"/>
          <w:szCs w:val="20"/>
          <w:lang w:eastAsia="ru-RU"/>
        </w:rPr>
        <w:t xml:space="preserve">задания в отношении </w:t>
      </w:r>
      <w:proofErr w:type="gramStart"/>
      <w:r w:rsidRPr="00D537AE">
        <w:rPr>
          <w:rFonts w:ascii="Times New Roman" w:eastAsia="Times New Roman" w:hAnsi="Times New Roman"/>
          <w:sz w:val="18"/>
          <w:szCs w:val="20"/>
          <w:lang w:eastAsia="ru-RU"/>
        </w:rPr>
        <w:t>районных</w:t>
      </w:r>
      <w:proofErr w:type="gramEnd"/>
    </w:p>
    <w:p w:rsidR="00D537AE" w:rsidRPr="00D537AE" w:rsidRDefault="00D537AE" w:rsidP="00D537AE">
      <w:pPr>
        <w:widowControl w:val="0"/>
        <w:autoSpaceDE w:val="0"/>
        <w:autoSpaceDN w:val="0"/>
        <w:spacing w:after="0" w:line="240" w:lineRule="auto"/>
        <w:ind w:left="5387"/>
        <w:jc w:val="right"/>
        <w:rPr>
          <w:rFonts w:ascii="Times New Roman" w:eastAsia="Times New Roman" w:hAnsi="Times New Roman"/>
          <w:sz w:val="18"/>
          <w:szCs w:val="20"/>
          <w:lang w:eastAsia="ru-RU"/>
        </w:rPr>
      </w:pPr>
      <w:r w:rsidRPr="00D537AE">
        <w:rPr>
          <w:rFonts w:ascii="Times New Roman" w:eastAsia="Times New Roman" w:hAnsi="Times New Roman"/>
          <w:sz w:val="18"/>
          <w:szCs w:val="20"/>
          <w:lang w:eastAsia="ru-RU"/>
        </w:rPr>
        <w:t>муниципальных учреждений</w:t>
      </w:r>
    </w:p>
    <w:p w:rsidR="00D537AE" w:rsidRPr="00D537AE" w:rsidRDefault="00D537AE" w:rsidP="00D537AE">
      <w:pPr>
        <w:widowControl w:val="0"/>
        <w:autoSpaceDE w:val="0"/>
        <w:autoSpaceDN w:val="0"/>
        <w:spacing w:after="0" w:line="240" w:lineRule="auto"/>
        <w:ind w:left="5387"/>
        <w:jc w:val="right"/>
        <w:rPr>
          <w:rFonts w:ascii="Times New Roman" w:eastAsia="Times New Roman" w:hAnsi="Times New Roman"/>
          <w:sz w:val="18"/>
          <w:szCs w:val="20"/>
          <w:lang w:eastAsia="ru-RU"/>
        </w:rPr>
      </w:pPr>
      <w:r w:rsidRPr="00D537AE">
        <w:rPr>
          <w:rFonts w:ascii="Times New Roman" w:eastAsia="Times New Roman" w:hAnsi="Times New Roman"/>
          <w:sz w:val="18"/>
          <w:szCs w:val="20"/>
          <w:lang w:eastAsia="ru-RU"/>
        </w:rPr>
        <w:t>и финансового обеспечения</w:t>
      </w:r>
    </w:p>
    <w:p w:rsidR="00D537AE" w:rsidRPr="00D537AE" w:rsidRDefault="00D537AE" w:rsidP="00D537AE">
      <w:pPr>
        <w:widowControl w:val="0"/>
        <w:autoSpaceDE w:val="0"/>
        <w:autoSpaceDN w:val="0"/>
        <w:spacing w:after="0" w:line="240" w:lineRule="auto"/>
        <w:ind w:left="5387"/>
        <w:jc w:val="right"/>
        <w:rPr>
          <w:rFonts w:ascii="Times New Roman" w:eastAsia="Times New Roman" w:hAnsi="Times New Roman"/>
          <w:sz w:val="18"/>
          <w:szCs w:val="20"/>
          <w:lang w:eastAsia="ru-RU"/>
        </w:rPr>
      </w:pPr>
      <w:r w:rsidRPr="00D537AE">
        <w:rPr>
          <w:rFonts w:ascii="Times New Roman" w:eastAsia="Times New Roman" w:hAnsi="Times New Roman"/>
          <w:sz w:val="18"/>
          <w:szCs w:val="20"/>
          <w:lang w:eastAsia="ru-RU"/>
        </w:rPr>
        <w:t>выполнения муниципального задания</w:t>
      </w:r>
    </w:p>
    <w:p w:rsidR="00D537AE" w:rsidRPr="00D537AE" w:rsidRDefault="00D537AE" w:rsidP="00D537AE">
      <w:pPr>
        <w:spacing w:after="1"/>
        <w:ind w:left="5387"/>
        <w:rPr>
          <w:rFonts w:ascii="Times New Roman" w:hAnsi="Times New Roman"/>
          <w:sz w:val="20"/>
          <w:szCs w:val="20"/>
        </w:rPr>
      </w:pPr>
    </w:p>
    <w:p w:rsidR="00D537AE" w:rsidRPr="00D537AE" w:rsidRDefault="00D537AE" w:rsidP="00D537AE">
      <w:pPr>
        <w:widowControl w:val="0"/>
        <w:autoSpaceDE w:val="0"/>
        <w:autoSpaceDN w:val="0"/>
        <w:spacing w:after="0" w:line="240" w:lineRule="auto"/>
        <w:jc w:val="both"/>
        <w:rPr>
          <w:rFonts w:ascii="Times New Roman" w:eastAsia="Times New Roman" w:hAnsi="Times New Roman"/>
          <w:sz w:val="20"/>
          <w:szCs w:val="20"/>
          <w:lang w:eastAsia="ru-RU"/>
        </w:rPr>
      </w:pPr>
    </w:p>
    <w:p w:rsidR="00D537AE" w:rsidRPr="00D537AE" w:rsidRDefault="00D537AE" w:rsidP="00D537AE">
      <w:pPr>
        <w:widowControl w:val="0"/>
        <w:autoSpaceDE w:val="0"/>
        <w:autoSpaceDN w:val="0"/>
        <w:spacing w:after="0" w:line="240" w:lineRule="auto"/>
        <w:jc w:val="center"/>
        <w:rPr>
          <w:rFonts w:ascii="Times New Roman" w:eastAsia="Times New Roman" w:hAnsi="Times New Roman"/>
          <w:sz w:val="20"/>
          <w:szCs w:val="20"/>
          <w:lang w:eastAsia="ru-RU"/>
        </w:rPr>
      </w:pPr>
      <w:bookmarkStart w:id="122" w:name="P751"/>
      <w:bookmarkEnd w:id="122"/>
      <w:r w:rsidRPr="00D537AE">
        <w:rPr>
          <w:rFonts w:ascii="Times New Roman" w:eastAsia="Times New Roman" w:hAnsi="Times New Roman"/>
          <w:sz w:val="20"/>
          <w:szCs w:val="20"/>
          <w:lang w:eastAsia="ru-RU"/>
        </w:rPr>
        <w:t>Значения норм, необходимых для определения базовых нормативов затрат на оказание муниципальных услуг, выраженных в натуральных показателях и установленных методом наиболее эффективного районного муниципального учреждения</w:t>
      </w:r>
    </w:p>
    <w:p w:rsidR="00D537AE" w:rsidRPr="00D537AE" w:rsidRDefault="00D537AE" w:rsidP="00D537AE">
      <w:pPr>
        <w:widowControl w:val="0"/>
        <w:autoSpaceDE w:val="0"/>
        <w:autoSpaceDN w:val="0"/>
        <w:spacing w:after="0" w:line="240" w:lineRule="auto"/>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894"/>
        <w:gridCol w:w="1676"/>
        <w:gridCol w:w="2189"/>
        <w:gridCol w:w="2136"/>
        <w:gridCol w:w="1583"/>
      </w:tblGrid>
      <w:tr w:rsidR="00D537AE" w:rsidRPr="00D537AE" w:rsidTr="00D537AE">
        <w:trPr>
          <w:trHeight w:val="20"/>
        </w:trPr>
        <w:tc>
          <w:tcPr>
            <w:tcW w:w="999" w:type="pct"/>
          </w:tcPr>
          <w:p w:rsidR="00D537AE" w:rsidRPr="00D537AE" w:rsidRDefault="00D537AE" w:rsidP="00D537AE">
            <w:pPr>
              <w:widowControl w:val="0"/>
              <w:autoSpaceDE w:val="0"/>
              <w:autoSpaceDN w:val="0"/>
              <w:spacing w:after="0" w:line="240" w:lineRule="auto"/>
              <w:jc w:val="center"/>
              <w:rPr>
                <w:rFonts w:ascii="Times New Roman" w:eastAsia="Times New Roman" w:hAnsi="Times New Roman"/>
                <w:sz w:val="14"/>
                <w:szCs w:val="14"/>
                <w:vertAlign w:val="superscript"/>
                <w:lang w:eastAsia="ru-RU"/>
              </w:rPr>
            </w:pPr>
            <w:r w:rsidRPr="00D537AE">
              <w:rPr>
                <w:rFonts w:ascii="Times New Roman" w:eastAsia="Times New Roman" w:hAnsi="Times New Roman"/>
                <w:sz w:val="14"/>
                <w:szCs w:val="14"/>
                <w:lang w:eastAsia="ru-RU"/>
              </w:rPr>
              <w:t xml:space="preserve">Наименование муниципальной услуги </w:t>
            </w:r>
            <w:r w:rsidRPr="00D537AE">
              <w:rPr>
                <w:rFonts w:ascii="Times New Roman" w:eastAsia="Times New Roman" w:hAnsi="Times New Roman"/>
                <w:sz w:val="14"/>
                <w:szCs w:val="14"/>
                <w:vertAlign w:val="superscript"/>
                <w:lang w:eastAsia="ru-RU"/>
              </w:rPr>
              <w:t>1</w:t>
            </w:r>
          </w:p>
        </w:tc>
        <w:tc>
          <w:tcPr>
            <w:tcW w:w="884" w:type="pct"/>
          </w:tcPr>
          <w:p w:rsidR="00D537AE" w:rsidRPr="00D537AE" w:rsidRDefault="00D537AE" w:rsidP="00D537AE">
            <w:pPr>
              <w:widowControl w:val="0"/>
              <w:autoSpaceDE w:val="0"/>
              <w:autoSpaceDN w:val="0"/>
              <w:spacing w:after="0" w:line="240" w:lineRule="auto"/>
              <w:jc w:val="center"/>
              <w:rPr>
                <w:rFonts w:ascii="Times New Roman" w:eastAsia="Times New Roman" w:hAnsi="Times New Roman"/>
                <w:sz w:val="14"/>
                <w:szCs w:val="14"/>
                <w:vertAlign w:val="superscript"/>
                <w:lang w:eastAsia="ru-RU"/>
              </w:rPr>
            </w:pPr>
            <w:r w:rsidRPr="00D537AE">
              <w:rPr>
                <w:rFonts w:ascii="Times New Roman" w:eastAsia="Times New Roman" w:hAnsi="Times New Roman"/>
                <w:sz w:val="14"/>
                <w:szCs w:val="14"/>
                <w:lang w:eastAsia="ru-RU"/>
              </w:rPr>
              <w:t xml:space="preserve">Уникальный номер реестровой записи </w:t>
            </w:r>
            <w:r w:rsidRPr="00D537AE">
              <w:rPr>
                <w:rFonts w:ascii="Times New Roman" w:eastAsia="Times New Roman" w:hAnsi="Times New Roman"/>
                <w:sz w:val="14"/>
                <w:szCs w:val="14"/>
                <w:vertAlign w:val="superscript"/>
                <w:lang w:eastAsia="ru-RU"/>
              </w:rPr>
              <w:t>2</w:t>
            </w:r>
          </w:p>
        </w:tc>
        <w:tc>
          <w:tcPr>
            <w:tcW w:w="1155" w:type="pct"/>
          </w:tcPr>
          <w:p w:rsidR="00D537AE" w:rsidRPr="00D537AE" w:rsidRDefault="00D537AE" w:rsidP="00D537AE">
            <w:pPr>
              <w:widowControl w:val="0"/>
              <w:autoSpaceDE w:val="0"/>
              <w:autoSpaceDN w:val="0"/>
              <w:spacing w:after="0" w:line="240" w:lineRule="auto"/>
              <w:jc w:val="center"/>
              <w:rPr>
                <w:rFonts w:ascii="Times New Roman" w:eastAsia="Times New Roman" w:hAnsi="Times New Roman"/>
                <w:sz w:val="14"/>
                <w:szCs w:val="14"/>
                <w:vertAlign w:val="superscript"/>
                <w:lang w:eastAsia="ru-RU"/>
              </w:rPr>
            </w:pPr>
            <w:r w:rsidRPr="00D537AE">
              <w:rPr>
                <w:rFonts w:ascii="Times New Roman" w:eastAsia="Times New Roman" w:hAnsi="Times New Roman"/>
                <w:sz w:val="14"/>
                <w:szCs w:val="14"/>
                <w:lang w:eastAsia="ru-RU"/>
              </w:rPr>
              <w:t xml:space="preserve">Наименование нормы </w:t>
            </w:r>
            <w:r w:rsidRPr="00D537AE">
              <w:rPr>
                <w:rFonts w:ascii="Times New Roman" w:eastAsia="Times New Roman" w:hAnsi="Times New Roman"/>
                <w:sz w:val="14"/>
                <w:szCs w:val="14"/>
                <w:vertAlign w:val="superscript"/>
                <w:lang w:eastAsia="ru-RU"/>
              </w:rPr>
              <w:t>3</w:t>
            </w:r>
          </w:p>
        </w:tc>
        <w:tc>
          <w:tcPr>
            <w:tcW w:w="1127" w:type="pct"/>
          </w:tcPr>
          <w:p w:rsidR="00D537AE" w:rsidRPr="00D537AE" w:rsidRDefault="00D537AE" w:rsidP="00D537AE">
            <w:pPr>
              <w:widowControl w:val="0"/>
              <w:autoSpaceDE w:val="0"/>
              <w:autoSpaceDN w:val="0"/>
              <w:spacing w:after="0" w:line="240" w:lineRule="auto"/>
              <w:jc w:val="center"/>
              <w:rPr>
                <w:rFonts w:ascii="Times New Roman" w:eastAsia="Times New Roman" w:hAnsi="Times New Roman"/>
                <w:sz w:val="14"/>
                <w:szCs w:val="14"/>
                <w:vertAlign w:val="superscript"/>
                <w:lang w:eastAsia="ru-RU"/>
              </w:rPr>
            </w:pPr>
            <w:r w:rsidRPr="00D537AE">
              <w:rPr>
                <w:rFonts w:ascii="Times New Roman" w:eastAsia="Times New Roman" w:hAnsi="Times New Roman"/>
                <w:sz w:val="14"/>
                <w:szCs w:val="14"/>
                <w:lang w:eastAsia="ru-RU"/>
              </w:rPr>
              <w:t xml:space="preserve">Единица измерения нормы </w:t>
            </w:r>
            <w:r w:rsidRPr="00D537AE">
              <w:rPr>
                <w:rFonts w:ascii="Times New Roman" w:eastAsia="Times New Roman" w:hAnsi="Times New Roman"/>
                <w:sz w:val="14"/>
                <w:szCs w:val="14"/>
                <w:vertAlign w:val="superscript"/>
                <w:lang w:eastAsia="ru-RU"/>
              </w:rPr>
              <w:t>4</w:t>
            </w:r>
          </w:p>
        </w:tc>
        <w:tc>
          <w:tcPr>
            <w:tcW w:w="836" w:type="pct"/>
          </w:tcPr>
          <w:p w:rsidR="00D537AE" w:rsidRPr="00D537AE" w:rsidRDefault="00D537AE" w:rsidP="00D537AE">
            <w:pPr>
              <w:widowControl w:val="0"/>
              <w:autoSpaceDE w:val="0"/>
              <w:autoSpaceDN w:val="0"/>
              <w:spacing w:after="0" w:line="240" w:lineRule="auto"/>
              <w:jc w:val="center"/>
              <w:rPr>
                <w:rFonts w:ascii="Times New Roman" w:eastAsia="Times New Roman" w:hAnsi="Times New Roman"/>
                <w:sz w:val="14"/>
                <w:szCs w:val="14"/>
                <w:vertAlign w:val="superscript"/>
                <w:lang w:eastAsia="ru-RU"/>
              </w:rPr>
            </w:pPr>
            <w:r w:rsidRPr="00D537AE">
              <w:rPr>
                <w:rFonts w:ascii="Times New Roman" w:eastAsia="Times New Roman" w:hAnsi="Times New Roman"/>
                <w:sz w:val="14"/>
                <w:szCs w:val="14"/>
                <w:lang w:eastAsia="ru-RU"/>
              </w:rPr>
              <w:t xml:space="preserve">Значение нормы </w:t>
            </w:r>
            <w:r w:rsidRPr="00D537AE">
              <w:rPr>
                <w:rFonts w:ascii="Times New Roman" w:eastAsia="Times New Roman" w:hAnsi="Times New Roman"/>
                <w:sz w:val="14"/>
                <w:szCs w:val="14"/>
                <w:vertAlign w:val="superscript"/>
                <w:lang w:eastAsia="ru-RU"/>
              </w:rPr>
              <w:t>5</w:t>
            </w:r>
          </w:p>
        </w:tc>
      </w:tr>
      <w:tr w:rsidR="00D537AE" w:rsidRPr="00D537AE" w:rsidTr="00D537AE">
        <w:trPr>
          <w:trHeight w:val="20"/>
        </w:trPr>
        <w:tc>
          <w:tcPr>
            <w:tcW w:w="999" w:type="pct"/>
          </w:tcPr>
          <w:p w:rsidR="00D537AE" w:rsidRPr="00D537AE" w:rsidRDefault="00D537AE" w:rsidP="00D537AE">
            <w:pPr>
              <w:widowControl w:val="0"/>
              <w:autoSpaceDE w:val="0"/>
              <w:autoSpaceDN w:val="0"/>
              <w:spacing w:after="0" w:line="240" w:lineRule="auto"/>
              <w:jc w:val="center"/>
              <w:rPr>
                <w:rFonts w:ascii="Times New Roman" w:eastAsia="Times New Roman" w:hAnsi="Times New Roman"/>
                <w:sz w:val="14"/>
                <w:szCs w:val="14"/>
                <w:lang w:eastAsia="ru-RU"/>
              </w:rPr>
            </w:pPr>
            <w:r w:rsidRPr="00D537AE">
              <w:rPr>
                <w:rFonts w:ascii="Times New Roman" w:eastAsia="Times New Roman" w:hAnsi="Times New Roman"/>
                <w:sz w:val="14"/>
                <w:szCs w:val="14"/>
                <w:lang w:eastAsia="ru-RU"/>
              </w:rPr>
              <w:t>1</w:t>
            </w:r>
          </w:p>
        </w:tc>
        <w:tc>
          <w:tcPr>
            <w:tcW w:w="884" w:type="pct"/>
          </w:tcPr>
          <w:p w:rsidR="00D537AE" w:rsidRPr="00D537AE" w:rsidRDefault="00D537AE" w:rsidP="00D537AE">
            <w:pPr>
              <w:widowControl w:val="0"/>
              <w:autoSpaceDE w:val="0"/>
              <w:autoSpaceDN w:val="0"/>
              <w:spacing w:after="0" w:line="240" w:lineRule="auto"/>
              <w:jc w:val="center"/>
              <w:rPr>
                <w:rFonts w:ascii="Times New Roman" w:eastAsia="Times New Roman" w:hAnsi="Times New Roman"/>
                <w:sz w:val="14"/>
                <w:szCs w:val="14"/>
                <w:lang w:eastAsia="ru-RU"/>
              </w:rPr>
            </w:pPr>
            <w:r w:rsidRPr="00D537AE">
              <w:rPr>
                <w:rFonts w:ascii="Times New Roman" w:eastAsia="Times New Roman" w:hAnsi="Times New Roman"/>
                <w:sz w:val="14"/>
                <w:szCs w:val="14"/>
                <w:lang w:eastAsia="ru-RU"/>
              </w:rPr>
              <w:t>2</w:t>
            </w:r>
          </w:p>
        </w:tc>
        <w:tc>
          <w:tcPr>
            <w:tcW w:w="1155" w:type="pct"/>
          </w:tcPr>
          <w:p w:rsidR="00D537AE" w:rsidRPr="00D537AE" w:rsidRDefault="00D537AE" w:rsidP="00D537AE">
            <w:pPr>
              <w:widowControl w:val="0"/>
              <w:autoSpaceDE w:val="0"/>
              <w:autoSpaceDN w:val="0"/>
              <w:spacing w:after="0" w:line="240" w:lineRule="auto"/>
              <w:jc w:val="center"/>
              <w:rPr>
                <w:rFonts w:ascii="Times New Roman" w:eastAsia="Times New Roman" w:hAnsi="Times New Roman"/>
                <w:sz w:val="14"/>
                <w:szCs w:val="14"/>
                <w:lang w:eastAsia="ru-RU"/>
              </w:rPr>
            </w:pPr>
            <w:r w:rsidRPr="00D537AE">
              <w:rPr>
                <w:rFonts w:ascii="Times New Roman" w:eastAsia="Times New Roman" w:hAnsi="Times New Roman"/>
                <w:sz w:val="14"/>
                <w:szCs w:val="14"/>
                <w:lang w:eastAsia="ru-RU"/>
              </w:rPr>
              <w:t>3</w:t>
            </w:r>
          </w:p>
        </w:tc>
        <w:tc>
          <w:tcPr>
            <w:tcW w:w="1127" w:type="pct"/>
          </w:tcPr>
          <w:p w:rsidR="00D537AE" w:rsidRPr="00D537AE" w:rsidRDefault="00D537AE" w:rsidP="00D537AE">
            <w:pPr>
              <w:widowControl w:val="0"/>
              <w:autoSpaceDE w:val="0"/>
              <w:autoSpaceDN w:val="0"/>
              <w:spacing w:after="0" w:line="240" w:lineRule="auto"/>
              <w:jc w:val="center"/>
              <w:rPr>
                <w:rFonts w:ascii="Times New Roman" w:eastAsia="Times New Roman" w:hAnsi="Times New Roman"/>
                <w:sz w:val="14"/>
                <w:szCs w:val="14"/>
                <w:lang w:eastAsia="ru-RU"/>
              </w:rPr>
            </w:pPr>
            <w:r w:rsidRPr="00D537AE">
              <w:rPr>
                <w:rFonts w:ascii="Times New Roman" w:eastAsia="Times New Roman" w:hAnsi="Times New Roman"/>
                <w:sz w:val="14"/>
                <w:szCs w:val="14"/>
                <w:lang w:eastAsia="ru-RU"/>
              </w:rPr>
              <w:t>4</w:t>
            </w:r>
          </w:p>
        </w:tc>
        <w:tc>
          <w:tcPr>
            <w:tcW w:w="836" w:type="pct"/>
          </w:tcPr>
          <w:p w:rsidR="00D537AE" w:rsidRPr="00D537AE" w:rsidRDefault="00D537AE" w:rsidP="00D537AE">
            <w:pPr>
              <w:widowControl w:val="0"/>
              <w:autoSpaceDE w:val="0"/>
              <w:autoSpaceDN w:val="0"/>
              <w:spacing w:after="0" w:line="240" w:lineRule="auto"/>
              <w:jc w:val="center"/>
              <w:rPr>
                <w:rFonts w:ascii="Times New Roman" w:eastAsia="Times New Roman" w:hAnsi="Times New Roman"/>
                <w:sz w:val="14"/>
                <w:szCs w:val="14"/>
                <w:lang w:eastAsia="ru-RU"/>
              </w:rPr>
            </w:pPr>
            <w:r w:rsidRPr="00D537AE">
              <w:rPr>
                <w:rFonts w:ascii="Times New Roman" w:eastAsia="Times New Roman" w:hAnsi="Times New Roman"/>
                <w:sz w:val="14"/>
                <w:szCs w:val="14"/>
                <w:lang w:eastAsia="ru-RU"/>
              </w:rPr>
              <w:t>5</w:t>
            </w:r>
          </w:p>
        </w:tc>
      </w:tr>
      <w:tr w:rsidR="00D537AE" w:rsidRPr="00D537AE" w:rsidTr="00D537AE">
        <w:trPr>
          <w:trHeight w:val="20"/>
        </w:trPr>
        <w:tc>
          <w:tcPr>
            <w:tcW w:w="999" w:type="pct"/>
            <w:vMerge w:val="restar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c>
          <w:tcPr>
            <w:tcW w:w="884" w:type="pct"/>
            <w:vMerge w:val="restar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c>
          <w:tcPr>
            <w:tcW w:w="3117" w:type="pct"/>
            <w:gridSpan w:val="3"/>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r w:rsidRPr="00D537AE">
              <w:rPr>
                <w:rFonts w:ascii="Times New Roman" w:eastAsia="Times New Roman" w:hAnsi="Times New Roman"/>
                <w:sz w:val="14"/>
                <w:szCs w:val="14"/>
                <w:lang w:eastAsia="ru-RU"/>
              </w:rPr>
              <w:t>1. Нормы, непосредственно связанные</w:t>
            </w:r>
            <w:r w:rsidRPr="00D537AE">
              <w:rPr>
                <w:rFonts w:ascii="Times New Roman" w:eastAsia="Times New Roman" w:hAnsi="Times New Roman"/>
                <w:sz w:val="14"/>
                <w:szCs w:val="14"/>
                <w:lang w:eastAsia="ru-RU"/>
              </w:rPr>
              <w:br/>
              <w:t>с оказанием муниципальной услуги</w:t>
            </w:r>
          </w:p>
        </w:tc>
      </w:tr>
      <w:tr w:rsidR="00D537AE" w:rsidRPr="00D537AE" w:rsidTr="00D537AE">
        <w:trPr>
          <w:trHeight w:val="20"/>
        </w:trPr>
        <w:tc>
          <w:tcPr>
            <w:tcW w:w="999" w:type="pct"/>
            <w:vMerge/>
          </w:tcPr>
          <w:p w:rsidR="00D537AE" w:rsidRPr="00D537AE" w:rsidRDefault="00D537AE" w:rsidP="00D537AE">
            <w:pPr>
              <w:spacing w:line="240" w:lineRule="auto"/>
              <w:rPr>
                <w:rFonts w:ascii="Times New Roman" w:hAnsi="Times New Roman"/>
                <w:sz w:val="14"/>
                <w:szCs w:val="14"/>
              </w:rPr>
            </w:pPr>
          </w:p>
        </w:tc>
        <w:tc>
          <w:tcPr>
            <w:tcW w:w="884" w:type="pct"/>
            <w:vMerge/>
          </w:tcPr>
          <w:p w:rsidR="00D537AE" w:rsidRPr="00D537AE" w:rsidRDefault="00D537AE" w:rsidP="00D537AE">
            <w:pPr>
              <w:spacing w:line="240" w:lineRule="auto"/>
              <w:rPr>
                <w:rFonts w:ascii="Times New Roman" w:hAnsi="Times New Roman"/>
                <w:sz w:val="14"/>
                <w:szCs w:val="14"/>
              </w:rPr>
            </w:pPr>
          </w:p>
        </w:tc>
        <w:tc>
          <w:tcPr>
            <w:tcW w:w="3117" w:type="pct"/>
            <w:gridSpan w:val="3"/>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r w:rsidRPr="00D537AE">
              <w:rPr>
                <w:rFonts w:ascii="Times New Roman" w:eastAsia="Times New Roman" w:hAnsi="Times New Roman"/>
                <w:sz w:val="14"/>
                <w:szCs w:val="14"/>
                <w:lang w:eastAsia="ru-RU"/>
              </w:rPr>
              <w:t>1.1. Работники, непосредственно связанные с оказанием муниципальной услуги</w:t>
            </w:r>
          </w:p>
        </w:tc>
      </w:tr>
      <w:tr w:rsidR="00D537AE" w:rsidRPr="00D537AE" w:rsidTr="00D537AE">
        <w:trPr>
          <w:trHeight w:val="20"/>
        </w:trPr>
        <w:tc>
          <w:tcPr>
            <w:tcW w:w="999" w:type="pct"/>
            <w:vMerge/>
          </w:tcPr>
          <w:p w:rsidR="00D537AE" w:rsidRPr="00D537AE" w:rsidRDefault="00D537AE" w:rsidP="00D537AE">
            <w:pPr>
              <w:spacing w:line="240" w:lineRule="auto"/>
              <w:rPr>
                <w:rFonts w:ascii="Times New Roman" w:hAnsi="Times New Roman"/>
                <w:sz w:val="14"/>
                <w:szCs w:val="14"/>
              </w:rPr>
            </w:pPr>
          </w:p>
        </w:tc>
        <w:tc>
          <w:tcPr>
            <w:tcW w:w="884" w:type="pct"/>
            <w:vMerge/>
          </w:tcPr>
          <w:p w:rsidR="00D537AE" w:rsidRPr="00D537AE" w:rsidRDefault="00D537AE" w:rsidP="00D537AE">
            <w:pPr>
              <w:spacing w:line="240" w:lineRule="auto"/>
              <w:rPr>
                <w:rFonts w:ascii="Times New Roman" w:hAnsi="Times New Roman"/>
                <w:sz w:val="14"/>
                <w:szCs w:val="14"/>
              </w:rPr>
            </w:pPr>
          </w:p>
        </w:tc>
        <w:tc>
          <w:tcPr>
            <w:tcW w:w="1155"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c>
          <w:tcPr>
            <w:tcW w:w="1127"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c>
          <w:tcPr>
            <w:tcW w:w="836"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r>
      <w:tr w:rsidR="00D537AE" w:rsidRPr="00D537AE" w:rsidTr="00D537AE">
        <w:trPr>
          <w:trHeight w:val="20"/>
        </w:trPr>
        <w:tc>
          <w:tcPr>
            <w:tcW w:w="999" w:type="pct"/>
            <w:vMerge/>
          </w:tcPr>
          <w:p w:rsidR="00D537AE" w:rsidRPr="00D537AE" w:rsidRDefault="00D537AE" w:rsidP="00D537AE">
            <w:pPr>
              <w:spacing w:line="240" w:lineRule="auto"/>
              <w:rPr>
                <w:rFonts w:ascii="Times New Roman" w:hAnsi="Times New Roman"/>
                <w:sz w:val="14"/>
                <w:szCs w:val="14"/>
              </w:rPr>
            </w:pPr>
          </w:p>
        </w:tc>
        <w:tc>
          <w:tcPr>
            <w:tcW w:w="884" w:type="pct"/>
            <w:vMerge/>
          </w:tcPr>
          <w:p w:rsidR="00D537AE" w:rsidRPr="00D537AE" w:rsidRDefault="00D537AE" w:rsidP="00D537AE">
            <w:pPr>
              <w:spacing w:line="240" w:lineRule="auto"/>
              <w:rPr>
                <w:rFonts w:ascii="Times New Roman" w:hAnsi="Times New Roman"/>
                <w:sz w:val="14"/>
                <w:szCs w:val="14"/>
              </w:rPr>
            </w:pPr>
          </w:p>
        </w:tc>
        <w:tc>
          <w:tcPr>
            <w:tcW w:w="1155"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c>
          <w:tcPr>
            <w:tcW w:w="1127"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c>
          <w:tcPr>
            <w:tcW w:w="836"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r>
      <w:tr w:rsidR="00D537AE" w:rsidRPr="00D537AE" w:rsidTr="00D537AE">
        <w:trPr>
          <w:trHeight w:val="20"/>
        </w:trPr>
        <w:tc>
          <w:tcPr>
            <w:tcW w:w="999" w:type="pct"/>
            <w:vMerge/>
          </w:tcPr>
          <w:p w:rsidR="00D537AE" w:rsidRPr="00D537AE" w:rsidRDefault="00D537AE" w:rsidP="00D537AE">
            <w:pPr>
              <w:spacing w:line="240" w:lineRule="auto"/>
              <w:rPr>
                <w:rFonts w:ascii="Times New Roman" w:hAnsi="Times New Roman"/>
                <w:sz w:val="14"/>
                <w:szCs w:val="14"/>
              </w:rPr>
            </w:pPr>
          </w:p>
        </w:tc>
        <w:tc>
          <w:tcPr>
            <w:tcW w:w="884" w:type="pct"/>
            <w:vMerge/>
          </w:tcPr>
          <w:p w:rsidR="00D537AE" w:rsidRPr="00D537AE" w:rsidRDefault="00D537AE" w:rsidP="00D537AE">
            <w:pPr>
              <w:spacing w:line="240" w:lineRule="auto"/>
              <w:rPr>
                <w:rFonts w:ascii="Times New Roman" w:hAnsi="Times New Roman"/>
                <w:sz w:val="14"/>
                <w:szCs w:val="14"/>
              </w:rPr>
            </w:pPr>
          </w:p>
        </w:tc>
        <w:tc>
          <w:tcPr>
            <w:tcW w:w="3117" w:type="pct"/>
            <w:gridSpan w:val="3"/>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r w:rsidRPr="00D537AE">
              <w:rPr>
                <w:rFonts w:ascii="Times New Roman" w:eastAsia="Times New Roman" w:hAnsi="Times New Roman"/>
                <w:sz w:val="14"/>
                <w:szCs w:val="14"/>
                <w:lang w:eastAsia="ru-RU"/>
              </w:rPr>
              <w:t xml:space="preserve">1.2. Материальные запасы и движимое имущество, не отнесенное к особо </w:t>
            </w:r>
            <w:proofErr w:type="gramStart"/>
            <w:r w:rsidRPr="00D537AE">
              <w:rPr>
                <w:rFonts w:ascii="Times New Roman" w:eastAsia="Times New Roman" w:hAnsi="Times New Roman"/>
                <w:sz w:val="14"/>
                <w:szCs w:val="14"/>
                <w:lang w:eastAsia="ru-RU"/>
              </w:rPr>
              <w:t>ценному</w:t>
            </w:r>
            <w:proofErr w:type="gramEnd"/>
            <w:r w:rsidRPr="00D537AE">
              <w:rPr>
                <w:rFonts w:ascii="Times New Roman" w:eastAsia="Times New Roman" w:hAnsi="Times New Roman"/>
                <w:sz w:val="14"/>
                <w:szCs w:val="14"/>
                <w:lang w:eastAsia="ru-RU"/>
              </w:rPr>
              <w:t>, потребляемые (используемые) в процессе оказания муниципальной услуги</w:t>
            </w:r>
          </w:p>
        </w:tc>
      </w:tr>
      <w:tr w:rsidR="00D537AE" w:rsidRPr="00D537AE" w:rsidTr="00D537AE">
        <w:trPr>
          <w:trHeight w:val="20"/>
        </w:trPr>
        <w:tc>
          <w:tcPr>
            <w:tcW w:w="999" w:type="pct"/>
            <w:vMerge/>
          </w:tcPr>
          <w:p w:rsidR="00D537AE" w:rsidRPr="00D537AE" w:rsidRDefault="00D537AE" w:rsidP="00D537AE">
            <w:pPr>
              <w:spacing w:line="240" w:lineRule="auto"/>
              <w:rPr>
                <w:rFonts w:ascii="Times New Roman" w:hAnsi="Times New Roman"/>
                <w:sz w:val="14"/>
                <w:szCs w:val="14"/>
              </w:rPr>
            </w:pPr>
          </w:p>
        </w:tc>
        <w:tc>
          <w:tcPr>
            <w:tcW w:w="884" w:type="pct"/>
            <w:vMerge/>
          </w:tcPr>
          <w:p w:rsidR="00D537AE" w:rsidRPr="00D537AE" w:rsidRDefault="00D537AE" w:rsidP="00D537AE">
            <w:pPr>
              <w:spacing w:line="240" w:lineRule="auto"/>
              <w:rPr>
                <w:rFonts w:ascii="Times New Roman" w:hAnsi="Times New Roman"/>
                <w:sz w:val="14"/>
                <w:szCs w:val="14"/>
              </w:rPr>
            </w:pPr>
          </w:p>
        </w:tc>
        <w:tc>
          <w:tcPr>
            <w:tcW w:w="1155"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c>
          <w:tcPr>
            <w:tcW w:w="1127"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c>
          <w:tcPr>
            <w:tcW w:w="836"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r>
      <w:tr w:rsidR="00D537AE" w:rsidRPr="00D537AE" w:rsidTr="00D537AE">
        <w:trPr>
          <w:trHeight w:val="20"/>
        </w:trPr>
        <w:tc>
          <w:tcPr>
            <w:tcW w:w="999" w:type="pct"/>
            <w:vMerge/>
          </w:tcPr>
          <w:p w:rsidR="00D537AE" w:rsidRPr="00D537AE" w:rsidRDefault="00D537AE" w:rsidP="00D537AE">
            <w:pPr>
              <w:spacing w:line="240" w:lineRule="auto"/>
              <w:rPr>
                <w:rFonts w:ascii="Times New Roman" w:hAnsi="Times New Roman"/>
                <w:sz w:val="14"/>
                <w:szCs w:val="14"/>
              </w:rPr>
            </w:pPr>
          </w:p>
        </w:tc>
        <w:tc>
          <w:tcPr>
            <w:tcW w:w="884" w:type="pct"/>
            <w:vMerge/>
          </w:tcPr>
          <w:p w:rsidR="00D537AE" w:rsidRPr="00D537AE" w:rsidRDefault="00D537AE" w:rsidP="00D537AE">
            <w:pPr>
              <w:spacing w:line="240" w:lineRule="auto"/>
              <w:rPr>
                <w:rFonts w:ascii="Times New Roman" w:hAnsi="Times New Roman"/>
                <w:sz w:val="14"/>
                <w:szCs w:val="14"/>
              </w:rPr>
            </w:pPr>
          </w:p>
        </w:tc>
        <w:tc>
          <w:tcPr>
            <w:tcW w:w="1155"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c>
          <w:tcPr>
            <w:tcW w:w="1127"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c>
          <w:tcPr>
            <w:tcW w:w="836"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r>
      <w:tr w:rsidR="00D537AE" w:rsidRPr="00D537AE" w:rsidTr="00D537AE">
        <w:trPr>
          <w:trHeight w:val="20"/>
        </w:trPr>
        <w:tc>
          <w:tcPr>
            <w:tcW w:w="999" w:type="pct"/>
            <w:vMerge/>
          </w:tcPr>
          <w:p w:rsidR="00D537AE" w:rsidRPr="00D537AE" w:rsidRDefault="00D537AE" w:rsidP="00D537AE">
            <w:pPr>
              <w:spacing w:line="240" w:lineRule="auto"/>
              <w:rPr>
                <w:rFonts w:ascii="Times New Roman" w:hAnsi="Times New Roman"/>
                <w:sz w:val="14"/>
                <w:szCs w:val="14"/>
              </w:rPr>
            </w:pPr>
          </w:p>
        </w:tc>
        <w:tc>
          <w:tcPr>
            <w:tcW w:w="884" w:type="pct"/>
            <w:vMerge/>
          </w:tcPr>
          <w:p w:rsidR="00D537AE" w:rsidRPr="00D537AE" w:rsidRDefault="00D537AE" w:rsidP="00D537AE">
            <w:pPr>
              <w:spacing w:line="240" w:lineRule="auto"/>
              <w:rPr>
                <w:rFonts w:ascii="Times New Roman" w:hAnsi="Times New Roman"/>
                <w:sz w:val="14"/>
                <w:szCs w:val="14"/>
              </w:rPr>
            </w:pPr>
          </w:p>
        </w:tc>
        <w:tc>
          <w:tcPr>
            <w:tcW w:w="3117" w:type="pct"/>
            <w:gridSpan w:val="3"/>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r w:rsidRPr="00D537AE">
              <w:rPr>
                <w:rFonts w:ascii="Times New Roman" w:eastAsia="Times New Roman" w:hAnsi="Times New Roman"/>
                <w:sz w:val="14"/>
                <w:szCs w:val="14"/>
                <w:lang w:eastAsia="ru-RU"/>
              </w:rPr>
              <w:t xml:space="preserve">1.3. Резерв на полное восстановление состава объектов особо ценного движимого имущества, используемого </w:t>
            </w:r>
            <w:r w:rsidRPr="00D537AE">
              <w:rPr>
                <w:rFonts w:ascii="Times New Roman" w:eastAsia="Times New Roman" w:hAnsi="Times New Roman"/>
                <w:sz w:val="14"/>
                <w:szCs w:val="14"/>
                <w:lang w:eastAsia="ru-RU"/>
              </w:rPr>
              <w:br/>
              <w:t>в процессе оказания муниципальной услуги (основных средств и нематериальных активов, амортизируемых в процессе оказания услуги), с учетом срока их полезного использования</w:t>
            </w:r>
          </w:p>
        </w:tc>
      </w:tr>
      <w:tr w:rsidR="00D537AE" w:rsidRPr="00D537AE" w:rsidTr="00D537AE">
        <w:trPr>
          <w:trHeight w:val="20"/>
        </w:trPr>
        <w:tc>
          <w:tcPr>
            <w:tcW w:w="999" w:type="pct"/>
            <w:vMerge/>
          </w:tcPr>
          <w:p w:rsidR="00D537AE" w:rsidRPr="00D537AE" w:rsidRDefault="00D537AE" w:rsidP="00D537AE">
            <w:pPr>
              <w:spacing w:line="240" w:lineRule="auto"/>
              <w:rPr>
                <w:rFonts w:ascii="Times New Roman" w:hAnsi="Times New Roman"/>
                <w:sz w:val="14"/>
                <w:szCs w:val="14"/>
              </w:rPr>
            </w:pPr>
          </w:p>
        </w:tc>
        <w:tc>
          <w:tcPr>
            <w:tcW w:w="884" w:type="pct"/>
            <w:vMerge/>
          </w:tcPr>
          <w:p w:rsidR="00D537AE" w:rsidRPr="00D537AE" w:rsidRDefault="00D537AE" w:rsidP="00D537AE">
            <w:pPr>
              <w:spacing w:line="240" w:lineRule="auto"/>
              <w:rPr>
                <w:rFonts w:ascii="Times New Roman" w:hAnsi="Times New Roman"/>
                <w:sz w:val="14"/>
                <w:szCs w:val="14"/>
              </w:rPr>
            </w:pPr>
          </w:p>
        </w:tc>
        <w:tc>
          <w:tcPr>
            <w:tcW w:w="3117" w:type="pct"/>
            <w:gridSpan w:val="3"/>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r>
      <w:tr w:rsidR="00D537AE" w:rsidRPr="00D537AE" w:rsidTr="00D537AE">
        <w:trPr>
          <w:trHeight w:val="20"/>
        </w:trPr>
        <w:tc>
          <w:tcPr>
            <w:tcW w:w="999" w:type="pct"/>
            <w:vMerge/>
          </w:tcPr>
          <w:p w:rsidR="00D537AE" w:rsidRPr="00D537AE" w:rsidRDefault="00D537AE" w:rsidP="00D537AE">
            <w:pPr>
              <w:spacing w:line="240" w:lineRule="auto"/>
              <w:rPr>
                <w:rFonts w:ascii="Times New Roman" w:hAnsi="Times New Roman"/>
                <w:sz w:val="14"/>
                <w:szCs w:val="14"/>
              </w:rPr>
            </w:pPr>
          </w:p>
        </w:tc>
        <w:tc>
          <w:tcPr>
            <w:tcW w:w="884" w:type="pct"/>
            <w:vMerge/>
          </w:tcPr>
          <w:p w:rsidR="00D537AE" w:rsidRPr="00D537AE" w:rsidRDefault="00D537AE" w:rsidP="00D537AE">
            <w:pPr>
              <w:spacing w:line="240" w:lineRule="auto"/>
              <w:rPr>
                <w:rFonts w:ascii="Times New Roman" w:hAnsi="Times New Roman"/>
                <w:sz w:val="14"/>
                <w:szCs w:val="14"/>
              </w:rPr>
            </w:pPr>
          </w:p>
        </w:tc>
        <w:tc>
          <w:tcPr>
            <w:tcW w:w="3117" w:type="pct"/>
            <w:gridSpan w:val="3"/>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r>
      <w:tr w:rsidR="00D537AE" w:rsidRPr="00D537AE" w:rsidTr="00D537AE">
        <w:trPr>
          <w:trHeight w:val="20"/>
        </w:trPr>
        <w:tc>
          <w:tcPr>
            <w:tcW w:w="999" w:type="pct"/>
            <w:vMerge/>
          </w:tcPr>
          <w:p w:rsidR="00D537AE" w:rsidRPr="00D537AE" w:rsidRDefault="00D537AE" w:rsidP="00D537AE">
            <w:pPr>
              <w:spacing w:line="240" w:lineRule="auto"/>
              <w:rPr>
                <w:rFonts w:ascii="Times New Roman" w:hAnsi="Times New Roman"/>
                <w:sz w:val="14"/>
                <w:szCs w:val="14"/>
              </w:rPr>
            </w:pPr>
          </w:p>
        </w:tc>
        <w:tc>
          <w:tcPr>
            <w:tcW w:w="884" w:type="pct"/>
            <w:vMerge/>
          </w:tcPr>
          <w:p w:rsidR="00D537AE" w:rsidRPr="00D537AE" w:rsidRDefault="00D537AE" w:rsidP="00D537AE">
            <w:pPr>
              <w:spacing w:line="240" w:lineRule="auto"/>
              <w:rPr>
                <w:rFonts w:ascii="Times New Roman" w:hAnsi="Times New Roman"/>
                <w:sz w:val="14"/>
                <w:szCs w:val="14"/>
              </w:rPr>
            </w:pPr>
          </w:p>
        </w:tc>
        <w:tc>
          <w:tcPr>
            <w:tcW w:w="3117" w:type="pct"/>
            <w:gridSpan w:val="3"/>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r w:rsidRPr="00D537AE">
              <w:rPr>
                <w:rFonts w:ascii="Times New Roman" w:eastAsia="Times New Roman" w:hAnsi="Times New Roman"/>
                <w:sz w:val="14"/>
                <w:szCs w:val="14"/>
                <w:lang w:eastAsia="ru-RU"/>
              </w:rPr>
              <w:t>1.4. Иные нормы, непосредственно связанные с оказанием муниципальной услуги</w:t>
            </w:r>
          </w:p>
        </w:tc>
      </w:tr>
      <w:tr w:rsidR="00D537AE" w:rsidRPr="00D537AE" w:rsidTr="00D537AE">
        <w:trPr>
          <w:trHeight w:val="20"/>
        </w:trPr>
        <w:tc>
          <w:tcPr>
            <w:tcW w:w="999" w:type="pct"/>
            <w:vMerge/>
          </w:tcPr>
          <w:p w:rsidR="00D537AE" w:rsidRPr="00D537AE" w:rsidRDefault="00D537AE" w:rsidP="00D537AE">
            <w:pPr>
              <w:spacing w:line="240" w:lineRule="auto"/>
              <w:rPr>
                <w:rFonts w:ascii="Times New Roman" w:hAnsi="Times New Roman"/>
                <w:sz w:val="14"/>
                <w:szCs w:val="14"/>
              </w:rPr>
            </w:pPr>
          </w:p>
        </w:tc>
        <w:tc>
          <w:tcPr>
            <w:tcW w:w="884" w:type="pct"/>
            <w:vMerge/>
          </w:tcPr>
          <w:p w:rsidR="00D537AE" w:rsidRPr="00D537AE" w:rsidRDefault="00D537AE" w:rsidP="00D537AE">
            <w:pPr>
              <w:spacing w:line="240" w:lineRule="auto"/>
              <w:rPr>
                <w:rFonts w:ascii="Times New Roman" w:hAnsi="Times New Roman"/>
                <w:sz w:val="14"/>
                <w:szCs w:val="14"/>
              </w:rPr>
            </w:pPr>
          </w:p>
        </w:tc>
        <w:tc>
          <w:tcPr>
            <w:tcW w:w="1155"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c>
          <w:tcPr>
            <w:tcW w:w="1127"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c>
          <w:tcPr>
            <w:tcW w:w="836"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r>
      <w:tr w:rsidR="00D537AE" w:rsidRPr="00D537AE" w:rsidTr="00D537AE">
        <w:trPr>
          <w:trHeight w:val="20"/>
        </w:trPr>
        <w:tc>
          <w:tcPr>
            <w:tcW w:w="999" w:type="pct"/>
            <w:vMerge/>
          </w:tcPr>
          <w:p w:rsidR="00D537AE" w:rsidRPr="00D537AE" w:rsidRDefault="00D537AE" w:rsidP="00D537AE">
            <w:pPr>
              <w:spacing w:line="240" w:lineRule="auto"/>
              <w:rPr>
                <w:rFonts w:ascii="Times New Roman" w:hAnsi="Times New Roman"/>
                <w:sz w:val="14"/>
                <w:szCs w:val="14"/>
              </w:rPr>
            </w:pPr>
          </w:p>
        </w:tc>
        <w:tc>
          <w:tcPr>
            <w:tcW w:w="884" w:type="pct"/>
            <w:vMerge/>
          </w:tcPr>
          <w:p w:rsidR="00D537AE" w:rsidRPr="00D537AE" w:rsidRDefault="00D537AE" w:rsidP="00D537AE">
            <w:pPr>
              <w:spacing w:line="240" w:lineRule="auto"/>
              <w:rPr>
                <w:rFonts w:ascii="Times New Roman" w:hAnsi="Times New Roman"/>
                <w:sz w:val="14"/>
                <w:szCs w:val="14"/>
              </w:rPr>
            </w:pPr>
          </w:p>
        </w:tc>
        <w:tc>
          <w:tcPr>
            <w:tcW w:w="1155"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c>
          <w:tcPr>
            <w:tcW w:w="1127"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c>
          <w:tcPr>
            <w:tcW w:w="836"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r>
      <w:tr w:rsidR="00D537AE" w:rsidRPr="00D537AE" w:rsidTr="00D537AE">
        <w:trPr>
          <w:trHeight w:val="20"/>
        </w:trPr>
        <w:tc>
          <w:tcPr>
            <w:tcW w:w="999" w:type="pct"/>
            <w:vMerge/>
          </w:tcPr>
          <w:p w:rsidR="00D537AE" w:rsidRPr="00D537AE" w:rsidRDefault="00D537AE" w:rsidP="00D537AE">
            <w:pPr>
              <w:spacing w:line="240" w:lineRule="auto"/>
              <w:rPr>
                <w:rFonts w:ascii="Times New Roman" w:hAnsi="Times New Roman"/>
                <w:sz w:val="14"/>
                <w:szCs w:val="14"/>
              </w:rPr>
            </w:pPr>
          </w:p>
        </w:tc>
        <w:tc>
          <w:tcPr>
            <w:tcW w:w="884" w:type="pct"/>
            <w:vMerge/>
          </w:tcPr>
          <w:p w:rsidR="00D537AE" w:rsidRPr="00D537AE" w:rsidRDefault="00D537AE" w:rsidP="00D537AE">
            <w:pPr>
              <w:spacing w:line="240" w:lineRule="auto"/>
              <w:rPr>
                <w:rFonts w:ascii="Times New Roman" w:hAnsi="Times New Roman"/>
                <w:sz w:val="14"/>
                <w:szCs w:val="14"/>
              </w:rPr>
            </w:pPr>
          </w:p>
        </w:tc>
        <w:tc>
          <w:tcPr>
            <w:tcW w:w="3117" w:type="pct"/>
            <w:gridSpan w:val="3"/>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r w:rsidRPr="00D537AE">
              <w:rPr>
                <w:rFonts w:ascii="Times New Roman" w:eastAsia="Times New Roman" w:hAnsi="Times New Roman"/>
                <w:sz w:val="14"/>
                <w:szCs w:val="14"/>
                <w:lang w:eastAsia="ru-RU"/>
              </w:rPr>
              <w:t>2. Нормы на общехозяйственные нужды</w:t>
            </w:r>
          </w:p>
        </w:tc>
      </w:tr>
      <w:tr w:rsidR="00D537AE" w:rsidRPr="00D537AE" w:rsidTr="00D537AE">
        <w:trPr>
          <w:trHeight w:val="20"/>
        </w:trPr>
        <w:tc>
          <w:tcPr>
            <w:tcW w:w="999" w:type="pct"/>
            <w:vMerge/>
          </w:tcPr>
          <w:p w:rsidR="00D537AE" w:rsidRPr="00D537AE" w:rsidRDefault="00D537AE" w:rsidP="00D537AE">
            <w:pPr>
              <w:spacing w:line="240" w:lineRule="auto"/>
              <w:rPr>
                <w:rFonts w:ascii="Times New Roman" w:hAnsi="Times New Roman"/>
                <w:sz w:val="14"/>
                <w:szCs w:val="14"/>
              </w:rPr>
            </w:pPr>
          </w:p>
        </w:tc>
        <w:tc>
          <w:tcPr>
            <w:tcW w:w="884" w:type="pct"/>
            <w:vMerge/>
          </w:tcPr>
          <w:p w:rsidR="00D537AE" w:rsidRPr="00D537AE" w:rsidRDefault="00D537AE" w:rsidP="00D537AE">
            <w:pPr>
              <w:spacing w:line="240" w:lineRule="auto"/>
              <w:rPr>
                <w:rFonts w:ascii="Times New Roman" w:hAnsi="Times New Roman"/>
                <w:sz w:val="14"/>
                <w:szCs w:val="14"/>
              </w:rPr>
            </w:pPr>
          </w:p>
        </w:tc>
        <w:tc>
          <w:tcPr>
            <w:tcW w:w="3117" w:type="pct"/>
            <w:gridSpan w:val="3"/>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r w:rsidRPr="00D537AE">
              <w:rPr>
                <w:rFonts w:ascii="Times New Roman" w:eastAsia="Times New Roman" w:hAnsi="Times New Roman"/>
                <w:sz w:val="14"/>
                <w:szCs w:val="14"/>
                <w:lang w:eastAsia="ru-RU"/>
              </w:rPr>
              <w:t>2.1. Коммунальные услуги</w:t>
            </w:r>
          </w:p>
        </w:tc>
      </w:tr>
      <w:tr w:rsidR="00D537AE" w:rsidRPr="00D537AE" w:rsidTr="00D537AE">
        <w:trPr>
          <w:trHeight w:val="20"/>
        </w:trPr>
        <w:tc>
          <w:tcPr>
            <w:tcW w:w="999" w:type="pct"/>
            <w:vMerge/>
          </w:tcPr>
          <w:p w:rsidR="00D537AE" w:rsidRPr="00D537AE" w:rsidRDefault="00D537AE" w:rsidP="00D537AE">
            <w:pPr>
              <w:spacing w:line="240" w:lineRule="auto"/>
              <w:rPr>
                <w:rFonts w:ascii="Times New Roman" w:hAnsi="Times New Roman"/>
                <w:sz w:val="14"/>
                <w:szCs w:val="14"/>
              </w:rPr>
            </w:pPr>
          </w:p>
        </w:tc>
        <w:tc>
          <w:tcPr>
            <w:tcW w:w="884" w:type="pct"/>
            <w:vMerge/>
          </w:tcPr>
          <w:p w:rsidR="00D537AE" w:rsidRPr="00D537AE" w:rsidRDefault="00D537AE" w:rsidP="00D537AE">
            <w:pPr>
              <w:spacing w:line="240" w:lineRule="auto"/>
              <w:rPr>
                <w:rFonts w:ascii="Times New Roman" w:hAnsi="Times New Roman"/>
                <w:sz w:val="14"/>
                <w:szCs w:val="14"/>
              </w:rPr>
            </w:pPr>
          </w:p>
        </w:tc>
        <w:tc>
          <w:tcPr>
            <w:tcW w:w="1155"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c>
          <w:tcPr>
            <w:tcW w:w="1127"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c>
          <w:tcPr>
            <w:tcW w:w="836"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r>
      <w:tr w:rsidR="00D537AE" w:rsidRPr="00D537AE" w:rsidTr="00D537AE">
        <w:trPr>
          <w:trHeight w:val="20"/>
        </w:trPr>
        <w:tc>
          <w:tcPr>
            <w:tcW w:w="999" w:type="pct"/>
            <w:vMerge/>
          </w:tcPr>
          <w:p w:rsidR="00D537AE" w:rsidRPr="00D537AE" w:rsidRDefault="00D537AE" w:rsidP="00D537AE">
            <w:pPr>
              <w:spacing w:line="240" w:lineRule="auto"/>
              <w:rPr>
                <w:rFonts w:ascii="Times New Roman" w:hAnsi="Times New Roman"/>
                <w:sz w:val="14"/>
                <w:szCs w:val="14"/>
              </w:rPr>
            </w:pPr>
          </w:p>
        </w:tc>
        <w:tc>
          <w:tcPr>
            <w:tcW w:w="884" w:type="pct"/>
            <w:vMerge/>
          </w:tcPr>
          <w:p w:rsidR="00D537AE" w:rsidRPr="00D537AE" w:rsidRDefault="00D537AE" w:rsidP="00D537AE">
            <w:pPr>
              <w:spacing w:line="240" w:lineRule="auto"/>
              <w:rPr>
                <w:rFonts w:ascii="Times New Roman" w:hAnsi="Times New Roman"/>
                <w:sz w:val="14"/>
                <w:szCs w:val="14"/>
              </w:rPr>
            </w:pPr>
          </w:p>
        </w:tc>
        <w:tc>
          <w:tcPr>
            <w:tcW w:w="1155"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c>
          <w:tcPr>
            <w:tcW w:w="1127"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c>
          <w:tcPr>
            <w:tcW w:w="836"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r>
      <w:tr w:rsidR="00D537AE" w:rsidRPr="00D537AE" w:rsidTr="00D537AE">
        <w:trPr>
          <w:trHeight w:val="20"/>
        </w:trPr>
        <w:tc>
          <w:tcPr>
            <w:tcW w:w="999" w:type="pct"/>
            <w:vMerge/>
          </w:tcPr>
          <w:p w:rsidR="00D537AE" w:rsidRPr="00D537AE" w:rsidRDefault="00D537AE" w:rsidP="00D537AE">
            <w:pPr>
              <w:spacing w:line="240" w:lineRule="auto"/>
              <w:rPr>
                <w:rFonts w:ascii="Times New Roman" w:hAnsi="Times New Roman"/>
                <w:sz w:val="14"/>
                <w:szCs w:val="14"/>
              </w:rPr>
            </w:pPr>
          </w:p>
        </w:tc>
        <w:tc>
          <w:tcPr>
            <w:tcW w:w="884" w:type="pct"/>
            <w:vMerge/>
          </w:tcPr>
          <w:p w:rsidR="00D537AE" w:rsidRPr="00D537AE" w:rsidRDefault="00D537AE" w:rsidP="00D537AE">
            <w:pPr>
              <w:spacing w:line="240" w:lineRule="auto"/>
              <w:rPr>
                <w:rFonts w:ascii="Times New Roman" w:hAnsi="Times New Roman"/>
                <w:sz w:val="14"/>
                <w:szCs w:val="14"/>
              </w:rPr>
            </w:pPr>
          </w:p>
        </w:tc>
        <w:tc>
          <w:tcPr>
            <w:tcW w:w="3117" w:type="pct"/>
            <w:gridSpan w:val="3"/>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r w:rsidRPr="00D537AE">
              <w:rPr>
                <w:rFonts w:ascii="Times New Roman" w:eastAsia="Times New Roman" w:hAnsi="Times New Roman"/>
                <w:sz w:val="14"/>
                <w:szCs w:val="14"/>
                <w:lang w:eastAsia="ru-RU"/>
              </w:rPr>
              <w:t>2.2. Содержание объектов недвижимого имущества</w:t>
            </w:r>
          </w:p>
        </w:tc>
      </w:tr>
      <w:tr w:rsidR="00D537AE" w:rsidRPr="00D537AE" w:rsidTr="00D537AE">
        <w:trPr>
          <w:trHeight w:val="20"/>
        </w:trPr>
        <w:tc>
          <w:tcPr>
            <w:tcW w:w="999" w:type="pct"/>
            <w:vMerge/>
          </w:tcPr>
          <w:p w:rsidR="00D537AE" w:rsidRPr="00D537AE" w:rsidRDefault="00D537AE" w:rsidP="00D537AE">
            <w:pPr>
              <w:spacing w:line="240" w:lineRule="auto"/>
              <w:rPr>
                <w:rFonts w:ascii="Times New Roman" w:hAnsi="Times New Roman"/>
                <w:sz w:val="14"/>
                <w:szCs w:val="14"/>
              </w:rPr>
            </w:pPr>
          </w:p>
        </w:tc>
        <w:tc>
          <w:tcPr>
            <w:tcW w:w="884" w:type="pct"/>
            <w:vMerge/>
          </w:tcPr>
          <w:p w:rsidR="00D537AE" w:rsidRPr="00D537AE" w:rsidRDefault="00D537AE" w:rsidP="00D537AE">
            <w:pPr>
              <w:spacing w:line="240" w:lineRule="auto"/>
              <w:rPr>
                <w:rFonts w:ascii="Times New Roman" w:hAnsi="Times New Roman"/>
                <w:sz w:val="14"/>
                <w:szCs w:val="14"/>
              </w:rPr>
            </w:pPr>
          </w:p>
        </w:tc>
        <w:tc>
          <w:tcPr>
            <w:tcW w:w="1155"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c>
          <w:tcPr>
            <w:tcW w:w="1127"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c>
          <w:tcPr>
            <w:tcW w:w="836"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r>
      <w:tr w:rsidR="00D537AE" w:rsidRPr="00D537AE" w:rsidTr="00D537AE">
        <w:trPr>
          <w:trHeight w:val="20"/>
        </w:trPr>
        <w:tc>
          <w:tcPr>
            <w:tcW w:w="999" w:type="pct"/>
            <w:vMerge/>
          </w:tcPr>
          <w:p w:rsidR="00D537AE" w:rsidRPr="00D537AE" w:rsidRDefault="00D537AE" w:rsidP="00D537AE">
            <w:pPr>
              <w:spacing w:line="240" w:lineRule="auto"/>
              <w:rPr>
                <w:rFonts w:ascii="Times New Roman" w:hAnsi="Times New Roman"/>
                <w:sz w:val="14"/>
                <w:szCs w:val="14"/>
              </w:rPr>
            </w:pPr>
          </w:p>
        </w:tc>
        <w:tc>
          <w:tcPr>
            <w:tcW w:w="884" w:type="pct"/>
            <w:vMerge/>
          </w:tcPr>
          <w:p w:rsidR="00D537AE" w:rsidRPr="00D537AE" w:rsidRDefault="00D537AE" w:rsidP="00D537AE">
            <w:pPr>
              <w:spacing w:line="240" w:lineRule="auto"/>
              <w:rPr>
                <w:rFonts w:ascii="Times New Roman" w:hAnsi="Times New Roman"/>
                <w:sz w:val="14"/>
                <w:szCs w:val="14"/>
              </w:rPr>
            </w:pPr>
          </w:p>
        </w:tc>
        <w:tc>
          <w:tcPr>
            <w:tcW w:w="1155"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c>
          <w:tcPr>
            <w:tcW w:w="1127"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c>
          <w:tcPr>
            <w:tcW w:w="836"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r>
      <w:tr w:rsidR="00D537AE" w:rsidRPr="00D537AE" w:rsidTr="00D537AE">
        <w:trPr>
          <w:trHeight w:val="20"/>
        </w:trPr>
        <w:tc>
          <w:tcPr>
            <w:tcW w:w="999" w:type="pct"/>
            <w:vMerge/>
          </w:tcPr>
          <w:p w:rsidR="00D537AE" w:rsidRPr="00D537AE" w:rsidRDefault="00D537AE" w:rsidP="00D537AE">
            <w:pPr>
              <w:spacing w:line="240" w:lineRule="auto"/>
              <w:rPr>
                <w:rFonts w:ascii="Times New Roman" w:hAnsi="Times New Roman"/>
                <w:sz w:val="14"/>
                <w:szCs w:val="14"/>
              </w:rPr>
            </w:pPr>
          </w:p>
        </w:tc>
        <w:tc>
          <w:tcPr>
            <w:tcW w:w="884" w:type="pct"/>
            <w:vMerge/>
          </w:tcPr>
          <w:p w:rsidR="00D537AE" w:rsidRPr="00D537AE" w:rsidRDefault="00D537AE" w:rsidP="00D537AE">
            <w:pPr>
              <w:spacing w:line="240" w:lineRule="auto"/>
              <w:rPr>
                <w:rFonts w:ascii="Times New Roman" w:hAnsi="Times New Roman"/>
                <w:sz w:val="14"/>
                <w:szCs w:val="14"/>
              </w:rPr>
            </w:pPr>
          </w:p>
        </w:tc>
        <w:tc>
          <w:tcPr>
            <w:tcW w:w="3117" w:type="pct"/>
            <w:gridSpan w:val="3"/>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r w:rsidRPr="00D537AE">
              <w:rPr>
                <w:rFonts w:ascii="Times New Roman" w:eastAsia="Times New Roman" w:hAnsi="Times New Roman"/>
                <w:sz w:val="14"/>
                <w:szCs w:val="14"/>
                <w:lang w:eastAsia="ru-RU"/>
              </w:rPr>
              <w:t>2.3. Содержание объектов особо ценного движимого имущества</w:t>
            </w:r>
          </w:p>
        </w:tc>
      </w:tr>
      <w:tr w:rsidR="00D537AE" w:rsidRPr="00D537AE" w:rsidTr="00D537AE">
        <w:trPr>
          <w:trHeight w:val="20"/>
        </w:trPr>
        <w:tc>
          <w:tcPr>
            <w:tcW w:w="999" w:type="pct"/>
            <w:vMerge/>
          </w:tcPr>
          <w:p w:rsidR="00D537AE" w:rsidRPr="00D537AE" w:rsidRDefault="00D537AE" w:rsidP="00D537AE">
            <w:pPr>
              <w:spacing w:line="240" w:lineRule="auto"/>
              <w:rPr>
                <w:rFonts w:ascii="Times New Roman" w:hAnsi="Times New Roman"/>
                <w:sz w:val="14"/>
                <w:szCs w:val="14"/>
              </w:rPr>
            </w:pPr>
          </w:p>
        </w:tc>
        <w:tc>
          <w:tcPr>
            <w:tcW w:w="884" w:type="pct"/>
            <w:vMerge/>
          </w:tcPr>
          <w:p w:rsidR="00D537AE" w:rsidRPr="00D537AE" w:rsidRDefault="00D537AE" w:rsidP="00D537AE">
            <w:pPr>
              <w:spacing w:line="240" w:lineRule="auto"/>
              <w:rPr>
                <w:rFonts w:ascii="Times New Roman" w:hAnsi="Times New Roman"/>
                <w:sz w:val="14"/>
                <w:szCs w:val="14"/>
              </w:rPr>
            </w:pPr>
          </w:p>
        </w:tc>
        <w:tc>
          <w:tcPr>
            <w:tcW w:w="1155"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c>
          <w:tcPr>
            <w:tcW w:w="1127"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c>
          <w:tcPr>
            <w:tcW w:w="836"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r>
      <w:tr w:rsidR="00D537AE" w:rsidRPr="00D537AE" w:rsidTr="00D537AE">
        <w:trPr>
          <w:trHeight w:val="20"/>
        </w:trPr>
        <w:tc>
          <w:tcPr>
            <w:tcW w:w="999" w:type="pct"/>
            <w:vMerge/>
          </w:tcPr>
          <w:p w:rsidR="00D537AE" w:rsidRPr="00D537AE" w:rsidRDefault="00D537AE" w:rsidP="00D537AE">
            <w:pPr>
              <w:spacing w:line="240" w:lineRule="auto"/>
              <w:rPr>
                <w:rFonts w:ascii="Times New Roman" w:hAnsi="Times New Roman"/>
                <w:sz w:val="14"/>
                <w:szCs w:val="14"/>
              </w:rPr>
            </w:pPr>
          </w:p>
        </w:tc>
        <w:tc>
          <w:tcPr>
            <w:tcW w:w="884" w:type="pct"/>
            <w:vMerge/>
          </w:tcPr>
          <w:p w:rsidR="00D537AE" w:rsidRPr="00D537AE" w:rsidRDefault="00D537AE" w:rsidP="00D537AE">
            <w:pPr>
              <w:spacing w:line="240" w:lineRule="auto"/>
              <w:rPr>
                <w:rFonts w:ascii="Times New Roman" w:hAnsi="Times New Roman"/>
                <w:sz w:val="14"/>
                <w:szCs w:val="14"/>
              </w:rPr>
            </w:pPr>
          </w:p>
        </w:tc>
        <w:tc>
          <w:tcPr>
            <w:tcW w:w="1155"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c>
          <w:tcPr>
            <w:tcW w:w="1127"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c>
          <w:tcPr>
            <w:tcW w:w="836"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r>
      <w:tr w:rsidR="00D537AE" w:rsidRPr="00D537AE" w:rsidTr="00D537AE">
        <w:trPr>
          <w:trHeight w:val="20"/>
        </w:trPr>
        <w:tc>
          <w:tcPr>
            <w:tcW w:w="999" w:type="pct"/>
            <w:vMerge/>
          </w:tcPr>
          <w:p w:rsidR="00D537AE" w:rsidRPr="00D537AE" w:rsidRDefault="00D537AE" w:rsidP="00D537AE">
            <w:pPr>
              <w:spacing w:line="240" w:lineRule="auto"/>
              <w:rPr>
                <w:rFonts w:ascii="Times New Roman" w:hAnsi="Times New Roman"/>
                <w:sz w:val="14"/>
                <w:szCs w:val="14"/>
              </w:rPr>
            </w:pPr>
          </w:p>
        </w:tc>
        <w:tc>
          <w:tcPr>
            <w:tcW w:w="884" w:type="pct"/>
            <w:vMerge/>
          </w:tcPr>
          <w:p w:rsidR="00D537AE" w:rsidRPr="00D537AE" w:rsidRDefault="00D537AE" w:rsidP="00D537AE">
            <w:pPr>
              <w:spacing w:line="240" w:lineRule="auto"/>
              <w:rPr>
                <w:rFonts w:ascii="Times New Roman" w:hAnsi="Times New Roman"/>
                <w:sz w:val="14"/>
                <w:szCs w:val="14"/>
              </w:rPr>
            </w:pPr>
          </w:p>
        </w:tc>
        <w:tc>
          <w:tcPr>
            <w:tcW w:w="3117" w:type="pct"/>
            <w:gridSpan w:val="3"/>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r w:rsidRPr="00D537AE">
              <w:rPr>
                <w:rFonts w:ascii="Times New Roman" w:eastAsia="Times New Roman" w:hAnsi="Times New Roman"/>
                <w:sz w:val="14"/>
                <w:szCs w:val="14"/>
                <w:lang w:eastAsia="ru-RU"/>
              </w:rPr>
              <w:t xml:space="preserve">2.4. Резерв на полное восстановление состава объектов особо ценного движимого имущества, необходимого для общехозяйственных нужд (основных средств и нематериальных активов), </w:t>
            </w:r>
            <w:r w:rsidRPr="00D537AE">
              <w:rPr>
                <w:rFonts w:ascii="Times New Roman" w:eastAsia="Times New Roman" w:hAnsi="Times New Roman"/>
                <w:sz w:val="14"/>
                <w:szCs w:val="14"/>
                <w:lang w:eastAsia="ru-RU"/>
              </w:rPr>
              <w:br/>
              <w:t>с учетом срока их полезного использования</w:t>
            </w:r>
          </w:p>
        </w:tc>
      </w:tr>
      <w:tr w:rsidR="00D537AE" w:rsidRPr="00D537AE" w:rsidTr="00D537AE">
        <w:trPr>
          <w:trHeight w:val="20"/>
        </w:trPr>
        <w:tc>
          <w:tcPr>
            <w:tcW w:w="999" w:type="pct"/>
            <w:vMerge/>
          </w:tcPr>
          <w:p w:rsidR="00D537AE" w:rsidRPr="00D537AE" w:rsidRDefault="00D537AE" w:rsidP="00D537AE">
            <w:pPr>
              <w:spacing w:line="240" w:lineRule="auto"/>
              <w:rPr>
                <w:rFonts w:ascii="Times New Roman" w:hAnsi="Times New Roman"/>
                <w:sz w:val="14"/>
                <w:szCs w:val="14"/>
              </w:rPr>
            </w:pPr>
          </w:p>
        </w:tc>
        <w:tc>
          <w:tcPr>
            <w:tcW w:w="884" w:type="pct"/>
            <w:vMerge/>
          </w:tcPr>
          <w:p w:rsidR="00D537AE" w:rsidRPr="00D537AE" w:rsidRDefault="00D537AE" w:rsidP="00D537AE">
            <w:pPr>
              <w:spacing w:line="240" w:lineRule="auto"/>
              <w:rPr>
                <w:rFonts w:ascii="Times New Roman" w:hAnsi="Times New Roman"/>
                <w:sz w:val="14"/>
                <w:szCs w:val="14"/>
              </w:rPr>
            </w:pPr>
          </w:p>
        </w:tc>
        <w:tc>
          <w:tcPr>
            <w:tcW w:w="3117" w:type="pct"/>
            <w:gridSpan w:val="3"/>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r>
      <w:tr w:rsidR="00D537AE" w:rsidRPr="00D537AE" w:rsidTr="00D537AE">
        <w:trPr>
          <w:trHeight w:val="20"/>
        </w:trPr>
        <w:tc>
          <w:tcPr>
            <w:tcW w:w="999" w:type="pct"/>
            <w:vMerge/>
          </w:tcPr>
          <w:p w:rsidR="00D537AE" w:rsidRPr="00D537AE" w:rsidRDefault="00D537AE" w:rsidP="00D537AE">
            <w:pPr>
              <w:spacing w:line="240" w:lineRule="auto"/>
              <w:rPr>
                <w:rFonts w:ascii="Times New Roman" w:hAnsi="Times New Roman"/>
                <w:sz w:val="14"/>
                <w:szCs w:val="14"/>
              </w:rPr>
            </w:pPr>
          </w:p>
        </w:tc>
        <w:tc>
          <w:tcPr>
            <w:tcW w:w="884" w:type="pct"/>
            <w:vMerge/>
          </w:tcPr>
          <w:p w:rsidR="00D537AE" w:rsidRPr="00D537AE" w:rsidRDefault="00D537AE" w:rsidP="00D537AE">
            <w:pPr>
              <w:spacing w:line="240" w:lineRule="auto"/>
              <w:rPr>
                <w:rFonts w:ascii="Times New Roman" w:hAnsi="Times New Roman"/>
                <w:sz w:val="14"/>
                <w:szCs w:val="14"/>
              </w:rPr>
            </w:pPr>
          </w:p>
        </w:tc>
        <w:tc>
          <w:tcPr>
            <w:tcW w:w="3117" w:type="pct"/>
            <w:gridSpan w:val="3"/>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r>
      <w:tr w:rsidR="00D537AE" w:rsidRPr="00D537AE" w:rsidTr="00D537AE">
        <w:trPr>
          <w:trHeight w:val="20"/>
        </w:trPr>
        <w:tc>
          <w:tcPr>
            <w:tcW w:w="999" w:type="pct"/>
            <w:vMerge/>
          </w:tcPr>
          <w:p w:rsidR="00D537AE" w:rsidRPr="00D537AE" w:rsidRDefault="00D537AE" w:rsidP="00D537AE">
            <w:pPr>
              <w:spacing w:line="240" w:lineRule="auto"/>
              <w:rPr>
                <w:rFonts w:ascii="Times New Roman" w:hAnsi="Times New Roman"/>
                <w:sz w:val="14"/>
                <w:szCs w:val="14"/>
              </w:rPr>
            </w:pPr>
          </w:p>
        </w:tc>
        <w:tc>
          <w:tcPr>
            <w:tcW w:w="884" w:type="pct"/>
            <w:vMerge/>
          </w:tcPr>
          <w:p w:rsidR="00D537AE" w:rsidRPr="00D537AE" w:rsidRDefault="00D537AE" w:rsidP="00D537AE">
            <w:pPr>
              <w:spacing w:line="240" w:lineRule="auto"/>
              <w:rPr>
                <w:rFonts w:ascii="Times New Roman" w:hAnsi="Times New Roman"/>
                <w:sz w:val="14"/>
                <w:szCs w:val="14"/>
              </w:rPr>
            </w:pPr>
          </w:p>
        </w:tc>
        <w:tc>
          <w:tcPr>
            <w:tcW w:w="3117" w:type="pct"/>
            <w:gridSpan w:val="3"/>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r w:rsidRPr="00D537AE">
              <w:rPr>
                <w:rFonts w:ascii="Times New Roman" w:eastAsia="Times New Roman" w:hAnsi="Times New Roman"/>
                <w:sz w:val="14"/>
                <w:szCs w:val="14"/>
                <w:lang w:eastAsia="ru-RU"/>
              </w:rPr>
              <w:t>2.5. Услуги связи</w:t>
            </w:r>
          </w:p>
        </w:tc>
      </w:tr>
      <w:tr w:rsidR="00D537AE" w:rsidRPr="00D537AE" w:rsidTr="00D537AE">
        <w:trPr>
          <w:trHeight w:val="20"/>
        </w:trPr>
        <w:tc>
          <w:tcPr>
            <w:tcW w:w="999" w:type="pct"/>
            <w:vMerge/>
          </w:tcPr>
          <w:p w:rsidR="00D537AE" w:rsidRPr="00D537AE" w:rsidRDefault="00D537AE" w:rsidP="00D537AE">
            <w:pPr>
              <w:spacing w:line="240" w:lineRule="auto"/>
              <w:rPr>
                <w:rFonts w:ascii="Times New Roman" w:hAnsi="Times New Roman"/>
                <w:sz w:val="14"/>
                <w:szCs w:val="14"/>
              </w:rPr>
            </w:pPr>
          </w:p>
        </w:tc>
        <w:tc>
          <w:tcPr>
            <w:tcW w:w="884" w:type="pct"/>
            <w:vMerge/>
          </w:tcPr>
          <w:p w:rsidR="00D537AE" w:rsidRPr="00D537AE" w:rsidRDefault="00D537AE" w:rsidP="00D537AE">
            <w:pPr>
              <w:spacing w:line="240" w:lineRule="auto"/>
              <w:rPr>
                <w:rFonts w:ascii="Times New Roman" w:hAnsi="Times New Roman"/>
                <w:sz w:val="14"/>
                <w:szCs w:val="14"/>
              </w:rPr>
            </w:pPr>
          </w:p>
        </w:tc>
        <w:tc>
          <w:tcPr>
            <w:tcW w:w="1155"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c>
          <w:tcPr>
            <w:tcW w:w="1127"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c>
          <w:tcPr>
            <w:tcW w:w="836"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r>
      <w:tr w:rsidR="00D537AE" w:rsidRPr="00D537AE" w:rsidTr="00D537AE">
        <w:trPr>
          <w:trHeight w:val="20"/>
        </w:trPr>
        <w:tc>
          <w:tcPr>
            <w:tcW w:w="999" w:type="pct"/>
            <w:vMerge/>
          </w:tcPr>
          <w:p w:rsidR="00D537AE" w:rsidRPr="00D537AE" w:rsidRDefault="00D537AE" w:rsidP="00D537AE">
            <w:pPr>
              <w:spacing w:line="240" w:lineRule="auto"/>
              <w:rPr>
                <w:rFonts w:ascii="Times New Roman" w:hAnsi="Times New Roman"/>
                <w:sz w:val="14"/>
                <w:szCs w:val="14"/>
              </w:rPr>
            </w:pPr>
          </w:p>
        </w:tc>
        <w:tc>
          <w:tcPr>
            <w:tcW w:w="884" w:type="pct"/>
            <w:vMerge/>
          </w:tcPr>
          <w:p w:rsidR="00D537AE" w:rsidRPr="00D537AE" w:rsidRDefault="00D537AE" w:rsidP="00D537AE">
            <w:pPr>
              <w:spacing w:line="240" w:lineRule="auto"/>
              <w:rPr>
                <w:rFonts w:ascii="Times New Roman" w:hAnsi="Times New Roman"/>
                <w:sz w:val="14"/>
                <w:szCs w:val="14"/>
              </w:rPr>
            </w:pPr>
          </w:p>
        </w:tc>
        <w:tc>
          <w:tcPr>
            <w:tcW w:w="1155"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c>
          <w:tcPr>
            <w:tcW w:w="1127"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c>
          <w:tcPr>
            <w:tcW w:w="836"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r>
      <w:tr w:rsidR="00D537AE" w:rsidRPr="00D537AE" w:rsidTr="00D537AE">
        <w:trPr>
          <w:trHeight w:val="20"/>
        </w:trPr>
        <w:tc>
          <w:tcPr>
            <w:tcW w:w="999" w:type="pct"/>
            <w:vMerge/>
          </w:tcPr>
          <w:p w:rsidR="00D537AE" w:rsidRPr="00D537AE" w:rsidRDefault="00D537AE" w:rsidP="00D537AE">
            <w:pPr>
              <w:spacing w:line="240" w:lineRule="auto"/>
              <w:rPr>
                <w:rFonts w:ascii="Times New Roman" w:hAnsi="Times New Roman"/>
                <w:sz w:val="14"/>
                <w:szCs w:val="14"/>
              </w:rPr>
            </w:pPr>
          </w:p>
        </w:tc>
        <w:tc>
          <w:tcPr>
            <w:tcW w:w="884" w:type="pct"/>
            <w:vMerge/>
          </w:tcPr>
          <w:p w:rsidR="00D537AE" w:rsidRPr="00D537AE" w:rsidRDefault="00D537AE" w:rsidP="00D537AE">
            <w:pPr>
              <w:spacing w:line="240" w:lineRule="auto"/>
              <w:rPr>
                <w:rFonts w:ascii="Times New Roman" w:hAnsi="Times New Roman"/>
                <w:sz w:val="14"/>
                <w:szCs w:val="14"/>
              </w:rPr>
            </w:pPr>
          </w:p>
        </w:tc>
        <w:tc>
          <w:tcPr>
            <w:tcW w:w="3117" w:type="pct"/>
            <w:gridSpan w:val="3"/>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r w:rsidRPr="00D537AE">
              <w:rPr>
                <w:rFonts w:ascii="Times New Roman" w:eastAsia="Times New Roman" w:hAnsi="Times New Roman"/>
                <w:sz w:val="14"/>
                <w:szCs w:val="14"/>
                <w:lang w:eastAsia="ru-RU"/>
              </w:rPr>
              <w:t>2.6. Транспортные услуги</w:t>
            </w:r>
          </w:p>
        </w:tc>
      </w:tr>
      <w:tr w:rsidR="00D537AE" w:rsidRPr="00D537AE" w:rsidTr="00D537AE">
        <w:trPr>
          <w:trHeight w:val="20"/>
        </w:trPr>
        <w:tc>
          <w:tcPr>
            <w:tcW w:w="999" w:type="pct"/>
            <w:vMerge/>
          </w:tcPr>
          <w:p w:rsidR="00D537AE" w:rsidRPr="00D537AE" w:rsidRDefault="00D537AE" w:rsidP="00D537AE">
            <w:pPr>
              <w:spacing w:line="240" w:lineRule="auto"/>
              <w:rPr>
                <w:rFonts w:ascii="Times New Roman" w:hAnsi="Times New Roman"/>
                <w:sz w:val="14"/>
                <w:szCs w:val="14"/>
              </w:rPr>
            </w:pPr>
          </w:p>
        </w:tc>
        <w:tc>
          <w:tcPr>
            <w:tcW w:w="884" w:type="pct"/>
            <w:vMerge/>
          </w:tcPr>
          <w:p w:rsidR="00D537AE" w:rsidRPr="00D537AE" w:rsidRDefault="00D537AE" w:rsidP="00D537AE">
            <w:pPr>
              <w:spacing w:line="240" w:lineRule="auto"/>
              <w:rPr>
                <w:rFonts w:ascii="Times New Roman" w:hAnsi="Times New Roman"/>
                <w:sz w:val="14"/>
                <w:szCs w:val="14"/>
              </w:rPr>
            </w:pPr>
          </w:p>
        </w:tc>
        <w:tc>
          <w:tcPr>
            <w:tcW w:w="1155"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c>
          <w:tcPr>
            <w:tcW w:w="1127"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c>
          <w:tcPr>
            <w:tcW w:w="836"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r>
      <w:tr w:rsidR="00D537AE" w:rsidRPr="00D537AE" w:rsidTr="00D537AE">
        <w:trPr>
          <w:trHeight w:val="20"/>
        </w:trPr>
        <w:tc>
          <w:tcPr>
            <w:tcW w:w="999" w:type="pct"/>
            <w:vMerge/>
          </w:tcPr>
          <w:p w:rsidR="00D537AE" w:rsidRPr="00D537AE" w:rsidRDefault="00D537AE" w:rsidP="00D537AE">
            <w:pPr>
              <w:spacing w:line="240" w:lineRule="auto"/>
              <w:rPr>
                <w:rFonts w:ascii="Times New Roman" w:hAnsi="Times New Roman"/>
                <w:sz w:val="14"/>
                <w:szCs w:val="14"/>
              </w:rPr>
            </w:pPr>
          </w:p>
        </w:tc>
        <w:tc>
          <w:tcPr>
            <w:tcW w:w="884" w:type="pct"/>
            <w:vMerge/>
          </w:tcPr>
          <w:p w:rsidR="00D537AE" w:rsidRPr="00D537AE" w:rsidRDefault="00D537AE" w:rsidP="00D537AE">
            <w:pPr>
              <w:spacing w:line="240" w:lineRule="auto"/>
              <w:rPr>
                <w:rFonts w:ascii="Times New Roman" w:hAnsi="Times New Roman"/>
                <w:sz w:val="14"/>
                <w:szCs w:val="14"/>
              </w:rPr>
            </w:pPr>
          </w:p>
        </w:tc>
        <w:tc>
          <w:tcPr>
            <w:tcW w:w="1155"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c>
          <w:tcPr>
            <w:tcW w:w="1127"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c>
          <w:tcPr>
            <w:tcW w:w="836"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r>
      <w:tr w:rsidR="00D537AE" w:rsidRPr="00D537AE" w:rsidTr="00D537AE">
        <w:trPr>
          <w:trHeight w:val="20"/>
        </w:trPr>
        <w:tc>
          <w:tcPr>
            <w:tcW w:w="999" w:type="pct"/>
            <w:vMerge/>
          </w:tcPr>
          <w:p w:rsidR="00D537AE" w:rsidRPr="00D537AE" w:rsidRDefault="00D537AE" w:rsidP="00D537AE">
            <w:pPr>
              <w:spacing w:line="240" w:lineRule="auto"/>
              <w:rPr>
                <w:rFonts w:ascii="Times New Roman" w:hAnsi="Times New Roman"/>
                <w:sz w:val="14"/>
                <w:szCs w:val="14"/>
              </w:rPr>
            </w:pPr>
          </w:p>
        </w:tc>
        <w:tc>
          <w:tcPr>
            <w:tcW w:w="884" w:type="pct"/>
            <w:vMerge/>
          </w:tcPr>
          <w:p w:rsidR="00D537AE" w:rsidRPr="00D537AE" w:rsidRDefault="00D537AE" w:rsidP="00D537AE">
            <w:pPr>
              <w:spacing w:line="240" w:lineRule="auto"/>
              <w:rPr>
                <w:rFonts w:ascii="Times New Roman" w:hAnsi="Times New Roman"/>
                <w:sz w:val="14"/>
                <w:szCs w:val="14"/>
              </w:rPr>
            </w:pPr>
          </w:p>
        </w:tc>
        <w:tc>
          <w:tcPr>
            <w:tcW w:w="3117" w:type="pct"/>
            <w:gridSpan w:val="3"/>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r w:rsidRPr="00D537AE">
              <w:rPr>
                <w:rFonts w:ascii="Times New Roman" w:eastAsia="Times New Roman" w:hAnsi="Times New Roman"/>
                <w:sz w:val="14"/>
                <w:szCs w:val="14"/>
                <w:lang w:eastAsia="ru-RU"/>
              </w:rPr>
              <w:t>2.7. Работники, которые не принимают непосредственного участия в оказании муниципальной услуги</w:t>
            </w:r>
          </w:p>
        </w:tc>
      </w:tr>
      <w:tr w:rsidR="00D537AE" w:rsidRPr="00D537AE" w:rsidTr="00D537AE">
        <w:trPr>
          <w:trHeight w:val="20"/>
        </w:trPr>
        <w:tc>
          <w:tcPr>
            <w:tcW w:w="999" w:type="pct"/>
            <w:vMerge/>
          </w:tcPr>
          <w:p w:rsidR="00D537AE" w:rsidRPr="00D537AE" w:rsidRDefault="00D537AE" w:rsidP="00D537AE">
            <w:pPr>
              <w:spacing w:line="240" w:lineRule="auto"/>
              <w:rPr>
                <w:rFonts w:ascii="Times New Roman" w:hAnsi="Times New Roman"/>
                <w:sz w:val="14"/>
                <w:szCs w:val="14"/>
              </w:rPr>
            </w:pPr>
          </w:p>
        </w:tc>
        <w:tc>
          <w:tcPr>
            <w:tcW w:w="884" w:type="pct"/>
            <w:vMerge/>
          </w:tcPr>
          <w:p w:rsidR="00D537AE" w:rsidRPr="00D537AE" w:rsidRDefault="00D537AE" w:rsidP="00D537AE">
            <w:pPr>
              <w:spacing w:line="240" w:lineRule="auto"/>
              <w:rPr>
                <w:rFonts w:ascii="Times New Roman" w:hAnsi="Times New Roman"/>
                <w:sz w:val="14"/>
                <w:szCs w:val="14"/>
              </w:rPr>
            </w:pPr>
          </w:p>
        </w:tc>
        <w:tc>
          <w:tcPr>
            <w:tcW w:w="1155"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c>
          <w:tcPr>
            <w:tcW w:w="1127"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c>
          <w:tcPr>
            <w:tcW w:w="836"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r>
      <w:tr w:rsidR="00D537AE" w:rsidRPr="00D537AE" w:rsidTr="00D537AE">
        <w:trPr>
          <w:trHeight w:val="20"/>
        </w:trPr>
        <w:tc>
          <w:tcPr>
            <w:tcW w:w="999" w:type="pct"/>
            <w:vMerge/>
          </w:tcPr>
          <w:p w:rsidR="00D537AE" w:rsidRPr="00D537AE" w:rsidRDefault="00D537AE" w:rsidP="00D537AE">
            <w:pPr>
              <w:spacing w:line="240" w:lineRule="auto"/>
              <w:rPr>
                <w:rFonts w:ascii="Times New Roman" w:hAnsi="Times New Roman"/>
                <w:sz w:val="14"/>
                <w:szCs w:val="14"/>
              </w:rPr>
            </w:pPr>
          </w:p>
        </w:tc>
        <w:tc>
          <w:tcPr>
            <w:tcW w:w="884" w:type="pct"/>
            <w:vMerge/>
          </w:tcPr>
          <w:p w:rsidR="00D537AE" w:rsidRPr="00D537AE" w:rsidRDefault="00D537AE" w:rsidP="00D537AE">
            <w:pPr>
              <w:spacing w:line="240" w:lineRule="auto"/>
              <w:rPr>
                <w:rFonts w:ascii="Times New Roman" w:hAnsi="Times New Roman"/>
                <w:sz w:val="14"/>
                <w:szCs w:val="14"/>
              </w:rPr>
            </w:pPr>
          </w:p>
        </w:tc>
        <w:tc>
          <w:tcPr>
            <w:tcW w:w="1155"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c>
          <w:tcPr>
            <w:tcW w:w="1127"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c>
          <w:tcPr>
            <w:tcW w:w="836"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r>
      <w:tr w:rsidR="00D537AE" w:rsidRPr="00D537AE" w:rsidTr="00D537AE">
        <w:trPr>
          <w:trHeight w:val="20"/>
        </w:trPr>
        <w:tc>
          <w:tcPr>
            <w:tcW w:w="999" w:type="pct"/>
            <w:vMerge/>
          </w:tcPr>
          <w:p w:rsidR="00D537AE" w:rsidRPr="00D537AE" w:rsidRDefault="00D537AE" w:rsidP="00D537AE">
            <w:pPr>
              <w:spacing w:line="240" w:lineRule="auto"/>
              <w:rPr>
                <w:rFonts w:ascii="Times New Roman" w:hAnsi="Times New Roman"/>
                <w:sz w:val="14"/>
                <w:szCs w:val="14"/>
              </w:rPr>
            </w:pPr>
          </w:p>
        </w:tc>
        <w:tc>
          <w:tcPr>
            <w:tcW w:w="884" w:type="pct"/>
            <w:vMerge/>
          </w:tcPr>
          <w:p w:rsidR="00D537AE" w:rsidRPr="00D537AE" w:rsidRDefault="00D537AE" w:rsidP="00D537AE">
            <w:pPr>
              <w:spacing w:line="240" w:lineRule="auto"/>
              <w:rPr>
                <w:rFonts w:ascii="Times New Roman" w:hAnsi="Times New Roman"/>
                <w:sz w:val="14"/>
                <w:szCs w:val="14"/>
              </w:rPr>
            </w:pPr>
          </w:p>
        </w:tc>
        <w:tc>
          <w:tcPr>
            <w:tcW w:w="3117" w:type="pct"/>
            <w:gridSpan w:val="3"/>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r w:rsidRPr="00D537AE">
              <w:rPr>
                <w:rFonts w:ascii="Times New Roman" w:eastAsia="Times New Roman" w:hAnsi="Times New Roman"/>
                <w:sz w:val="14"/>
                <w:szCs w:val="14"/>
                <w:lang w:eastAsia="ru-RU"/>
              </w:rPr>
              <w:t>2.8. Прочие общехозяйственные нужды</w:t>
            </w:r>
          </w:p>
        </w:tc>
      </w:tr>
      <w:tr w:rsidR="00D537AE" w:rsidRPr="00D537AE" w:rsidTr="00D537AE">
        <w:trPr>
          <w:trHeight w:val="20"/>
        </w:trPr>
        <w:tc>
          <w:tcPr>
            <w:tcW w:w="999" w:type="pct"/>
            <w:vMerge/>
          </w:tcPr>
          <w:p w:rsidR="00D537AE" w:rsidRPr="00D537AE" w:rsidRDefault="00D537AE" w:rsidP="00D537AE">
            <w:pPr>
              <w:spacing w:line="240" w:lineRule="auto"/>
              <w:rPr>
                <w:rFonts w:ascii="Times New Roman" w:hAnsi="Times New Roman"/>
                <w:sz w:val="14"/>
                <w:szCs w:val="14"/>
              </w:rPr>
            </w:pPr>
          </w:p>
        </w:tc>
        <w:tc>
          <w:tcPr>
            <w:tcW w:w="884" w:type="pct"/>
            <w:vMerge/>
          </w:tcPr>
          <w:p w:rsidR="00D537AE" w:rsidRPr="00D537AE" w:rsidRDefault="00D537AE" w:rsidP="00D537AE">
            <w:pPr>
              <w:spacing w:line="240" w:lineRule="auto"/>
              <w:rPr>
                <w:rFonts w:ascii="Times New Roman" w:hAnsi="Times New Roman"/>
                <w:sz w:val="14"/>
                <w:szCs w:val="14"/>
              </w:rPr>
            </w:pPr>
          </w:p>
        </w:tc>
        <w:tc>
          <w:tcPr>
            <w:tcW w:w="1155"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c>
          <w:tcPr>
            <w:tcW w:w="1127"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c>
          <w:tcPr>
            <w:tcW w:w="836"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r>
      <w:tr w:rsidR="00D537AE" w:rsidRPr="00D537AE" w:rsidTr="00D537AE">
        <w:trPr>
          <w:trHeight w:val="20"/>
        </w:trPr>
        <w:tc>
          <w:tcPr>
            <w:tcW w:w="999" w:type="pct"/>
            <w:vMerge/>
          </w:tcPr>
          <w:p w:rsidR="00D537AE" w:rsidRPr="00D537AE" w:rsidRDefault="00D537AE" w:rsidP="00D537AE">
            <w:pPr>
              <w:spacing w:line="240" w:lineRule="auto"/>
              <w:rPr>
                <w:rFonts w:ascii="Times New Roman" w:hAnsi="Times New Roman"/>
                <w:sz w:val="14"/>
                <w:szCs w:val="14"/>
              </w:rPr>
            </w:pPr>
          </w:p>
        </w:tc>
        <w:tc>
          <w:tcPr>
            <w:tcW w:w="884" w:type="pct"/>
            <w:vMerge/>
          </w:tcPr>
          <w:p w:rsidR="00D537AE" w:rsidRPr="00D537AE" w:rsidRDefault="00D537AE" w:rsidP="00D537AE">
            <w:pPr>
              <w:spacing w:line="240" w:lineRule="auto"/>
              <w:rPr>
                <w:rFonts w:ascii="Times New Roman" w:hAnsi="Times New Roman"/>
                <w:sz w:val="14"/>
                <w:szCs w:val="14"/>
              </w:rPr>
            </w:pPr>
          </w:p>
        </w:tc>
        <w:tc>
          <w:tcPr>
            <w:tcW w:w="1155"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c>
          <w:tcPr>
            <w:tcW w:w="1127"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c>
          <w:tcPr>
            <w:tcW w:w="836" w:type="pct"/>
          </w:tcPr>
          <w:p w:rsidR="00D537AE" w:rsidRPr="00D537AE" w:rsidRDefault="00D537AE" w:rsidP="00D537AE">
            <w:pPr>
              <w:widowControl w:val="0"/>
              <w:autoSpaceDE w:val="0"/>
              <w:autoSpaceDN w:val="0"/>
              <w:spacing w:after="0" w:line="240" w:lineRule="auto"/>
              <w:rPr>
                <w:rFonts w:ascii="Times New Roman" w:eastAsia="Times New Roman" w:hAnsi="Times New Roman"/>
                <w:sz w:val="14"/>
                <w:szCs w:val="14"/>
                <w:lang w:eastAsia="ru-RU"/>
              </w:rPr>
            </w:pPr>
          </w:p>
        </w:tc>
      </w:tr>
    </w:tbl>
    <w:p w:rsidR="00D537AE" w:rsidRPr="00D537AE" w:rsidRDefault="00D537AE" w:rsidP="00D537AE">
      <w:pPr>
        <w:widowControl w:val="0"/>
        <w:autoSpaceDE w:val="0"/>
        <w:autoSpaceDN w:val="0"/>
        <w:spacing w:after="0" w:line="240" w:lineRule="auto"/>
        <w:jc w:val="both"/>
        <w:rPr>
          <w:rFonts w:ascii="Times New Roman" w:eastAsia="Times New Roman" w:hAnsi="Times New Roman"/>
          <w:sz w:val="20"/>
          <w:szCs w:val="20"/>
          <w:lang w:eastAsia="ru-RU"/>
        </w:rPr>
      </w:pPr>
      <w:r w:rsidRPr="00D537AE">
        <w:rPr>
          <w:rFonts w:ascii="Times New Roman" w:eastAsia="Times New Roman" w:hAnsi="Times New Roman"/>
          <w:sz w:val="20"/>
          <w:szCs w:val="20"/>
          <w:lang w:eastAsia="ru-RU"/>
        </w:rPr>
        <w:t>__________________</w:t>
      </w:r>
    </w:p>
    <w:p w:rsidR="00D537AE" w:rsidRPr="00D537AE" w:rsidRDefault="00D537AE" w:rsidP="00D537AE">
      <w:pPr>
        <w:widowControl w:val="0"/>
        <w:autoSpaceDE w:val="0"/>
        <w:autoSpaceDN w:val="0"/>
        <w:adjustRightInd w:val="0"/>
        <w:spacing w:after="0"/>
        <w:jc w:val="both"/>
        <w:rPr>
          <w:rFonts w:ascii="Times New Roman" w:hAnsi="Times New Roman"/>
          <w:color w:val="000000"/>
          <w:sz w:val="20"/>
          <w:szCs w:val="20"/>
        </w:rPr>
      </w:pPr>
      <w:bookmarkStart w:id="123" w:name="P842"/>
      <w:bookmarkEnd w:id="123"/>
      <w:r w:rsidRPr="00D537AE">
        <w:rPr>
          <w:rFonts w:ascii="Times New Roman" w:hAnsi="Times New Roman"/>
          <w:sz w:val="20"/>
          <w:szCs w:val="20"/>
          <w:vertAlign w:val="superscript"/>
          <w:lang w:eastAsia="ru-RU"/>
        </w:rPr>
        <w:t>1</w:t>
      </w:r>
      <w:proofErr w:type="gramStart"/>
      <w:r w:rsidRPr="00D537AE">
        <w:rPr>
          <w:rFonts w:ascii="Times New Roman" w:hAnsi="Times New Roman"/>
          <w:sz w:val="20"/>
          <w:szCs w:val="20"/>
          <w:vertAlign w:val="superscript"/>
          <w:lang w:eastAsia="ru-RU"/>
        </w:rPr>
        <w:t xml:space="preserve"> </w:t>
      </w:r>
      <w:r w:rsidRPr="00D537AE">
        <w:rPr>
          <w:rFonts w:ascii="Times New Roman" w:hAnsi="Times New Roman"/>
          <w:color w:val="000000"/>
          <w:sz w:val="20"/>
          <w:szCs w:val="20"/>
        </w:rPr>
        <w:t>В</w:t>
      </w:r>
      <w:proofErr w:type="gramEnd"/>
      <w:r w:rsidRPr="00D537AE">
        <w:rPr>
          <w:rFonts w:ascii="Times New Roman" w:hAnsi="Times New Roman"/>
          <w:color w:val="000000"/>
          <w:sz w:val="20"/>
          <w:szCs w:val="20"/>
        </w:rPr>
        <w:t xml:space="preserve"> графе 1 «Наименование муниципальной услуги» указывается наименование муниципальной услуги, для которой утверждается базовый норматив затрат.</w:t>
      </w:r>
    </w:p>
    <w:p w:rsidR="00D537AE" w:rsidRPr="00D537AE" w:rsidRDefault="00D537AE" w:rsidP="00D537AE">
      <w:pPr>
        <w:spacing w:after="0" w:line="240" w:lineRule="auto"/>
        <w:jc w:val="both"/>
        <w:rPr>
          <w:rFonts w:ascii="Times New Roman" w:hAnsi="Times New Roman"/>
          <w:color w:val="000000"/>
          <w:sz w:val="20"/>
          <w:szCs w:val="20"/>
        </w:rPr>
      </w:pPr>
      <w:r w:rsidRPr="00D537AE">
        <w:rPr>
          <w:rFonts w:ascii="Times New Roman" w:hAnsi="Times New Roman"/>
          <w:sz w:val="20"/>
          <w:szCs w:val="20"/>
          <w:vertAlign w:val="superscript"/>
          <w:lang w:eastAsia="ru-RU"/>
        </w:rPr>
        <w:t>2</w:t>
      </w:r>
      <w:proofErr w:type="gramStart"/>
      <w:r w:rsidRPr="00D537AE">
        <w:rPr>
          <w:rFonts w:ascii="Times New Roman" w:hAnsi="Times New Roman"/>
          <w:sz w:val="20"/>
          <w:szCs w:val="20"/>
          <w:lang w:eastAsia="ru-RU"/>
        </w:rPr>
        <w:t xml:space="preserve"> </w:t>
      </w:r>
      <w:r w:rsidRPr="00D537AE">
        <w:rPr>
          <w:rFonts w:ascii="Times New Roman" w:hAnsi="Times New Roman"/>
          <w:sz w:val="20"/>
          <w:szCs w:val="20"/>
        </w:rPr>
        <w:t>В</w:t>
      </w:r>
      <w:proofErr w:type="gramEnd"/>
      <w:r w:rsidRPr="00D537AE">
        <w:rPr>
          <w:rFonts w:ascii="Times New Roman" w:hAnsi="Times New Roman"/>
          <w:sz w:val="20"/>
          <w:szCs w:val="20"/>
        </w:rPr>
        <w:t xml:space="preserve"> графе 2 «Уникальный номер реестровой записи» указывается уникальный номер реестровой записи муниципальной услуги в соответствии с общероссийскими базовыми перечнями услуг или региональным перечнем государственных услуг и работ</w:t>
      </w:r>
      <w:r w:rsidRPr="00D537AE">
        <w:rPr>
          <w:rFonts w:ascii="Times New Roman" w:hAnsi="Times New Roman"/>
          <w:color w:val="000000"/>
          <w:sz w:val="20"/>
          <w:szCs w:val="20"/>
        </w:rPr>
        <w:t>.</w:t>
      </w:r>
    </w:p>
    <w:p w:rsidR="00D537AE" w:rsidRPr="00D537AE" w:rsidRDefault="00D537AE" w:rsidP="00D537AE">
      <w:pPr>
        <w:widowControl w:val="0"/>
        <w:autoSpaceDE w:val="0"/>
        <w:autoSpaceDN w:val="0"/>
        <w:adjustRightInd w:val="0"/>
        <w:spacing w:after="0"/>
        <w:jc w:val="both"/>
        <w:rPr>
          <w:rFonts w:ascii="Times New Roman" w:hAnsi="Times New Roman"/>
          <w:color w:val="000000"/>
          <w:sz w:val="20"/>
          <w:szCs w:val="20"/>
        </w:rPr>
      </w:pPr>
      <w:r w:rsidRPr="00D537AE">
        <w:rPr>
          <w:rFonts w:ascii="Times New Roman" w:hAnsi="Times New Roman"/>
          <w:sz w:val="20"/>
          <w:szCs w:val="20"/>
          <w:vertAlign w:val="superscript"/>
          <w:lang w:eastAsia="ru-RU"/>
        </w:rPr>
        <w:t>3</w:t>
      </w:r>
      <w:proofErr w:type="gramStart"/>
      <w:r w:rsidRPr="00D537AE">
        <w:rPr>
          <w:rFonts w:ascii="Times New Roman" w:hAnsi="Times New Roman"/>
          <w:sz w:val="20"/>
          <w:szCs w:val="20"/>
          <w:vertAlign w:val="superscript"/>
          <w:lang w:eastAsia="ru-RU"/>
        </w:rPr>
        <w:t xml:space="preserve"> </w:t>
      </w:r>
      <w:r w:rsidRPr="00D537AE">
        <w:rPr>
          <w:rFonts w:ascii="Times New Roman" w:hAnsi="Times New Roman"/>
          <w:color w:val="000000"/>
          <w:sz w:val="20"/>
          <w:szCs w:val="20"/>
        </w:rPr>
        <w:t>В</w:t>
      </w:r>
      <w:proofErr w:type="gramEnd"/>
      <w:r w:rsidRPr="00D537AE">
        <w:rPr>
          <w:rFonts w:ascii="Times New Roman" w:hAnsi="Times New Roman"/>
          <w:color w:val="000000"/>
          <w:sz w:val="20"/>
          <w:szCs w:val="20"/>
        </w:rPr>
        <w:t xml:space="preserve"> графе 3 «Наименование нормы» указывается наименование нормы, используемой для оказания муниципальной услуги (рабочее время работников, материальные запасы, особо ценное движимое имущество, топливо, электроэнергия и другие ресурсы, используемые для оказания муниципальной услуги).</w:t>
      </w:r>
    </w:p>
    <w:p w:rsidR="00D537AE" w:rsidRPr="00D537AE" w:rsidRDefault="00D537AE" w:rsidP="00D537AE">
      <w:pPr>
        <w:spacing w:after="0" w:line="240" w:lineRule="auto"/>
        <w:jc w:val="both"/>
        <w:rPr>
          <w:rFonts w:ascii="Times New Roman" w:hAnsi="Times New Roman"/>
          <w:color w:val="000000"/>
          <w:sz w:val="20"/>
          <w:szCs w:val="20"/>
        </w:rPr>
      </w:pPr>
      <w:r w:rsidRPr="00D537AE">
        <w:rPr>
          <w:rFonts w:ascii="Times New Roman" w:hAnsi="Times New Roman"/>
          <w:sz w:val="20"/>
          <w:szCs w:val="20"/>
          <w:vertAlign w:val="superscript"/>
          <w:lang w:eastAsia="ru-RU"/>
        </w:rPr>
        <w:t xml:space="preserve">4 </w:t>
      </w:r>
      <w:r w:rsidRPr="00D537AE">
        <w:rPr>
          <w:rFonts w:ascii="Times New Roman" w:hAnsi="Times New Roman"/>
          <w:color w:val="000000"/>
          <w:sz w:val="20"/>
          <w:szCs w:val="20"/>
        </w:rPr>
        <w:t>В графе 4 «Единица измерения нормы» указывается единица, используемая для измерения нормы (единицы, штуки, Гкал, кВт</w:t>
      </w:r>
      <w:proofErr w:type="gramStart"/>
      <w:r w:rsidRPr="00D537AE">
        <w:rPr>
          <w:rFonts w:ascii="Times New Roman" w:hAnsi="Times New Roman"/>
          <w:color w:val="000000"/>
          <w:sz w:val="20"/>
          <w:szCs w:val="20"/>
        </w:rPr>
        <w:t>.ч</w:t>
      </w:r>
      <w:proofErr w:type="gramEnd"/>
      <w:r w:rsidRPr="00D537AE">
        <w:rPr>
          <w:rFonts w:ascii="Times New Roman" w:hAnsi="Times New Roman"/>
          <w:color w:val="000000"/>
          <w:sz w:val="20"/>
          <w:szCs w:val="20"/>
        </w:rPr>
        <w:t>, куб. м, кв. м, комплекты, штатные единицы, часы и другие единицы измерения).</w:t>
      </w:r>
    </w:p>
    <w:p w:rsidR="00D537AE" w:rsidRPr="00D537AE" w:rsidRDefault="00D537AE" w:rsidP="00D537AE">
      <w:pPr>
        <w:autoSpaceDE w:val="0"/>
        <w:autoSpaceDN w:val="0"/>
        <w:adjustRightInd w:val="0"/>
        <w:spacing w:after="0"/>
        <w:jc w:val="both"/>
        <w:rPr>
          <w:rFonts w:ascii="Times New Roman" w:hAnsi="Times New Roman"/>
          <w:sz w:val="20"/>
          <w:szCs w:val="20"/>
        </w:rPr>
      </w:pPr>
      <w:r w:rsidRPr="00D537AE">
        <w:rPr>
          <w:rFonts w:ascii="Times New Roman" w:hAnsi="Times New Roman"/>
          <w:sz w:val="20"/>
          <w:szCs w:val="20"/>
          <w:vertAlign w:val="superscript"/>
          <w:lang w:eastAsia="ru-RU"/>
        </w:rPr>
        <w:t>5</w:t>
      </w:r>
      <w:proofErr w:type="gramStart"/>
      <w:r w:rsidRPr="00D537AE">
        <w:rPr>
          <w:rFonts w:ascii="Times New Roman" w:hAnsi="Times New Roman"/>
          <w:sz w:val="20"/>
          <w:szCs w:val="20"/>
          <w:vertAlign w:val="superscript"/>
          <w:lang w:eastAsia="ru-RU"/>
        </w:rPr>
        <w:t xml:space="preserve"> </w:t>
      </w:r>
      <w:r w:rsidRPr="00D537AE">
        <w:rPr>
          <w:rFonts w:ascii="Times New Roman" w:hAnsi="Times New Roman"/>
          <w:color w:val="000000"/>
          <w:sz w:val="20"/>
          <w:szCs w:val="20"/>
        </w:rPr>
        <w:t>В</w:t>
      </w:r>
      <w:proofErr w:type="gramEnd"/>
      <w:r w:rsidRPr="00D537AE">
        <w:rPr>
          <w:rFonts w:ascii="Times New Roman" w:hAnsi="Times New Roman"/>
          <w:color w:val="000000"/>
          <w:sz w:val="20"/>
          <w:szCs w:val="20"/>
        </w:rPr>
        <w:t xml:space="preserve"> графе 5 «Значение нормы» указываются значения норм, определенные для муниципальной услуги</w:t>
      </w:r>
      <w:r w:rsidRPr="00D537AE">
        <w:rPr>
          <w:rFonts w:ascii="Times New Roman" w:hAnsi="Times New Roman"/>
          <w:color w:val="000000"/>
          <w:sz w:val="20"/>
          <w:szCs w:val="20"/>
        </w:rPr>
        <w:br/>
        <w:t>по методу наиболее эффективного учреждения.</w:t>
      </w:r>
    </w:p>
    <w:p w:rsidR="00D537AE" w:rsidRPr="0045420F" w:rsidRDefault="00D537AE" w:rsidP="00D537AE">
      <w:pPr>
        <w:pStyle w:val="ConsPlusNormal"/>
        <w:jc w:val="both"/>
        <w:rPr>
          <w:rFonts w:ascii="Times New Roman" w:hAnsi="Times New Roman" w:cs="Times New Roman"/>
          <w:sz w:val="28"/>
          <w:szCs w:val="28"/>
        </w:rPr>
      </w:pPr>
    </w:p>
    <w:p w:rsidR="00D537AE" w:rsidRPr="00D537AE" w:rsidRDefault="00D537AE" w:rsidP="00D537AE">
      <w:pPr>
        <w:pStyle w:val="ConsPlusNormal"/>
        <w:jc w:val="right"/>
        <w:rPr>
          <w:rFonts w:ascii="Times New Roman" w:hAnsi="Times New Roman" w:cs="Times New Roman"/>
          <w:sz w:val="18"/>
          <w:szCs w:val="18"/>
        </w:rPr>
      </w:pPr>
      <w:r w:rsidRPr="00D537AE">
        <w:rPr>
          <w:rFonts w:ascii="Times New Roman" w:hAnsi="Times New Roman" w:cs="Times New Roman"/>
          <w:sz w:val="18"/>
          <w:szCs w:val="18"/>
        </w:rPr>
        <w:t>Приложение № 3</w:t>
      </w:r>
    </w:p>
    <w:p w:rsidR="00D537AE" w:rsidRPr="00D537AE" w:rsidRDefault="00D537AE" w:rsidP="00D537AE">
      <w:pPr>
        <w:pStyle w:val="ConsPlusNormal"/>
        <w:jc w:val="right"/>
        <w:rPr>
          <w:rFonts w:ascii="Times New Roman" w:hAnsi="Times New Roman" w:cs="Times New Roman"/>
          <w:sz w:val="18"/>
          <w:szCs w:val="18"/>
        </w:rPr>
      </w:pPr>
      <w:r w:rsidRPr="00D537AE">
        <w:rPr>
          <w:rFonts w:ascii="Times New Roman" w:hAnsi="Times New Roman" w:cs="Times New Roman"/>
          <w:sz w:val="18"/>
          <w:szCs w:val="18"/>
        </w:rPr>
        <w:t>к постановлению администрации</w:t>
      </w:r>
    </w:p>
    <w:p w:rsidR="00D537AE" w:rsidRPr="00D537AE" w:rsidRDefault="00D537AE" w:rsidP="00D537AE">
      <w:pPr>
        <w:pStyle w:val="ConsPlusNormal"/>
        <w:jc w:val="right"/>
        <w:rPr>
          <w:rFonts w:ascii="Times New Roman" w:hAnsi="Times New Roman" w:cs="Times New Roman"/>
          <w:sz w:val="18"/>
          <w:szCs w:val="18"/>
        </w:rPr>
      </w:pPr>
      <w:r w:rsidRPr="00D537AE">
        <w:rPr>
          <w:rFonts w:ascii="Times New Roman" w:hAnsi="Times New Roman" w:cs="Times New Roman"/>
          <w:sz w:val="18"/>
          <w:szCs w:val="18"/>
        </w:rPr>
        <w:t>Богучанского  района</w:t>
      </w:r>
    </w:p>
    <w:p w:rsidR="00D537AE" w:rsidRPr="00D537AE" w:rsidRDefault="00D537AE" w:rsidP="00D537AE">
      <w:pPr>
        <w:pStyle w:val="ConsPlusNormal"/>
        <w:jc w:val="right"/>
        <w:rPr>
          <w:rFonts w:ascii="Times New Roman" w:hAnsi="Times New Roman" w:cs="Times New Roman"/>
          <w:sz w:val="18"/>
          <w:szCs w:val="18"/>
        </w:rPr>
      </w:pPr>
      <w:r>
        <w:rPr>
          <w:rFonts w:ascii="Times New Roman" w:hAnsi="Times New Roman" w:cs="Times New Roman"/>
          <w:sz w:val="18"/>
          <w:szCs w:val="18"/>
        </w:rPr>
        <w:t>о</w:t>
      </w:r>
      <w:r w:rsidRPr="00D537AE">
        <w:rPr>
          <w:rFonts w:ascii="Times New Roman" w:hAnsi="Times New Roman" w:cs="Times New Roman"/>
          <w:sz w:val="18"/>
          <w:szCs w:val="18"/>
        </w:rPr>
        <w:t>т 31.12.2019г. №1321-П</w:t>
      </w:r>
    </w:p>
    <w:p w:rsidR="00D537AE" w:rsidRPr="00D537AE" w:rsidRDefault="00D537AE" w:rsidP="00D537AE">
      <w:pPr>
        <w:pStyle w:val="ConsPlusNormal"/>
        <w:jc w:val="right"/>
        <w:rPr>
          <w:rFonts w:ascii="Times New Roman" w:hAnsi="Times New Roman" w:cs="Times New Roman"/>
          <w:sz w:val="18"/>
          <w:szCs w:val="18"/>
        </w:rPr>
      </w:pPr>
    </w:p>
    <w:p w:rsidR="00D537AE" w:rsidRPr="00D537AE" w:rsidRDefault="00D537AE" w:rsidP="00D537AE">
      <w:pPr>
        <w:pStyle w:val="ConsPlusNormal"/>
        <w:jc w:val="right"/>
        <w:rPr>
          <w:rFonts w:ascii="Times New Roman" w:hAnsi="Times New Roman" w:cs="Times New Roman"/>
          <w:sz w:val="18"/>
          <w:szCs w:val="18"/>
        </w:rPr>
      </w:pPr>
      <w:r w:rsidRPr="00D537AE">
        <w:rPr>
          <w:rFonts w:ascii="Times New Roman" w:hAnsi="Times New Roman" w:cs="Times New Roman"/>
          <w:sz w:val="18"/>
          <w:szCs w:val="18"/>
        </w:rPr>
        <w:t>Приложение № 4</w:t>
      </w:r>
    </w:p>
    <w:p w:rsidR="00D537AE" w:rsidRPr="00D537AE" w:rsidRDefault="00D537AE" w:rsidP="00D537AE">
      <w:pPr>
        <w:pStyle w:val="ConsPlusNormal"/>
        <w:jc w:val="right"/>
        <w:rPr>
          <w:rFonts w:ascii="Times New Roman" w:hAnsi="Times New Roman" w:cs="Times New Roman"/>
          <w:sz w:val="18"/>
          <w:szCs w:val="18"/>
        </w:rPr>
      </w:pPr>
      <w:r w:rsidRPr="00D537AE">
        <w:rPr>
          <w:rFonts w:ascii="Times New Roman" w:hAnsi="Times New Roman" w:cs="Times New Roman"/>
          <w:sz w:val="18"/>
          <w:szCs w:val="18"/>
        </w:rPr>
        <w:t>к Порядку</w:t>
      </w:r>
    </w:p>
    <w:p w:rsidR="00D537AE" w:rsidRPr="00D537AE" w:rsidRDefault="00D537AE" w:rsidP="00D537AE">
      <w:pPr>
        <w:pStyle w:val="ConsPlusNormal"/>
        <w:jc w:val="right"/>
        <w:rPr>
          <w:rFonts w:ascii="Times New Roman" w:hAnsi="Times New Roman" w:cs="Times New Roman"/>
          <w:sz w:val="18"/>
          <w:szCs w:val="18"/>
        </w:rPr>
      </w:pPr>
      <w:r w:rsidRPr="00D537AE">
        <w:rPr>
          <w:rFonts w:ascii="Times New Roman" w:hAnsi="Times New Roman" w:cs="Times New Roman"/>
          <w:sz w:val="18"/>
          <w:szCs w:val="18"/>
        </w:rPr>
        <w:t>формирования муниципального</w:t>
      </w:r>
    </w:p>
    <w:p w:rsidR="00D537AE" w:rsidRPr="00D537AE" w:rsidRDefault="00D537AE" w:rsidP="00D537AE">
      <w:pPr>
        <w:pStyle w:val="ConsPlusNormal"/>
        <w:jc w:val="right"/>
        <w:rPr>
          <w:rFonts w:ascii="Times New Roman" w:hAnsi="Times New Roman" w:cs="Times New Roman"/>
          <w:sz w:val="18"/>
          <w:szCs w:val="18"/>
        </w:rPr>
      </w:pPr>
      <w:r w:rsidRPr="00D537AE">
        <w:rPr>
          <w:rFonts w:ascii="Times New Roman" w:hAnsi="Times New Roman" w:cs="Times New Roman"/>
          <w:sz w:val="18"/>
          <w:szCs w:val="18"/>
        </w:rPr>
        <w:t>задания в отношении районных муниципальных учреждений</w:t>
      </w:r>
    </w:p>
    <w:p w:rsidR="00D537AE" w:rsidRPr="00D537AE" w:rsidRDefault="00D537AE" w:rsidP="00D537AE">
      <w:pPr>
        <w:pStyle w:val="ConsPlusNormal"/>
        <w:jc w:val="right"/>
        <w:rPr>
          <w:rFonts w:ascii="Times New Roman" w:hAnsi="Times New Roman" w:cs="Times New Roman"/>
          <w:sz w:val="18"/>
          <w:szCs w:val="18"/>
          <w:lang w:val="en-US"/>
        </w:rPr>
      </w:pPr>
      <w:proofErr w:type="gramStart"/>
      <w:r w:rsidRPr="00D537AE">
        <w:rPr>
          <w:rFonts w:ascii="Times New Roman" w:hAnsi="Times New Roman" w:cs="Times New Roman"/>
          <w:sz w:val="18"/>
          <w:szCs w:val="18"/>
          <w:lang w:val="en-US"/>
        </w:rPr>
        <w:t>и</w:t>
      </w:r>
      <w:proofErr w:type="gramEnd"/>
      <w:r w:rsidRPr="00D537AE">
        <w:rPr>
          <w:rFonts w:ascii="Times New Roman" w:hAnsi="Times New Roman" w:cs="Times New Roman"/>
          <w:sz w:val="18"/>
          <w:szCs w:val="18"/>
          <w:lang w:val="en-US"/>
        </w:rPr>
        <w:t xml:space="preserve"> финансового обеспечения</w:t>
      </w:r>
    </w:p>
    <w:p w:rsidR="00D537AE" w:rsidRDefault="00D537AE" w:rsidP="00D537AE">
      <w:pPr>
        <w:pStyle w:val="ConsPlusNormal"/>
        <w:jc w:val="right"/>
        <w:rPr>
          <w:rFonts w:ascii="Times New Roman" w:hAnsi="Times New Roman" w:cs="Times New Roman"/>
          <w:sz w:val="18"/>
          <w:szCs w:val="18"/>
          <w:lang w:val="en-US"/>
        </w:rPr>
      </w:pPr>
      <w:proofErr w:type="gramStart"/>
      <w:r w:rsidRPr="00D537AE">
        <w:rPr>
          <w:rFonts w:ascii="Times New Roman" w:hAnsi="Times New Roman" w:cs="Times New Roman"/>
          <w:sz w:val="18"/>
          <w:szCs w:val="18"/>
          <w:lang w:val="en-US"/>
        </w:rPr>
        <w:t>выполнения</w:t>
      </w:r>
      <w:proofErr w:type="gramEnd"/>
      <w:r w:rsidRPr="00D537AE">
        <w:rPr>
          <w:rFonts w:ascii="Times New Roman" w:hAnsi="Times New Roman" w:cs="Times New Roman"/>
          <w:sz w:val="18"/>
          <w:szCs w:val="18"/>
          <w:lang w:val="en-US"/>
        </w:rPr>
        <w:t xml:space="preserve"> муниципального задания</w:t>
      </w:r>
    </w:p>
    <w:p w:rsidR="00D537AE" w:rsidRPr="00D537AE" w:rsidRDefault="00D537AE" w:rsidP="00D537AE">
      <w:pPr>
        <w:pStyle w:val="ConsPlusNormal"/>
        <w:jc w:val="right"/>
        <w:rPr>
          <w:rFonts w:ascii="Times New Roman" w:hAnsi="Times New Roman" w:cs="Times New Roman"/>
          <w:sz w:val="18"/>
          <w:szCs w:val="18"/>
          <w:lang w:val="en-US"/>
        </w:rPr>
      </w:pPr>
    </w:p>
    <w:p w:rsidR="0045420F" w:rsidRPr="00D537AE" w:rsidRDefault="00D537AE" w:rsidP="0045420F">
      <w:pPr>
        <w:pStyle w:val="ConsPlusNormal"/>
        <w:jc w:val="center"/>
        <w:rPr>
          <w:rFonts w:ascii="Times New Roman" w:hAnsi="Times New Roman" w:cs="Times New Roman"/>
          <w:szCs w:val="28"/>
        </w:rPr>
      </w:pPr>
      <w:r w:rsidRPr="00D537AE">
        <w:rPr>
          <w:rFonts w:ascii="Times New Roman" w:hAnsi="Times New Roman" w:cs="Times New Roman"/>
          <w:szCs w:val="28"/>
        </w:rPr>
        <w:t>Сводный отчет о фактическом исполнении муниципальных</w:t>
      </w:r>
      <w:r w:rsidR="0045420F" w:rsidRPr="00D537AE">
        <w:rPr>
          <w:rFonts w:ascii="Times New Roman" w:hAnsi="Times New Roman" w:cs="Times New Roman"/>
          <w:szCs w:val="28"/>
        </w:rPr>
        <w:t xml:space="preserve"> заданий районн</w:t>
      </w:r>
      <w:r w:rsidR="0045420F">
        <w:rPr>
          <w:rFonts w:ascii="Times New Roman" w:hAnsi="Times New Roman" w:cs="Times New Roman"/>
          <w:szCs w:val="28"/>
        </w:rPr>
        <w:t>ыми муниципальными учреждениями</w:t>
      </w:r>
      <w:r w:rsidR="0045420F" w:rsidRPr="00D537AE">
        <w:rPr>
          <w:rFonts w:ascii="Times New Roman" w:hAnsi="Times New Roman" w:cs="Times New Roman"/>
          <w:szCs w:val="28"/>
        </w:rPr>
        <w:t xml:space="preserve"> в отчетном финансовом году</w:t>
      </w:r>
    </w:p>
    <w:p w:rsidR="0045420F" w:rsidRDefault="0045420F" w:rsidP="0045420F">
      <w:pPr>
        <w:pStyle w:val="ConsPlusNormal"/>
        <w:ind w:firstLine="0"/>
        <w:rPr>
          <w:rFonts w:ascii="Times New Roman" w:hAnsi="Times New Roman" w:cs="Times New Roman"/>
          <w:szCs w:val="28"/>
        </w:rPr>
      </w:pPr>
    </w:p>
    <w:tbl>
      <w:tblPr>
        <w:tblStyle w:val="a9"/>
        <w:tblW w:w="0" w:type="auto"/>
        <w:tblLook w:val="04A0"/>
      </w:tblPr>
      <w:tblGrid>
        <w:gridCol w:w="677"/>
        <w:gridCol w:w="677"/>
        <w:gridCol w:w="665"/>
        <w:gridCol w:w="644"/>
        <w:gridCol w:w="605"/>
        <w:gridCol w:w="573"/>
        <w:gridCol w:w="644"/>
        <w:gridCol w:w="520"/>
        <w:gridCol w:w="674"/>
        <w:gridCol w:w="616"/>
        <w:gridCol w:w="691"/>
        <w:gridCol w:w="721"/>
        <w:gridCol w:w="746"/>
        <w:gridCol w:w="623"/>
        <w:gridCol w:w="494"/>
      </w:tblGrid>
      <w:tr w:rsidR="0045420F" w:rsidTr="0045420F">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r w:rsidRPr="0045420F">
              <w:rPr>
                <w:rFonts w:ascii="Times New Roman" w:hAnsi="Times New Roman" w:cs="Times New Roman"/>
                <w:b w:val="0"/>
                <w:sz w:val="14"/>
                <w:szCs w:val="14"/>
              </w:rPr>
              <w:lastRenderedPageBreak/>
              <w:t>Наименование учреждения, оказывающего услугу (выполняющего работу)</w:t>
            </w: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r w:rsidRPr="0045420F">
              <w:rPr>
                <w:rFonts w:ascii="Times New Roman" w:hAnsi="Times New Roman" w:cs="Times New Roman"/>
                <w:b w:val="0"/>
                <w:sz w:val="14"/>
                <w:szCs w:val="14"/>
              </w:rPr>
              <w:t>ИНН учреждения, оказывающего услугу (выполняющего работу)</w:t>
            </w: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r w:rsidRPr="0045420F">
              <w:rPr>
                <w:rFonts w:ascii="Times New Roman" w:hAnsi="Times New Roman" w:cs="Times New Roman"/>
                <w:b w:val="0"/>
                <w:sz w:val="14"/>
                <w:szCs w:val="14"/>
              </w:rPr>
              <w:t>Код муниципальной услуги (работы)</w:t>
            </w: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r w:rsidRPr="0045420F">
              <w:rPr>
                <w:rFonts w:ascii="Times New Roman" w:hAnsi="Times New Roman" w:cs="Times New Roman"/>
                <w:b w:val="0"/>
                <w:sz w:val="14"/>
                <w:szCs w:val="14"/>
              </w:rPr>
              <w:t>Наименование оказываемой услуги (выполняемой работы)</w:t>
            </w: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r w:rsidRPr="0045420F">
              <w:rPr>
                <w:rFonts w:ascii="Times New Roman" w:hAnsi="Times New Roman" w:cs="Times New Roman"/>
                <w:b w:val="0"/>
                <w:sz w:val="14"/>
                <w:szCs w:val="14"/>
              </w:rPr>
              <w:t>Вариант оказания (выполнения)</w:t>
            </w: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r w:rsidRPr="0045420F">
              <w:rPr>
                <w:rFonts w:ascii="Times New Roman" w:hAnsi="Times New Roman" w:cs="Times New Roman"/>
                <w:b w:val="0"/>
                <w:sz w:val="14"/>
                <w:szCs w:val="14"/>
              </w:rPr>
              <w:t>Показатель (качества, объема)</w:t>
            </w: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r w:rsidRPr="0045420F">
              <w:rPr>
                <w:rFonts w:ascii="Times New Roman" w:hAnsi="Times New Roman" w:cs="Times New Roman"/>
                <w:b w:val="0"/>
                <w:sz w:val="14"/>
                <w:szCs w:val="14"/>
              </w:rPr>
              <w:t>Наименование показателя</w:t>
            </w: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r w:rsidRPr="0045420F">
              <w:rPr>
                <w:rFonts w:ascii="Times New Roman" w:hAnsi="Times New Roman" w:cs="Times New Roman"/>
                <w:b w:val="0"/>
                <w:sz w:val="14"/>
                <w:szCs w:val="14"/>
              </w:rPr>
              <w:t>Единица измерения</w:t>
            </w: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r w:rsidRPr="0045420F">
              <w:rPr>
                <w:rFonts w:ascii="Times New Roman" w:hAnsi="Times New Roman" w:cs="Times New Roman"/>
                <w:b w:val="0"/>
                <w:sz w:val="14"/>
                <w:szCs w:val="14"/>
              </w:rPr>
              <w:t>Значение показателя, утвержденное</w:t>
            </w:r>
            <w:r w:rsidRPr="0045420F">
              <w:rPr>
                <w:rFonts w:ascii="Times New Roman" w:hAnsi="Times New Roman" w:cs="Times New Roman"/>
                <w:b w:val="0"/>
                <w:sz w:val="14"/>
                <w:szCs w:val="14"/>
              </w:rPr>
              <w:br/>
              <w:t>в муниципальном задании</w:t>
            </w:r>
            <w:r w:rsidRPr="0045420F">
              <w:rPr>
                <w:rFonts w:ascii="Times New Roman" w:hAnsi="Times New Roman" w:cs="Times New Roman"/>
                <w:b w:val="0"/>
                <w:sz w:val="14"/>
                <w:szCs w:val="14"/>
              </w:rPr>
              <w:br/>
              <w:t>на отчетный финансовый год</w:t>
            </w: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r w:rsidRPr="0045420F">
              <w:rPr>
                <w:rFonts w:ascii="Times New Roman" w:hAnsi="Times New Roman" w:cs="Times New Roman"/>
                <w:b w:val="0"/>
                <w:sz w:val="14"/>
                <w:szCs w:val="14"/>
              </w:rPr>
              <w:t>Фактическое значение</w:t>
            </w:r>
            <w:r w:rsidRPr="0045420F">
              <w:rPr>
                <w:rFonts w:ascii="Times New Roman" w:hAnsi="Times New Roman" w:cs="Times New Roman"/>
                <w:b w:val="0"/>
                <w:sz w:val="14"/>
                <w:szCs w:val="14"/>
              </w:rPr>
              <w:br/>
              <w:t>показателя за отчетный финансовый год</w:t>
            </w: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r w:rsidRPr="0045420F">
              <w:rPr>
                <w:rFonts w:ascii="Times New Roman" w:hAnsi="Times New Roman" w:cs="Times New Roman"/>
                <w:b w:val="0"/>
                <w:sz w:val="14"/>
                <w:szCs w:val="14"/>
              </w:rPr>
              <w:t>Оценка выполнения районным муниципальным учреждением муниципального задания по каждому показателю</w:t>
            </w: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r w:rsidRPr="0045420F">
              <w:rPr>
                <w:rFonts w:ascii="Times New Roman" w:hAnsi="Times New Roman" w:cs="Times New Roman"/>
                <w:b w:val="0"/>
                <w:sz w:val="14"/>
                <w:szCs w:val="14"/>
              </w:rPr>
              <w:t>Сводная оценка выполнения районными муниципальными учреждениями муниципального задания по показателям (качества, объема)</w:t>
            </w: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r w:rsidRPr="0045420F">
              <w:rPr>
                <w:rFonts w:ascii="Times New Roman" w:hAnsi="Times New Roman" w:cs="Times New Roman"/>
                <w:b w:val="0"/>
                <w:sz w:val="14"/>
                <w:szCs w:val="14"/>
              </w:rPr>
              <w:t>Причины отклонения фактического значения показателя</w:t>
            </w:r>
            <w:r w:rsidRPr="0045420F">
              <w:rPr>
                <w:rFonts w:ascii="Times New Roman" w:hAnsi="Times New Roman" w:cs="Times New Roman"/>
                <w:b w:val="0"/>
                <w:sz w:val="14"/>
                <w:szCs w:val="14"/>
              </w:rPr>
              <w:br/>
            </w:r>
            <w:proofErr w:type="gramStart"/>
            <w:r w:rsidRPr="0045420F">
              <w:rPr>
                <w:rFonts w:ascii="Times New Roman" w:hAnsi="Times New Roman" w:cs="Times New Roman"/>
                <w:b w:val="0"/>
                <w:sz w:val="14"/>
                <w:szCs w:val="14"/>
              </w:rPr>
              <w:t>от</w:t>
            </w:r>
            <w:proofErr w:type="gramEnd"/>
            <w:r w:rsidRPr="0045420F">
              <w:rPr>
                <w:rFonts w:ascii="Times New Roman" w:hAnsi="Times New Roman" w:cs="Times New Roman"/>
                <w:b w:val="0"/>
                <w:sz w:val="14"/>
                <w:szCs w:val="14"/>
              </w:rPr>
              <w:t xml:space="preserve"> запланированного</w:t>
            </w: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r w:rsidRPr="0045420F">
              <w:rPr>
                <w:rFonts w:ascii="Times New Roman" w:hAnsi="Times New Roman" w:cs="Times New Roman"/>
                <w:b w:val="0"/>
                <w:sz w:val="14"/>
                <w:szCs w:val="14"/>
              </w:rPr>
              <w:t>Источник информации</w:t>
            </w:r>
            <w:r w:rsidRPr="0045420F">
              <w:rPr>
                <w:rFonts w:ascii="Times New Roman" w:hAnsi="Times New Roman" w:cs="Times New Roman"/>
                <w:b w:val="0"/>
                <w:sz w:val="14"/>
                <w:szCs w:val="14"/>
              </w:rPr>
              <w:br/>
              <w:t>о фактическом значении показателя</w:t>
            </w: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r w:rsidRPr="0045420F">
              <w:rPr>
                <w:rFonts w:ascii="Times New Roman" w:hAnsi="Times New Roman" w:cs="Times New Roman"/>
                <w:b w:val="0"/>
                <w:sz w:val="14"/>
                <w:szCs w:val="14"/>
              </w:rPr>
              <w:t>Оценка итоговая</w:t>
            </w:r>
          </w:p>
        </w:tc>
      </w:tr>
      <w:tr w:rsidR="0045420F" w:rsidTr="0045420F">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r w:rsidRPr="0045420F">
              <w:rPr>
                <w:rFonts w:ascii="Times New Roman" w:hAnsi="Times New Roman" w:cs="Times New Roman"/>
                <w:b w:val="0"/>
                <w:sz w:val="14"/>
                <w:szCs w:val="14"/>
              </w:rPr>
              <w:t>Услуга</w:t>
            </w: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r w:rsidRPr="0045420F">
              <w:rPr>
                <w:rFonts w:ascii="Times New Roman" w:hAnsi="Times New Roman" w:cs="Times New Roman"/>
                <w:b w:val="0"/>
                <w:sz w:val="14"/>
                <w:szCs w:val="14"/>
              </w:rPr>
              <w:t>Показатель качества</w:t>
            </w: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r>
      <w:tr w:rsidR="0045420F" w:rsidTr="0045420F">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r w:rsidRPr="0045420F">
              <w:rPr>
                <w:rFonts w:ascii="Times New Roman" w:hAnsi="Times New Roman" w:cs="Times New Roman"/>
                <w:b w:val="0"/>
                <w:sz w:val="14"/>
                <w:szCs w:val="14"/>
              </w:rPr>
              <w:t>Показатель качества</w:t>
            </w: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r>
      <w:tr w:rsidR="0045420F" w:rsidTr="0045420F">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r w:rsidRPr="0045420F">
              <w:rPr>
                <w:rFonts w:ascii="Times New Roman" w:hAnsi="Times New Roman" w:cs="Times New Roman"/>
                <w:b w:val="0"/>
                <w:sz w:val="14"/>
                <w:szCs w:val="14"/>
              </w:rPr>
              <w:t>...</w:t>
            </w: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r>
      <w:tr w:rsidR="0045420F" w:rsidTr="0045420F">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r w:rsidRPr="0045420F">
              <w:rPr>
                <w:rFonts w:ascii="Times New Roman" w:hAnsi="Times New Roman" w:cs="Times New Roman"/>
                <w:b w:val="0"/>
                <w:sz w:val="14"/>
                <w:szCs w:val="14"/>
              </w:rPr>
              <w:t>Показатель объема</w:t>
            </w: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r>
      <w:tr w:rsidR="0045420F" w:rsidTr="0045420F">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r w:rsidRPr="0045420F">
              <w:rPr>
                <w:rFonts w:ascii="Times New Roman" w:hAnsi="Times New Roman" w:cs="Times New Roman"/>
                <w:b w:val="0"/>
                <w:sz w:val="14"/>
                <w:szCs w:val="14"/>
              </w:rPr>
              <w:t>Показатель объема</w:t>
            </w: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r>
      <w:tr w:rsidR="0045420F" w:rsidTr="0045420F">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r w:rsidRPr="0045420F">
              <w:rPr>
                <w:rFonts w:ascii="Times New Roman" w:hAnsi="Times New Roman" w:cs="Times New Roman"/>
                <w:b w:val="0"/>
                <w:sz w:val="14"/>
                <w:szCs w:val="14"/>
              </w:rPr>
              <w:t>...</w:t>
            </w: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r>
      <w:tr w:rsidR="0045420F" w:rsidTr="0045420F">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r w:rsidRPr="0045420F">
              <w:rPr>
                <w:rFonts w:ascii="Times New Roman" w:hAnsi="Times New Roman" w:cs="Times New Roman"/>
                <w:b w:val="0"/>
                <w:sz w:val="14"/>
                <w:szCs w:val="14"/>
              </w:rPr>
              <w:t>Работа</w:t>
            </w: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r w:rsidRPr="0045420F">
              <w:rPr>
                <w:rFonts w:ascii="Times New Roman" w:hAnsi="Times New Roman" w:cs="Times New Roman"/>
                <w:b w:val="0"/>
                <w:sz w:val="14"/>
                <w:szCs w:val="14"/>
              </w:rPr>
              <w:t>Показатель качества</w:t>
            </w: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r>
      <w:tr w:rsidR="0045420F" w:rsidTr="0045420F">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r w:rsidRPr="0045420F">
              <w:rPr>
                <w:rFonts w:ascii="Times New Roman" w:hAnsi="Times New Roman" w:cs="Times New Roman"/>
                <w:b w:val="0"/>
                <w:sz w:val="14"/>
                <w:szCs w:val="14"/>
              </w:rPr>
              <w:t>Показатель качества</w:t>
            </w: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r>
      <w:tr w:rsidR="0045420F" w:rsidTr="0045420F">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r w:rsidRPr="0045420F">
              <w:rPr>
                <w:rFonts w:ascii="Times New Roman" w:hAnsi="Times New Roman" w:cs="Times New Roman"/>
                <w:b w:val="0"/>
                <w:sz w:val="14"/>
                <w:szCs w:val="14"/>
              </w:rPr>
              <w:t>...</w:t>
            </w: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r>
      <w:tr w:rsidR="0045420F" w:rsidTr="0045420F">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r w:rsidRPr="0045420F">
              <w:rPr>
                <w:rFonts w:ascii="Times New Roman" w:hAnsi="Times New Roman" w:cs="Times New Roman"/>
                <w:b w:val="0"/>
                <w:sz w:val="14"/>
                <w:szCs w:val="14"/>
              </w:rPr>
              <w:t>Показатель объема</w:t>
            </w: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r>
      <w:tr w:rsidR="0045420F" w:rsidTr="0045420F">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r w:rsidRPr="0045420F">
              <w:rPr>
                <w:rFonts w:ascii="Times New Roman" w:hAnsi="Times New Roman" w:cs="Times New Roman"/>
                <w:b w:val="0"/>
                <w:sz w:val="14"/>
                <w:szCs w:val="14"/>
              </w:rPr>
              <w:t>Показатель объема</w:t>
            </w: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r>
      <w:tr w:rsidR="0045420F" w:rsidTr="0045420F">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r w:rsidRPr="0045420F">
              <w:rPr>
                <w:rFonts w:ascii="Times New Roman" w:hAnsi="Times New Roman" w:cs="Times New Roman"/>
                <w:b w:val="0"/>
                <w:sz w:val="14"/>
                <w:szCs w:val="14"/>
              </w:rPr>
              <w:t>...</w:t>
            </w: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c>
          <w:tcPr>
            <w:tcW w:w="0" w:type="auto"/>
          </w:tcPr>
          <w:p w:rsidR="0045420F" w:rsidRPr="0045420F" w:rsidRDefault="0045420F" w:rsidP="00D72FED">
            <w:pPr>
              <w:pStyle w:val="20"/>
              <w:spacing w:before="0" w:after="0" w:line="240" w:lineRule="auto"/>
              <w:rPr>
                <w:rFonts w:ascii="Times New Roman" w:hAnsi="Times New Roman" w:cs="Times New Roman"/>
                <w:b w:val="0"/>
                <w:sz w:val="14"/>
                <w:szCs w:val="14"/>
              </w:rPr>
            </w:pPr>
          </w:p>
        </w:tc>
      </w:tr>
    </w:tbl>
    <w:p w:rsidR="0045420F" w:rsidRPr="00D537AE" w:rsidRDefault="0045420F" w:rsidP="00D537AE">
      <w:pPr>
        <w:pStyle w:val="ConsPlusNormal"/>
        <w:jc w:val="center"/>
        <w:rPr>
          <w:rFonts w:ascii="Times New Roman" w:hAnsi="Times New Roman" w:cs="Times New Roman"/>
          <w:szCs w:val="28"/>
        </w:rPr>
      </w:pPr>
    </w:p>
    <w:p w:rsidR="0045420F" w:rsidRPr="0045420F" w:rsidRDefault="0045420F" w:rsidP="0045420F">
      <w:pPr>
        <w:spacing w:after="0" w:line="240" w:lineRule="auto"/>
        <w:jc w:val="center"/>
        <w:rPr>
          <w:rFonts w:ascii="Times New Roman" w:eastAsia="Times New Roman" w:hAnsi="Times New Roman"/>
          <w:b/>
          <w:sz w:val="26"/>
          <w:szCs w:val="26"/>
          <w:lang w:eastAsia="ru-RU"/>
        </w:rPr>
      </w:pPr>
      <w:r w:rsidRPr="0045420F">
        <w:rPr>
          <w:rFonts w:ascii="Times New Roman" w:eastAsia="Times New Roman" w:hAnsi="Times New Roman"/>
          <w:noProof/>
          <w:sz w:val="26"/>
          <w:szCs w:val="26"/>
          <w:lang w:eastAsia="ru-RU"/>
        </w:rPr>
        <w:drawing>
          <wp:inline distT="0" distB="0" distL="0" distR="0">
            <wp:extent cx="483870" cy="560705"/>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lum bright="-18000" contrast="18000"/>
                    </a:blip>
                    <a:srcRect/>
                    <a:stretch>
                      <a:fillRect/>
                    </a:stretch>
                  </pic:blipFill>
                  <pic:spPr bwMode="auto">
                    <a:xfrm>
                      <a:off x="0" y="0"/>
                      <a:ext cx="483870" cy="560705"/>
                    </a:xfrm>
                    <a:prstGeom prst="rect">
                      <a:avLst/>
                    </a:prstGeom>
                    <a:noFill/>
                    <a:ln w="9525">
                      <a:noFill/>
                      <a:miter lim="800000"/>
                      <a:headEnd/>
                      <a:tailEnd/>
                    </a:ln>
                  </pic:spPr>
                </pic:pic>
              </a:graphicData>
            </a:graphic>
          </wp:inline>
        </w:drawing>
      </w:r>
    </w:p>
    <w:p w:rsidR="0045420F" w:rsidRPr="0045420F" w:rsidRDefault="0045420F" w:rsidP="0045420F">
      <w:pPr>
        <w:spacing w:after="0" w:line="240" w:lineRule="auto"/>
        <w:jc w:val="center"/>
        <w:rPr>
          <w:rFonts w:ascii="Times New Roman" w:eastAsia="Times New Roman" w:hAnsi="Times New Roman"/>
          <w:b/>
          <w:sz w:val="20"/>
          <w:szCs w:val="20"/>
          <w:lang w:eastAsia="ru-RU"/>
        </w:rPr>
      </w:pPr>
    </w:p>
    <w:p w:rsidR="0045420F" w:rsidRPr="0045420F" w:rsidRDefault="0045420F" w:rsidP="0045420F">
      <w:pPr>
        <w:spacing w:after="0" w:line="240" w:lineRule="auto"/>
        <w:jc w:val="center"/>
        <w:outlineLvl w:val="0"/>
        <w:rPr>
          <w:rFonts w:ascii="Times New Roman" w:eastAsia="Times New Roman" w:hAnsi="Times New Roman"/>
          <w:sz w:val="18"/>
          <w:szCs w:val="20"/>
          <w:lang w:eastAsia="ru-RU"/>
        </w:rPr>
      </w:pPr>
      <w:r w:rsidRPr="0045420F">
        <w:rPr>
          <w:rFonts w:ascii="Times New Roman" w:eastAsia="Times New Roman" w:hAnsi="Times New Roman"/>
          <w:sz w:val="18"/>
          <w:szCs w:val="20"/>
          <w:lang w:eastAsia="ru-RU"/>
        </w:rPr>
        <w:t>АДМИНИСТРАЦИЯ  БОГУЧАНСКОГО РАЙОНА</w:t>
      </w:r>
    </w:p>
    <w:p w:rsidR="0045420F" w:rsidRPr="0045420F" w:rsidRDefault="0045420F" w:rsidP="0045420F">
      <w:pPr>
        <w:spacing w:after="0" w:line="240" w:lineRule="auto"/>
        <w:jc w:val="center"/>
        <w:outlineLvl w:val="0"/>
        <w:rPr>
          <w:rFonts w:ascii="Times New Roman" w:eastAsia="Times New Roman" w:hAnsi="Times New Roman"/>
          <w:sz w:val="18"/>
          <w:szCs w:val="20"/>
          <w:lang w:eastAsia="ru-RU"/>
        </w:rPr>
      </w:pPr>
      <w:r w:rsidRPr="0045420F">
        <w:rPr>
          <w:rFonts w:ascii="Times New Roman" w:eastAsia="Times New Roman" w:hAnsi="Times New Roman"/>
          <w:sz w:val="18"/>
          <w:szCs w:val="20"/>
          <w:lang w:eastAsia="ru-RU"/>
        </w:rPr>
        <w:t>ПОСТАНОВЛЕНИЕ</w:t>
      </w:r>
    </w:p>
    <w:p w:rsidR="0045420F" w:rsidRPr="0045420F" w:rsidRDefault="0045420F" w:rsidP="0045420F">
      <w:pPr>
        <w:spacing w:after="0" w:line="240" w:lineRule="auto"/>
        <w:jc w:val="center"/>
        <w:rPr>
          <w:rFonts w:ascii="Times New Roman" w:eastAsia="Times New Roman" w:hAnsi="Times New Roman"/>
          <w:sz w:val="20"/>
          <w:szCs w:val="20"/>
          <w:lang w:eastAsia="ru-RU"/>
        </w:rPr>
      </w:pPr>
      <w:r w:rsidRPr="0045420F">
        <w:rPr>
          <w:rFonts w:ascii="Times New Roman" w:eastAsia="Times New Roman" w:hAnsi="Times New Roman"/>
          <w:sz w:val="20"/>
          <w:szCs w:val="20"/>
          <w:lang w:eastAsia="ru-RU"/>
        </w:rPr>
        <w:t xml:space="preserve">31.12.2019                              с. Богучаны                                №1322  - </w:t>
      </w:r>
      <w:proofErr w:type="gramStart"/>
      <w:r w:rsidRPr="0045420F">
        <w:rPr>
          <w:rFonts w:ascii="Times New Roman" w:eastAsia="Times New Roman" w:hAnsi="Times New Roman"/>
          <w:sz w:val="20"/>
          <w:szCs w:val="20"/>
          <w:lang w:eastAsia="ru-RU"/>
        </w:rPr>
        <w:t>п</w:t>
      </w:r>
      <w:proofErr w:type="gramEnd"/>
    </w:p>
    <w:p w:rsidR="0045420F" w:rsidRPr="0045420F" w:rsidRDefault="0045420F" w:rsidP="0045420F">
      <w:pPr>
        <w:spacing w:after="0" w:line="240" w:lineRule="auto"/>
        <w:rPr>
          <w:rFonts w:ascii="Times New Roman" w:eastAsia="Times New Roman" w:hAnsi="Times New Roman"/>
          <w:sz w:val="20"/>
          <w:szCs w:val="20"/>
          <w:lang w:eastAsia="ru-RU"/>
        </w:rPr>
      </w:pPr>
    </w:p>
    <w:tbl>
      <w:tblPr>
        <w:tblW w:w="0" w:type="auto"/>
        <w:tblInd w:w="67" w:type="dxa"/>
        <w:tblLayout w:type="fixed"/>
        <w:tblLook w:val="0000"/>
      </w:tblPr>
      <w:tblGrid>
        <w:gridCol w:w="9414"/>
      </w:tblGrid>
      <w:tr w:rsidR="0045420F" w:rsidRPr="0045420F" w:rsidTr="00D72FED">
        <w:trPr>
          <w:trHeight w:val="367"/>
        </w:trPr>
        <w:tc>
          <w:tcPr>
            <w:tcW w:w="9414" w:type="dxa"/>
          </w:tcPr>
          <w:p w:rsidR="0045420F" w:rsidRPr="0045420F" w:rsidRDefault="0045420F" w:rsidP="0045420F">
            <w:pPr>
              <w:autoSpaceDE w:val="0"/>
              <w:autoSpaceDN w:val="0"/>
              <w:adjustRightInd w:val="0"/>
              <w:spacing w:after="0" w:line="240" w:lineRule="auto"/>
              <w:jc w:val="center"/>
              <w:rPr>
                <w:rFonts w:ascii="Times New Roman" w:eastAsia="Times New Roman" w:hAnsi="Times New Roman"/>
                <w:sz w:val="20"/>
                <w:szCs w:val="20"/>
                <w:lang w:eastAsia="ru-RU"/>
              </w:rPr>
            </w:pPr>
            <w:r w:rsidRPr="0045420F">
              <w:rPr>
                <w:rFonts w:ascii="Times New Roman" w:eastAsia="Times New Roman" w:hAnsi="Times New Roman"/>
                <w:sz w:val="20"/>
                <w:szCs w:val="20"/>
                <w:lang w:eastAsia="ru-RU"/>
              </w:rPr>
              <w:t xml:space="preserve">Об утверждении порядка, сроков заключения соглашения о мерах </w:t>
            </w:r>
            <w:r w:rsidRPr="0045420F">
              <w:rPr>
                <w:rFonts w:ascii="Times New Roman" w:eastAsia="Times New Roman" w:hAnsi="Times New Roman"/>
                <w:sz w:val="20"/>
                <w:szCs w:val="20"/>
                <w:lang w:eastAsia="ru-RU"/>
              </w:rPr>
              <w:br/>
              <w:t xml:space="preserve">по социально-экономическому развитию и оздоровлению муниципальных финансов поселений на территории Богучанского района,  требований к указанному соглашению, а также меры ответственности </w:t>
            </w:r>
            <w:r w:rsidRPr="0045420F">
              <w:rPr>
                <w:rFonts w:ascii="Times New Roman" w:eastAsia="Times New Roman" w:hAnsi="Times New Roman"/>
                <w:sz w:val="20"/>
                <w:szCs w:val="20"/>
                <w:lang w:eastAsia="ru-RU"/>
              </w:rPr>
              <w:br/>
              <w:t>за нарушение порядка и сроков заключения указанного соглашения и невыполнение органами местного самоуправления обязательств, возникающих из такого соглашения</w:t>
            </w:r>
          </w:p>
        </w:tc>
      </w:tr>
    </w:tbl>
    <w:p w:rsidR="0045420F" w:rsidRPr="0045420F" w:rsidRDefault="0045420F" w:rsidP="0045420F">
      <w:pPr>
        <w:autoSpaceDE w:val="0"/>
        <w:autoSpaceDN w:val="0"/>
        <w:adjustRightInd w:val="0"/>
        <w:spacing w:after="0" w:line="240" w:lineRule="auto"/>
        <w:rPr>
          <w:rFonts w:ascii="Times New Roman" w:eastAsia="Times New Roman" w:hAnsi="Times New Roman"/>
          <w:sz w:val="20"/>
          <w:szCs w:val="20"/>
          <w:lang w:eastAsia="ru-RU"/>
        </w:rPr>
      </w:pPr>
    </w:p>
    <w:p w:rsidR="0045420F" w:rsidRDefault="0045420F" w:rsidP="0045420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45420F">
        <w:rPr>
          <w:rFonts w:ascii="Times New Roman" w:eastAsia="Times New Roman" w:hAnsi="Times New Roman"/>
          <w:sz w:val="20"/>
          <w:szCs w:val="20"/>
          <w:lang w:eastAsia="ru-RU"/>
        </w:rPr>
        <w:t>В соответствии со статьей 142.1 Бюджетного кодекса Российской Федерации, статьей 6 Положения о межбюджетных отношениях в муниципальном образовании Богучанский район утвержденного решением Богучанского районного Совета депутатов от 08.06.2010 № 3/2-32, статьями 7,8,43,47  Устава Богучанского района  Красноярского края</w:t>
      </w:r>
      <w:r>
        <w:rPr>
          <w:rFonts w:ascii="Times New Roman" w:eastAsia="Times New Roman" w:hAnsi="Times New Roman"/>
          <w:sz w:val="20"/>
          <w:szCs w:val="20"/>
          <w:lang w:eastAsia="ru-RU"/>
        </w:rPr>
        <w:t>,</w:t>
      </w:r>
    </w:p>
    <w:p w:rsidR="0045420F" w:rsidRPr="0045420F" w:rsidRDefault="0045420F" w:rsidP="0045420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45420F">
        <w:rPr>
          <w:rFonts w:ascii="Times New Roman" w:eastAsia="Times New Roman" w:hAnsi="Times New Roman"/>
          <w:sz w:val="20"/>
          <w:szCs w:val="20"/>
          <w:lang w:eastAsia="ru-RU"/>
        </w:rPr>
        <w:t xml:space="preserve"> ПОСТАНОВЛЯЮ:</w:t>
      </w:r>
    </w:p>
    <w:p w:rsidR="0045420F" w:rsidRPr="0045420F" w:rsidRDefault="0045420F" w:rsidP="0045420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45420F">
        <w:rPr>
          <w:rFonts w:ascii="Times New Roman" w:eastAsia="Times New Roman" w:hAnsi="Times New Roman"/>
          <w:sz w:val="20"/>
          <w:szCs w:val="20"/>
          <w:lang w:eastAsia="ru-RU"/>
        </w:rPr>
        <w:lastRenderedPageBreak/>
        <w:t xml:space="preserve">1. Утвердить порядок, сроки заключения соглашения о мерах </w:t>
      </w:r>
      <w:r w:rsidRPr="0045420F">
        <w:rPr>
          <w:rFonts w:ascii="Times New Roman" w:eastAsia="Times New Roman" w:hAnsi="Times New Roman"/>
          <w:sz w:val="20"/>
          <w:szCs w:val="20"/>
          <w:lang w:eastAsia="ru-RU"/>
        </w:rPr>
        <w:br/>
        <w:t xml:space="preserve">по социально-экономическому развитию и оздоровлению муниципальных финансов поселений на территории Богучанского района, требования к указанному соглашению, а также меры ответственности </w:t>
      </w:r>
      <w:r w:rsidRPr="0045420F">
        <w:rPr>
          <w:rFonts w:ascii="Times New Roman" w:eastAsia="Times New Roman" w:hAnsi="Times New Roman"/>
          <w:sz w:val="20"/>
          <w:szCs w:val="20"/>
          <w:lang w:eastAsia="ru-RU"/>
        </w:rPr>
        <w:br/>
        <w:t xml:space="preserve">за нарушение порядка и сроков заключения указанного соглашения </w:t>
      </w:r>
      <w:r w:rsidRPr="0045420F">
        <w:rPr>
          <w:rFonts w:ascii="Times New Roman" w:eastAsia="Times New Roman" w:hAnsi="Times New Roman"/>
          <w:sz w:val="20"/>
          <w:szCs w:val="20"/>
          <w:lang w:eastAsia="ru-RU"/>
        </w:rPr>
        <w:br/>
        <w:t>и невыполнение органами местного самоуправления обязательств, возникающих из такого соглашения, согласно приложению.</w:t>
      </w:r>
    </w:p>
    <w:p w:rsidR="0045420F" w:rsidRPr="0045420F" w:rsidRDefault="0045420F" w:rsidP="0045420F">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45420F">
        <w:rPr>
          <w:rFonts w:ascii="Times New Roman" w:eastAsia="Times New Roman" w:hAnsi="Times New Roman"/>
          <w:sz w:val="20"/>
          <w:szCs w:val="20"/>
          <w:lang w:eastAsia="ru-RU"/>
        </w:rPr>
        <w:t>2. </w:t>
      </w:r>
      <w:proofErr w:type="gramStart"/>
      <w:r w:rsidRPr="0045420F">
        <w:rPr>
          <w:rFonts w:ascii="Times New Roman" w:eastAsia="Times New Roman" w:hAnsi="Times New Roman"/>
          <w:sz w:val="20"/>
          <w:szCs w:val="20"/>
          <w:lang w:eastAsia="ru-RU"/>
        </w:rPr>
        <w:t>Контроль за</w:t>
      </w:r>
      <w:proofErr w:type="gramEnd"/>
      <w:r w:rsidRPr="0045420F">
        <w:rPr>
          <w:rFonts w:ascii="Times New Roman" w:eastAsia="Times New Roman" w:hAnsi="Times New Roman"/>
          <w:sz w:val="20"/>
          <w:szCs w:val="20"/>
          <w:lang w:eastAsia="ru-RU"/>
        </w:rPr>
        <w:t xml:space="preserve"> исполнением настоящего постановления возложить на заместителя Главы Богучанского района по экономике и планированию  Н.В. Илиндееву.</w:t>
      </w:r>
    </w:p>
    <w:p w:rsidR="0045420F" w:rsidRPr="0045420F" w:rsidRDefault="0045420F" w:rsidP="0045420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45420F">
        <w:rPr>
          <w:rFonts w:ascii="Times New Roman" w:eastAsia="Times New Roman" w:hAnsi="Times New Roman"/>
          <w:sz w:val="20"/>
          <w:szCs w:val="20"/>
          <w:lang w:eastAsia="ru-RU"/>
        </w:rPr>
        <w:t xml:space="preserve">3. Постановление вступает в силу в день, следующий за днем его официального опубликования Официальном </w:t>
      </w:r>
      <w:proofErr w:type="gramStart"/>
      <w:r w:rsidRPr="0045420F">
        <w:rPr>
          <w:rFonts w:ascii="Times New Roman" w:eastAsia="Times New Roman" w:hAnsi="Times New Roman"/>
          <w:sz w:val="20"/>
          <w:szCs w:val="20"/>
          <w:lang w:eastAsia="ru-RU"/>
        </w:rPr>
        <w:t>вестнике</w:t>
      </w:r>
      <w:proofErr w:type="gramEnd"/>
      <w:r w:rsidRPr="0045420F">
        <w:rPr>
          <w:rFonts w:ascii="Times New Roman" w:eastAsia="Times New Roman" w:hAnsi="Times New Roman"/>
          <w:sz w:val="20"/>
          <w:szCs w:val="20"/>
          <w:lang w:eastAsia="ru-RU"/>
        </w:rPr>
        <w:t xml:space="preserve"> Богучанский район.</w:t>
      </w:r>
    </w:p>
    <w:p w:rsidR="0045420F" w:rsidRPr="0045420F" w:rsidRDefault="0045420F" w:rsidP="0045420F">
      <w:pPr>
        <w:autoSpaceDE w:val="0"/>
        <w:autoSpaceDN w:val="0"/>
        <w:adjustRightInd w:val="0"/>
        <w:spacing w:after="0" w:line="240" w:lineRule="auto"/>
        <w:ind w:firstLine="720"/>
        <w:jc w:val="both"/>
        <w:rPr>
          <w:rFonts w:ascii="Times New Roman" w:eastAsia="Times New Roman" w:hAnsi="Times New Roman"/>
          <w:sz w:val="20"/>
          <w:szCs w:val="20"/>
          <w:highlight w:val="yellow"/>
          <w:lang w:eastAsia="ru-RU"/>
        </w:rPr>
      </w:pPr>
    </w:p>
    <w:p w:rsidR="0045420F" w:rsidRPr="0045420F" w:rsidRDefault="0045420F" w:rsidP="0045420F">
      <w:pPr>
        <w:autoSpaceDE w:val="0"/>
        <w:autoSpaceDN w:val="0"/>
        <w:adjustRightInd w:val="0"/>
        <w:spacing w:after="0" w:line="240" w:lineRule="auto"/>
        <w:jc w:val="both"/>
        <w:rPr>
          <w:rFonts w:ascii="Times New Roman" w:eastAsia="Times New Roman" w:hAnsi="Times New Roman"/>
          <w:sz w:val="20"/>
          <w:szCs w:val="20"/>
          <w:lang w:eastAsia="ru-RU"/>
        </w:rPr>
      </w:pPr>
      <w:r w:rsidRPr="0045420F">
        <w:rPr>
          <w:rFonts w:ascii="Times New Roman" w:eastAsia="Times New Roman" w:hAnsi="Times New Roman"/>
          <w:sz w:val="20"/>
          <w:szCs w:val="20"/>
          <w:lang w:eastAsia="ru-RU"/>
        </w:rPr>
        <w:t>И.о.</w:t>
      </w:r>
      <w:r>
        <w:rPr>
          <w:rFonts w:ascii="Times New Roman" w:eastAsia="Times New Roman" w:hAnsi="Times New Roman"/>
          <w:sz w:val="20"/>
          <w:szCs w:val="20"/>
          <w:lang w:eastAsia="ru-RU"/>
        </w:rPr>
        <w:t xml:space="preserve"> </w:t>
      </w:r>
      <w:r w:rsidRPr="0045420F">
        <w:rPr>
          <w:rFonts w:ascii="Times New Roman" w:eastAsia="Times New Roman" w:hAnsi="Times New Roman"/>
          <w:sz w:val="20"/>
          <w:szCs w:val="20"/>
          <w:lang w:eastAsia="ru-RU"/>
        </w:rPr>
        <w:t>Главы Богучанского района</w:t>
      </w:r>
      <w:r w:rsidRPr="0045420F">
        <w:rPr>
          <w:rFonts w:ascii="Times New Roman" w:eastAsia="Times New Roman" w:hAnsi="Times New Roman"/>
          <w:sz w:val="20"/>
          <w:szCs w:val="20"/>
          <w:lang w:eastAsia="ru-RU"/>
        </w:rPr>
        <w:tab/>
      </w:r>
      <w:r w:rsidRPr="0045420F">
        <w:rPr>
          <w:rFonts w:ascii="Times New Roman" w:eastAsia="Times New Roman" w:hAnsi="Times New Roman"/>
          <w:sz w:val="20"/>
          <w:szCs w:val="20"/>
          <w:lang w:eastAsia="ru-RU"/>
        </w:rPr>
        <w:tab/>
        <w:t xml:space="preserve">                                             В.Р.Саар</w:t>
      </w:r>
    </w:p>
    <w:p w:rsidR="0045420F" w:rsidRDefault="0045420F" w:rsidP="0045420F">
      <w:pPr>
        <w:autoSpaceDE w:val="0"/>
        <w:autoSpaceDN w:val="0"/>
        <w:adjustRightInd w:val="0"/>
        <w:spacing w:after="0" w:line="240" w:lineRule="auto"/>
        <w:rPr>
          <w:rFonts w:ascii="Times New Roman" w:eastAsia="Times New Roman" w:hAnsi="Times New Roman"/>
          <w:sz w:val="20"/>
          <w:szCs w:val="20"/>
          <w:lang w:eastAsia="ru-RU"/>
        </w:rPr>
      </w:pPr>
    </w:p>
    <w:p w:rsidR="0045420F" w:rsidRPr="0045420F" w:rsidRDefault="0045420F" w:rsidP="0045420F">
      <w:pPr>
        <w:autoSpaceDE w:val="0"/>
        <w:autoSpaceDN w:val="0"/>
        <w:adjustRightInd w:val="0"/>
        <w:spacing w:after="0" w:line="240" w:lineRule="auto"/>
        <w:ind w:left="5387"/>
        <w:jc w:val="right"/>
        <w:rPr>
          <w:rFonts w:ascii="Times New Roman" w:eastAsia="Times New Roman" w:hAnsi="Times New Roman"/>
          <w:sz w:val="18"/>
          <w:szCs w:val="18"/>
          <w:lang w:eastAsia="ru-RU"/>
        </w:rPr>
      </w:pPr>
      <w:r w:rsidRPr="0045420F">
        <w:rPr>
          <w:rFonts w:ascii="Times New Roman" w:eastAsia="Times New Roman" w:hAnsi="Times New Roman"/>
          <w:sz w:val="18"/>
          <w:szCs w:val="18"/>
          <w:lang w:eastAsia="ru-RU"/>
        </w:rPr>
        <w:t>Приложение № 1</w:t>
      </w:r>
    </w:p>
    <w:p w:rsidR="0045420F" w:rsidRPr="0045420F" w:rsidRDefault="0045420F" w:rsidP="0045420F">
      <w:pPr>
        <w:autoSpaceDE w:val="0"/>
        <w:autoSpaceDN w:val="0"/>
        <w:adjustRightInd w:val="0"/>
        <w:spacing w:after="0" w:line="240" w:lineRule="auto"/>
        <w:ind w:left="5387" w:right="-2"/>
        <w:jc w:val="right"/>
        <w:rPr>
          <w:rFonts w:ascii="Times New Roman" w:eastAsia="Times New Roman" w:hAnsi="Times New Roman"/>
          <w:sz w:val="18"/>
          <w:szCs w:val="18"/>
          <w:lang w:eastAsia="ru-RU"/>
        </w:rPr>
      </w:pPr>
      <w:r w:rsidRPr="0045420F">
        <w:rPr>
          <w:rFonts w:ascii="Times New Roman" w:eastAsia="Times New Roman" w:hAnsi="Times New Roman"/>
          <w:sz w:val="18"/>
          <w:szCs w:val="18"/>
          <w:lang w:eastAsia="ru-RU"/>
        </w:rPr>
        <w:t>к постановлению администрации Богучанского района</w:t>
      </w:r>
    </w:p>
    <w:p w:rsidR="0045420F" w:rsidRPr="0045420F" w:rsidRDefault="0045420F" w:rsidP="0045420F">
      <w:pPr>
        <w:autoSpaceDE w:val="0"/>
        <w:autoSpaceDN w:val="0"/>
        <w:adjustRightInd w:val="0"/>
        <w:spacing w:after="0" w:line="240" w:lineRule="auto"/>
        <w:ind w:left="5387"/>
        <w:jc w:val="right"/>
        <w:rPr>
          <w:rFonts w:ascii="Times New Roman" w:eastAsia="Times New Roman" w:hAnsi="Times New Roman"/>
          <w:sz w:val="18"/>
          <w:szCs w:val="18"/>
          <w:lang w:eastAsia="ru-RU"/>
        </w:rPr>
      </w:pPr>
      <w:r w:rsidRPr="0045420F">
        <w:rPr>
          <w:rFonts w:ascii="Times New Roman" w:eastAsia="Times New Roman" w:hAnsi="Times New Roman"/>
          <w:sz w:val="18"/>
          <w:szCs w:val="18"/>
          <w:lang w:eastAsia="ru-RU"/>
        </w:rPr>
        <w:t>от 31.12.2019г.№1322-П</w:t>
      </w:r>
    </w:p>
    <w:p w:rsidR="0045420F" w:rsidRPr="0045420F" w:rsidRDefault="0045420F" w:rsidP="0045420F">
      <w:pPr>
        <w:autoSpaceDE w:val="0"/>
        <w:autoSpaceDN w:val="0"/>
        <w:adjustRightInd w:val="0"/>
        <w:spacing w:after="0" w:line="240" w:lineRule="auto"/>
        <w:rPr>
          <w:rFonts w:ascii="Times New Roman" w:eastAsia="Times New Roman" w:hAnsi="Times New Roman"/>
          <w:sz w:val="18"/>
          <w:szCs w:val="18"/>
          <w:lang w:val="en-US" w:eastAsia="ru-RU"/>
        </w:rPr>
      </w:pPr>
    </w:p>
    <w:p w:rsidR="0045420F" w:rsidRPr="0045420F" w:rsidRDefault="0045420F" w:rsidP="0045420F">
      <w:pPr>
        <w:autoSpaceDE w:val="0"/>
        <w:autoSpaceDN w:val="0"/>
        <w:adjustRightInd w:val="0"/>
        <w:spacing w:after="0" w:line="240" w:lineRule="auto"/>
        <w:jc w:val="center"/>
        <w:rPr>
          <w:rFonts w:ascii="Times New Roman" w:eastAsia="Times New Roman" w:hAnsi="Times New Roman"/>
          <w:sz w:val="20"/>
          <w:szCs w:val="18"/>
          <w:lang w:eastAsia="ru-RU"/>
        </w:rPr>
      </w:pPr>
      <w:r w:rsidRPr="0045420F">
        <w:rPr>
          <w:rFonts w:ascii="Times New Roman" w:eastAsia="Times New Roman" w:hAnsi="Times New Roman"/>
          <w:sz w:val="20"/>
          <w:szCs w:val="18"/>
          <w:lang w:eastAsia="ru-RU"/>
        </w:rPr>
        <w:t>Порядок, сроки заключения соглашения о мерах по социально-экономическому развитию и оздоровлению муниципальных финансов поселения на территории Богучанского района, требования к указанному соглашению, а также меры ответственности за нарушение порядка и сроков заключения указанного соглашения и невыполнение органами местного самоуправления обязательств, возникающих из такого соглашения</w:t>
      </w:r>
    </w:p>
    <w:p w:rsidR="0045420F" w:rsidRPr="0045420F" w:rsidRDefault="0045420F" w:rsidP="0045420F">
      <w:pPr>
        <w:autoSpaceDE w:val="0"/>
        <w:autoSpaceDN w:val="0"/>
        <w:adjustRightInd w:val="0"/>
        <w:spacing w:after="0" w:line="240" w:lineRule="auto"/>
        <w:jc w:val="center"/>
        <w:rPr>
          <w:rFonts w:ascii="Times New Roman" w:eastAsia="Times New Roman" w:hAnsi="Times New Roman"/>
          <w:sz w:val="20"/>
          <w:szCs w:val="18"/>
          <w:lang w:eastAsia="ru-RU"/>
        </w:rPr>
      </w:pPr>
    </w:p>
    <w:p w:rsidR="0045420F" w:rsidRPr="0045420F" w:rsidRDefault="0045420F" w:rsidP="0045420F">
      <w:pPr>
        <w:autoSpaceDE w:val="0"/>
        <w:autoSpaceDN w:val="0"/>
        <w:adjustRightInd w:val="0"/>
        <w:spacing w:after="0" w:line="240" w:lineRule="auto"/>
        <w:ind w:left="720" w:hanging="720"/>
        <w:jc w:val="center"/>
        <w:rPr>
          <w:rFonts w:ascii="Times New Roman" w:eastAsia="Times New Roman" w:hAnsi="Times New Roman"/>
          <w:sz w:val="20"/>
          <w:szCs w:val="18"/>
          <w:lang w:eastAsia="ru-RU"/>
        </w:rPr>
      </w:pPr>
      <w:r w:rsidRPr="0045420F">
        <w:rPr>
          <w:rFonts w:ascii="Times New Roman" w:eastAsia="Times New Roman" w:hAnsi="Times New Roman"/>
          <w:sz w:val="20"/>
          <w:szCs w:val="18"/>
          <w:lang w:eastAsia="ru-RU"/>
        </w:rPr>
        <w:t>1. Общие положения</w:t>
      </w:r>
    </w:p>
    <w:p w:rsidR="0045420F" w:rsidRPr="0045420F" w:rsidRDefault="0045420F" w:rsidP="0045420F">
      <w:pPr>
        <w:autoSpaceDE w:val="0"/>
        <w:autoSpaceDN w:val="0"/>
        <w:adjustRightInd w:val="0"/>
        <w:spacing w:after="0" w:line="240" w:lineRule="auto"/>
        <w:ind w:firstLine="851"/>
        <w:jc w:val="both"/>
        <w:rPr>
          <w:rFonts w:ascii="Times New Roman" w:eastAsia="Times New Roman" w:hAnsi="Times New Roman"/>
          <w:sz w:val="20"/>
          <w:szCs w:val="18"/>
          <w:lang w:eastAsia="ru-RU"/>
        </w:rPr>
      </w:pPr>
    </w:p>
    <w:p w:rsidR="0045420F" w:rsidRPr="0045420F" w:rsidRDefault="0045420F" w:rsidP="0045420F">
      <w:pPr>
        <w:autoSpaceDE w:val="0"/>
        <w:autoSpaceDN w:val="0"/>
        <w:adjustRightInd w:val="0"/>
        <w:spacing w:after="0" w:line="240" w:lineRule="auto"/>
        <w:ind w:firstLine="851"/>
        <w:jc w:val="both"/>
        <w:rPr>
          <w:rFonts w:ascii="Times New Roman" w:eastAsia="Times New Roman" w:hAnsi="Times New Roman"/>
          <w:sz w:val="20"/>
          <w:szCs w:val="18"/>
          <w:lang w:eastAsia="ru-RU"/>
        </w:rPr>
      </w:pPr>
      <w:r w:rsidRPr="0045420F">
        <w:rPr>
          <w:rFonts w:ascii="Times New Roman" w:eastAsia="Times New Roman" w:hAnsi="Times New Roman"/>
          <w:sz w:val="20"/>
          <w:szCs w:val="18"/>
          <w:lang w:eastAsia="ru-RU"/>
        </w:rPr>
        <w:t>1.1. </w:t>
      </w:r>
      <w:proofErr w:type="gramStart"/>
      <w:r w:rsidRPr="0045420F">
        <w:rPr>
          <w:rFonts w:ascii="Times New Roman" w:eastAsia="Times New Roman" w:hAnsi="Times New Roman"/>
          <w:color w:val="000000"/>
          <w:sz w:val="20"/>
          <w:szCs w:val="18"/>
          <w:lang w:eastAsia="ru-RU" w:bidi="ru-RU"/>
        </w:rPr>
        <w:t>Порядок, сроки заключения соглашения о мерах по социально- экономическому развитию и оздоровлению муниципальных финансов поселения на территории Богучанского района, требования к указанному соглашению, а также меры ответственности за нарушение порядка и сроков заключения указанного соглашения и за невыполнение органами местного самоуправления обязательств, возникающих из такого соглашения (далее – Порядок), определяют механизм заключения соглашения о мерах по социально-экономическому развитию и оздоровлению муниципальных</w:t>
      </w:r>
      <w:proofErr w:type="gramEnd"/>
      <w:r w:rsidRPr="0045420F">
        <w:rPr>
          <w:rFonts w:ascii="Times New Roman" w:eastAsia="Times New Roman" w:hAnsi="Times New Roman"/>
          <w:color w:val="000000"/>
          <w:sz w:val="20"/>
          <w:szCs w:val="18"/>
          <w:lang w:eastAsia="ru-RU" w:bidi="ru-RU"/>
        </w:rPr>
        <w:t xml:space="preserve"> финансов (далее – соглашение), устанавливают сроки подписания и требования к соглашению, а также меры ответственности за нарушение порядка и сроков заключения соглашения и за невыполнение администрациями  сельских поселений обязательств, предусмотренных соглашением</w:t>
      </w:r>
      <w:r w:rsidRPr="0045420F">
        <w:rPr>
          <w:rFonts w:ascii="Times New Roman" w:eastAsia="Times New Roman" w:hAnsi="Times New Roman"/>
          <w:sz w:val="20"/>
          <w:szCs w:val="18"/>
          <w:lang w:eastAsia="ru-RU"/>
        </w:rPr>
        <w:t>.</w:t>
      </w:r>
    </w:p>
    <w:p w:rsidR="0045420F" w:rsidRPr="0045420F" w:rsidRDefault="0045420F" w:rsidP="0045420F">
      <w:pPr>
        <w:autoSpaceDE w:val="0"/>
        <w:autoSpaceDN w:val="0"/>
        <w:adjustRightInd w:val="0"/>
        <w:spacing w:after="0" w:line="240" w:lineRule="auto"/>
        <w:ind w:firstLine="851"/>
        <w:jc w:val="both"/>
        <w:rPr>
          <w:rFonts w:ascii="Times New Roman" w:eastAsia="Times New Roman" w:hAnsi="Times New Roman"/>
          <w:sz w:val="20"/>
          <w:szCs w:val="18"/>
          <w:lang w:eastAsia="ru-RU"/>
        </w:rPr>
      </w:pPr>
      <w:r w:rsidRPr="0045420F">
        <w:rPr>
          <w:rFonts w:ascii="Times New Roman" w:eastAsia="Times New Roman" w:hAnsi="Times New Roman"/>
          <w:sz w:val="20"/>
          <w:szCs w:val="18"/>
          <w:lang w:eastAsia="ru-RU"/>
        </w:rPr>
        <w:t>1.2. </w:t>
      </w:r>
      <w:proofErr w:type="gramStart"/>
      <w:r w:rsidRPr="0045420F">
        <w:rPr>
          <w:rFonts w:ascii="Times New Roman" w:eastAsia="Times New Roman" w:hAnsi="Times New Roman"/>
          <w:color w:val="000000"/>
          <w:sz w:val="20"/>
          <w:szCs w:val="18"/>
          <w:lang w:eastAsia="ru-RU" w:bidi="ru-RU"/>
        </w:rPr>
        <w:t>Соглашение заключается на очередной финансовый год между финансовым управлением адм</w:t>
      </w:r>
      <w:r>
        <w:rPr>
          <w:rFonts w:ascii="Times New Roman" w:eastAsia="Times New Roman" w:hAnsi="Times New Roman"/>
          <w:color w:val="000000"/>
          <w:sz w:val="20"/>
          <w:szCs w:val="18"/>
          <w:lang w:eastAsia="ru-RU" w:bidi="ru-RU"/>
        </w:rPr>
        <w:t xml:space="preserve">инистрации Богучанского района </w:t>
      </w:r>
      <w:r w:rsidRPr="0045420F">
        <w:rPr>
          <w:rFonts w:ascii="Times New Roman" w:eastAsia="Times New Roman" w:hAnsi="Times New Roman"/>
          <w:color w:val="000000"/>
          <w:sz w:val="20"/>
          <w:szCs w:val="18"/>
          <w:lang w:eastAsia="ru-RU" w:bidi="ru-RU"/>
        </w:rPr>
        <w:t>(далее – финансовое управление) и главой местной администрации  сельского поселения, расположенного на территории  Богучанского района (далее – местная администрация, поселение), являющегося получателем дотации на выравнивание бюджетной обеспеченности поселений из районного бюджета и (или) доходов по заменяющим указанные дотации дополнительным нормативам отчислений от налога на доходы физических лиц (далее – дотации), в</w:t>
      </w:r>
      <w:proofErr w:type="gramEnd"/>
      <w:r w:rsidRPr="0045420F">
        <w:rPr>
          <w:rFonts w:ascii="Times New Roman" w:eastAsia="Times New Roman" w:hAnsi="Times New Roman"/>
          <w:color w:val="000000"/>
          <w:sz w:val="20"/>
          <w:szCs w:val="18"/>
          <w:lang w:eastAsia="ru-RU" w:bidi="ru-RU"/>
        </w:rPr>
        <w:t xml:space="preserve"> </w:t>
      </w:r>
      <w:proofErr w:type="gramStart"/>
      <w:r w:rsidRPr="0045420F">
        <w:rPr>
          <w:rFonts w:ascii="Times New Roman" w:eastAsia="Times New Roman" w:hAnsi="Times New Roman"/>
          <w:color w:val="000000"/>
          <w:sz w:val="20"/>
          <w:szCs w:val="18"/>
          <w:lang w:eastAsia="ru-RU" w:bidi="ru-RU"/>
        </w:rPr>
        <w:t>следующем</w:t>
      </w:r>
      <w:proofErr w:type="gramEnd"/>
      <w:r w:rsidRPr="0045420F">
        <w:rPr>
          <w:rFonts w:ascii="Times New Roman" w:eastAsia="Times New Roman" w:hAnsi="Times New Roman"/>
          <w:color w:val="000000"/>
          <w:sz w:val="20"/>
          <w:szCs w:val="18"/>
          <w:lang w:eastAsia="ru-RU" w:bidi="ru-RU"/>
        </w:rPr>
        <w:t xml:space="preserve"> порядке</w:t>
      </w:r>
      <w:r w:rsidRPr="0045420F">
        <w:rPr>
          <w:rFonts w:ascii="Times New Roman" w:eastAsia="Times New Roman" w:hAnsi="Times New Roman"/>
          <w:sz w:val="20"/>
          <w:szCs w:val="18"/>
          <w:lang w:eastAsia="ru-RU"/>
        </w:rPr>
        <w:t>:</w:t>
      </w:r>
    </w:p>
    <w:p w:rsidR="0045420F" w:rsidRPr="0045420F" w:rsidRDefault="0045420F" w:rsidP="0045420F">
      <w:pPr>
        <w:autoSpaceDE w:val="0"/>
        <w:autoSpaceDN w:val="0"/>
        <w:adjustRightInd w:val="0"/>
        <w:spacing w:after="0" w:line="240" w:lineRule="auto"/>
        <w:ind w:firstLine="851"/>
        <w:jc w:val="both"/>
        <w:rPr>
          <w:rFonts w:ascii="Times New Roman" w:eastAsia="Times New Roman" w:hAnsi="Times New Roman"/>
          <w:sz w:val="20"/>
          <w:szCs w:val="18"/>
          <w:lang w:eastAsia="ru-RU"/>
        </w:rPr>
      </w:pPr>
      <w:r w:rsidRPr="0045420F">
        <w:rPr>
          <w:rFonts w:ascii="Times New Roman" w:eastAsia="Times New Roman" w:hAnsi="Times New Roman"/>
          <w:sz w:val="20"/>
          <w:szCs w:val="18"/>
          <w:lang w:eastAsia="ru-RU"/>
        </w:rPr>
        <w:t>1) </w:t>
      </w:r>
      <w:r w:rsidRPr="0045420F">
        <w:rPr>
          <w:rFonts w:ascii="Times New Roman" w:eastAsia="Times New Roman" w:hAnsi="Times New Roman"/>
          <w:color w:val="000000"/>
          <w:sz w:val="20"/>
          <w:szCs w:val="18"/>
          <w:lang w:eastAsia="ru-RU" w:bidi="ru-RU"/>
        </w:rPr>
        <w:t>местная администрация обеспечивает предоставление подписанного главой местной администрации либо уполномоченным им лицом соглашения в адрес финансового управления до 25 декабря текущего финансового года</w:t>
      </w:r>
      <w:r w:rsidRPr="0045420F">
        <w:rPr>
          <w:rFonts w:ascii="Times New Roman" w:eastAsia="Times New Roman" w:hAnsi="Times New Roman"/>
          <w:sz w:val="20"/>
          <w:szCs w:val="18"/>
          <w:lang w:eastAsia="ru-RU"/>
        </w:rPr>
        <w:t>;</w:t>
      </w:r>
    </w:p>
    <w:p w:rsidR="0045420F" w:rsidRPr="0045420F" w:rsidRDefault="0045420F" w:rsidP="0045420F">
      <w:pPr>
        <w:autoSpaceDE w:val="0"/>
        <w:autoSpaceDN w:val="0"/>
        <w:adjustRightInd w:val="0"/>
        <w:spacing w:after="0" w:line="240" w:lineRule="auto"/>
        <w:ind w:firstLine="851"/>
        <w:jc w:val="both"/>
        <w:rPr>
          <w:rFonts w:ascii="Times New Roman" w:eastAsia="Times New Roman" w:hAnsi="Times New Roman"/>
          <w:sz w:val="20"/>
          <w:szCs w:val="18"/>
          <w:lang w:eastAsia="ru-RU"/>
        </w:rPr>
      </w:pPr>
      <w:r w:rsidRPr="0045420F">
        <w:rPr>
          <w:rFonts w:ascii="Times New Roman" w:eastAsia="Times New Roman" w:hAnsi="Times New Roman"/>
          <w:sz w:val="20"/>
          <w:szCs w:val="18"/>
          <w:lang w:eastAsia="ru-RU"/>
        </w:rPr>
        <w:t>2) </w:t>
      </w:r>
      <w:r w:rsidRPr="0045420F">
        <w:rPr>
          <w:rFonts w:ascii="Times New Roman" w:eastAsia="Times New Roman" w:hAnsi="Times New Roman"/>
          <w:color w:val="000000"/>
          <w:sz w:val="20"/>
          <w:szCs w:val="18"/>
          <w:lang w:eastAsia="ru-RU" w:bidi="ru-RU"/>
        </w:rPr>
        <w:t>соглашение подписывается финансовым управлением</w:t>
      </w:r>
      <w:r>
        <w:rPr>
          <w:rFonts w:ascii="Times New Roman" w:eastAsia="Times New Roman" w:hAnsi="Times New Roman"/>
          <w:color w:val="000000"/>
          <w:sz w:val="20"/>
          <w:szCs w:val="18"/>
          <w:lang w:eastAsia="ru-RU" w:bidi="ru-RU"/>
        </w:rPr>
        <w:t xml:space="preserve"> не позднее </w:t>
      </w:r>
      <w:r w:rsidRPr="0045420F">
        <w:rPr>
          <w:rFonts w:ascii="Times New Roman" w:eastAsia="Times New Roman" w:hAnsi="Times New Roman"/>
          <w:color w:val="000000"/>
          <w:sz w:val="20"/>
          <w:szCs w:val="18"/>
          <w:lang w:eastAsia="ru-RU" w:bidi="ru-RU"/>
        </w:rPr>
        <w:t>30 декабря текущего финансового года</w:t>
      </w:r>
      <w:r w:rsidRPr="0045420F">
        <w:rPr>
          <w:rFonts w:ascii="Times New Roman" w:eastAsia="Times New Roman" w:hAnsi="Times New Roman"/>
          <w:sz w:val="20"/>
          <w:szCs w:val="18"/>
          <w:lang w:eastAsia="ru-RU"/>
        </w:rPr>
        <w:t>;</w:t>
      </w:r>
    </w:p>
    <w:p w:rsidR="0045420F" w:rsidRPr="0045420F" w:rsidRDefault="0045420F" w:rsidP="0045420F">
      <w:pPr>
        <w:autoSpaceDE w:val="0"/>
        <w:autoSpaceDN w:val="0"/>
        <w:adjustRightInd w:val="0"/>
        <w:spacing w:after="0" w:line="240" w:lineRule="auto"/>
        <w:ind w:firstLine="851"/>
        <w:jc w:val="both"/>
        <w:rPr>
          <w:rFonts w:ascii="Times New Roman" w:eastAsia="Times New Roman" w:hAnsi="Times New Roman"/>
          <w:sz w:val="20"/>
          <w:szCs w:val="18"/>
          <w:lang w:eastAsia="ru-RU"/>
        </w:rPr>
      </w:pPr>
      <w:r w:rsidRPr="0045420F">
        <w:rPr>
          <w:rFonts w:ascii="Times New Roman" w:eastAsia="Times New Roman" w:hAnsi="Times New Roman"/>
          <w:sz w:val="20"/>
          <w:szCs w:val="18"/>
          <w:lang w:eastAsia="ru-RU"/>
        </w:rPr>
        <w:t>1.3. </w:t>
      </w:r>
      <w:r w:rsidRPr="0045420F">
        <w:rPr>
          <w:rFonts w:ascii="Times New Roman" w:eastAsia="Times New Roman" w:hAnsi="Times New Roman"/>
          <w:color w:val="000000"/>
          <w:sz w:val="20"/>
          <w:szCs w:val="18"/>
          <w:lang w:eastAsia="ru-RU" w:bidi="ru-RU"/>
        </w:rPr>
        <w:t>Соглашение не заключается в случае направления местной администрацией до 1 сентября текущего финансового года, в адрес министерства финансов Красноярского края и финансового управления официального отказа от получения дотаций в очередном финансовом году</w:t>
      </w:r>
      <w:r w:rsidRPr="0045420F">
        <w:rPr>
          <w:rFonts w:ascii="Times New Roman" w:eastAsia="Times New Roman" w:hAnsi="Times New Roman"/>
          <w:sz w:val="20"/>
          <w:szCs w:val="18"/>
          <w:lang w:eastAsia="ru-RU"/>
        </w:rPr>
        <w:t>.</w:t>
      </w:r>
    </w:p>
    <w:p w:rsidR="0045420F" w:rsidRPr="0045420F" w:rsidRDefault="0045420F" w:rsidP="0045420F">
      <w:pPr>
        <w:autoSpaceDE w:val="0"/>
        <w:autoSpaceDN w:val="0"/>
        <w:adjustRightInd w:val="0"/>
        <w:spacing w:after="0" w:line="240" w:lineRule="auto"/>
        <w:ind w:firstLine="851"/>
        <w:jc w:val="both"/>
        <w:rPr>
          <w:rFonts w:ascii="Times New Roman" w:eastAsia="Times New Roman" w:hAnsi="Times New Roman"/>
          <w:sz w:val="20"/>
          <w:szCs w:val="18"/>
          <w:lang w:eastAsia="ru-RU"/>
        </w:rPr>
      </w:pPr>
      <w:r w:rsidRPr="0045420F">
        <w:rPr>
          <w:rFonts w:ascii="Times New Roman" w:eastAsia="Times New Roman" w:hAnsi="Times New Roman"/>
          <w:sz w:val="20"/>
          <w:szCs w:val="18"/>
          <w:lang w:eastAsia="ru-RU"/>
        </w:rPr>
        <w:t>1.4. Соглашение должно предусматривать:</w:t>
      </w:r>
    </w:p>
    <w:p w:rsidR="0045420F" w:rsidRPr="0045420F" w:rsidRDefault="0045420F" w:rsidP="0045420F">
      <w:pPr>
        <w:autoSpaceDE w:val="0"/>
        <w:autoSpaceDN w:val="0"/>
        <w:adjustRightInd w:val="0"/>
        <w:spacing w:after="0" w:line="240" w:lineRule="auto"/>
        <w:ind w:firstLine="851"/>
        <w:jc w:val="both"/>
        <w:rPr>
          <w:rFonts w:ascii="Times New Roman" w:eastAsia="Times New Roman" w:hAnsi="Times New Roman"/>
          <w:color w:val="000000"/>
          <w:sz w:val="20"/>
          <w:szCs w:val="18"/>
          <w:lang w:eastAsia="ru-RU" w:bidi="ru-RU"/>
        </w:rPr>
      </w:pPr>
      <w:r w:rsidRPr="0045420F">
        <w:rPr>
          <w:rFonts w:ascii="Times New Roman" w:eastAsia="Times New Roman" w:hAnsi="Times New Roman"/>
          <w:color w:val="000000"/>
          <w:sz w:val="20"/>
          <w:szCs w:val="18"/>
          <w:lang w:eastAsia="ru-RU" w:bidi="ru-RU"/>
        </w:rPr>
        <w:t>обязательства местной администр</w:t>
      </w:r>
      <w:r>
        <w:rPr>
          <w:rFonts w:ascii="Times New Roman" w:eastAsia="Times New Roman" w:hAnsi="Times New Roman"/>
          <w:color w:val="000000"/>
          <w:sz w:val="20"/>
          <w:szCs w:val="18"/>
          <w:lang w:eastAsia="ru-RU" w:bidi="ru-RU"/>
        </w:rPr>
        <w:t xml:space="preserve">ации по перечню в соответствии </w:t>
      </w:r>
      <w:r w:rsidRPr="0045420F">
        <w:rPr>
          <w:rFonts w:ascii="Times New Roman" w:eastAsia="Times New Roman" w:hAnsi="Times New Roman"/>
          <w:color w:val="000000"/>
          <w:sz w:val="20"/>
          <w:szCs w:val="18"/>
          <w:lang w:eastAsia="ru-RU" w:bidi="ru-RU"/>
        </w:rPr>
        <w:t>с разделом 2 настоящего Порядка (далее – перечень обязательств);</w:t>
      </w:r>
    </w:p>
    <w:p w:rsidR="0045420F" w:rsidRPr="0045420F" w:rsidRDefault="0045420F" w:rsidP="0045420F">
      <w:pPr>
        <w:autoSpaceDE w:val="0"/>
        <w:autoSpaceDN w:val="0"/>
        <w:adjustRightInd w:val="0"/>
        <w:spacing w:after="0" w:line="240" w:lineRule="auto"/>
        <w:ind w:firstLine="851"/>
        <w:jc w:val="both"/>
        <w:rPr>
          <w:rFonts w:ascii="Times New Roman" w:eastAsia="Times New Roman" w:hAnsi="Times New Roman"/>
          <w:sz w:val="20"/>
          <w:szCs w:val="18"/>
          <w:lang w:eastAsia="ru-RU"/>
        </w:rPr>
      </w:pPr>
      <w:r w:rsidRPr="0045420F">
        <w:rPr>
          <w:rFonts w:ascii="Times New Roman" w:eastAsia="Times New Roman" w:hAnsi="Times New Roman"/>
          <w:color w:val="000000"/>
          <w:sz w:val="20"/>
          <w:szCs w:val="18"/>
          <w:lang w:eastAsia="ru-RU" w:bidi="ru-RU"/>
        </w:rPr>
        <w:t>обязательства финансового управления  рассматривать документы, предоставляемые местной администрацией, касающиеся обязательств местной администрации, возникших из соглашения.</w:t>
      </w:r>
    </w:p>
    <w:p w:rsidR="0045420F" w:rsidRPr="0045420F" w:rsidRDefault="0045420F" w:rsidP="0045420F">
      <w:pPr>
        <w:autoSpaceDE w:val="0"/>
        <w:autoSpaceDN w:val="0"/>
        <w:adjustRightInd w:val="0"/>
        <w:spacing w:after="0" w:line="240" w:lineRule="auto"/>
        <w:ind w:firstLine="851"/>
        <w:jc w:val="both"/>
        <w:rPr>
          <w:rFonts w:ascii="Times New Roman" w:eastAsia="Times New Roman" w:hAnsi="Times New Roman"/>
          <w:sz w:val="20"/>
          <w:szCs w:val="18"/>
          <w:lang w:eastAsia="ru-RU"/>
        </w:rPr>
      </w:pPr>
      <w:r w:rsidRPr="0045420F">
        <w:rPr>
          <w:rFonts w:ascii="Times New Roman" w:eastAsia="Times New Roman" w:hAnsi="Times New Roman"/>
          <w:sz w:val="20"/>
          <w:szCs w:val="18"/>
          <w:lang w:eastAsia="ru-RU"/>
        </w:rPr>
        <w:t>1.5. </w:t>
      </w:r>
      <w:r w:rsidRPr="0045420F">
        <w:rPr>
          <w:rFonts w:ascii="Times New Roman" w:eastAsia="Times New Roman" w:hAnsi="Times New Roman"/>
          <w:color w:val="000000"/>
          <w:sz w:val="20"/>
          <w:szCs w:val="18"/>
          <w:lang w:eastAsia="ru-RU" w:bidi="ru-RU"/>
        </w:rPr>
        <w:t>Местная администрация направляет в адрес финансового управления отчет об исполнении перечня обязательств по итогам полугодия, года до 20 числа месяца, следующего за отчетным периодом</w:t>
      </w:r>
      <w:r w:rsidRPr="0045420F">
        <w:rPr>
          <w:rFonts w:ascii="Times New Roman" w:eastAsia="Times New Roman" w:hAnsi="Times New Roman"/>
          <w:sz w:val="20"/>
          <w:szCs w:val="18"/>
          <w:lang w:eastAsia="ru-RU"/>
        </w:rPr>
        <w:t>.</w:t>
      </w:r>
    </w:p>
    <w:p w:rsidR="0045420F" w:rsidRPr="0045420F" w:rsidRDefault="0045420F" w:rsidP="0045420F">
      <w:pPr>
        <w:widowControl w:val="0"/>
        <w:spacing w:after="0" w:line="240" w:lineRule="auto"/>
        <w:ind w:firstLine="851"/>
        <w:jc w:val="both"/>
        <w:rPr>
          <w:rFonts w:ascii="Times New Roman" w:eastAsia="Times New Roman" w:hAnsi="Times New Roman"/>
          <w:snapToGrid w:val="0"/>
          <w:color w:val="000000"/>
          <w:sz w:val="20"/>
          <w:szCs w:val="18"/>
          <w:lang w:eastAsia="ru-RU"/>
        </w:rPr>
      </w:pPr>
      <w:r w:rsidRPr="0045420F">
        <w:rPr>
          <w:rFonts w:ascii="Times New Roman" w:eastAsia="Times New Roman" w:hAnsi="Times New Roman"/>
          <w:sz w:val="20"/>
          <w:szCs w:val="18"/>
          <w:lang w:eastAsia="ru-RU"/>
        </w:rPr>
        <w:t>1.</w:t>
      </w:r>
      <w:r w:rsidRPr="0045420F">
        <w:rPr>
          <w:rFonts w:ascii="Times New Roman" w:eastAsia="Times New Roman" w:hAnsi="Times New Roman"/>
          <w:snapToGrid w:val="0"/>
          <w:color w:val="000000"/>
          <w:sz w:val="20"/>
          <w:szCs w:val="18"/>
          <w:lang w:eastAsia="ru-RU"/>
        </w:rPr>
        <w:t>6. </w:t>
      </w:r>
      <w:r w:rsidRPr="0045420F">
        <w:rPr>
          <w:rFonts w:ascii="Times New Roman" w:eastAsia="Times New Roman" w:hAnsi="Times New Roman"/>
          <w:color w:val="000000"/>
          <w:sz w:val="20"/>
          <w:szCs w:val="18"/>
          <w:lang w:eastAsia="ru-RU" w:bidi="ru-RU"/>
        </w:rPr>
        <w:t xml:space="preserve">В случае невыполнения положений пунктов 1.2-1.5 настоящего Порядка, а также обязательств, предусмотренных соглашением, глава местной администрации применяет меры дисциплинарной ответственности </w:t>
      </w:r>
      <w:r w:rsidRPr="0045420F">
        <w:rPr>
          <w:rFonts w:ascii="Times New Roman" w:eastAsia="Times New Roman" w:hAnsi="Times New Roman"/>
          <w:color w:val="000000"/>
          <w:sz w:val="20"/>
          <w:szCs w:val="18"/>
          <w:lang w:eastAsia="ru-RU" w:bidi="ru-RU"/>
        </w:rPr>
        <w:br/>
        <w:t>в соответствии с законодательством Российской Федерации к должностным лицам органов местного самоуправления, чьи действия (бездействие) привели к нарушению указанных обязательств</w:t>
      </w:r>
      <w:r w:rsidRPr="0045420F">
        <w:rPr>
          <w:rFonts w:ascii="Times New Roman" w:eastAsia="Times New Roman" w:hAnsi="Times New Roman"/>
          <w:snapToGrid w:val="0"/>
          <w:color w:val="000000"/>
          <w:sz w:val="20"/>
          <w:szCs w:val="18"/>
          <w:lang w:eastAsia="ru-RU"/>
        </w:rPr>
        <w:t>.</w:t>
      </w:r>
    </w:p>
    <w:p w:rsidR="0045420F" w:rsidRPr="0045420F" w:rsidRDefault="0045420F" w:rsidP="0045420F">
      <w:pPr>
        <w:autoSpaceDE w:val="0"/>
        <w:autoSpaceDN w:val="0"/>
        <w:adjustRightInd w:val="0"/>
        <w:spacing w:after="0" w:line="240" w:lineRule="auto"/>
        <w:ind w:firstLine="851"/>
        <w:jc w:val="both"/>
        <w:rPr>
          <w:rFonts w:ascii="Times New Roman" w:eastAsia="Times New Roman" w:hAnsi="Times New Roman"/>
          <w:snapToGrid w:val="0"/>
          <w:color w:val="000000"/>
          <w:sz w:val="20"/>
          <w:szCs w:val="18"/>
          <w:lang w:eastAsia="ru-RU"/>
        </w:rPr>
      </w:pPr>
      <w:r w:rsidRPr="0045420F">
        <w:rPr>
          <w:rFonts w:ascii="Times New Roman" w:eastAsia="Times New Roman" w:hAnsi="Times New Roman"/>
          <w:sz w:val="20"/>
          <w:szCs w:val="18"/>
          <w:lang w:eastAsia="ru-RU"/>
        </w:rPr>
        <w:lastRenderedPageBreak/>
        <w:t>1.</w:t>
      </w:r>
      <w:r w:rsidRPr="0045420F">
        <w:rPr>
          <w:rFonts w:ascii="Times New Roman" w:eastAsia="Times New Roman" w:hAnsi="Times New Roman"/>
          <w:snapToGrid w:val="0"/>
          <w:color w:val="000000"/>
          <w:sz w:val="20"/>
          <w:szCs w:val="18"/>
          <w:lang w:eastAsia="ru-RU"/>
        </w:rPr>
        <w:t>7. </w:t>
      </w:r>
      <w:r w:rsidRPr="0045420F">
        <w:rPr>
          <w:rFonts w:ascii="Times New Roman" w:eastAsia="Times New Roman" w:hAnsi="Times New Roman"/>
          <w:color w:val="000000"/>
          <w:sz w:val="20"/>
          <w:szCs w:val="18"/>
          <w:lang w:eastAsia="ru-RU" w:bidi="ru-RU"/>
        </w:rPr>
        <w:t xml:space="preserve">Местная администрация освобождается от ответственности </w:t>
      </w:r>
      <w:r w:rsidRPr="0045420F">
        <w:rPr>
          <w:rFonts w:ascii="Times New Roman" w:eastAsia="Times New Roman" w:hAnsi="Times New Roman"/>
          <w:color w:val="000000"/>
          <w:sz w:val="20"/>
          <w:szCs w:val="18"/>
          <w:lang w:eastAsia="ru-RU" w:bidi="ru-RU"/>
        </w:rPr>
        <w:br/>
        <w:t>за неисполнение или ненадлежащее исполнение принятых на себя обязательств по соглашению, при направлении соответствующего уведомления в адрес финансового управления, в случае</w:t>
      </w:r>
      <w:r w:rsidRPr="0045420F">
        <w:rPr>
          <w:rFonts w:ascii="Times New Roman" w:eastAsia="Times New Roman" w:hAnsi="Times New Roman"/>
          <w:snapToGrid w:val="0"/>
          <w:color w:val="000000"/>
          <w:sz w:val="20"/>
          <w:szCs w:val="18"/>
          <w:lang w:eastAsia="ru-RU"/>
        </w:rPr>
        <w:t>:</w:t>
      </w:r>
    </w:p>
    <w:p w:rsidR="0045420F" w:rsidRPr="0045420F" w:rsidRDefault="0045420F" w:rsidP="0045420F">
      <w:pPr>
        <w:autoSpaceDE w:val="0"/>
        <w:autoSpaceDN w:val="0"/>
        <w:adjustRightInd w:val="0"/>
        <w:spacing w:after="0" w:line="240" w:lineRule="auto"/>
        <w:ind w:firstLine="851"/>
        <w:jc w:val="both"/>
        <w:rPr>
          <w:rFonts w:ascii="Times New Roman" w:eastAsia="Times New Roman" w:hAnsi="Times New Roman"/>
          <w:color w:val="000000"/>
          <w:sz w:val="20"/>
          <w:szCs w:val="18"/>
          <w:lang w:eastAsia="ru-RU" w:bidi="ru-RU"/>
        </w:rPr>
      </w:pPr>
      <w:r w:rsidRPr="0045420F">
        <w:rPr>
          <w:rFonts w:ascii="Times New Roman" w:eastAsia="Times New Roman" w:hAnsi="Times New Roman"/>
          <w:color w:val="000000"/>
          <w:sz w:val="20"/>
          <w:szCs w:val="18"/>
          <w:lang w:eastAsia="ru-RU" w:bidi="ru-RU"/>
        </w:rPr>
        <w:t xml:space="preserve">прекращения полномочий главы местной администрации и избрания </w:t>
      </w:r>
      <w:r w:rsidRPr="0045420F">
        <w:rPr>
          <w:rFonts w:ascii="Times New Roman" w:eastAsia="Times New Roman" w:hAnsi="Times New Roman"/>
          <w:color w:val="000000"/>
          <w:sz w:val="20"/>
          <w:szCs w:val="18"/>
          <w:lang w:eastAsia="ru-RU" w:bidi="ru-RU"/>
        </w:rPr>
        <w:br/>
        <w:t>в очередном финансовом году другого лица главой местной администрации;</w:t>
      </w:r>
    </w:p>
    <w:p w:rsidR="0045420F" w:rsidRPr="0045420F" w:rsidRDefault="0045420F" w:rsidP="0045420F">
      <w:pPr>
        <w:autoSpaceDE w:val="0"/>
        <w:autoSpaceDN w:val="0"/>
        <w:adjustRightInd w:val="0"/>
        <w:spacing w:after="0" w:line="240" w:lineRule="auto"/>
        <w:ind w:firstLine="851"/>
        <w:jc w:val="both"/>
        <w:rPr>
          <w:rFonts w:ascii="Times New Roman" w:eastAsia="Times New Roman" w:hAnsi="Times New Roman"/>
          <w:snapToGrid w:val="0"/>
          <w:color w:val="000000"/>
          <w:sz w:val="20"/>
          <w:szCs w:val="18"/>
          <w:lang w:eastAsia="ru-RU"/>
        </w:rPr>
      </w:pPr>
      <w:r w:rsidRPr="0045420F">
        <w:rPr>
          <w:rFonts w:ascii="Times New Roman" w:eastAsia="Times New Roman" w:hAnsi="Times New Roman"/>
          <w:color w:val="000000"/>
          <w:sz w:val="20"/>
          <w:szCs w:val="18"/>
          <w:lang w:eastAsia="ru-RU" w:bidi="ru-RU"/>
        </w:rPr>
        <w:t xml:space="preserve">возникновения обстоятельств непреодолимой силы, то есть чрезвычайных и непредотвратимых при данных условиях обстоятельств, препятствующих выполнению местной администрацией своих обязательств </w:t>
      </w:r>
      <w:r w:rsidRPr="0045420F">
        <w:rPr>
          <w:rFonts w:ascii="Times New Roman" w:eastAsia="Times New Roman" w:hAnsi="Times New Roman"/>
          <w:color w:val="000000"/>
          <w:sz w:val="20"/>
          <w:szCs w:val="18"/>
          <w:lang w:eastAsia="ru-RU" w:bidi="ru-RU"/>
        </w:rPr>
        <w:br/>
        <w:t>по соглашению.</w:t>
      </w:r>
    </w:p>
    <w:p w:rsidR="0045420F" w:rsidRPr="0045420F" w:rsidRDefault="0045420F" w:rsidP="0045420F">
      <w:pPr>
        <w:autoSpaceDE w:val="0"/>
        <w:autoSpaceDN w:val="0"/>
        <w:adjustRightInd w:val="0"/>
        <w:spacing w:after="0" w:line="240" w:lineRule="auto"/>
        <w:ind w:firstLine="851"/>
        <w:jc w:val="both"/>
        <w:rPr>
          <w:rFonts w:ascii="Times New Roman" w:eastAsia="Times New Roman" w:hAnsi="Times New Roman"/>
          <w:sz w:val="20"/>
          <w:szCs w:val="18"/>
          <w:lang w:eastAsia="ru-RU"/>
        </w:rPr>
      </w:pPr>
    </w:p>
    <w:p w:rsidR="0045420F" w:rsidRPr="0045420F" w:rsidRDefault="0045420F" w:rsidP="0045420F">
      <w:pPr>
        <w:autoSpaceDE w:val="0"/>
        <w:autoSpaceDN w:val="0"/>
        <w:adjustRightInd w:val="0"/>
        <w:spacing w:after="0" w:line="240" w:lineRule="auto"/>
        <w:jc w:val="center"/>
        <w:rPr>
          <w:rFonts w:ascii="Times New Roman" w:eastAsia="Times New Roman" w:hAnsi="Times New Roman"/>
          <w:sz w:val="20"/>
          <w:szCs w:val="18"/>
          <w:lang w:eastAsia="ru-RU"/>
        </w:rPr>
      </w:pPr>
      <w:r w:rsidRPr="0045420F">
        <w:rPr>
          <w:rFonts w:ascii="Times New Roman" w:eastAsia="Times New Roman" w:hAnsi="Times New Roman"/>
          <w:sz w:val="20"/>
          <w:szCs w:val="18"/>
          <w:lang w:eastAsia="ru-RU"/>
        </w:rPr>
        <w:t xml:space="preserve">2. Перечень обязательств поселения, подлежащих включению в соглашение </w:t>
      </w:r>
      <w:r w:rsidRPr="0045420F">
        <w:rPr>
          <w:rFonts w:ascii="Times New Roman" w:eastAsia="Times New Roman" w:hAnsi="Times New Roman"/>
          <w:sz w:val="20"/>
          <w:szCs w:val="18"/>
          <w:lang w:eastAsia="ru-RU"/>
        </w:rPr>
        <w:br/>
        <w:t>о мерах по социально-экономическому развитию и оздоровлению муниципальных финансов</w:t>
      </w:r>
    </w:p>
    <w:p w:rsidR="0045420F" w:rsidRPr="0045420F" w:rsidRDefault="0045420F" w:rsidP="0045420F">
      <w:pPr>
        <w:autoSpaceDE w:val="0"/>
        <w:autoSpaceDN w:val="0"/>
        <w:adjustRightInd w:val="0"/>
        <w:spacing w:after="0" w:line="240" w:lineRule="auto"/>
        <w:ind w:firstLine="851"/>
        <w:jc w:val="both"/>
        <w:rPr>
          <w:rFonts w:ascii="Times New Roman" w:eastAsia="Times New Roman" w:hAnsi="Times New Roman"/>
          <w:sz w:val="20"/>
          <w:szCs w:val="18"/>
          <w:lang w:eastAsia="ru-RU"/>
        </w:rPr>
      </w:pPr>
    </w:p>
    <w:p w:rsidR="0045420F" w:rsidRPr="0045420F" w:rsidRDefault="0045420F" w:rsidP="0045420F">
      <w:pPr>
        <w:widowControl w:val="0"/>
        <w:tabs>
          <w:tab w:val="left" w:pos="0"/>
          <w:tab w:val="right" w:pos="9639"/>
        </w:tabs>
        <w:spacing w:after="0" w:line="240" w:lineRule="auto"/>
        <w:ind w:firstLine="709"/>
        <w:jc w:val="both"/>
        <w:rPr>
          <w:rFonts w:ascii="Times New Roman" w:eastAsia="Times New Roman" w:hAnsi="Times New Roman"/>
          <w:snapToGrid w:val="0"/>
          <w:color w:val="000000"/>
          <w:sz w:val="20"/>
          <w:szCs w:val="18"/>
          <w:lang w:eastAsia="ru-RU"/>
        </w:rPr>
      </w:pPr>
      <w:r w:rsidRPr="0045420F">
        <w:rPr>
          <w:rFonts w:ascii="Times New Roman" w:eastAsia="Times New Roman" w:hAnsi="Times New Roman"/>
          <w:sz w:val="20"/>
          <w:szCs w:val="18"/>
          <w:lang w:eastAsia="ru-RU"/>
        </w:rPr>
        <w:t>2.1. </w:t>
      </w:r>
      <w:r w:rsidRPr="0045420F">
        <w:rPr>
          <w:rFonts w:ascii="Times New Roman" w:eastAsia="Times New Roman" w:hAnsi="Times New Roman"/>
          <w:color w:val="000000"/>
          <w:sz w:val="20"/>
          <w:szCs w:val="18"/>
          <w:lang w:eastAsia="ru-RU" w:bidi="ru-RU"/>
        </w:rPr>
        <w:t>Соблюдение установленного пунктом 3 статьи 92.1 Бюджетного кодекса Российской Федерации предельного размера дефицита местного бюджета</w:t>
      </w:r>
      <w:r w:rsidRPr="0045420F">
        <w:rPr>
          <w:rFonts w:ascii="Times New Roman" w:eastAsia="Times New Roman" w:hAnsi="Times New Roman"/>
          <w:snapToGrid w:val="0"/>
          <w:color w:val="000000"/>
          <w:sz w:val="20"/>
          <w:szCs w:val="18"/>
          <w:lang w:eastAsia="ru-RU"/>
        </w:rPr>
        <w:t>.</w:t>
      </w:r>
    </w:p>
    <w:p w:rsidR="0045420F" w:rsidRPr="0045420F" w:rsidRDefault="0045420F" w:rsidP="0045420F">
      <w:pPr>
        <w:widowControl w:val="0"/>
        <w:tabs>
          <w:tab w:val="left" w:pos="0"/>
          <w:tab w:val="right" w:pos="9639"/>
        </w:tabs>
        <w:spacing w:after="0" w:line="240" w:lineRule="auto"/>
        <w:ind w:firstLine="709"/>
        <w:jc w:val="both"/>
        <w:rPr>
          <w:rFonts w:ascii="Times New Roman" w:eastAsia="Times New Roman" w:hAnsi="Times New Roman"/>
          <w:snapToGrid w:val="0"/>
          <w:color w:val="000000"/>
          <w:sz w:val="20"/>
          <w:szCs w:val="18"/>
          <w:lang w:eastAsia="ru-RU"/>
        </w:rPr>
      </w:pPr>
      <w:r w:rsidRPr="0045420F">
        <w:rPr>
          <w:rFonts w:ascii="Times New Roman" w:eastAsia="Times New Roman" w:hAnsi="Times New Roman"/>
          <w:snapToGrid w:val="0"/>
          <w:color w:val="000000"/>
          <w:sz w:val="20"/>
          <w:szCs w:val="18"/>
          <w:lang w:eastAsia="ru-RU"/>
        </w:rPr>
        <w:t xml:space="preserve">2.2. Соблюдение установленного статьей 107 </w:t>
      </w:r>
      <w:r w:rsidRPr="0045420F">
        <w:rPr>
          <w:rFonts w:ascii="Times New Roman" w:eastAsia="Times New Roman" w:hAnsi="Times New Roman"/>
          <w:color w:val="000000"/>
          <w:sz w:val="20"/>
          <w:szCs w:val="18"/>
          <w:lang w:eastAsia="ru-RU" w:bidi="ru-RU"/>
        </w:rPr>
        <w:t>Бюджетного кодекса Российской Федерации</w:t>
      </w:r>
      <w:r w:rsidRPr="0045420F">
        <w:rPr>
          <w:rFonts w:ascii="Times New Roman" w:eastAsia="Times New Roman" w:hAnsi="Times New Roman"/>
          <w:snapToGrid w:val="0"/>
          <w:color w:val="000000"/>
          <w:sz w:val="20"/>
          <w:szCs w:val="18"/>
          <w:lang w:eastAsia="ru-RU"/>
        </w:rPr>
        <w:t xml:space="preserve"> верхнего предела мун</w:t>
      </w:r>
      <w:r>
        <w:rPr>
          <w:rFonts w:ascii="Times New Roman" w:eastAsia="Times New Roman" w:hAnsi="Times New Roman"/>
          <w:snapToGrid w:val="0"/>
          <w:color w:val="000000"/>
          <w:sz w:val="20"/>
          <w:szCs w:val="18"/>
          <w:lang w:eastAsia="ru-RU"/>
        </w:rPr>
        <w:t xml:space="preserve">иципального долга, в том числе </w:t>
      </w:r>
      <w:r w:rsidRPr="0045420F">
        <w:rPr>
          <w:rFonts w:ascii="Times New Roman" w:eastAsia="Times New Roman" w:hAnsi="Times New Roman"/>
          <w:snapToGrid w:val="0"/>
          <w:color w:val="000000"/>
          <w:sz w:val="20"/>
          <w:szCs w:val="18"/>
          <w:lang w:eastAsia="ru-RU"/>
        </w:rPr>
        <w:t>по муниципальным гарантиям.</w:t>
      </w:r>
    </w:p>
    <w:p w:rsidR="0045420F" w:rsidRPr="0045420F" w:rsidRDefault="0045420F" w:rsidP="0045420F">
      <w:pPr>
        <w:autoSpaceDE w:val="0"/>
        <w:autoSpaceDN w:val="0"/>
        <w:adjustRightInd w:val="0"/>
        <w:spacing w:after="0" w:line="240" w:lineRule="auto"/>
        <w:ind w:firstLine="709"/>
        <w:jc w:val="both"/>
        <w:rPr>
          <w:rFonts w:ascii="Times New Roman" w:eastAsia="Times New Roman" w:hAnsi="Times New Roman"/>
          <w:snapToGrid w:val="0"/>
          <w:color w:val="000000"/>
          <w:sz w:val="20"/>
          <w:szCs w:val="18"/>
          <w:lang w:eastAsia="ru-RU"/>
        </w:rPr>
      </w:pPr>
      <w:r w:rsidRPr="0045420F">
        <w:rPr>
          <w:rFonts w:ascii="Times New Roman" w:eastAsia="Times New Roman" w:hAnsi="Times New Roman"/>
          <w:snapToGrid w:val="0"/>
          <w:color w:val="000000"/>
          <w:sz w:val="20"/>
          <w:szCs w:val="18"/>
          <w:lang w:eastAsia="ru-RU"/>
        </w:rPr>
        <w:t xml:space="preserve">2.3. Соблюдение установленного статьей 111 </w:t>
      </w:r>
      <w:r w:rsidRPr="0045420F">
        <w:rPr>
          <w:rFonts w:ascii="Times New Roman" w:eastAsia="Times New Roman" w:hAnsi="Times New Roman"/>
          <w:color w:val="000000"/>
          <w:sz w:val="20"/>
          <w:szCs w:val="18"/>
          <w:lang w:eastAsia="ru-RU" w:bidi="ru-RU"/>
        </w:rPr>
        <w:t>Бюджетного кодекса Российской Федерации</w:t>
      </w:r>
      <w:r w:rsidRPr="0045420F">
        <w:rPr>
          <w:rFonts w:ascii="Times New Roman" w:eastAsia="Times New Roman" w:hAnsi="Times New Roman"/>
          <w:snapToGrid w:val="0"/>
          <w:color w:val="000000"/>
          <w:sz w:val="20"/>
          <w:szCs w:val="18"/>
          <w:lang w:eastAsia="ru-RU"/>
        </w:rPr>
        <w:t xml:space="preserve"> </w:t>
      </w:r>
      <w:r w:rsidRPr="0045420F">
        <w:rPr>
          <w:rFonts w:ascii="Times New Roman" w:eastAsia="Times New Roman" w:hAnsi="Times New Roman"/>
          <w:sz w:val="20"/>
          <w:szCs w:val="18"/>
          <w:lang w:eastAsia="ru-RU"/>
        </w:rPr>
        <w:t>объема расходов на обслуживание муниципального долга</w:t>
      </w:r>
      <w:r w:rsidRPr="0045420F">
        <w:rPr>
          <w:rFonts w:ascii="Times New Roman" w:eastAsia="Times New Roman" w:hAnsi="Times New Roman"/>
          <w:snapToGrid w:val="0"/>
          <w:color w:val="000000"/>
          <w:sz w:val="20"/>
          <w:szCs w:val="18"/>
          <w:lang w:eastAsia="ru-RU"/>
        </w:rPr>
        <w:t>.</w:t>
      </w:r>
    </w:p>
    <w:p w:rsidR="0045420F" w:rsidRPr="0045420F" w:rsidRDefault="0045420F" w:rsidP="0045420F">
      <w:pPr>
        <w:autoSpaceDE w:val="0"/>
        <w:autoSpaceDN w:val="0"/>
        <w:adjustRightInd w:val="0"/>
        <w:spacing w:after="0" w:line="240" w:lineRule="auto"/>
        <w:ind w:firstLine="709"/>
        <w:jc w:val="both"/>
        <w:rPr>
          <w:rFonts w:ascii="Times New Roman" w:eastAsia="Times New Roman" w:hAnsi="Times New Roman"/>
          <w:snapToGrid w:val="0"/>
          <w:color w:val="000000"/>
          <w:sz w:val="20"/>
          <w:szCs w:val="18"/>
          <w:lang w:eastAsia="ru-RU"/>
        </w:rPr>
      </w:pPr>
      <w:r w:rsidRPr="0045420F">
        <w:rPr>
          <w:rFonts w:ascii="Times New Roman" w:eastAsia="Times New Roman" w:hAnsi="Times New Roman"/>
          <w:snapToGrid w:val="0"/>
          <w:color w:val="000000"/>
          <w:sz w:val="20"/>
          <w:szCs w:val="18"/>
          <w:lang w:eastAsia="ru-RU"/>
        </w:rPr>
        <w:t>2.4. </w:t>
      </w:r>
      <w:r w:rsidRPr="0045420F">
        <w:rPr>
          <w:rFonts w:ascii="Times New Roman" w:eastAsia="Times New Roman" w:hAnsi="Times New Roman"/>
          <w:color w:val="000000"/>
          <w:sz w:val="20"/>
          <w:szCs w:val="18"/>
          <w:lang w:eastAsia="ru-RU" w:bidi="ru-RU"/>
        </w:rPr>
        <w:t>Запрет на установление и исполнение расходн</w:t>
      </w:r>
      <w:r>
        <w:rPr>
          <w:rFonts w:ascii="Times New Roman" w:eastAsia="Times New Roman" w:hAnsi="Times New Roman"/>
          <w:color w:val="000000"/>
          <w:sz w:val="20"/>
          <w:szCs w:val="18"/>
          <w:lang w:eastAsia="ru-RU" w:bidi="ru-RU"/>
        </w:rPr>
        <w:t xml:space="preserve">ых обязательств, </w:t>
      </w:r>
      <w:r w:rsidRPr="0045420F">
        <w:rPr>
          <w:rFonts w:ascii="Times New Roman" w:eastAsia="Times New Roman" w:hAnsi="Times New Roman"/>
          <w:color w:val="000000"/>
          <w:sz w:val="20"/>
          <w:szCs w:val="18"/>
          <w:lang w:eastAsia="ru-RU" w:bidi="ru-RU"/>
        </w:rPr>
        <w:t>не связанных с решением вопросов, отнесенных Конституцией Российской Федерации, федеральными законам</w:t>
      </w:r>
      <w:r>
        <w:rPr>
          <w:rFonts w:ascii="Times New Roman" w:eastAsia="Times New Roman" w:hAnsi="Times New Roman"/>
          <w:color w:val="000000"/>
          <w:sz w:val="20"/>
          <w:szCs w:val="18"/>
          <w:lang w:eastAsia="ru-RU" w:bidi="ru-RU"/>
        </w:rPr>
        <w:t xml:space="preserve">и, законами Красноярского края </w:t>
      </w:r>
      <w:r w:rsidRPr="0045420F">
        <w:rPr>
          <w:rFonts w:ascii="Times New Roman" w:eastAsia="Times New Roman" w:hAnsi="Times New Roman"/>
          <w:color w:val="000000"/>
          <w:sz w:val="20"/>
          <w:szCs w:val="18"/>
          <w:lang w:eastAsia="ru-RU" w:bidi="ru-RU"/>
        </w:rPr>
        <w:t>к полномочиям органов местного самоуправления поселения.</w:t>
      </w:r>
    </w:p>
    <w:p w:rsidR="0045420F" w:rsidRPr="0045420F" w:rsidRDefault="0045420F" w:rsidP="0045420F">
      <w:pPr>
        <w:autoSpaceDE w:val="0"/>
        <w:autoSpaceDN w:val="0"/>
        <w:adjustRightInd w:val="0"/>
        <w:spacing w:after="0" w:line="240" w:lineRule="auto"/>
        <w:ind w:firstLine="709"/>
        <w:jc w:val="both"/>
        <w:rPr>
          <w:rFonts w:ascii="Times New Roman" w:eastAsia="Times New Roman" w:hAnsi="Times New Roman"/>
          <w:sz w:val="20"/>
          <w:szCs w:val="18"/>
          <w:lang w:eastAsia="ru-RU"/>
        </w:rPr>
      </w:pPr>
      <w:r w:rsidRPr="0045420F">
        <w:rPr>
          <w:rFonts w:ascii="Times New Roman" w:eastAsia="Times New Roman" w:hAnsi="Times New Roman"/>
          <w:sz w:val="20"/>
          <w:szCs w:val="18"/>
          <w:lang w:eastAsia="ru-RU"/>
        </w:rPr>
        <w:t>2.5. </w:t>
      </w:r>
      <w:r w:rsidRPr="0045420F">
        <w:rPr>
          <w:rFonts w:ascii="Times New Roman" w:eastAsia="Times New Roman" w:hAnsi="Times New Roman"/>
          <w:color w:val="000000"/>
          <w:sz w:val="20"/>
          <w:szCs w:val="18"/>
          <w:lang w:eastAsia="ru-RU" w:bidi="ru-RU"/>
        </w:rPr>
        <w:t>Обеспечение отсутствия просроченной кредиторской задолженности бюджета поселения, а также автономных и бюджетных учреждений поселения по социально-значимым направлениям (расходы на оплату труда, начисления на выплаты по оплате труда, прочие выплаты в пользу работников, не относящиеся к оплате труда, коммунальные услуги, социальное обеспечение)</w:t>
      </w:r>
      <w:r w:rsidRPr="0045420F">
        <w:rPr>
          <w:rFonts w:ascii="Times New Roman" w:eastAsia="Times New Roman" w:hAnsi="Times New Roman"/>
          <w:sz w:val="20"/>
          <w:szCs w:val="18"/>
          <w:lang w:eastAsia="ru-RU"/>
        </w:rPr>
        <w:t>.</w:t>
      </w:r>
    </w:p>
    <w:p w:rsidR="0045420F" w:rsidRPr="0045420F" w:rsidRDefault="0045420F" w:rsidP="0045420F">
      <w:pPr>
        <w:spacing w:after="0" w:line="240" w:lineRule="auto"/>
        <w:ind w:firstLine="709"/>
        <w:jc w:val="both"/>
        <w:rPr>
          <w:rFonts w:ascii="Times New Roman" w:hAnsi="Times New Roman"/>
          <w:sz w:val="20"/>
          <w:szCs w:val="18"/>
          <w:lang w:eastAsia="ru-RU"/>
        </w:rPr>
      </w:pPr>
      <w:r w:rsidRPr="0045420F">
        <w:rPr>
          <w:rFonts w:ascii="Times New Roman" w:hAnsi="Times New Roman"/>
          <w:sz w:val="20"/>
          <w:szCs w:val="18"/>
          <w:lang w:eastAsia="ru-RU"/>
        </w:rPr>
        <w:t>2.6. </w:t>
      </w:r>
      <w:proofErr w:type="gramStart"/>
      <w:r w:rsidRPr="0045420F">
        <w:rPr>
          <w:rFonts w:ascii="Times New Roman" w:eastAsia="Times New Roman" w:hAnsi="Times New Roman"/>
          <w:color w:val="000000"/>
          <w:sz w:val="20"/>
          <w:szCs w:val="18"/>
          <w:lang w:eastAsia="ru-RU" w:bidi="ru-RU"/>
        </w:rPr>
        <w:t>Соблюдение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муниципальных служащих, установленных постановлением Совета администрации Кр</w:t>
      </w:r>
      <w:r>
        <w:rPr>
          <w:rFonts w:ascii="Times New Roman" w:eastAsia="Times New Roman" w:hAnsi="Times New Roman"/>
          <w:color w:val="000000"/>
          <w:sz w:val="20"/>
          <w:szCs w:val="18"/>
          <w:lang w:eastAsia="ru-RU" w:bidi="ru-RU"/>
        </w:rPr>
        <w:t xml:space="preserve">асноярского края от 29.12.2007 </w:t>
      </w:r>
      <w:r w:rsidRPr="0045420F">
        <w:rPr>
          <w:rFonts w:ascii="Times New Roman" w:eastAsia="Times New Roman" w:hAnsi="Times New Roman"/>
          <w:color w:val="000000"/>
          <w:sz w:val="20"/>
          <w:szCs w:val="18"/>
          <w:lang w:eastAsia="ru-RU" w:bidi="ru-RU"/>
        </w:rPr>
        <w:t>№ 512-п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w:t>
      </w:r>
      <w:proofErr w:type="gramEnd"/>
      <w:r w:rsidRPr="0045420F">
        <w:rPr>
          <w:rFonts w:ascii="Times New Roman" w:eastAsia="Times New Roman" w:hAnsi="Times New Roman"/>
          <w:color w:val="000000"/>
          <w:sz w:val="20"/>
          <w:szCs w:val="18"/>
          <w:lang w:eastAsia="ru-RU" w:bidi="ru-RU"/>
        </w:rPr>
        <w:t xml:space="preserve"> муниципальных служащих»</w:t>
      </w:r>
      <w:r w:rsidRPr="0045420F">
        <w:rPr>
          <w:rFonts w:ascii="Times New Roman" w:eastAsia="Times New Roman" w:hAnsi="Times New Roman"/>
          <w:snapToGrid w:val="0"/>
          <w:color w:val="000000"/>
          <w:sz w:val="20"/>
          <w:szCs w:val="18"/>
          <w:lang w:eastAsia="ru-RU"/>
        </w:rPr>
        <w:t>.</w:t>
      </w:r>
    </w:p>
    <w:p w:rsidR="0045420F" w:rsidRPr="0045420F" w:rsidRDefault="0045420F" w:rsidP="0045420F">
      <w:pPr>
        <w:spacing w:after="0" w:line="240" w:lineRule="auto"/>
        <w:ind w:firstLine="709"/>
        <w:jc w:val="both"/>
        <w:rPr>
          <w:rFonts w:ascii="Times New Roman" w:eastAsia="Times New Roman" w:hAnsi="Times New Roman"/>
          <w:color w:val="000000"/>
          <w:sz w:val="20"/>
          <w:szCs w:val="18"/>
          <w:lang w:eastAsia="ru-RU"/>
        </w:rPr>
      </w:pPr>
      <w:r w:rsidRPr="0045420F">
        <w:rPr>
          <w:rFonts w:ascii="Times New Roman" w:hAnsi="Times New Roman"/>
          <w:sz w:val="20"/>
          <w:szCs w:val="18"/>
          <w:lang w:eastAsia="ru-RU"/>
        </w:rPr>
        <w:t>2.7. </w:t>
      </w:r>
      <w:proofErr w:type="gramStart"/>
      <w:r w:rsidRPr="0045420F">
        <w:rPr>
          <w:rFonts w:ascii="Times New Roman" w:eastAsia="Times New Roman" w:hAnsi="Times New Roman"/>
          <w:color w:val="000000"/>
          <w:sz w:val="20"/>
          <w:szCs w:val="18"/>
          <w:lang w:eastAsia="ru-RU" w:bidi="ru-RU"/>
        </w:rPr>
        <w:t>Соблюдение предельной численности работников органов местного самоуправления, установленной постановлением Совета администрации Красноярского края от 14.11.2006 № 348-п «О формировании прогноза расходов консолидированного бюджета Красноярского края на содержание органов местного самоуправления и муниципальных органов»</w:t>
      </w:r>
      <w:r w:rsidRPr="0045420F">
        <w:rPr>
          <w:rFonts w:ascii="Times New Roman" w:eastAsia="Times New Roman" w:hAnsi="Times New Roman"/>
          <w:color w:val="000000"/>
          <w:sz w:val="20"/>
          <w:szCs w:val="18"/>
          <w:lang w:eastAsia="ru-RU"/>
        </w:rPr>
        <w:t>.</w:t>
      </w:r>
      <w:proofErr w:type="gramEnd"/>
    </w:p>
    <w:p w:rsidR="0045420F" w:rsidRPr="0045420F" w:rsidRDefault="0045420F" w:rsidP="0045420F">
      <w:pPr>
        <w:widowControl w:val="0"/>
        <w:spacing w:after="0" w:line="240" w:lineRule="auto"/>
        <w:ind w:firstLine="709"/>
        <w:jc w:val="both"/>
        <w:rPr>
          <w:rFonts w:ascii="Times New Roman" w:eastAsia="Times New Roman" w:hAnsi="Times New Roman"/>
          <w:color w:val="000000"/>
          <w:sz w:val="20"/>
          <w:szCs w:val="18"/>
          <w:lang w:eastAsia="ru-RU"/>
        </w:rPr>
      </w:pPr>
      <w:r w:rsidRPr="0045420F">
        <w:rPr>
          <w:rFonts w:ascii="Times New Roman" w:eastAsia="Times New Roman" w:hAnsi="Times New Roman"/>
          <w:color w:val="000000"/>
          <w:sz w:val="20"/>
          <w:szCs w:val="18"/>
          <w:lang w:eastAsia="ru-RU"/>
        </w:rPr>
        <w:t>2.8. </w:t>
      </w:r>
      <w:r w:rsidRPr="0045420F">
        <w:rPr>
          <w:rFonts w:ascii="Times New Roman" w:eastAsia="Times New Roman" w:hAnsi="Times New Roman"/>
          <w:color w:val="000000"/>
          <w:sz w:val="20"/>
          <w:szCs w:val="18"/>
          <w:lang w:eastAsia="ru-RU" w:bidi="ru-RU"/>
        </w:rPr>
        <w:t xml:space="preserve">Установление запрета на увеличение штатной численности работников органов местного самоуправления, за исключением </w:t>
      </w:r>
      <w:proofErr w:type="gramStart"/>
      <w:r w:rsidRPr="0045420F">
        <w:rPr>
          <w:rFonts w:ascii="Times New Roman" w:eastAsia="Times New Roman" w:hAnsi="Times New Roman"/>
          <w:color w:val="000000"/>
          <w:sz w:val="20"/>
          <w:szCs w:val="18"/>
          <w:lang w:eastAsia="ru-RU" w:bidi="ru-RU"/>
        </w:rPr>
        <w:t>случаев увеличения численности работников органов местного</w:t>
      </w:r>
      <w:proofErr w:type="gramEnd"/>
      <w:r w:rsidRPr="0045420F">
        <w:rPr>
          <w:rFonts w:ascii="Times New Roman" w:eastAsia="Times New Roman" w:hAnsi="Times New Roman"/>
          <w:color w:val="000000"/>
          <w:sz w:val="20"/>
          <w:szCs w:val="18"/>
          <w:lang w:eastAsia="ru-RU" w:bidi="ru-RU"/>
        </w:rPr>
        <w:t xml:space="preserve"> самоуправления, осуществляющих переданные государственные полномочия и новые полномочия  сельских поселений, возникшие в результате разграничения полномочий между органами государственной власти </w:t>
      </w:r>
      <w:r w:rsidRPr="0045420F">
        <w:rPr>
          <w:rFonts w:ascii="Times New Roman" w:eastAsia="Times New Roman" w:hAnsi="Times New Roman"/>
          <w:color w:val="000000"/>
          <w:sz w:val="20"/>
          <w:szCs w:val="18"/>
          <w:lang w:eastAsia="ru-RU" w:bidi="ru-RU"/>
        </w:rPr>
        <w:br/>
        <w:t>и органами местного самоуправления</w:t>
      </w:r>
      <w:r w:rsidRPr="0045420F">
        <w:rPr>
          <w:rFonts w:ascii="Times New Roman" w:eastAsia="Times New Roman" w:hAnsi="Times New Roman"/>
          <w:color w:val="000000"/>
          <w:sz w:val="20"/>
          <w:szCs w:val="18"/>
          <w:lang w:eastAsia="ru-RU"/>
        </w:rPr>
        <w:t>.</w:t>
      </w:r>
    </w:p>
    <w:p w:rsidR="0045420F" w:rsidRPr="0045420F" w:rsidRDefault="0045420F" w:rsidP="0045420F">
      <w:pPr>
        <w:spacing w:after="0" w:line="240" w:lineRule="auto"/>
        <w:ind w:firstLine="709"/>
        <w:jc w:val="both"/>
        <w:rPr>
          <w:rFonts w:ascii="Times New Roman" w:eastAsia="Times New Roman" w:hAnsi="Times New Roman"/>
          <w:color w:val="000000"/>
          <w:sz w:val="20"/>
          <w:szCs w:val="18"/>
          <w:lang w:eastAsia="ru-RU"/>
        </w:rPr>
      </w:pPr>
      <w:r w:rsidRPr="0045420F">
        <w:rPr>
          <w:rFonts w:ascii="Times New Roman" w:eastAsia="Times New Roman" w:hAnsi="Times New Roman"/>
          <w:color w:val="000000"/>
          <w:sz w:val="20"/>
          <w:szCs w:val="18"/>
          <w:lang w:eastAsia="ru-RU"/>
        </w:rPr>
        <w:t>2.9. </w:t>
      </w:r>
      <w:r w:rsidRPr="0045420F">
        <w:rPr>
          <w:rFonts w:ascii="Times New Roman" w:eastAsia="Times New Roman" w:hAnsi="Times New Roman"/>
          <w:color w:val="000000"/>
          <w:sz w:val="20"/>
          <w:szCs w:val="18"/>
          <w:lang w:eastAsia="ru-RU" w:bidi="ru-RU"/>
        </w:rPr>
        <w:t xml:space="preserve">Обеспечение отсутствия решений о повышении </w:t>
      </w:r>
      <w:proofErr w:type="gramStart"/>
      <w:r w:rsidRPr="0045420F">
        <w:rPr>
          <w:rFonts w:ascii="Times New Roman" w:eastAsia="Times New Roman" w:hAnsi="Times New Roman"/>
          <w:color w:val="000000"/>
          <w:sz w:val="20"/>
          <w:szCs w:val="18"/>
          <w:lang w:eastAsia="ru-RU" w:bidi="ru-RU"/>
        </w:rPr>
        <w:t>оплаты труда работников органов местного самоуправления</w:t>
      </w:r>
      <w:proofErr w:type="gramEnd"/>
      <w:r w:rsidRPr="0045420F">
        <w:rPr>
          <w:rFonts w:ascii="Times New Roman" w:eastAsia="Times New Roman" w:hAnsi="Times New Roman"/>
          <w:color w:val="000000"/>
          <w:sz w:val="20"/>
          <w:szCs w:val="18"/>
          <w:lang w:eastAsia="ru-RU" w:bidi="ru-RU"/>
        </w:rPr>
        <w:t xml:space="preserve"> сверх темпов и сроков, предусмотренных для работников государственных органов на краевом уровне</w:t>
      </w:r>
      <w:r w:rsidRPr="0045420F">
        <w:rPr>
          <w:rFonts w:ascii="Times New Roman" w:eastAsia="Times New Roman" w:hAnsi="Times New Roman"/>
          <w:color w:val="000000"/>
          <w:sz w:val="20"/>
          <w:szCs w:val="18"/>
          <w:lang w:eastAsia="ru-RU"/>
        </w:rPr>
        <w:t>.</w:t>
      </w:r>
    </w:p>
    <w:p w:rsidR="0045420F" w:rsidRPr="0045420F" w:rsidRDefault="0045420F" w:rsidP="0045420F">
      <w:pPr>
        <w:spacing w:after="0" w:line="240" w:lineRule="auto"/>
        <w:ind w:firstLine="709"/>
        <w:jc w:val="both"/>
        <w:rPr>
          <w:rFonts w:ascii="Times New Roman" w:eastAsia="Times New Roman" w:hAnsi="Times New Roman"/>
          <w:color w:val="000000"/>
          <w:sz w:val="20"/>
          <w:szCs w:val="18"/>
          <w:lang w:eastAsia="ru-RU"/>
        </w:rPr>
      </w:pPr>
      <w:r w:rsidRPr="0045420F">
        <w:rPr>
          <w:rFonts w:ascii="Times New Roman" w:eastAsia="Times New Roman" w:hAnsi="Times New Roman"/>
          <w:color w:val="000000"/>
          <w:sz w:val="20"/>
          <w:szCs w:val="18"/>
          <w:lang w:eastAsia="ru-RU"/>
        </w:rPr>
        <w:t>2.10. </w:t>
      </w:r>
      <w:r w:rsidRPr="0045420F">
        <w:rPr>
          <w:rFonts w:ascii="Times New Roman" w:eastAsia="Times New Roman" w:hAnsi="Times New Roman"/>
          <w:color w:val="000000"/>
          <w:sz w:val="20"/>
          <w:szCs w:val="18"/>
          <w:lang w:eastAsia="ru-RU" w:bidi="ru-RU"/>
        </w:rPr>
        <w:t>Утверждение бюджета поселения с включением в состав доходов межбюджетных трансфертов из</w:t>
      </w:r>
      <w:r>
        <w:rPr>
          <w:rFonts w:ascii="Times New Roman" w:eastAsia="Times New Roman" w:hAnsi="Times New Roman"/>
          <w:color w:val="000000"/>
          <w:sz w:val="20"/>
          <w:szCs w:val="18"/>
          <w:lang w:eastAsia="ru-RU" w:bidi="ru-RU"/>
        </w:rPr>
        <w:t xml:space="preserve"> районного бюджета в размерах, </w:t>
      </w:r>
      <w:r w:rsidRPr="0045420F">
        <w:rPr>
          <w:rFonts w:ascii="Times New Roman" w:eastAsia="Times New Roman" w:hAnsi="Times New Roman"/>
          <w:color w:val="000000"/>
          <w:sz w:val="20"/>
          <w:szCs w:val="18"/>
          <w:lang w:eastAsia="ru-RU" w:bidi="ru-RU"/>
        </w:rPr>
        <w:t>не превышающих предусмотренных в районном бюджете объемов</w:t>
      </w:r>
      <w:r w:rsidRPr="0045420F">
        <w:rPr>
          <w:rFonts w:ascii="Times New Roman" w:eastAsia="Times New Roman" w:hAnsi="Times New Roman"/>
          <w:color w:val="000000"/>
          <w:sz w:val="20"/>
          <w:szCs w:val="18"/>
          <w:lang w:eastAsia="ru-RU"/>
        </w:rPr>
        <w:t>.</w:t>
      </w:r>
    </w:p>
    <w:p w:rsidR="0045420F" w:rsidRPr="0045420F" w:rsidRDefault="0045420F" w:rsidP="0045420F">
      <w:pPr>
        <w:widowControl w:val="0"/>
        <w:spacing w:after="0" w:line="240" w:lineRule="auto"/>
        <w:ind w:firstLine="720"/>
        <w:jc w:val="both"/>
        <w:rPr>
          <w:rFonts w:ascii="Times New Roman" w:eastAsia="Times New Roman" w:hAnsi="Times New Roman"/>
          <w:snapToGrid w:val="0"/>
          <w:color w:val="000000"/>
          <w:sz w:val="20"/>
          <w:szCs w:val="18"/>
          <w:lang w:eastAsia="ru-RU"/>
        </w:rPr>
      </w:pPr>
      <w:r w:rsidRPr="0045420F">
        <w:rPr>
          <w:rFonts w:ascii="Times New Roman" w:eastAsia="Times New Roman" w:hAnsi="Times New Roman"/>
          <w:snapToGrid w:val="0"/>
          <w:color w:val="000000"/>
          <w:sz w:val="20"/>
          <w:szCs w:val="18"/>
          <w:lang w:eastAsia="ru-RU"/>
        </w:rPr>
        <w:t>2.11. </w:t>
      </w:r>
      <w:r w:rsidRPr="0045420F">
        <w:rPr>
          <w:rFonts w:ascii="Times New Roman" w:eastAsia="Times New Roman" w:hAnsi="Times New Roman"/>
          <w:color w:val="000000"/>
          <w:sz w:val="20"/>
          <w:szCs w:val="18"/>
          <w:lang w:eastAsia="ru-RU" w:bidi="ru-RU"/>
        </w:rPr>
        <w:t xml:space="preserve">Недопущение при планировании местного бюджета фактов завышения объемов налоговых и </w:t>
      </w:r>
      <w:r>
        <w:rPr>
          <w:rFonts w:ascii="Times New Roman" w:eastAsia="Times New Roman" w:hAnsi="Times New Roman"/>
          <w:color w:val="000000"/>
          <w:sz w:val="20"/>
          <w:szCs w:val="18"/>
          <w:lang w:eastAsia="ru-RU" w:bidi="ru-RU"/>
        </w:rPr>
        <w:t xml:space="preserve">неналоговых доходов и принятия </w:t>
      </w:r>
      <w:r w:rsidRPr="0045420F">
        <w:rPr>
          <w:rFonts w:ascii="Times New Roman" w:eastAsia="Times New Roman" w:hAnsi="Times New Roman"/>
          <w:color w:val="000000"/>
          <w:sz w:val="20"/>
          <w:szCs w:val="18"/>
          <w:lang w:eastAsia="ru-RU" w:bidi="ru-RU"/>
        </w:rPr>
        <w:t>не обеспеченных лимитами бюджетных обязательств</w:t>
      </w:r>
      <w:r w:rsidRPr="0045420F">
        <w:rPr>
          <w:rFonts w:ascii="Times New Roman" w:eastAsia="Times New Roman" w:hAnsi="Times New Roman"/>
          <w:snapToGrid w:val="0"/>
          <w:color w:val="000000"/>
          <w:sz w:val="20"/>
          <w:szCs w:val="18"/>
          <w:lang w:eastAsia="ru-RU"/>
        </w:rPr>
        <w:t>.</w:t>
      </w:r>
    </w:p>
    <w:p w:rsidR="0045420F" w:rsidRPr="0045420F" w:rsidRDefault="0045420F" w:rsidP="0045420F">
      <w:pPr>
        <w:spacing w:after="0" w:line="240" w:lineRule="auto"/>
        <w:jc w:val="both"/>
        <w:rPr>
          <w:rFonts w:ascii="Times New Roman" w:eastAsia="Times New Roman" w:hAnsi="Times New Roman"/>
          <w:sz w:val="20"/>
          <w:szCs w:val="18"/>
          <w:lang w:eastAsia="ru-RU"/>
        </w:rPr>
      </w:pPr>
    </w:p>
    <w:p w:rsidR="00DC4299" w:rsidRPr="00DC4299" w:rsidRDefault="00DC4299" w:rsidP="008A180D">
      <w:pPr>
        <w:autoSpaceDE w:val="0"/>
        <w:autoSpaceDN w:val="0"/>
        <w:adjustRightInd w:val="0"/>
        <w:spacing w:after="0" w:line="240" w:lineRule="auto"/>
        <w:jc w:val="center"/>
        <w:rPr>
          <w:rFonts w:ascii="Times New Roman" w:eastAsia="Times New Roman" w:hAnsi="Times New Roman"/>
          <w:sz w:val="20"/>
          <w:szCs w:val="20"/>
          <w:lang w:eastAsia="ru-RU"/>
        </w:rPr>
      </w:pPr>
    </w:p>
    <w:p w:rsidR="004910FD" w:rsidRPr="00DC4299" w:rsidRDefault="004910FD" w:rsidP="00921C4C">
      <w:pPr>
        <w:autoSpaceDE w:val="0"/>
        <w:autoSpaceDN w:val="0"/>
        <w:adjustRightInd w:val="0"/>
        <w:spacing w:after="0" w:line="240" w:lineRule="auto"/>
        <w:rPr>
          <w:rFonts w:ascii="Times New Roman" w:eastAsia="Times New Roman" w:hAnsi="Times New Roman"/>
          <w:sz w:val="20"/>
          <w:szCs w:val="20"/>
          <w:lang w:eastAsia="ru-RU"/>
        </w:rPr>
      </w:pPr>
    </w:p>
    <w:p w:rsidR="00DC4299" w:rsidRPr="00DC4299" w:rsidRDefault="00DC4299" w:rsidP="008A180D">
      <w:pPr>
        <w:autoSpaceDE w:val="0"/>
        <w:autoSpaceDN w:val="0"/>
        <w:adjustRightInd w:val="0"/>
        <w:spacing w:after="0" w:line="240" w:lineRule="auto"/>
        <w:jc w:val="center"/>
        <w:rPr>
          <w:rFonts w:ascii="Times New Roman" w:eastAsia="Times New Roman" w:hAnsi="Times New Roman"/>
          <w:sz w:val="20"/>
          <w:szCs w:val="20"/>
          <w:lang w:eastAsia="ru-RU"/>
        </w:rPr>
      </w:pPr>
    </w:p>
    <w:p w:rsidR="009E2573" w:rsidRPr="00EA270E" w:rsidRDefault="009E2573" w:rsidP="008A180D">
      <w:pPr>
        <w:autoSpaceDE w:val="0"/>
        <w:autoSpaceDN w:val="0"/>
        <w:adjustRightInd w:val="0"/>
        <w:spacing w:after="0" w:line="240" w:lineRule="auto"/>
        <w:jc w:val="center"/>
        <w:rPr>
          <w:rFonts w:ascii="Times New Roman" w:eastAsia="Times New Roman" w:hAnsi="Times New Roman"/>
          <w:sz w:val="20"/>
          <w:szCs w:val="20"/>
          <w:lang w:eastAsia="ru-RU"/>
        </w:rPr>
      </w:pPr>
    </w:p>
    <w:p w:rsidR="00424B59" w:rsidRPr="00EA270E" w:rsidRDefault="00424B59" w:rsidP="00923E6B">
      <w:pPr>
        <w:spacing w:after="0" w:line="240" w:lineRule="auto"/>
        <w:ind w:firstLine="360"/>
        <w:jc w:val="both"/>
        <w:rPr>
          <w:rFonts w:ascii="Times New Roman" w:eastAsia="Times New Roman" w:hAnsi="Times New Roman"/>
          <w:sz w:val="20"/>
          <w:szCs w:val="20"/>
          <w:lang w:eastAsia="ru-RU"/>
        </w:rPr>
      </w:pPr>
    </w:p>
    <w:tbl>
      <w:tblPr>
        <w:tblStyle w:val="a9"/>
        <w:tblpPr w:leftFromText="180" w:rightFromText="180" w:vertAnchor="text" w:horzAnchor="margin" w:tblpY="49"/>
        <w:tblW w:w="5000" w:type="pct"/>
        <w:tblLook w:val="04A0"/>
      </w:tblPr>
      <w:tblGrid>
        <w:gridCol w:w="4425"/>
        <w:gridCol w:w="3639"/>
        <w:gridCol w:w="1506"/>
      </w:tblGrid>
      <w:tr w:rsidR="00342E12" w:rsidRPr="00EA270E" w:rsidTr="00342E12">
        <w:tc>
          <w:tcPr>
            <w:tcW w:w="2312" w:type="pct"/>
          </w:tcPr>
          <w:p w:rsidR="00342E12" w:rsidRPr="00EA270E" w:rsidRDefault="00342E12" w:rsidP="00A72E5A">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Учредитель – администрация Богучанского района</w:t>
            </w:r>
          </w:p>
        </w:tc>
        <w:tc>
          <w:tcPr>
            <w:tcW w:w="1901" w:type="pct"/>
          </w:tcPr>
          <w:p w:rsidR="00342E12" w:rsidRPr="00EA270E" w:rsidRDefault="007C1505" w:rsidP="00B46A48">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 xml:space="preserve">Главный редактор – </w:t>
            </w:r>
            <w:r w:rsidR="00B46A48" w:rsidRPr="00EA270E">
              <w:rPr>
                <w:rFonts w:ascii="Times New Roman" w:eastAsia="Times New Roman" w:hAnsi="Times New Roman"/>
                <w:sz w:val="18"/>
                <w:szCs w:val="18"/>
              </w:rPr>
              <w:t>Илиндеева Н.В</w:t>
            </w:r>
            <w:r w:rsidR="00342E12" w:rsidRPr="00EA270E">
              <w:rPr>
                <w:rFonts w:ascii="Times New Roman" w:eastAsia="Times New Roman" w:hAnsi="Times New Roman"/>
                <w:sz w:val="18"/>
                <w:szCs w:val="18"/>
              </w:rPr>
              <w:t>.</w:t>
            </w:r>
          </w:p>
        </w:tc>
        <w:tc>
          <w:tcPr>
            <w:tcW w:w="787" w:type="pct"/>
          </w:tcPr>
          <w:p w:rsidR="00342E12" w:rsidRPr="00EA270E" w:rsidRDefault="00342E12" w:rsidP="00A72E5A">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Тираж – 40 экз.</w:t>
            </w:r>
          </w:p>
        </w:tc>
      </w:tr>
      <w:tr w:rsidR="00342E12" w:rsidRPr="00EA270E" w:rsidTr="00342E12">
        <w:tc>
          <w:tcPr>
            <w:tcW w:w="5000" w:type="pct"/>
            <w:gridSpan w:val="3"/>
          </w:tcPr>
          <w:p w:rsidR="00342E12" w:rsidRPr="00EA270E" w:rsidRDefault="00342E12" w:rsidP="00A72E5A">
            <w:pPr>
              <w:spacing w:after="0" w:line="240" w:lineRule="auto"/>
              <w:jc w:val="center"/>
              <w:rPr>
                <w:rFonts w:ascii="Times New Roman" w:eastAsia="Times New Roman" w:hAnsi="Times New Roman"/>
                <w:sz w:val="18"/>
                <w:szCs w:val="18"/>
              </w:rPr>
            </w:pPr>
            <w:r w:rsidRPr="00EA270E">
              <w:rPr>
                <w:rFonts w:ascii="Times New Roman" w:eastAsia="Times New Roman" w:hAnsi="Times New Roman"/>
                <w:sz w:val="18"/>
                <w:szCs w:val="18"/>
              </w:rPr>
              <w:t>Адрес редакции, издателя, типографии:</w:t>
            </w:r>
          </w:p>
          <w:p w:rsidR="00342E12" w:rsidRPr="00EA270E" w:rsidRDefault="00342E12" w:rsidP="00A72E5A">
            <w:pPr>
              <w:spacing w:after="0" w:line="240" w:lineRule="auto"/>
              <w:jc w:val="center"/>
              <w:rPr>
                <w:rFonts w:ascii="Times New Roman" w:eastAsia="Times New Roman" w:hAnsi="Times New Roman"/>
                <w:sz w:val="18"/>
                <w:szCs w:val="18"/>
              </w:rPr>
            </w:pPr>
            <w:r w:rsidRPr="00EA270E">
              <w:rPr>
                <w:rFonts w:ascii="Times New Roman" w:eastAsia="Times New Roman" w:hAnsi="Times New Roman"/>
                <w:sz w:val="18"/>
                <w:szCs w:val="18"/>
              </w:rPr>
              <w:t>663430, Красноярский край, Богучанский район, с</w:t>
            </w:r>
            <w:proofErr w:type="gramStart"/>
            <w:r w:rsidRPr="00EA270E">
              <w:rPr>
                <w:rFonts w:ascii="Times New Roman" w:eastAsia="Times New Roman" w:hAnsi="Times New Roman"/>
                <w:sz w:val="18"/>
                <w:szCs w:val="18"/>
              </w:rPr>
              <w:t>.Б</w:t>
            </w:r>
            <w:proofErr w:type="gramEnd"/>
            <w:r w:rsidRPr="00EA270E">
              <w:rPr>
                <w:rFonts w:ascii="Times New Roman" w:eastAsia="Times New Roman" w:hAnsi="Times New Roman"/>
                <w:sz w:val="18"/>
                <w:szCs w:val="18"/>
              </w:rPr>
              <w:t>огучаны, ул.Октябрьская, д.72</w:t>
            </w:r>
          </w:p>
        </w:tc>
      </w:tr>
    </w:tbl>
    <w:p w:rsidR="00267B0A" w:rsidRPr="00EA270E" w:rsidRDefault="00267B0A" w:rsidP="006072C2">
      <w:pPr>
        <w:spacing w:after="0" w:line="240" w:lineRule="auto"/>
        <w:jc w:val="both"/>
        <w:rPr>
          <w:rFonts w:ascii="Times New Roman" w:hAnsi="Times New Roman"/>
        </w:rPr>
      </w:pPr>
    </w:p>
    <w:sectPr w:rsidR="00267B0A" w:rsidRPr="00EA270E" w:rsidSect="0045420F">
      <w:footerReference w:type="default" r:id="rId82"/>
      <w:footerReference w:type="first" r:id="rId83"/>
      <w:pgSz w:w="11906" w:h="16838"/>
      <w:pgMar w:top="1134" w:right="851" w:bottom="1560"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6295" w:rsidRDefault="00E86295" w:rsidP="00F3397A">
      <w:pPr>
        <w:spacing w:after="0" w:line="240" w:lineRule="auto"/>
      </w:pPr>
      <w:r>
        <w:separator/>
      </w:r>
    </w:p>
  </w:endnote>
  <w:endnote w:type="continuationSeparator" w:id="0">
    <w:p w:rsidR="00E86295" w:rsidRDefault="00E86295" w:rsidP="00F339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panose1 w:val="020B0604020202020204"/>
    <w:charset w:val="00"/>
    <w:family w:val="auto"/>
    <w:pitch w:val="variable"/>
    <w:sig w:usb0="00000003" w:usb1="00000000" w:usb2="00000000" w:usb3="00000000" w:csb0="00000001" w:csb1="00000000"/>
  </w:font>
  <w:font w:name="OpenSymbol">
    <w:panose1 w:val="020B0604020202020204"/>
    <w:charset w:val="00"/>
    <w:family w:val="auto"/>
    <w:pitch w:val="variable"/>
    <w:sig w:usb0="800000AF" w:usb1="1001ECEA" w:usb2="00000000" w:usb3="00000000" w:csb0="00000001" w:csb1="00000000"/>
  </w:font>
  <w:font w:name="Andale Sans UI">
    <w:altName w:val="Times New Roman"/>
    <w:panose1 w:val="020B0604020202020204"/>
    <w:charset w:val="00"/>
    <w:family w:val="auto"/>
    <w:pitch w:val="variable"/>
    <w:sig w:usb0="00000000" w:usb1="00000000" w:usb2="00000000" w:usb3="00000000" w:csb0="00000000" w:csb1="00000000"/>
  </w:font>
  <w:font w:name="Sylfaen">
    <w:panose1 w:val="010A0502050306030303"/>
    <w:charset w:val="CC"/>
    <w:family w:val="roman"/>
    <w:pitch w:val="variable"/>
    <w:sig w:usb0="04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imSun-ExtB">
    <w:panose1 w:val="02010609060101010101"/>
    <w:charset w:val="86"/>
    <w:family w:val="modern"/>
    <w:pitch w:val="fixed"/>
    <w:sig w:usb0="00000003" w:usb1="0A0E0000" w:usb2="00000010" w:usb3="00000000" w:csb0="00040001"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607893"/>
    </w:sdtPr>
    <w:sdtContent>
      <w:p w:rsidR="00D537AE" w:rsidRDefault="00D537AE">
        <w:r>
          <w:rPr>
            <w:noProof/>
            <w:lang w:eastAsia="ru-RU"/>
          </w:rPr>
          <w:pict>
            <v:group id="Группа 33" o:spid="_x0000_s4100" style="position:absolute;margin-left:.9pt;margin-top:33.7pt;width:594.2pt;height:15pt;z-index:251663360;mso-width-percent:1000;mso-position-horizontal-relative:page;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">
              <v:shapetype id="_x0000_t202" coordsize="21600,21600" o:spt="202" path="m,l,21600r21600,l21600,xe">
                <v:stroke joinstyle="miter"/>
                <v:path gradientshapeok="t" o:connecttype="rect"/>
              </v:shapetype>
              <v:shape id="Text Box 25" o:spid="_x0000_s4104" type="#_x0000_t202" style="position:absolute;left:10803;top:14982;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D537AE" w:rsidRDefault="00D537AE">
                      <w:pPr>
                        <w:jc w:val="center"/>
                      </w:pPr>
                      <w:r w:rsidRPr="00AA3AEF">
                        <w:fldChar w:fldCharType="begin"/>
                      </w:r>
                      <w:r>
                        <w:instrText>PAGE    \* MERGEFORMAT</w:instrText>
                      </w:r>
                      <w:r w:rsidRPr="00AA3AEF">
                        <w:fldChar w:fldCharType="separate"/>
                      </w:r>
                      <w:r w:rsidR="00921C4C" w:rsidRPr="00921C4C">
                        <w:rPr>
                          <w:rFonts w:ascii="Times New Roman" w:eastAsia="Times New Roman" w:hAnsi="Times New Roman"/>
                          <w:noProof/>
                          <w:sz w:val="20"/>
                          <w:szCs w:val="20"/>
                          <w:lang w:eastAsia="ru-RU"/>
                        </w:rPr>
                        <w:t>167</w:t>
                      </w:r>
                      <w:r>
                        <w:rPr>
                          <w:color w:val="8C8C8C" w:themeColor="background1" w:themeShade="8C"/>
                        </w:rPr>
                        <w:fldChar w:fldCharType="end"/>
                      </w:r>
                    </w:p>
                  </w:txbxContent>
                </v:textbox>
              </v:shape>
              <v:group id="_x0000_s4101"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4103"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4102"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607894"/>
    </w:sdtPr>
    <w:sdtContent>
      <w:p w:rsidR="00D537AE" w:rsidRDefault="00D537AE">
        <w:pPr>
          <w:pStyle w:val="af2"/>
        </w:pPr>
        <w:r>
          <w:rPr>
            <w:noProof/>
            <w:lang w:eastAsia="ru-RU"/>
          </w:rPr>
          <w:pict>
            <v:group id="Group 31" o:spid="_x0000_s4097" style="position:absolute;margin-left:-35.25pt;margin-top:11pt;width:610.5pt;height:11.5pt;flip:x;z-index:251661312;mso-position-horizontal-relative:text;mso-position-vertical-relative:text" coordorigin="-8,14978" coordsize="1225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4099"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TXJMQAAADbAAAADwAAAGRycy9kb3ducmV2LnhtbESPQWvCQBCF7wX/wzJCL6KbCi0SXUUE&#10;iRcPtQoex+yYDWZnQ3arqb++cyj0NsN78943i1XvG3WnLtaBDbxNMlDEZbA1VwaOX9vxDFRMyBab&#10;wGTghyKsloOXBeY2PPiT7odUKQnhmKMBl1Kbax1LRx7jJLTEol1D5zHJ2lXadviQcN/oaZZ9aI81&#10;S4PDljaOytvh2xsYxUyfyvezK0bF/vK0Jz6ufWHM67Bfz0El6tO/+e96ZwVf6OUXGUA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NNckxAAAANsAAAAPAAAAAAAAAAAA&#10;AAAAAKECAABkcnMvZG93bnJldi54bWxQSwUGAAAAAAQABAD5AAAAkgMAAAAA&#10;" strokecolor="#a5a5a5"/>
              <v:shape id="AutoShape 28" o:spid="_x0000_s4098"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TjwMMAAADbAAAADwAAAGRycy9kb3ducmV2LnhtbERPTWvCQBC9F/wPywheSt2YQympq4ih&#10;RRChxlxyG7JjEs3Ohuxq4r93C4Xe5vE+Z7keTSvu1LvGsoLFPAJBXFrdcKUgP329fYBwHllja5kU&#10;PMjBejV5WWKi7cBHume+EiGEXYIKau+7REpX1mTQzW1HHLiz7Q36APtK6h6HEG5aGUfRuzTYcGio&#10;saNtTeU1uxkFh+N3fi3kLY3HZvN6wX1aXH5SpWbTcfMJwtPo/8V/7p0O8xfw+0s4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k48DDAAAA2wAAAA8AAAAAAAAAAAAA&#10;AAAAoQIAAGRycy9kb3ducmV2LnhtbFBLBQYAAAAABAAEAPkAAACRAwAAAAA=&#10;" adj="20904" strokecolor="#a5a5a5"/>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6295" w:rsidRDefault="00E86295" w:rsidP="00F3397A">
      <w:pPr>
        <w:spacing w:after="0" w:line="240" w:lineRule="auto"/>
      </w:pPr>
      <w:r>
        <w:separator/>
      </w:r>
    </w:p>
  </w:footnote>
  <w:footnote w:type="continuationSeparator" w:id="0">
    <w:p w:rsidR="00E86295" w:rsidRDefault="00E86295" w:rsidP="00F339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upperRoman"/>
      <w:pStyle w:val="11"/>
      <w:lvlText w:val="%1."/>
      <w:legacy w:legacy="1" w:legacySpace="0" w:legacyIndent="708"/>
      <w:lvlJc w:val="left"/>
      <w:pPr>
        <w:ind w:left="708" w:hanging="708"/>
      </w:pPr>
    </w:lvl>
    <w:lvl w:ilvl="1">
      <w:start w:val="1"/>
      <w:numFmt w:val="upperLetter"/>
      <w:pStyle w:val="21"/>
      <w:lvlText w:val="%2."/>
      <w:legacy w:legacy="1" w:legacySpace="0" w:legacyIndent="708"/>
      <w:lvlJc w:val="left"/>
      <w:pPr>
        <w:ind w:left="1416" w:hanging="708"/>
      </w:pPr>
    </w:lvl>
    <w:lvl w:ilvl="2">
      <w:start w:val="1"/>
      <w:numFmt w:val="decimal"/>
      <w:pStyle w:val="31"/>
      <w:lvlText w:val="%3."/>
      <w:legacy w:legacy="1" w:legacySpace="0" w:legacyIndent="708"/>
      <w:lvlJc w:val="left"/>
      <w:pPr>
        <w:ind w:left="2124" w:hanging="708"/>
      </w:pPr>
    </w:lvl>
    <w:lvl w:ilvl="3">
      <w:start w:val="1"/>
      <w:numFmt w:val="lowerLetter"/>
      <w:pStyle w:val="41"/>
      <w:lvlText w:val="%4)"/>
      <w:legacy w:legacy="1" w:legacySpace="0" w:legacyIndent="708"/>
      <w:lvlJc w:val="left"/>
      <w:pPr>
        <w:ind w:left="2832" w:hanging="708"/>
      </w:pPr>
    </w:lvl>
    <w:lvl w:ilvl="4">
      <w:start w:val="1"/>
      <w:numFmt w:val="decimal"/>
      <w:pStyle w:val="51"/>
      <w:lvlText w:val="(%5)"/>
      <w:legacy w:legacy="1" w:legacySpace="0" w:legacyIndent="708"/>
      <w:lvlJc w:val="left"/>
      <w:pPr>
        <w:ind w:left="3540" w:hanging="708"/>
      </w:pPr>
    </w:lvl>
    <w:lvl w:ilvl="5">
      <w:start w:val="1"/>
      <w:numFmt w:val="lowerLetter"/>
      <w:pStyle w:val="61"/>
      <w:lvlText w:val="(%6)"/>
      <w:legacy w:legacy="1" w:legacySpace="0" w:legacyIndent="708"/>
      <w:lvlJc w:val="left"/>
      <w:pPr>
        <w:ind w:left="4248" w:hanging="708"/>
      </w:pPr>
    </w:lvl>
    <w:lvl w:ilvl="6">
      <w:start w:val="1"/>
      <w:numFmt w:val="lowerRoman"/>
      <w:pStyle w:val="71"/>
      <w:lvlText w:val="(%7)"/>
      <w:legacy w:legacy="1" w:legacySpace="0" w:legacyIndent="708"/>
      <w:lvlJc w:val="left"/>
      <w:pPr>
        <w:ind w:left="4956" w:hanging="708"/>
      </w:pPr>
    </w:lvl>
    <w:lvl w:ilvl="7">
      <w:start w:val="1"/>
      <w:numFmt w:val="lowerLetter"/>
      <w:pStyle w:val="81"/>
      <w:lvlText w:val="(%8)"/>
      <w:legacy w:legacy="1" w:legacySpace="0" w:legacyIndent="708"/>
      <w:lvlJc w:val="left"/>
      <w:pPr>
        <w:ind w:left="5664" w:hanging="708"/>
      </w:pPr>
    </w:lvl>
    <w:lvl w:ilvl="8">
      <w:start w:val="1"/>
      <w:numFmt w:val="lowerRoman"/>
      <w:pStyle w:val="91"/>
      <w:lvlText w:val="(%9)"/>
      <w:legacy w:legacy="1" w:legacySpace="0" w:legacyIndent="708"/>
      <w:lvlJc w:val="left"/>
      <w:pPr>
        <w:ind w:left="6372" w:hanging="708"/>
      </w:pPr>
    </w:lvl>
  </w:abstractNum>
  <w:abstractNum w:abstractNumId="1">
    <w:nsid w:val="00000001"/>
    <w:multiLevelType w:val="multilevel"/>
    <w:tmpl w:val="D9B20918"/>
    <w:name w:val="WW8Num1"/>
    <w:lvl w:ilvl="0">
      <w:start w:val="1"/>
      <w:numFmt w:val="decimal"/>
      <w:lvlText w:val="%1."/>
      <w:lvlJc w:val="left"/>
      <w:pPr>
        <w:tabs>
          <w:tab w:val="num" w:pos="0"/>
        </w:tabs>
        <w:ind w:left="720" w:hanging="360"/>
      </w:pPr>
      <w:rPr>
        <w:b w:val="0"/>
        <w:color w:val="auto"/>
      </w:rPr>
    </w:lvl>
    <w:lvl w:ilvl="1">
      <w:start w:val="1"/>
      <w:numFmt w:val="decimal"/>
      <w:isLgl/>
      <w:lvlText w:val="%1.%2."/>
      <w:lvlJc w:val="left"/>
      <w:pPr>
        <w:ind w:left="1790" w:hanging="720"/>
      </w:pPr>
      <w:rPr>
        <w:rFonts w:hint="default"/>
      </w:rPr>
    </w:lvl>
    <w:lvl w:ilvl="2">
      <w:start w:val="1"/>
      <w:numFmt w:val="decimal"/>
      <w:isLgl/>
      <w:lvlText w:val="%1.%2.%3."/>
      <w:lvlJc w:val="left"/>
      <w:pPr>
        <w:ind w:left="2500" w:hanging="720"/>
      </w:pPr>
      <w:rPr>
        <w:rFonts w:hint="default"/>
      </w:rPr>
    </w:lvl>
    <w:lvl w:ilvl="3">
      <w:start w:val="1"/>
      <w:numFmt w:val="decimal"/>
      <w:isLgl/>
      <w:lvlText w:val="%1.%2.%3.%4."/>
      <w:lvlJc w:val="left"/>
      <w:pPr>
        <w:ind w:left="3570" w:hanging="1080"/>
      </w:pPr>
      <w:rPr>
        <w:rFonts w:hint="default"/>
      </w:rPr>
    </w:lvl>
    <w:lvl w:ilvl="4">
      <w:start w:val="1"/>
      <w:numFmt w:val="decimal"/>
      <w:isLgl/>
      <w:lvlText w:val="%1.%2.%3.%4.%5."/>
      <w:lvlJc w:val="left"/>
      <w:pPr>
        <w:ind w:left="4280" w:hanging="1080"/>
      </w:pPr>
      <w:rPr>
        <w:rFonts w:hint="default"/>
      </w:rPr>
    </w:lvl>
    <w:lvl w:ilvl="5">
      <w:start w:val="1"/>
      <w:numFmt w:val="decimal"/>
      <w:isLgl/>
      <w:lvlText w:val="%1.%2.%3.%4.%5.%6."/>
      <w:lvlJc w:val="left"/>
      <w:pPr>
        <w:ind w:left="5350" w:hanging="1440"/>
      </w:pPr>
      <w:rPr>
        <w:rFonts w:hint="default"/>
      </w:rPr>
    </w:lvl>
    <w:lvl w:ilvl="6">
      <w:start w:val="1"/>
      <w:numFmt w:val="decimal"/>
      <w:isLgl/>
      <w:lvlText w:val="%1.%2.%3.%4.%5.%6.%7."/>
      <w:lvlJc w:val="left"/>
      <w:pPr>
        <w:ind w:left="6420" w:hanging="1800"/>
      </w:pPr>
      <w:rPr>
        <w:rFonts w:hint="default"/>
      </w:rPr>
    </w:lvl>
    <w:lvl w:ilvl="7">
      <w:start w:val="1"/>
      <w:numFmt w:val="decimal"/>
      <w:isLgl/>
      <w:lvlText w:val="%1.%2.%3.%4.%5.%6.%7.%8."/>
      <w:lvlJc w:val="left"/>
      <w:pPr>
        <w:ind w:left="7130" w:hanging="1800"/>
      </w:pPr>
      <w:rPr>
        <w:rFonts w:hint="default"/>
      </w:rPr>
    </w:lvl>
    <w:lvl w:ilvl="8">
      <w:start w:val="1"/>
      <w:numFmt w:val="decimal"/>
      <w:isLgl/>
      <w:lvlText w:val="%1.%2.%3.%4.%5.%6.%7.%8.%9."/>
      <w:lvlJc w:val="left"/>
      <w:pPr>
        <w:ind w:left="8200" w:hanging="2160"/>
      </w:pPr>
      <w:rPr>
        <w:rFonts w:hint="default"/>
      </w:r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multilevel"/>
    <w:tmpl w:val="F69C81C6"/>
    <w:name w:val="WW8Num3"/>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5"/>
    <w:multiLevelType w:val="multilevel"/>
    <w:tmpl w:val="00000005"/>
    <w:name w:val="WW8Num5"/>
    <w:lvl w:ilvl="0">
      <w:start w:val="1"/>
      <w:numFmt w:val="decimal"/>
      <w:suff w:val="nothing"/>
      <w:lvlText w:val="%1"/>
      <w:lvlJc w:val="left"/>
      <w:pPr>
        <w:tabs>
          <w:tab w:val="num" w:pos="0"/>
        </w:tabs>
        <w:ind w:left="0" w:firstLine="0"/>
      </w:pPr>
    </w:lvl>
    <w:lvl w:ilvl="1">
      <w:start w:val="1"/>
      <w:numFmt w:val="decimal"/>
      <w:suff w:val="nothing"/>
      <w:lvlText w:val="%1.%2"/>
      <w:lvlJc w:val="left"/>
      <w:pPr>
        <w:tabs>
          <w:tab w:val="num" w:pos="0"/>
        </w:tabs>
        <w:ind w:left="0" w:firstLine="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A"/>
    <w:multiLevelType w:val="multilevel"/>
    <w:tmpl w:val="0000000A"/>
    <w:name w:val="WW8Num18"/>
    <w:lvl w:ilvl="0">
      <w:start w:val="1"/>
      <w:numFmt w:val="decimal"/>
      <w:suff w:val="space"/>
      <w:lvlText w:val="  %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nsid w:val="00F721AA"/>
    <w:multiLevelType w:val="singleLevel"/>
    <w:tmpl w:val="616CC8C2"/>
    <w:lvl w:ilvl="0">
      <w:start w:val="1"/>
      <w:numFmt w:val="decimal"/>
      <w:pStyle w:val="2"/>
      <w:lvlText w:val="%1."/>
      <w:lvlJc w:val="left"/>
      <w:pPr>
        <w:tabs>
          <w:tab w:val="num" w:pos="927"/>
        </w:tabs>
        <w:ind w:firstLine="567"/>
      </w:pPr>
    </w:lvl>
  </w:abstractNum>
  <w:abstractNum w:abstractNumId="8">
    <w:nsid w:val="0A0A61E8"/>
    <w:multiLevelType w:val="hybridMultilevel"/>
    <w:tmpl w:val="5A20E982"/>
    <w:lvl w:ilvl="0" w:tplc="74CC2DEA">
      <w:start w:val="1"/>
      <w:numFmt w:val="decimal"/>
      <w:pStyle w:val="a"/>
      <w:lvlText w:val="%1)"/>
      <w:lvlJc w:val="left"/>
      <w:pPr>
        <w:tabs>
          <w:tab w:val="num" w:pos="644"/>
        </w:tabs>
        <w:ind w:left="624" w:hanging="340"/>
      </w:pPr>
      <w:rPr>
        <w:rFonts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9">
    <w:nsid w:val="0C5B22A0"/>
    <w:multiLevelType w:val="hybridMultilevel"/>
    <w:tmpl w:val="25B050F0"/>
    <w:lvl w:ilvl="0" w:tplc="444EB780">
      <w:start w:val="1"/>
      <w:numFmt w:val="bullet"/>
      <w:lvlText w:val=""/>
      <w:lvlJc w:val="left"/>
      <w:pPr>
        <w:tabs>
          <w:tab w:val="num" w:pos="2134"/>
        </w:tabs>
        <w:ind w:left="2134"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10CC0799"/>
    <w:multiLevelType w:val="hybridMultilevel"/>
    <w:tmpl w:val="5DE6C308"/>
    <w:lvl w:ilvl="0" w:tplc="40F457E4">
      <w:start w:val="1"/>
      <w:numFmt w:val="decimal"/>
      <w:lvlText w:val="%1."/>
      <w:lvlJc w:val="left"/>
      <w:pPr>
        <w:ind w:left="1080" w:hanging="360"/>
      </w:pPr>
      <w:rPr>
        <w:rFonts w:hint="default"/>
      </w:rPr>
    </w:lvl>
    <w:lvl w:ilvl="1" w:tplc="04190019">
      <w:start w:val="1"/>
      <w:numFmt w:val="lowerLetter"/>
      <w:lvlText w:val="%2."/>
      <w:lvlJc w:val="left"/>
      <w:pPr>
        <w:ind w:left="36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6394392"/>
    <w:multiLevelType w:val="hybridMultilevel"/>
    <w:tmpl w:val="739ECFCC"/>
    <w:lvl w:ilvl="0" w:tplc="98E650AE">
      <w:start w:val="1"/>
      <w:numFmt w:val="decimal"/>
      <w:lvlText w:val="%1."/>
      <w:lvlJc w:val="left"/>
      <w:pPr>
        <w:ind w:left="399" w:hanging="360"/>
      </w:pPr>
      <w:rPr>
        <w:rFonts w:hint="default"/>
      </w:rPr>
    </w:lvl>
    <w:lvl w:ilvl="1" w:tplc="04190019" w:tentative="1">
      <w:start w:val="1"/>
      <w:numFmt w:val="lowerLetter"/>
      <w:lvlText w:val="%2."/>
      <w:lvlJc w:val="left"/>
      <w:pPr>
        <w:ind w:left="1119" w:hanging="360"/>
      </w:pPr>
    </w:lvl>
    <w:lvl w:ilvl="2" w:tplc="0419001B" w:tentative="1">
      <w:start w:val="1"/>
      <w:numFmt w:val="lowerRoman"/>
      <w:lvlText w:val="%3."/>
      <w:lvlJc w:val="right"/>
      <w:pPr>
        <w:ind w:left="1839" w:hanging="180"/>
      </w:pPr>
    </w:lvl>
    <w:lvl w:ilvl="3" w:tplc="0419000F" w:tentative="1">
      <w:start w:val="1"/>
      <w:numFmt w:val="decimal"/>
      <w:lvlText w:val="%4."/>
      <w:lvlJc w:val="left"/>
      <w:pPr>
        <w:ind w:left="2559" w:hanging="360"/>
      </w:pPr>
    </w:lvl>
    <w:lvl w:ilvl="4" w:tplc="04190019" w:tentative="1">
      <w:start w:val="1"/>
      <w:numFmt w:val="lowerLetter"/>
      <w:lvlText w:val="%5."/>
      <w:lvlJc w:val="left"/>
      <w:pPr>
        <w:ind w:left="3279" w:hanging="360"/>
      </w:pPr>
    </w:lvl>
    <w:lvl w:ilvl="5" w:tplc="0419001B" w:tentative="1">
      <w:start w:val="1"/>
      <w:numFmt w:val="lowerRoman"/>
      <w:lvlText w:val="%6."/>
      <w:lvlJc w:val="right"/>
      <w:pPr>
        <w:ind w:left="3999" w:hanging="180"/>
      </w:pPr>
    </w:lvl>
    <w:lvl w:ilvl="6" w:tplc="0419000F" w:tentative="1">
      <w:start w:val="1"/>
      <w:numFmt w:val="decimal"/>
      <w:lvlText w:val="%7."/>
      <w:lvlJc w:val="left"/>
      <w:pPr>
        <w:ind w:left="4719" w:hanging="360"/>
      </w:pPr>
    </w:lvl>
    <w:lvl w:ilvl="7" w:tplc="04190019" w:tentative="1">
      <w:start w:val="1"/>
      <w:numFmt w:val="lowerLetter"/>
      <w:lvlText w:val="%8."/>
      <w:lvlJc w:val="left"/>
      <w:pPr>
        <w:ind w:left="5439" w:hanging="360"/>
      </w:pPr>
    </w:lvl>
    <w:lvl w:ilvl="8" w:tplc="0419001B" w:tentative="1">
      <w:start w:val="1"/>
      <w:numFmt w:val="lowerRoman"/>
      <w:lvlText w:val="%9."/>
      <w:lvlJc w:val="right"/>
      <w:pPr>
        <w:ind w:left="6159" w:hanging="180"/>
      </w:pPr>
    </w:lvl>
  </w:abstractNum>
  <w:abstractNum w:abstractNumId="12">
    <w:nsid w:val="23F9422F"/>
    <w:multiLevelType w:val="multilevel"/>
    <w:tmpl w:val="8710D104"/>
    <w:lvl w:ilvl="0">
      <w:start w:val="2"/>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6132920"/>
    <w:multiLevelType w:val="multilevel"/>
    <w:tmpl w:val="DA28B1C4"/>
    <w:lvl w:ilvl="0">
      <w:start w:val="1"/>
      <w:numFmt w:val="decimal"/>
      <w:lvlText w:val="%1."/>
      <w:lvlJc w:val="left"/>
      <w:pPr>
        <w:tabs>
          <w:tab w:val="num" w:pos="360"/>
        </w:tabs>
        <w:ind w:left="360" w:hanging="360"/>
      </w:pPr>
      <w:rPr>
        <w:rFonts w:ascii="Times New Roman" w:eastAsia="Times New Roman" w:hAnsi="Times New Roman"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russianLower"/>
      <w:pStyle w:val="4"/>
      <w:lvlText w:val="%3)"/>
      <w:lvlJc w:val="left"/>
      <w:pPr>
        <w:tabs>
          <w:tab w:val="num" w:pos="1997"/>
        </w:tabs>
        <w:ind w:left="1781" w:hanging="504"/>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auto"/>
        <w:spacing w:val="0"/>
        <w:w w:val="0"/>
        <w:kern w:val="0"/>
        <w:position w:val="0"/>
        <w:sz w:val="24"/>
        <w:szCs w:val="24"/>
        <w:u w:val="none"/>
        <w:vertAlign w:val="base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
    <w:nsid w:val="387A5A16"/>
    <w:multiLevelType w:val="hybridMultilevel"/>
    <w:tmpl w:val="5EB6EA74"/>
    <w:lvl w:ilvl="0" w:tplc="0F3CDAEE">
      <w:start w:val="1"/>
      <w:numFmt w:val="decimal"/>
      <w:lvlText w:val="%1."/>
      <w:lvlJc w:val="left"/>
      <w:pPr>
        <w:ind w:left="1758" w:hanging="1050"/>
      </w:pPr>
      <w:rPr>
        <w:rFonts w:ascii="Times New Roman" w:eastAsia="Times New Roman" w:hAnsi="Times New Roman" w:cs="Times New Roman"/>
        <w:color w:val="000000"/>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3EEF0E88"/>
    <w:multiLevelType w:val="hybridMultilevel"/>
    <w:tmpl w:val="C46854B2"/>
    <w:lvl w:ilvl="0" w:tplc="CCEC3998">
      <w:start w:val="2"/>
      <w:numFmt w:val="decimal"/>
      <w:lvlText w:val="%1."/>
      <w:lvlJc w:val="left"/>
      <w:pPr>
        <w:tabs>
          <w:tab w:val="num" w:pos="1770"/>
        </w:tabs>
        <w:ind w:left="1770" w:hanging="1230"/>
      </w:pPr>
      <w:rPr>
        <w:rFonts w:ascii="Times New Roman CYR" w:hAnsi="Times New Roman CYR" w:cs="Times New Roman CYR"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6">
    <w:nsid w:val="3F2F3F6E"/>
    <w:multiLevelType w:val="multilevel"/>
    <w:tmpl w:val="CF188BB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472F20D3"/>
    <w:multiLevelType w:val="multilevel"/>
    <w:tmpl w:val="D21E7276"/>
    <w:lvl w:ilvl="0">
      <w:start w:val="1"/>
      <w:numFmt w:val="decimal"/>
      <w:pStyle w:val="a0"/>
      <w:suff w:val="space"/>
      <w:lvlText w:val="%1."/>
      <w:lvlJc w:val="left"/>
      <w:pPr>
        <w:ind w:left="273" w:firstLine="720"/>
      </w:pPr>
      <w:rPr>
        <w:rFonts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18">
    <w:nsid w:val="4C8B2AD5"/>
    <w:multiLevelType w:val="hybridMultilevel"/>
    <w:tmpl w:val="C0840E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518D5775"/>
    <w:multiLevelType w:val="singleLevel"/>
    <w:tmpl w:val="68B42900"/>
    <w:lvl w:ilvl="0">
      <w:start w:val="1"/>
      <w:numFmt w:val="bullet"/>
      <w:pStyle w:val="1"/>
      <w:lvlText w:val=""/>
      <w:lvlJc w:val="left"/>
      <w:pPr>
        <w:tabs>
          <w:tab w:val="num" w:pos="360"/>
        </w:tabs>
        <w:ind w:left="360" w:hanging="360"/>
      </w:pPr>
      <w:rPr>
        <w:rFonts w:ascii="Symbol" w:hAnsi="Symbol" w:hint="default"/>
      </w:rPr>
    </w:lvl>
  </w:abstractNum>
  <w:abstractNum w:abstractNumId="20">
    <w:nsid w:val="52985E03"/>
    <w:multiLevelType w:val="multilevel"/>
    <w:tmpl w:val="B8CAD314"/>
    <w:lvl w:ilvl="0">
      <w:start w:val="2"/>
      <w:numFmt w:val="decimal"/>
      <w:lvlText w:val="%1."/>
      <w:lvlJc w:val="left"/>
      <w:pPr>
        <w:tabs>
          <w:tab w:val="num" w:pos="1070"/>
        </w:tabs>
        <w:ind w:left="1070" w:hanging="360"/>
      </w:pPr>
      <w:rPr>
        <w:rFonts w:hint="default"/>
      </w:rPr>
    </w:lvl>
    <w:lvl w:ilvl="1">
      <w:start w:val="3"/>
      <w:numFmt w:val="decimal"/>
      <w:isLgl/>
      <w:lvlText w:val="%1.%2."/>
      <w:lvlJc w:val="left"/>
      <w:pPr>
        <w:tabs>
          <w:tab w:val="num" w:pos="495"/>
        </w:tabs>
        <w:ind w:left="495" w:hanging="495"/>
      </w:pPr>
      <w:rPr>
        <w:rFonts w:hint="default"/>
        <w:sz w:val="28"/>
      </w:rPr>
    </w:lvl>
    <w:lvl w:ilvl="2">
      <w:start w:val="1"/>
      <w:numFmt w:val="decimal"/>
      <w:isLgl/>
      <w:lvlText w:val="%1.%2.%3."/>
      <w:lvlJc w:val="left"/>
      <w:pPr>
        <w:tabs>
          <w:tab w:val="num" w:pos="1003"/>
        </w:tabs>
        <w:ind w:left="1003" w:hanging="720"/>
      </w:pPr>
      <w:rPr>
        <w:rFonts w:hint="default"/>
        <w:sz w:val="28"/>
      </w:rPr>
    </w:lvl>
    <w:lvl w:ilvl="3">
      <w:start w:val="1"/>
      <w:numFmt w:val="decimal"/>
      <w:isLgl/>
      <w:lvlText w:val="%1.%2.%3.%4."/>
      <w:lvlJc w:val="left"/>
      <w:pPr>
        <w:tabs>
          <w:tab w:val="num" w:pos="1003"/>
        </w:tabs>
        <w:ind w:left="1003" w:hanging="720"/>
      </w:pPr>
      <w:rPr>
        <w:rFonts w:hint="default"/>
        <w:sz w:val="28"/>
      </w:rPr>
    </w:lvl>
    <w:lvl w:ilvl="4">
      <w:start w:val="1"/>
      <w:numFmt w:val="decimal"/>
      <w:isLgl/>
      <w:lvlText w:val="%1.%2.%3.%4.%5."/>
      <w:lvlJc w:val="left"/>
      <w:pPr>
        <w:tabs>
          <w:tab w:val="num" w:pos="1363"/>
        </w:tabs>
        <w:ind w:left="1363" w:hanging="1080"/>
      </w:pPr>
      <w:rPr>
        <w:rFonts w:hint="default"/>
        <w:sz w:val="28"/>
      </w:rPr>
    </w:lvl>
    <w:lvl w:ilvl="5">
      <w:start w:val="1"/>
      <w:numFmt w:val="decimal"/>
      <w:isLgl/>
      <w:lvlText w:val="%1.%2.%3.%4.%5.%6."/>
      <w:lvlJc w:val="left"/>
      <w:pPr>
        <w:tabs>
          <w:tab w:val="num" w:pos="1363"/>
        </w:tabs>
        <w:ind w:left="1363" w:hanging="1080"/>
      </w:pPr>
      <w:rPr>
        <w:rFonts w:hint="default"/>
        <w:sz w:val="28"/>
      </w:rPr>
    </w:lvl>
    <w:lvl w:ilvl="6">
      <w:start w:val="1"/>
      <w:numFmt w:val="decimal"/>
      <w:isLgl/>
      <w:lvlText w:val="%1.%2.%3.%4.%5.%6.%7."/>
      <w:lvlJc w:val="left"/>
      <w:pPr>
        <w:tabs>
          <w:tab w:val="num" w:pos="1363"/>
        </w:tabs>
        <w:ind w:left="1363" w:hanging="1080"/>
      </w:pPr>
      <w:rPr>
        <w:rFonts w:hint="default"/>
        <w:sz w:val="28"/>
      </w:rPr>
    </w:lvl>
    <w:lvl w:ilvl="7">
      <w:start w:val="1"/>
      <w:numFmt w:val="decimal"/>
      <w:isLgl/>
      <w:lvlText w:val="%1.%2.%3.%4.%5.%6.%7.%8."/>
      <w:lvlJc w:val="left"/>
      <w:pPr>
        <w:tabs>
          <w:tab w:val="num" w:pos="1723"/>
        </w:tabs>
        <w:ind w:left="1723" w:hanging="1440"/>
      </w:pPr>
      <w:rPr>
        <w:rFonts w:hint="default"/>
        <w:sz w:val="28"/>
      </w:rPr>
    </w:lvl>
    <w:lvl w:ilvl="8">
      <w:start w:val="1"/>
      <w:numFmt w:val="decimal"/>
      <w:isLgl/>
      <w:lvlText w:val="%1.%2.%3.%4.%5.%6.%7.%8.%9."/>
      <w:lvlJc w:val="left"/>
      <w:pPr>
        <w:tabs>
          <w:tab w:val="num" w:pos="1723"/>
        </w:tabs>
        <w:ind w:left="1723" w:hanging="1440"/>
      </w:pPr>
      <w:rPr>
        <w:rFonts w:hint="default"/>
        <w:sz w:val="28"/>
      </w:rPr>
    </w:lvl>
  </w:abstractNum>
  <w:abstractNum w:abstractNumId="21">
    <w:nsid w:val="52A12FBD"/>
    <w:multiLevelType w:val="hybridMultilevel"/>
    <w:tmpl w:val="AE50AB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6831D6F"/>
    <w:multiLevelType w:val="hybridMultilevel"/>
    <w:tmpl w:val="1662F55C"/>
    <w:lvl w:ilvl="0" w:tplc="6610FCB4">
      <w:start w:val="1"/>
      <w:numFmt w:val="decimal"/>
      <w:lvlText w:val="%1."/>
      <w:lvlJc w:val="left"/>
      <w:pPr>
        <w:ind w:left="2204" w:hanging="360"/>
      </w:pPr>
      <w:rPr>
        <w:rFonts w:ascii="Times New Roman" w:hAnsi="Times New Roman" w:hint="default"/>
        <w:b w:val="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6EC7539"/>
    <w:multiLevelType w:val="multilevel"/>
    <w:tmpl w:val="F76C8FF0"/>
    <w:lvl w:ilvl="0">
      <w:start w:val="1"/>
      <w:numFmt w:val="decimal"/>
      <w:pStyle w:val="10"/>
      <w:lvlText w:val="%1."/>
      <w:lvlJc w:val="left"/>
      <w:pPr>
        <w:tabs>
          <w:tab w:val="num" w:pos="1555"/>
        </w:tabs>
        <w:ind w:left="1555" w:hanging="420"/>
      </w:pPr>
      <w:rPr>
        <w:rFonts w:hint="default"/>
      </w:rPr>
    </w:lvl>
    <w:lvl w:ilvl="1">
      <w:start w:val="1"/>
      <w:numFmt w:val="decimal"/>
      <w:isLgl/>
      <w:lvlText w:val="%1.%2."/>
      <w:lvlJc w:val="left"/>
      <w:pPr>
        <w:tabs>
          <w:tab w:val="num" w:pos="861"/>
        </w:tabs>
        <w:ind w:left="861" w:hanging="435"/>
      </w:pPr>
      <w:rPr>
        <w:rFonts w:hint="default"/>
      </w:rPr>
    </w:lvl>
    <w:lvl w:ilvl="2">
      <w:start w:val="1"/>
      <w:numFmt w:val="decimal"/>
      <w:isLgl/>
      <w:lvlText w:val="%1.%2.%3."/>
      <w:lvlJc w:val="left"/>
      <w:pPr>
        <w:tabs>
          <w:tab w:val="num" w:pos="1572"/>
        </w:tabs>
        <w:ind w:left="1572" w:hanging="720"/>
      </w:pPr>
      <w:rPr>
        <w:rFonts w:hint="default"/>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24">
    <w:nsid w:val="580D4174"/>
    <w:multiLevelType w:val="hybridMultilevel"/>
    <w:tmpl w:val="5344BB26"/>
    <w:lvl w:ilvl="0" w:tplc="10AAC3E0">
      <w:start w:val="1"/>
      <w:numFmt w:val="bullet"/>
      <w:pStyle w:val="a1"/>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5">
    <w:nsid w:val="5E3C63BD"/>
    <w:multiLevelType w:val="hybridMultilevel"/>
    <w:tmpl w:val="201AE0FE"/>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nsid w:val="5F4059B2"/>
    <w:multiLevelType w:val="multilevel"/>
    <w:tmpl w:val="89AAD1A4"/>
    <w:lvl w:ilvl="0">
      <w:start w:val="1"/>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7">
    <w:nsid w:val="67586C4F"/>
    <w:multiLevelType w:val="hybridMultilevel"/>
    <w:tmpl w:val="8E7EE198"/>
    <w:lvl w:ilvl="0" w:tplc="A3DEE53A">
      <w:start w:val="1"/>
      <w:numFmt w:val="decimal"/>
      <w:lvlText w:val="%1."/>
      <w:lvlJc w:val="left"/>
      <w:pPr>
        <w:ind w:left="774" w:hanging="360"/>
      </w:pPr>
      <w:rPr>
        <w:rFonts w:hint="default"/>
      </w:rPr>
    </w:lvl>
    <w:lvl w:ilvl="1" w:tplc="04190019" w:tentative="1">
      <w:start w:val="1"/>
      <w:numFmt w:val="lowerLetter"/>
      <w:lvlText w:val="%2."/>
      <w:lvlJc w:val="left"/>
      <w:pPr>
        <w:ind w:left="1494" w:hanging="360"/>
      </w:pPr>
    </w:lvl>
    <w:lvl w:ilvl="2" w:tplc="0419001B" w:tentative="1">
      <w:start w:val="1"/>
      <w:numFmt w:val="lowerRoman"/>
      <w:lvlText w:val="%3."/>
      <w:lvlJc w:val="right"/>
      <w:pPr>
        <w:ind w:left="2214" w:hanging="180"/>
      </w:pPr>
    </w:lvl>
    <w:lvl w:ilvl="3" w:tplc="0419000F" w:tentative="1">
      <w:start w:val="1"/>
      <w:numFmt w:val="decimal"/>
      <w:lvlText w:val="%4."/>
      <w:lvlJc w:val="left"/>
      <w:pPr>
        <w:ind w:left="2934" w:hanging="360"/>
      </w:pPr>
    </w:lvl>
    <w:lvl w:ilvl="4" w:tplc="04190019" w:tentative="1">
      <w:start w:val="1"/>
      <w:numFmt w:val="lowerLetter"/>
      <w:lvlText w:val="%5."/>
      <w:lvlJc w:val="left"/>
      <w:pPr>
        <w:ind w:left="3654" w:hanging="360"/>
      </w:pPr>
    </w:lvl>
    <w:lvl w:ilvl="5" w:tplc="0419001B" w:tentative="1">
      <w:start w:val="1"/>
      <w:numFmt w:val="lowerRoman"/>
      <w:lvlText w:val="%6."/>
      <w:lvlJc w:val="right"/>
      <w:pPr>
        <w:ind w:left="4374" w:hanging="180"/>
      </w:pPr>
    </w:lvl>
    <w:lvl w:ilvl="6" w:tplc="0419000F" w:tentative="1">
      <w:start w:val="1"/>
      <w:numFmt w:val="decimal"/>
      <w:lvlText w:val="%7."/>
      <w:lvlJc w:val="left"/>
      <w:pPr>
        <w:ind w:left="5094" w:hanging="360"/>
      </w:pPr>
    </w:lvl>
    <w:lvl w:ilvl="7" w:tplc="04190019" w:tentative="1">
      <w:start w:val="1"/>
      <w:numFmt w:val="lowerLetter"/>
      <w:lvlText w:val="%8."/>
      <w:lvlJc w:val="left"/>
      <w:pPr>
        <w:ind w:left="5814" w:hanging="360"/>
      </w:pPr>
    </w:lvl>
    <w:lvl w:ilvl="8" w:tplc="0419001B" w:tentative="1">
      <w:start w:val="1"/>
      <w:numFmt w:val="lowerRoman"/>
      <w:lvlText w:val="%9."/>
      <w:lvlJc w:val="right"/>
      <w:pPr>
        <w:ind w:left="6534" w:hanging="180"/>
      </w:pPr>
    </w:lvl>
  </w:abstractNum>
  <w:abstractNum w:abstractNumId="28">
    <w:nsid w:val="75B86A73"/>
    <w:multiLevelType w:val="multilevel"/>
    <w:tmpl w:val="158A8C4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7CEE1D31"/>
    <w:multiLevelType w:val="hybridMultilevel"/>
    <w:tmpl w:val="90FC9F94"/>
    <w:lvl w:ilvl="0" w:tplc="5FBC0AB0">
      <w:start w:val="1"/>
      <w:numFmt w:val="bullet"/>
      <w:pStyle w:val="a2"/>
      <w:lvlText w:val=""/>
      <w:lvlJc w:val="left"/>
      <w:pPr>
        <w:tabs>
          <w:tab w:val="num" w:pos="1068"/>
        </w:tabs>
        <w:ind w:left="1048" w:hanging="340"/>
      </w:pPr>
      <w:rPr>
        <w:rFonts w:ascii="Symbol" w:hAnsi="Symbol" w:hint="default"/>
        <w:color w:val="auto"/>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num w:numId="1">
    <w:abstractNumId w:val="0"/>
  </w:num>
  <w:num w:numId="2">
    <w:abstractNumId w:val="7"/>
  </w:num>
  <w:num w:numId="3">
    <w:abstractNumId w:val="29"/>
  </w:num>
  <w:num w:numId="4">
    <w:abstractNumId w:val="8"/>
  </w:num>
  <w:num w:numId="5">
    <w:abstractNumId w:val="24"/>
  </w:num>
  <w:num w:numId="6">
    <w:abstractNumId w:val="19"/>
  </w:num>
  <w:num w:numId="7">
    <w:abstractNumId w:val="23"/>
  </w:num>
  <w:num w:numId="8">
    <w:abstractNumId w:val="13"/>
  </w:num>
  <w:num w:numId="9">
    <w:abstractNumId w:val="22"/>
  </w:num>
  <w:num w:numId="10">
    <w:abstractNumId w:val="17"/>
  </w:num>
  <w:num w:numId="11">
    <w:abstractNumId w:val="15"/>
  </w:num>
  <w:num w:numId="12">
    <w:abstractNumId w:val="26"/>
  </w:num>
  <w:num w:numId="13">
    <w:abstractNumId w:val="25"/>
  </w:num>
  <w:num w:numId="14">
    <w:abstractNumId w:val="21"/>
  </w:num>
  <w:num w:numId="15">
    <w:abstractNumId w:val="14"/>
  </w:num>
  <w:num w:numId="16">
    <w:abstractNumId w:val="18"/>
  </w:num>
  <w:num w:numId="17">
    <w:abstractNumId w:val="9"/>
  </w:num>
  <w:num w:numId="18">
    <w:abstractNumId w:val="20"/>
  </w:num>
  <w:num w:numId="19">
    <w:abstractNumId w:val="11"/>
  </w:num>
  <w:num w:numId="20">
    <w:abstractNumId w:val="10"/>
  </w:num>
  <w:num w:numId="21">
    <w:abstractNumId w:val="28"/>
  </w:num>
  <w:num w:numId="22">
    <w:abstractNumId w:val="12"/>
  </w:num>
  <w:num w:numId="23">
    <w:abstractNumId w:val="27"/>
  </w:num>
  <w:num w:numId="24">
    <w:abstractNumId w:val="16"/>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grammar="clean"/>
  <w:defaultTabStop w:val="708"/>
  <w:drawingGridHorizontalSpacing w:val="110"/>
  <w:displayHorizontalDrawingGridEvery w:val="2"/>
  <w:characterSpacingControl w:val="doNotCompress"/>
  <w:hdrShapeDefaults>
    <o:shapedefaults v:ext="edit" spidmax="98306"/>
    <o:shapelayout v:ext="edit">
      <o:idmap v:ext="edit" data="4"/>
      <o:rules v:ext="edit">
        <o:r id="V:Rule3" type="connector" idref="#AutoShape 27"/>
        <o:r id="V:Rule4" type="connector" idref="#AutoShape 28"/>
        <o:r id="V:Rule7" type="connector" idref="#AutoShape 28"/>
        <o:r id="V:Rule8" type="connector" idref="#AutoShape 27"/>
      </o:rules>
    </o:shapelayout>
  </w:hdrShapeDefaults>
  <w:footnotePr>
    <w:footnote w:id="-1"/>
    <w:footnote w:id="0"/>
  </w:footnotePr>
  <w:endnotePr>
    <w:endnote w:id="-1"/>
    <w:endnote w:id="0"/>
  </w:endnotePr>
  <w:compat/>
  <w:rsids>
    <w:rsidRoot w:val="008804A3"/>
    <w:rsid w:val="00000A8D"/>
    <w:rsid w:val="000014A0"/>
    <w:rsid w:val="00001596"/>
    <w:rsid w:val="00002235"/>
    <w:rsid w:val="00002414"/>
    <w:rsid w:val="00002B66"/>
    <w:rsid w:val="00002B78"/>
    <w:rsid w:val="00002CB4"/>
    <w:rsid w:val="0000324C"/>
    <w:rsid w:val="000035A2"/>
    <w:rsid w:val="00003637"/>
    <w:rsid w:val="00003FE3"/>
    <w:rsid w:val="00004859"/>
    <w:rsid w:val="00006588"/>
    <w:rsid w:val="00006B00"/>
    <w:rsid w:val="00006D3F"/>
    <w:rsid w:val="00006DDC"/>
    <w:rsid w:val="00007203"/>
    <w:rsid w:val="00007779"/>
    <w:rsid w:val="0000787D"/>
    <w:rsid w:val="000102C2"/>
    <w:rsid w:val="0001154F"/>
    <w:rsid w:val="000115D3"/>
    <w:rsid w:val="00012A11"/>
    <w:rsid w:val="0001326E"/>
    <w:rsid w:val="00013A60"/>
    <w:rsid w:val="000142CC"/>
    <w:rsid w:val="00014D74"/>
    <w:rsid w:val="000150E6"/>
    <w:rsid w:val="000155D1"/>
    <w:rsid w:val="00015861"/>
    <w:rsid w:val="00015D72"/>
    <w:rsid w:val="00016619"/>
    <w:rsid w:val="0001673D"/>
    <w:rsid w:val="00016974"/>
    <w:rsid w:val="00016F5F"/>
    <w:rsid w:val="00017BB3"/>
    <w:rsid w:val="000200E4"/>
    <w:rsid w:val="00020312"/>
    <w:rsid w:val="000206B7"/>
    <w:rsid w:val="00020926"/>
    <w:rsid w:val="00021132"/>
    <w:rsid w:val="0002117D"/>
    <w:rsid w:val="00021864"/>
    <w:rsid w:val="000219BB"/>
    <w:rsid w:val="00021E43"/>
    <w:rsid w:val="000224EF"/>
    <w:rsid w:val="000224F4"/>
    <w:rsid w:val="00022A39"/>
    <w:rsid w:val="00022D26"/>
    <w:rsid w:val="000231DF"/>
    <w:rsid w:val="000242F8"/>
    <w:rsid w:val="0002476A"/>
    <w:rsid w:val="00024D6D"/>
    <w:rsid w:val="00024F00"/>
    <w:rsid w:val="0002502B"/>
    <w:rsid w:val="0002530E"/>
    <w:rsid w:val="00025407"/>
    <w:rsid w:val="00025556"/>
    <w:rsid w:val="000257E9"/>
    <w:rsid w:val="00025F33"/>
    <w:rsid w:val="000262AA"/>
    <w:rsid w:val="00026768"/>
    <w:rsid w:val="00026C2C"/>
    <w:rsid w:val="00026EC9"/>
    <w:rsid w:val="00027266"/>
    <w:rsid w:val="00027737"/>
    <w:rsid w:val="00027B70"/>
    <w:rsid w:val="000302A6"/>
    <w:rsid w:val="00030412"/>
    <w:rsid w:val="000304AB"/>
    <w:rsid w:val="00031050"/>
    <w:rsid w:val="000311A8"/>
    <w:rsid w:val="000313D3"/>
    <w:rsid w:val="0003147C"/>
    <w:rsid w:val="000316D0"/>
    <w:rsid w:val="00031E9F"/>
    <w:rsid w:val="000320FD"/>
    <w:rsid w:val="0003311C"/>
    <w:rsid w:val="000337CC"/>
    <w:rsid w:val="00033D3E"/>
    <w:rsid w:val="00034DF4"/>
    <w:rsid w:val="00034F7D"/>
    <w:rsid w:val="00035313"/>
    <w:rsid w:val="00036632"/>
    <w:rsid w:val="00036E2C"/>
    <w:rsid w:val="00036EB9"/>
    <w:rsid w:val="00036F38"/>
    <w:rsid w:val="00036FB2"/>
    <w:rsid w:val="00037213"/>
    <w:rsid w:val="000374A1"/>
    <w:rsid w:val="0004018F"/>
    <w:rsid w:val="00040987"/>
    <w:rsid w:val="00040A8A"/>
    <w:rsid w:val="00040CC5"/>
    <w:rsid w:val="0004145F"/>
    <w:rsid w:val="000415A1"/>
    <w:rsid w:val="00041B15"/>
    <w:rsid w:val="00041E0F"/>
    <w:rsid w:val="00041F9F"/>
    <w:rsid w:val="000420BD"/>
    <w:rsid w:val="00042248"/>
    <w:rsid w:val="000422F2"/>
    <w:rsid w:val="00042795"/>
    <w:rsid w:val="000429C8"/>
    <w:rsid w:val="000432A5"/>
    <w:rsid w:val="00043A4A"/>
    <w:rsid w:val="00044492"/>
    <w:rsid w:val="0004495F"/>
    <w:rsid w:val="00044C76"/>
    <w:rsid w:val="00045598"/>
    <w:rsid w:val="00045C55"/>
    <w:rsid w:val="00046552"/>
    <w:rsid w:val="000472AD"/>
    <w:rsid w:val="0004780E"/>
    <w:rsid w:val="000509B5"/>
    <w:rsid w:val="0005122F"/>
    <w:rsid w:val="00051574"/>
    <w:rsid w:val="00051856"/>
    <w:rsid w:val="00053220"/>
    <w:rsid w:val="00053EE9"/>
    <w:rsid w:val="0005449F"/>
    <w:rsid w:val="000548B2"/>
    <w:rsid w:val="00054938"/>
    <w:rsid w:val="0005502B"/>
    <w:rsid w:val="00055663"/>
    <w:rsid w:val="00055C28"/>
    <w:rsid w:val="000561BE"/>
    <w:rsid w:val="00056577"/>
    <w:rsid w:val="000567FB"/>
    <w:rsid w:val="00056BB7"/>
    <w:rsid w:val="00056F0C"/>
    <w:rsid w:val="00057C8B"/>
    <w:rsid w:val="00057D62"/>
    <w:rsid w:val="000604C8"/>
    <w:rsid w:val="0006100D"/>
    <w:rsid w:val="000619CF"/>
    <w:rsid w:val="00061BEE"/>
    <w:rsid w:val="00062542"/>
    <w:rsid w:val="00062D16"/>
    <w:rsid w:val="00063424"/>
    <w:rsid w:val="00063985"/>
    <w:rsid w:val="00063C65"/>
    <w:rsid w:val="000641C7"/>
    <w:rsid w:val="00064AAC"/>
    <w:rsid w:val="00064B58"/>
    <w:rsid w:val="0006501E"/>
    <w:rsid w:val="000650A0"/>
    <w:rsid w:val="00065AC7"/>
    <w:rsid w:val="00065E72"/>
    <w:rsid w:val="00065F76"/>
    <w:rsid w:val="00067560"/>
    <w:rsid w:val="0006770B"/>
    <w:rsid w:val="00070084"/>
    <w:rsid w:val="00070D7A"/>
    <w:rsid w:val="00071FE5"/>
    <w:rsid w:val="000726BF"/>
    <w:rsid w:val="000726D6"/>
    <w:rsid w:val="00072A40"/>
    <w:rsid w:val="00072D0D"/>
    <w:rsid w:val="00072D96"/>
    <w:rsid w:val="000733B2"/>
    <w:rsid w:val="000737A2"/>
    <w:rsid w:val="000739C3"/>
    <w:rsid w:val="00073E31"/>
    <w:rsid w:val="00074FAD"/>
    <w:rsid w:val="000761B5"/>
    <w:rsid w:val="0007643E"/>
    <w:rsid w:val="00076A04"/>
    <w:rsid w:val="000772C2"/>
    <w:rsid w:val="00077674"/>
    <w:rsid w:val="0007782D"/>
    <w:rsid w:val="00080065"/>
    <w:rsid w:val="00081165"/>
    <w:rsid w:val="00081BC6"/>
    <w:rsid w:val="00081CF9"/>
    <w:rsid w:val="00082A6A"/>
    <w:rsid w:val="0008335C"/>
    <w:rsid w:val="00083727"/>
    <w:rsid w:val="000839CE"/>
    <w:rsid w:val="00084197"/>
    <w:rsid w:val="0008435B"/>
    <w:rsid w:val="00084366"/>
    <w:rsid w:val="00084675"/>
    <w:rsid w:val="0008471E"/>
    <w:rsid w:val="00084992"/>
    <w:rsid w:val="000849AC"/>
    <w:rsid w:val="00084DA7"/>
    <w:rsid w:val="0008514C"/>
    <w:rsid w:val="000852AE"/>
    <w:rsid w:val="00085575"/>
    <w:rsid w:val="00085714"/>
    <w:rsid w:val="000859E8"/>
    <w:rsid w:val="00086216"/>
    <w:rsid w:val="00087042"/>
    <w:rsid w:val="000873A9"/>
    <w:rsid w:val="0008741C"/>
    <w:rsid w:val="000878CC"/>
    <w:rsid w:val="00087A08"/>
    <w:rsid w:val="00087A61"/>
    <w:rsid w:val="00087C24"/>
    <w:rsid w:val="00087CF2"/>
    <w:rsid w:val="00090F23"/>
    <w:rsid w:val="000911BD"/>
    <w:rsid w:val="000913AB"/>
    <w:rsid w:val="000913BB"/>
    <w:rsid w:val="000919A4"/>
    <w:rsid w:val="00091C96"/>
    <w:rsid w:val="00091CAF"/>
    <w:rsid w:val="00091D76"/>
    <w:rsid w:val="00091F26"/>
    <w:rsid w:val="00092276"/>
    <w:rsid w:val="00092BD1"/>
    <w:rsid w:val="000933BE"/>
    <w:rsid w:val="00093719"/>
    <w:rsid w:val="00094677"/>
    <w:rsid w:val="000949F1"/>
    <w:rsid w:val="00094ADF"/>
    <w:rsid w:val="00095947"/>
    <w:rsid w:val="00095A37"/>
    <w:rsid w:val="00095B21"/>
    <w:rsid w:val="000966C9"/>
    <w:rsid w:val="000966DF"/>
    <w:rsid w:val="00096A28"/>
    <w:rsid w:val="00096ECC"/>
    <w:rsid w:val="000A0436"/>
    <w:rsid w:val="000A0F1F"/>
    <w:rsid w:val="000A12CD"/>
    <w:rsid w:val="000A1545"/>
    <w:rsid w:val="000A179D"/>
    <w:rsid w:val="000A2D06"/>
    <w:rsid w:val="000A3064"/>
    <w:rsid w:val="000A30E8"/>
    <w:rsid w:val="000A31D7"/>
    <w:rsid w:val="000A3F7F"/>
    <w:rsid w:val="000A445C"/>
    <w:rsid w:val="000A5B19"/>
    <w:rsid w:val="000A5BAD"/>
    <w:rsid w:val="000A71F7"/>
    <w:rsid w:val="000A739D"/>
    <w:rsid w:val="000A7523"/>
    <w:rsid w:val="000B03B6"/>
    <w:rsid w:val="000B0775"/>
    <w:rsid w:val="000B10AA"/>
    <w:rsid w:val="000B1688"/>
    <w:rsid w:val="000B198F"/>
    <w:rsid w:val="000B2073"/>
    <w:rsid w:val="000B2933"/>
    <w:rsid w:val="000B3450"/>
    <w:rsid w:val="000B3524"/>
    <w:rsid w:val="000B368B"/>
    <w:rsid w:val="000B4675"/>
    <w:rsid w:val="000B58E7"/>
    <w:rsid w:val="000B5AFC"/>
    <w:rsid w:val="000B5C74"/>
    <w:rsid w:val="000B5C99"/>
    <w:rsid w:val="000B5FE1"/>
    <w:rsid w:val="000B6C8D"/>
    <w:rsid w:val="000B6D54"/>
    <w:rsid w:val="000B7181"/>
    <w:rsid w:val="000B7381"/>
    <w:rsid w:val="000B7C9E"/>
    <w:rsid w:val="000B7CBC"/>
    <w:rsid w:val="000C0CC0"/>
    <w:rsid w:val="000C0D4A"/>
    <w:rsid w:val="000C160B"/>
    <w:rsid w:val="000C1D79"/>
    <w:rsid w:val="000C2C01"/>
    <w:rsid w:val="000C2FE3"/>
    <w:rsid w:val="000C360C"/>
    <w:rsid w:val="000C387B"/>
    <w:rsid w:val="000C39C1"/>
    <w:rsid w:val="000C4094"/>
    <w:rsid w:val="000C44C6"/>
    <w:rsid w:val="000C479D"/>
    <w:rsid w:val="000C48D4"/>
    <w:rsid w:val="000C50A6"/>
    <w:rsid w:val="000C5589"/>
    <w:rsid w:val="000C5ECF"/>
    <w:rsid w:val="000C60F8"/>
    <w:rsid w:val="000C6171"/>
    <w:rsid w:val="000C6818"/>
    <w:rsid w:val="000C685D"/>
    <w:rsid w:val="000C6B50"/>
    <w:rsid w:val="000C71D0"/>
    <w:rsid w:val="000D031F"/>
    <w:rsid w:val="000D0DC6"/>
    <w:rsid w:val="000D0F74"/>
    <w:rsid w:val="000D12EB"/>
    <w:rsid w:val="000D12F0"/>
    <w:rsid w:val="000D1C50"/>
    <w:rsid w:val="000D2538"/>
    <w:rsid w:val="000D255E"/>
    <w:rsid w:val="000D294C"/>
    <w:rsid w:val="000D2C0A"/>
    <w:rsid w:val="000D2F51"/>
    <w:rsid w:val="000D3149"/>
    <w:rsid w:val="000D3B24"/>
    <w:rsid w:val="000D3BDF"/>
    <w:rsid w:val="000D3CE6"/>
    <w:rsid w:val="000D3FB8"/>
    <w:rsid w:val="000D40A8"/>
    <w:rsid w:val="000D41C5"/>
    <w:rsid w:val="000D4748"/>
    <w:rsid w:val="000D63BF"/>
    <w:rsid w:val="000D64FB"/>
    <w:rsid w:val="000D65F9"/>
    <w:rsid w:val="000D6A61"/>
    <w:rsid w:val="000D6AA1"/>
    <w:rsid w:val="000D6C96"/>
    <w:rsid w:val="000D731A"/>
    <w:rsid w:val="000D77EE"/>
    <w:rsid w:val="000D79E7"/>
    <w:rsid w:val="000D7A16"/>
    <w:rsid w:val="000D7F59"/>
    <w:rsid w:val="000E0479"/>
    <w:rsid w:val="000E07A7"/>
    <w:rsid w:val="000E134D"/>
    <w:rsid w:val="000E1C3A"/>
    <w:rsid w:val="000E2541"/>
    <w:rsid w:val="000E2DF7"/>
    <w:rsid w:val="000E31D5"/>
    <w:rsid w:val="000E34EB"/>
    <w:rsid w:val="000E3520"/>
    <w:rsid w:val="000E3B4A"/>
    <w:rsid w:val="000E3E97"/>
    <w:rsid w:val="000E5934"/>
    <w:rsid w:val="000E596B"/>
    <w:rsid w:val="000E6284"/>
    <w:rsid w:val="000E644C"/>
    <w:rsid w:val="000E6CFD"/>
    <w:rsid w:val="000E78E7"/>
    <w:rsid w:val="000E7BA7"/>
    <w:rsid w:val="000F08EE"/>
    <w:rsid w:val="000F0B0E"/>
    <w:rsid w:val="000F0CE4"/>
    <w:rsid w:val="000F103E"/>
    <w:rsid w:val="000F1675"/>
    <w:rsid w:val="000F26FA"/>
    <w:rsid w:val="000F2A3F"/>
    <w:rsid w:val="000F2CD6"/>
    <w:rsid w:val="000F39AC"/>
    <w:rsid w:val="000F3A1E"/>
    <w:rsid w:val="000F3A3A"/>
    <w:rsid w:val="000F3D79"/>
    <w:rsid w:val="000F4447"/>
    <w:rsid w:val="000F4D62"/>
    <w:rsid w:val="000F4FEB"/>
    <w:rsid w:val="000F5186"/>
    <w:rsid w:val="000F59AD"/>
    <w:rsid w:val="000F5E29"/>
    <w:rsid w:val="000F5E32"/>
    <w:rsid w:val="000F672F"/>
    <w:rsid w:val="000F7319"/>
    <w:rsid w:val="000F76A2"/>
    <w:rsid w:val="00100BD2"/>
    <w:rsid w:val="00101271"/>
    <w:rsid w:val="00101BCC"/>
    <w:rsid w:val="00102D3E"/>
    <w:rsid w:val="00102D59"/>
    <w:rsid w:val="0010340D"/>
    <w:rsid w:val="00103DAC"/>
    <w:rsid w:val="0010443B"/>
    <w:rsid w:val="00104746"/>
    <w:rsid w:val="001047C2"/>
    <w:rsid w:val="0010613D"/>
    <w:rsid w:val="0010621E"/>
    <w:rsid w:val="00106406"/>
    <w:rsid w:val="00106408"/>
    <w:rsid w:val="00106AF5"/>
    <w:rsid w:val="00106DEE"/>
    <w:rsid w:val="00106DFF"/>
    <w:rsid w:val="00106E75"/>
    <w:rsid w:val="00107740"/>
    <w:rsid w:val="001107D8"/>
    <w:rsid w:val="00111122"/>
    <w:rsid w:val="0011114E"/>
    <w:rsid w:val="00112100"/>
    <w:rsid w:val="001124F5"/>
    <w:rsid w:val="0011448B"/>
    <w:rsid w:val="00115A2A"/>
    <w:rsid w:val="001163E4"/>
    <w:rsid w:val="0011652E"/>
    <w:rsid w:val="0011669F"/>
    <w:rsid w:val="00117292"/>
    <w:rsid w:val="00117C90"/>
    <w:rsid w:val="00121157"/>
    <w:rsid w:val="00121751"/>
    <w:rsid w:val="00122487"/>
    <w:rsid w:val="00122CE7"/>
    <w:rsid w:val="001232AE"/>
    <w:rsid w:val="001237B1"/>
    <w:rsid w:val="001246C7"/>
    <w:rsid w:val="00124B36"/>
    <w:rsid w:val="00124D5E"/>
    <w:rsid w:val="001256AB"/>
    <w:rsid w:val="001261D7"/>
    <w:rsid w:val="00126983"/>
    <w:rsid w:val="001271E2"/>
    <w:rsid w:val="00127E3C"/>
    <w:rsid w:val="001309B5"/>
    <w:rsid w:val="0013288E"/>
    <w:rsid w:val="0013327F"/>
    <w:rsid w:val="0013332C"/>
    <w:rsid w:val="00133735"/>
    <w:rsid w:val="00133C0B"/>
    <w:rsid w:val="00133E98"/>
    <w:rsid w:val="001348D8"/>
    <w:rsid w:val="001367E0"/>
    <w:rsid w:val="00137694"/>
    <w:rsid w:val="00137B9F"/>
    <w:rsid w:val="0014065D"/>
    <w:rsid w:val="00141221"/>
    <w:rsid w:val="00141F03"/>
    <w:rsid w:val="00141FCC"/>
    <w:rsid w:val="00142D1D"/>
    <w:rsid w:val="001430F3"/>
    <w:rsid w:val="0014375A"/>
    <w:rsid w:val="00143BF5"/>
    <w:rsid w:val="00143F9B"/>
    <w:rsid w:val="0014470E"/>
    <w:rsid w:val="001448AE"/>
    <w:rsid w:val="0014577E"/>
    <w:rsid w:val="00145EEA"/>
    <w:rsid w:val="00145F9E"/>
    <w:rsid w:val="001473DB"/>
    <w:rsid w:val="0014770B"/>
    <w:rsid w:val="001479A1"/>
    <w:rsid w:val="00147A06"/>
    <w:rsid w:val="00147BD8"/>
    <w:rsid w:val="00147C1C"/>
    <w:rsid w:val="00147CD1"/>
    <w:rsid w:val="0015074E"/>
    <w:rsid w:val="0015141C"/>
    <w:rsid w:val="00151C4F"/>
    <w:rsid w:val="00151E10"/>
    <w:rsid w:val="001523F1"/>
    <w:rsid w:val="001524F8"/>
    <w:rsid w:val="00152D5F"/>
    <w:rsid w:val="00152DA6"/>
    <w:rsid w:val="0015323C"/>
    <w:rsid w:val="00153758"/>
    <w:rsid w:val="00153BF8"/>
    <w:rsid w:val="00154229"/>
    <w:rsid w:val="00154BFD"/>
    <w:rsid w:val="001553DE"/>
    <w:rsid w:val="0015552B"/>
    <w:rsid w:val="00155C35"/>
    <w:rsid w:val="00156179"/>
    <w:rsid w:val="00156247"/>
    <w:rsid w:val="00156CF1"/>
    <w:rsid w:val="00160445"/>
    <w:rsid w:val="00160C05"/>
    <w:rsid w:val="00160C08"/>
    <w:rsid w:val="00160F22"/>
    <w:rsid w:val="001613DF"/>
    <w:rsid w:val="00161E01"/>
    <w:rsid w:val="00162572"/>
    <w:rsid w:val="001625BF"/>
    <w:rsid w:val="0016271E"/>
    <w:rsid w:val="00162EB9"/>
    <w:rsid w:val="00163043"/>
    <w:rsid w:val="001633C7"/>
    <w:rsid w:val="001636A4"/>
    <w:rsid w:val="00163B4E"/>
    <w:rsid w:val="00163BD1"/>
    <w:rsid w:val="001645B6"/>
    <w:rsid w:val="0016497C"/>
    <w:rsid w:val="00164B5F"/>
    <w:rsid w:val="00164C07"/>
    <w:rsid w:val="00164DA7"/>
    <w:rsid w:val="00164DB7"/>
    <w:rsid w:val="00165C95"/>
    <w:rsid w:val="00165D08"/>
    <w:rsid w:val="001662CA"/>
    <w:rsid w:val="00166619"/>
    <w:rsid w:val="00166699"/>
    <w:rsid w:val="00166771"/>
    <w:rsid w:val="001668EC"/>
    <w:rsid w:val="00166ACA"/>
    <w:rsid w:val="00166DC5"/>
    <w:rsid w:val="001673E5"/>
    <w:rsid w:val="001677AB"/>
    <w:rsid w:val="001713C0"/>
    <w:rsid w:val="001715E7"/>
    <w:rsid w:val="001725FE"/>
    <w:rsid w:val="001734D2"/>
    <w:rsid w:val="001739E5"/>
    <w:rsid w:val="00173F15"/>
    <w:rsid w:val="00174242"/>
    <w:rsid w:val="0017483E"/>
    <w:rsid w:val="00175BBC"/>
    <w:rsid w:val="001761B4"/>
    <w:rsid w:val="0018008F"/>
    <w:rsid w:val="001804DB"/>
    <w:rsid w:val="0018055F"/>
    <w:rsid w:val="00180ADA"/>
    <w:rsid w:val="00180C5B"/>
    <w:rsid w:val="00180F1C"/>
    <w:rsid w:val="001817FE"/>
    <w:rsid w:val="001821C2"/>
    <w:rsid w:val="001823FB"/>
    <w:rsid w:val="00182822"/>
    <w:rsid w:val="00182C7B"/>
    <w:rsid w:val="00183845"/>
    <w:rsid w:val="00183CC5"/>
    <w:rsid w:val="001844A3"/>
    <w:rsid w:val="00184777"/>
    <w:rsid w:val="00184914"/>
    <w:rsid w:val="00184ABC"/>
    <w:rsid w:val="0018502E"/>
    <w:rsid w:val="0018504C"/>
    <w:rsid w:val="001864DA"/>
    <w:rsid w:val="001869C8"/>
    <w:rsid w:val="00186BA6"/>
    <w:rsid w:val="001871B8"/>
    <w:rsid w:val="00187249"/>
    <w:rsid w:val="001874C7"/>
    <w:rsid w:val="00187605"/>
    <w:rsid w:val="00187CD5"/>
    <w:rsid w:val="001900F7"/>
    <w:rsid w:val="00190B6F"/>
    <w:rsid w:val="00190FD7"/>
    <w:rsid w:val="00191181"/>
    <w:rsid w:val="00191274"/>
    <w:rsid w:val="001914B7"/>
    <w:rsid w:val="001917CA"/>
    <w:rsid w:val="001920A5"/>
    <w:rsid w:val="00193060"/>
    <w:rsid w:val="0019326F"/>
    <w:rsid w:val="0019356B"/>
    <w:rsid w:val="0019374D"/>
    <w:rsid w:val="00193CCC"/>
    <w:rsid w:val="0019432D"/>
    <w:rsid w:val="00194861"/>
    <w:rsid w:val="00195DE2"/>
    <w:rsid w:val="00196A20"/>
    <w:rsid w:val="0019703D"/>
    <w:rsid w:val="00197A94"/>
    <w:rsid w:val="001A09C9"/>
    <w:rsid w:val="001A1390"/>
    <w:rsid w:val="001A13E6"/>
    <w:rsid w:val="001A146A"/>
    <w:rsid w:val="001A185D"/>
    <w:rsid w:val="001A2D92"/>
    <w:rsid w:val="001A3693"/>
    <w:rsid w:val="001A3CDE"/>
    <w:rsid w:val="001A423A"/>
    <w:rsid w:val="001A57FF"/>
    <w:rsid w:val="001A5DA9"/>
    <w:rsid w:val="001A61C7"/>
    <w:rsid w:val="001A6C9B"/>
    <w:rsid w:val="001A76BB"/>
    <w:rsid w:val="001A79EF"/>
    <w:rsid w:val="001B0BC7"/>
    <w:rsid w:val="001B0BE9"/>
    <w:rsid w:val="001B192D"/>
    <w:rsid w:val="001B1B47"/>
    <w:rsid w:val="001B1DB8"/>
    <w:rsid w:val="001B22B0"/>
    <w:rsid w:val="001B2B2C"/>
    <w:rsid w:val="001B2F45"/>
    <w:rsid w:val="001B322B"/>
    <w:rsid w:val="001B360F"/>
    <w:rsid w:val="001B3BCD"/>
    <w:rsid w:val="001B3FF8"/>
    <w:rsid w:val="001B4BEE"/>
    <w:rsid w:val="001B5CC6"/>
    <w:rsid w:val="001B60AF"/>
    <w:rsid w:val="001B6E4B"/>
    <w:rsid w:val="001B6F4E"/>
    <w:rsid w:val="001B7090"/>
    <w:rsid w:val="001B70A5"/>
    <w:rsid w:val="001B7B06"/>
    <w:rsid w:val="001B7BF6"/>
    <w:rsid w:val="001C07C4"/>
    <w:rsid w:val="001C0EA2"/>
    <w:rsid w:val="001C1091"/>
    <w:rsid w:val="001C1A5A"/>
    <w:rsid w:val="001C1B3B"/>
    <w:rsid w:val="001C259E"/>
    <w:rsid w:val="001C2B56"/>
    <w:rsid w:val="001C3053"/>
    <w:rsid w:val="001C3111"/>
    <w:rsid w:val="001C3551"/>
    <w:rsid w:val="001C40B9"/>
    <w:rsid w:val="001C4348"/>
    <w:rsid w:val="001C4E64"/>
    <w:rsid w:val="001C56E2"/>
    <w:rsid w:val="001C5F42"/>
    <w:rsid w:val="001C64B0"/>
    <w:rsid w:val="001C750A"/>
    <w:rsid w:val="001D01EA"/>
    <w:rsid w:val="001D066F"/>
    <w:rsid w:val="001D0B0F"/>
    <w:rsid w:val="001D0B51"/>
    <w:rsid w:val="001D0BE9"/>
    <w:rsid w:val="001D0C34"/>
    <w:rsid w:val="001D0D20"/>
    <w:rsid w:val="001D1638"/>
    <w:rsid w:val="001D1A0F"/>
    <w:rsid w:val="001D20B3"/>
    <w:rsid w:val="001D21FF"/>
    <w:rsid w:val="001D25FB"/>
    <w:rsid w:val="001D2799"/>
    <w:rsid w:val="001D32C7"/>
    <w:rsid w:val="001D54C5"/>
    <w:rsid w:val="001D554F"/>
    <w:rsid w:val="001D57E3"/>
    <w:rsid w:val="001D5EB2"/>
    <w:rsid w:val="001D65C6"/>
    <w:rsid w:val="001D7213"/>
    <w:rsid w:val="001D78FB"/>
    <w:rsid w:val="001E00EA"/>
    <w:rsid w:val="001E0C3C"/>
    <w:rsid w:val="001E15AF"/>
    <w:rsid w:val="001E181A"/>
    <w:rsid w:val="001E1B3B"/>
    <w:rsid w:val="001E2636"/>
    <w:rsid w:val="001E2712"/>
    <w:rsid w:val="001E275A"/>
    <w:rsid w:val="001E387A"/>
    <w:rsid w:val="001E38A7"/>
    <w:rsid w:val="001E3D74"/>
    <w:rsid w:val="001E415F"/>
    <w:rsid w:val="001E43E7"/>
    <w:rsid w:val="001E4536"/>
    <w:rsid w:val="001E559E"/>
    <w:rsid w:val="001E563C"/>
    <w:rsid w:val="001E5978"/>
    <w:rsid w:val="001E630B"/>
    <w:rsid w:val="001E674C"/>
    <w:rsid w:val="001E6D24"/>
    <w:rsid w:val="001E745F"/>
    <w:rsid w:val="001E7DC1"/>
    <w:rsid w:val="001F0CDA"/>
    <w:rsid w:val="001F11B4"/>
    <w:rsid w:val="001F11BB"/>
    <w:rsid w:val="001F1C58"/>
    <w:rsid w:val="001F24BC"/>
    <w:rsid w:val="001F2A79"/>
    <w:rsid w:val="001F2E4C"/>
    <w:rsid w:val="001F38B6"/>
    <w:rsid w:val="001F3E59"/>
    <w:rsid w:val="001F46CE"/>
    <w:rsid w:val="001F4BE8"/>
    <w:rsid w:val="001F4D44"/>
    <w:rsid w:val="001F50E0"/>
    <w:rsid w:val="001F5240"/>
    <w:rsid w:val="001F5BE6"/>
    <w:rsid w:val="001F5F5A"/>
    <w:rsid w:val="001F6C81"/>
    <w:rsid w:val="001F6ED4"/>
    <w:rsid w:val="001F70C2"/>
    <w:rsid w:val="001F714E"/>
    <w:rsid w:val="001F7540"/>
    <w:rsid w:val="001F758A"/>
    <w:rsid w:val="001F7A42"/>
    <w:rsid w:val="002001D6"/>
    <w:rsid w:val="002002C0"/>
    <w:rsid w:val="002007E1"/>
    <w:rsid w:val="00200C81"/>
    <w:rsid w:val="00201BBD"/>
    <w:rsid w:val="00202509"/>
    <w:rsid w:val="0020283B"/>
    <w:rsid w:val="002030E0"/>
    <w:rsid w:val="002036DA"/>
    <w:rsid w:val="00203858"/>
    <w:rsid w:val="00204C92"/>
    <w:rsid w:val="00204D0D"/>
    <w:rsid w:val="00204D9E"/>
    <w:rsid w:val="00205405"/>
    <w:rsid w:val="00205A92"/>
    <w:rsid w:val="00205B5D"/>
    <w:rsid w:val="00205EBE"/>
    <w:rsid w:val="00206936"/>
    <w:rsid w:val="0020733C"/>
    <w:rsid w:val="002100F7"/>
    <w:rsid w:val="00210FF5"/>
    <w:rsid w:val="002119AD"/>
    <w:rsid w:val="00211C6F"/>
    <w:rsid w:val="00211D74"/>
    <w:rsid w:val="0021255D"/>
    <w:rsid w:val="00212F99"/>
    <w:rsid w:val="00213A00"/>
    <w:rsid w:val="00213B68"/>
    <w:rsid w:val="00214710"/>
    <w:rsid w:val="002148A1"/>
    <w:rsid w:val="00215422"/>
    <w:rsid w:val="0021595D"/>
    <w:rsid w:val="00215FF5"/>
    <w:rsid w:val="00216114"/>
    <w:rsid w:val="00217760"/>
    <w:rsid w:val="00220817"/>
    <w:rsid w:val="00221630"/>
    <w:rsid w:val="0022169B"/>
    <w:rsid w:val="002216D8"/>
    <w:rsid w:val="00221720"/>
    <w:rsid w:val="002219C0"/>
    <w:rsid w:val="00221C82"/>
    <w:rsid w:val="00221F2F"/>
    <w:rsid w:val="0022206C"/>
    <w:rsid w:val="00222B1C"/>
    <w:rsid w:val="00223B08"/>
    <w:rsid w:val="00223C4A"/>
    <w:rsid w:val="00223DB3"/>
    <w:rsid w:val="00224463"/>
    <w:rsid w:val="002249AB"/>
    <w:rsid w:val="00224D33"/>
    <w:rsid w:val="00224FC5"/>
    <w:rsid w:val="00225583"/>
    <w:rsid w:val="00225738"/>
    <w:rsid w:val="00225E55"/>
    <w:rsid w:val="00225F7B"/>
    <w:rsid w:val="00225FE0"/>
    <w:rsid w:val="002264A3"/>
    <w:rsid w:val="00226E0C"/>
    <w:rsid w:val="00227239"/>
    <w:rsid w:val="00227889"/>
    <w:rsid w:val="002279F9"/>
    <w:rsid w:val="00227E7F"/>
    <w:rsid w:val="00230BC6"/>
    <w:rsid w:val="00230F26"/>
    <w:rsid w:val="0023125E"/>
    <w:rsid w:val="002315B0"/>
    <w:rsid w:val="00231796"/>
    <w:rsid w:val="00231D9D"/>
    <w:rsid w:val="00231E6E"/>
    <w:rsid w:val="002320F8"/>
    <w:rsid w:val="00232C82"/>
    <w:rsid w:val="00232E4E"/>
    <w:rsid w:val="00232F9D"/>
    <w:rsid w:val="00233C0F"/>
    <w:rsid w:val="00233E32"/>
    <w:rsid w:val="00234053"/>
    <w:rsid w:val="0023423F"/>
    <w:rsid w:val="002344B9"/>
    <w:rsid w:val="002345E8"/>
    <w:rsid w:val="00234EBB"/>
    <w:rsid w:val="002359A9"/>
    <w:rsid w:val="00235C91"/>
    <w:rsid w:val="00235DA3"/>
    <w:rsid w:val="00236621"/>
    <w:rsid w:val="002366BB"/>
    <w:rsid w:val="00236BE4"/>
    <w:rsid w:val="00237419"/>
    <w:rsid w:val="00237D32"/>
    <w:rsid w:val="002402E3"/>
    <w:rsid w:val="002403CC"/>
    <w:rsid w:val="002404CF"/>
    <w:rsid w:val="0024109A"/>
    <w:rsid w:val="00241E38"/>
    <w:rsid w:val="00241F58"/>
    <w:rsid w:val="00243005"/>
    <w:rsid w:val="002432D5"/>
    <w:rsid w:val="00243B48"/>
    <w:rsid w:val="00244371"/>
    <w:rsid w:val="0024445E"/>
    <w:rsid w:val="00244DFA"/>
    <w:rsid w:val="00245183"/>
    <w:rsid w:val="00246DD5"/>
    <w:rsid w:val="00247236"/>
    <w:rsid w:val="0024782C"/>
    <w:rsid w:val="00247CFB"/>
    <w:rsid w:val="00247F1F"/>
    <w:rsid w:val="00250063"/>
    <w:rsid w:val="00250958"/>
    <w:rsid w:val="00250E29"/>
    <w:rsid w:val="00251AB7"/>
    <w:rsid w:val="002527D1"/>
    <w:rsid w:val="00252DD2"/>
    <w:rsid w:val="00252E19"/>
    <w:rsid w:val="002531BD"/>
    <w:rsid w:val="002537EB"/>
    <w:rsid w:val="002546D1"/>
    <w:rsid w:val="00254705"/>
    <w:rsid w:val="00254A79"/>
    <w:rsid w:val="00254C93"/>
    <w:rsid w:val="002551E3"/>
    <w:rsid w:val="002552B3"/>
    <w:rsid w:val="0025559D"/>
    <w:rsid w:val="00255F40"/>
    <w:rsid w:val="00256FBE"/>
    <w:rsid w:val="00257464"/>
    <w:rsid w:val="0025754E"/>
    <w:rsid w:val="00257AE7"/>
    <w:rsid w:val="002611E2"/>
    <w:rsid w:val="00261B3E"/>
    <w:rsid w:val="00262060"/>
    <w:rsid w:val="002621D6"/>
    <w:rsid w:val="002623A8"/>
    <w:rsid w:val="00263010"/>
    <w:rsid w:val="002630B9"/>
    <w:rsid w:val="002636AD"/>
    <w:rsid w:val="002636B7"/>
    <w:rsid w:val="00263959"/>
    <w:rsid w:val="00263D75"/>
    <w:rsid w:val="00264D32"/>
    <w:rsid w:val="0026571C"/>
    <w:rsid w:val="00265C68"/>
    <w:rsid w:val="00265D70"/>
    <w:rsid w:val="002661BA"/>
    <w:rsid w:val="00266F06"/>
    <w:rsid w:val="002673BB"/>
    <w:rsid w:val="0026773B"/>
    <w:rsid w:val="00267B0A"/>
    <w:rsid w:val="002706E7"/>
    <w:rsid w:val="00270A3E"/>
    <w:rsid w:val="00270CBB"/>
    <w:rsid w:val="00271B21"/>
    <w:rsid w:val="002724B0"/>
    <w:rsid w:val="002725A2"/>
    <w:rsid w:val="00272F09"/>
    <w:rsid w:val="002731E8"/>
    <w:rsid w:val="00273513"/>
    <w:rsid w:val="002740F1"/>
    <w:rsid w:val="00274400"/>
    <w:rsid w:val="0027447A"/>
    <w:rsid w:val="00274711"/>
    <w:rsid w:val="002749FC"/>
    <w:rsid w:val="00274BA0"/>
    <w:rsid w:val="00274D8D"/>
    <w:rsid w:val="00276062"/>
    <w:rsid w:val="00276583"/>
    <w:rsid w:val="00276F0B"/>
    <w:rsid w:val="002774EC"/>
    <w:rsid w:val="00277C3D"/>
    <w:rsid w:val="00280346"/>
    <w:rsid w:val="002807ED"/>
    <w:rsid w:val="002808CA"/>
    <w:rsid w:val="00280CEE"/>
    <w:rsid w:val="00280F71"/>
    <w:rsid w:val="00281993"/>
    <w:rsid w:val="002819D4"/>
    <w:rsid w:val="002837D5"/>
    <w:rsid w:val="0028453F"/>
    <w:rsid w:val="00284C19"/>
    <w:rsid w:val="00284E32"/>
    <w:rsid w:val="0028545D"/>
    <w:rsid w:val="00286229"/>
    <w:rsid w:val="00286F24"/>
    <w:rsid w:val="002870B0"/>
    <w:rsid w:val="00287266"/>
    <w:rsid w:val="00287A99"/>
    <w:rsid w:val="00287DF0"/>
    <w:rsid w:val="00287E8E"/>
    <w:rsid w:val="0029067E"/>
    <w:rsid w:val="00290985"/>
    <w:rsid w:val="00291051"/>
    <w:rsid w:val="00291815"/>
    <w:rsid w:val="00292704"/>
    <w:rsid w:val="00292B82"/>
    <w:rsid w:val="00293078"/>
    <w:rsid w:val="002932B7"/>
    <w:rsid w:val="002937D6"/>
    <w:rsid w:val="002946CE"/>
    <w:rsid w:val="00294D63"/>
    <w:rsid w:val="00294FDD"/>
    <w:rsid w:val="00295314"/>
    <w:rsid w:val="0029593B"/>
    <w:rsid w:val="00295B99"/>
    <w:rsid w:val="002960F7"/>
    <w:rsid w:val="002963BB"/>
    <w:rsid w:val="002A0377"/>
    <w:rsid w:val="002A03CD"/>
    <w:rsid w:val="002A0489"/>
    <w:rsid w:val="002A0521"/>
    <w:rsid w:val="002A0BFF"/>
    <w:rsid w:val="002A11EB"/>
    <w:rsid w:val="002A1509"/>
    <w:rsid w:val="002A193C"/>
    <w:rsid w:val="002A307E"/>
    <w:rsid w:val="002A3A3C"/>
    <w:rsid w:val="002A46CE"/>
    <w:rsid w:val="002A5AF3"/>
    <w:rsid w:val="002A5B87"/>
    <w:rsid w:val="002A6E2B"/>
    <w:rsid w:val="002A7D95"/>
    <w:rsid w:val="002A7F0C"/>
    <w:rsid w:val="002B00A0"/>
    <w:rsid w:val="002B10A8"/>
    <w:rsid w:val="002B1643"/>
    <w:rsid w:val="002B17F3"/>
    <w:rsid w:val="002B1E6D"/>
    <w:rsid w:val="002B2011"/>
    <w:rsid w:val="002B2AA7"/>
    <w:rsid w:val="002B2C72"/>
    <w:rsid w:val="002B3B8C"/>
    <w:rsid w:val="002B40F3"/>
    <w:rsid w:val="002B443F"/>
    <w:rsid w:val="002B45CC"/>
    <w:rsid w:val="002B5139"/>
    <w:rsid w:val="002B5797"/>
    <w:rsid w:val="002B5895"/>
    <w:rsid w:val="002B5D37"/>
    <w:rsid w:val="002B5FBA"/>
    <w:rsid w:val="002B62DD"/>
    <w:rsid w:val="002B6697"/>
    <w:rsid w:val="002B69D9"/>
    <w:rsid w:val="002B6BF0"/>
    <w:rsid w:val="002B764F"/>
    <w:rsid w:val="002B7CC4"/>
    <w:rsid w:val="002B7F0C"/>
    <w:rsid w:val="002C0201"/>
    <w:rsid w:val="002C0281"/>
    <w:rsid w:val="002C05B6"/>
    <w:rsid w:val="002C1D50"/>
    <w:rsid w:val="002C1EC4"/>
    <w:rsid w:val="002C2115"/>
    <w:rsid w:val="002C22DD"/>
    <w:rsid w:val="002C2384"/>
    <w:rsid w:val="002C2CCD"/>
    <w:rsid w:val="002C490D"/>
    <w:rsid w:val="002C4D03"/>
    <w:rsid w:val="002C619A"/>
    <w:rsid w:val="002C6950"/>
    <w:rsid w:val="002C7733"/>
    <w:rsid w:val="002C7767"/>
    <w:rsid w:val="002C7E5D"/>
    <w:rsid w:val="002D0536"/>
    <w:rsid w:val="002D0AAF"/>
    <w:rsid w:val="002D0FED"/>
    <w:rsid w:val="002D14FA"/>
    <w:rsid w:val="002D1E7C"/>
    <w:rsid w:val="002D2110"/>
    <w:rsid w:val="002D23C6"/>
    <w:rsid w:val="002D26B5"/>
    <w:rsid w:val="002D440E"/>
    <w:rsid w:val="002D4637"/>
    <w:rsid w:val="002D47A4"/>
    <w:rsid w:val="002D5909"/>
    <w:rsid w:val="002D5C00"/>
    <w:rsid w:val="002D5D26"/>
    <w:rsid w:val="002D63E9"/>
    <w:rsid w:val="002D7F3B"/>
    <w:rsid w:val="002E0362"/>
    <w:rsid w:val="002E06D1"/>
    <w:rsid w:val="002E0892"/>
    <w:rsid w:val="002E1C95"/>
    <w:rsid w:val="002E1EAD"/>
    <w:rsid w:val="002E34AC"/>
    <w:rsid w:val="002E35E3"/>
    <w:rsid w:val="002E3F8E"/>
    <w:rsid w:val="002E4285"/>
    <w:rsid w:val="002E4399"/>
    <w:rsid w:val="002E47BA"/>
    <w:rsid w:val="002E4AB3"/>
    <w:rsid w:val="002E4C37"/>
    <w:rsid w:val="002E5215"/>
    <w:rsid w:val="002E52FF"/>
    <w:rsid w:val="002E5D33"/>
    <w:rsid w:val="002E62B9"/>
    <w:rsid w:val="002E6AFC"/>
    <w:rsid w:val="002E6BAE"/>
    <w:rsid w:val="002E6CCD"/>
    <w:rsid w:val="002E6CE9"/>
    <w:rsid w:val="002E7909"/>
    <w:rsid w:val="002E7D58"/>
    <w:rsid w:val="002E7FBF"/>
    <w:rsid w:val="002F06CD"/>
    <w:rsid w:val="002F0EF4"/>
    <w:rsid w:val="002F11BD"/>
    <w:rsid w:val="002F14A9"/>
    <w:rsid w:val="002F18A4"/>
    <w:rsid w:val="002F2614"/>
    <w:rsid w:val="002F26D9"/>
    <w:rsid w:val="002F2873"/>
    <w:rsid w:val="002F377A"/>
    <w:rsid w:val="002F3852"/>
    <w:rsid w:val="002F3B04"/>
    <w:rsid w:val="002F4106"/>
    <w:rsid w:val="002F4158"/>
    <w:rsid w:val="002F41A6"/>
    <w:rsid w:val="002F458F"/>
    <w:rsid w:val="002F473F"/>
    <w:rsid w:val="002F504E"/>
    <w:rsid w:val="002F51B2"/>
    <w:rsid w:val="002F5959"/>
    <w:rsid w:val="002F62C0"/>
    <w:rsid w:val="002F682D"/>
    <w:rsid w:val="002F6D31"/>
    <w:rsid w:val="002F73C3"/>
    <w:rsid w:val="002F7D05"/>
    <w:rsid w:val="002F7F5F"/>
    <w:rsid w:val="003006DB"/>
    <w:rsid w:val="0030092B"/>
    <w:rsid w:val="0030203A"/>
    <w:rsid w:val="00302D9C"/>
    <w:rsid w:val="00303D6B"/>
    <w:rsid w:val="00304DED"/>
    <w:rsid w:val="003055B2"/>
    <w:rsid w:val="00305782"/>
    <w:rsid w:val="00306157"/>
    <w:rsid w:val="003068B0"/>
    <w:rsid w:val="00306948"/>
    <w:rsid w:val="00306B90"/>
    <w:rsid w:val="003071F8"/>
    <w:rsid w:val="00307506"/>
    <w:rsid w:val="00307681"/>
    <w:rsid w:val="003077B7"/>
    <w:rsid w:val="003077CD"/>
    <w:rsid w:val="0031039E"/>
    <w:rsid w:val="003104D4"/>
    <w:rsid w:val="00310EAD"/>
    <w:rsid w:val="003120B3"/>
    <w:rsid w:val="00312BE6"/>
    <w:rsid w:val="00313029"/>
    <w:rsid w:val="00313438"/>
    <w:rsid w:val="003134F7"/>
    <w:rsid w:val="003139B8"/>
    <w:rsid w:val="00313BB3"/>
    <w:rsid w:val="00313BDC"/>
    <w:rsid w:val="00313F38"/>
    <w:rsid w:val="00313FC5"/>
    <w:rsid w:val="003140D6"/>
    <w:rsid w:val="0031411A"/>
    <w:rsid w:val="0031411C"/>
    <w:rsid w:val="00314C13"/>
    <w:rsid w:val="00314ED2"/>
    <w:rsid w:val="00315325"/>
    <w:rsid w:val="003154D3"/>
    <w:rsid w:val="00315AED"/>
    <w:rsid w:val="00316344"/>
    <w:rsid w:val="00316A8D"/>
    <w:rsid w:val="00316FF0"/>
    <w:rsid w:val="00317462"/>
    <w:rsid w:val="00317591"/>
    <w:rsid w:val="00317747"/>
    <w:rsid w:val="00317860"/>
    <w:rsid w:val="00317975"/>
    <w:rsid w:val="00317C43"/>
    <w:rsid w:val="00317C7D"/>
    <w:rsid w:val="0032020D"/>
    <w:rsid w:val="00320E3C"/>
    <w:rsid w:val="003212C3"/>
    <w:rsid w:val="00321432"/>
    <w:rsid w:val="003215FD"/>
    <w:rsid w:val="00321607"/>
    <w:rsid w:val="00321994"/>
    <w:rsid w:val="003226E6"/>
    <w:rsid w:val="0032272B"/>
    <w:rsid w:val="00322B6A"/>
    <w:rsid w:val="00322C13"/>
    <w:rsid w:val="00322EC0"/>
    <w:rsid w:val="00323D4E"/>
    <w:rsid w:val="0032430B"/>
    <w:rsid w:val="00324E4C"/>
    <w:rsid w:val="0032637D"/>
    <w:rsid w:val="00326BC0"/>
    <w:rsid w:val="00327E10"/>
    <w:rsid w:val="00330871"/>
    <w:rsid w:val="00330D41"/>
    <w:rsid w:val="00331111"/>
    <w:rsid w:val="0033184A"/>
    <w:rsid w:val="00331B94"/>
    <w:rsid w:val="0033201E"/>
    <w:rsid w:val="00332273"/>
    <w:rsid w:val="00332280"/>
    <w:rsid w:val="00332782"/>
    <w:rsid w:val="003344AA"/>
    <w:rsid w:val="003353B0"/>
    <w:rsid w:val="003354B2"/>
    <w:rsid w:val="00335E08"/>
    <w:rsid w:val="003365A9"/>
    <w:rsid w:val="003371E3"/>
    <w:rsid w:val="003376D2"/>
    <w:rsid w:val="003377EF"/>
    <w:rsid w:val="00337B2C"/>
    <w:rsid w:val="00340544"/>
    <w:rsid w:val="00340911"/>
    <w:rsid w:val="00340FB3"/>
    <w:rsid w:val="0034124C"/>
    <w:rsid w:val="003412A8"/>
    <w:rsid w:val="00341667"/>
    <w:rsid w:val="00341E34"/>
    <w:rsid w:val="0034269F"/>
    <w:rsid w:val="003428D3"/>
    <w:rsid w:val="00342E12"/>
    <w:rsid w:val="0034333F"/>
    <w:rsid w:val="00343510"/>
    <w:rsid w:val="0034367D"/>
    <w:rsid w:val="003447C0"/>
    <w:rsid w:val="00344EBF"/>
    <w:rsid w:val="003459B6"/>
    <w:rsid w:val="00345CCE"/>
    <w:rsid w:val="00345E32"/>
    <w:rsid w:val="00345F7D"/>
    <w:rsid w:val="003461B1"/>
    <w:rsid w:val="00346353"/>
    <w:rsid w:val="00347179"/>
    <w:rsid w:val="00347208"/>
    <w:rsid w:val="0034743E"/>
    <w:rsid w:val="00347583"/>
    <w:rsid w:val="00347AAC"/>
    <w:rsid w:val="00347DAD"/>
    <w:rsid w:val="00350022"/>
    <w:rsid w:val="003505D3"/>
    <w:rsid w:val="003506ED"/>
    <w:rsid w:val="00350B5A"/>
    <w:rsid w:val="00350B8C"/>
    <w:rsid w:val="003519C7"/>
    <w:rsid w:val="00351A1F"/>
    <w:rsid w:val="00351BFC"/>
    <w:rsid w:val="003522DF"/>
    <w:rsid w:val="0035308C"/>
    <w:rsid w:val="003531E9"/>
    <w:rsid w:val="00353CE0"/>
    <w:rsid w:val="00353F8E"/>
    <w:rsid w:val="00355A88"/>
    <w:rsid w:val="00355F60"/>
    <w:rsid w:val="003566CB"/>
    <w:rsid w:val="00357722"/>
    <w:rsid w:val="00360624"/>
    <w:rsid w:val="00360997"/>
    <w:rsid w:val="0036099C"/>
    <w:rsid w:val="003609D8"/>
    <w:rsid w:val="00360A49"/>
    <w:rsid w:val="00360E7A"/>
    <w:rsid w:val="00360FB3"/>
    <w:rsid w:val="0036121E"/>
    <w:rsid w:val="0036123B"/>
    <w:rsid w:val="00361603"/>
    <w:rsid w:val="003616D1"/>
    <w:rsid w:val="00361F2F"/>
    <w:rsid w:val="003621C4"/>
    <w:rsid w:val="003625C5"/>
    <w:rsid w:val="003625E8"/>
    <w:rsid w:val="00362F39"/>
    <w:rsid w:val="00363611"/>
    <w:rsid w:val="00363C9B"/>
    <w:rsid w:val="0036428D"/>
    <w:rsid w:val="0036458F"/>
    <w:rsid w:val="00365679"/>
    <w:rsid w:val="00365A15"/>
    <w:rsid w:val="003663A8"/>
    <w:rsid w:val="00366600"/>
    <w:rsid w:val="00366DDC"/>
    <w:rsid w:val="00367AB0"/>
    <w:rsid w:val="00367D5E"/>
    <w:rsid w:val="00367E33"/>
    <w:rsid w:val="00370134"/>
    <w:rsid w:val="00370662"/>
    <w:rsid w:val="003707FF"/>
    <w:rsid w:val="00370B4D"/>
    <w:rsid w:val="0037125E"/>
    <w:rsid w:val="00371456"/>
    <w:rsid w:val="003714E8"/>
    <w:rsid w:val="00371C3E"/>
    <w:rsid w:val="003725FD"/>
    <w:rsid w:val="00372857"/>
    <w:rsid w:val="00372A49"/>
    <w:rsid w:val="00372D01"/>
    <w:rsid w:val="003732DA"/>
    <w:rsid w:val="00373BD2"/>
    <w:rsid w:val="0037458E"/>
    <w:rsid w:val="00374B1C"/>
    <w:rsid w:val="00374FAE"/>
    <w:rsid w:val="00375CAC"/>
    <w:rsid w:val="00375CFE"/>
    <w:rsid w:val="00375F91"/>
    <w:rsid w:val="00376A02"/>
    <w:rsid w:val="00376C7E"/>
    <w:rsid w:val="0037738E"/>
    <w:rsid w:val="003774C1"/>
    <w:rsid w:val="00377955"/>
    <w:rsid w:val="00377F53"/>
    <w:rsid w:val="00380812"/>
    <w:rsid w:val="00380FD9"/>
    <w:rsid w:val="003810A8"/>
    <w:rsid w:val="00381182"/>
    <w:rsid w:val="00381B34"/>
    <w:rsid w:val="00381C16"/>
    <w:rsid w:val="00381EAC"/>
    <w:rsid w:val="003825B5"/>
    <w:rsid w:val="00382F15"/>
    <w:rsid w:val="00383607"/>
    <w:rsid w:val="003838A6"/>
    <w:rsid w:val="00383BAA"/>
    <w:rsid w:val="003841FB"/>
    <w:rsid w:val="00384F4B"/>
    <w:rsid w:val="003850C4"/>
    <w:rsid w:val="00385787"/>
    <w:rsid w:val="00385E29"/>
    <w:rsid w:val="00386721"/>
    <w:rsid w:val="00386C86"/>
    <w:rsid w:val="00386DE1"/>
    <w:rsid w:val="00387545"/>
    <w:rsid w:val="00387589"/>
    <w:rsid w:val="00387BFD"/>
    <w:rsid w:val="00387FD3"/>
    <w:rsid w:val="00390627"/>
    <w:rsid w:val="00391B09"/>
    <w:rsid w:val="00391B5F"/>
    <w:rsid w:val="00393167"/>
    <w:rsid w:val="003934B4"/>
    <w:rsid w:val="003936AF"/>
    <w:rsid w:val="00393C88"/>
    <w:rsid w:val="003940E4"/>
    <w:rsid w:val="0039541E"/>
    <w:rsid w:val="00395535"/>
    <w:rsid w:val="00395A58"/>
    <w:rsid w:val="00395C4A"/>
    <w:rsid w:val="00395D49"/>
    <w:rsid w:val="00396435"/>
    <w:rsid w:val="00396FA6"/>
    <w:rsid w:val="003975E9"/>
    <w:rsid w:val="00397738"/>
    <w:rsid w:val="00397A2F"/>
    <w:rsid w:val="00397B27"/>
    <w:rsid w:val="003A0351"/>
    <w:rsid w:val="003A1701"/>
    <w:rsid w:val="003A1ABE"/>
    <w:rsid w:val="003A214E"/>
    <w:rsid w:val="003A269F"/>
    <w:rsid w:val="003A2A59"/>
    <w:rsid w:val="003A2F7A"/>
    <w:rsid w:val="003A3120"/>
    <w:rsid w:val="003A33FF"/>
    <w:rsid w:val="003A38B5"/>
    <w:rsid w:val="003A39FE"/>
    <w:rsid w:val="003A3E5B"/>
    <w:rsid w:val="003A4008"/>
    <w:rsid w:val="003A4112"/>
    <w:rsid w:val="003A4878"/>
    <w:rsid w:val="003A5260"/>
    <w:rsid w:val="003A55DE"/>
    <w:rsid w:val="003A58FD"/>
    <w:rsid w:val="003A59A8"/>
    <w:rsid w:val="003A59E9"/>
    <w:rsid w:val="003A5BAF"/>
    <w:rsid w:val="003A62C0"/>
    <w:rsid w:val="003A646D"/>
    <w:rsid w:val="003A64E7"/>
    <w:rsid w:val="003A65D9"/>
    <w:rsid w:val="003A6693"/>
    <w:rsid w:val="003A6DD1"/>
    <w:rsid w:val="003A6E70"/>
    <w:rsid w:val="003A7476"/>
    <w:rsid w:val="003B00A9"/>
    <w:rsid w:val="003B05AE"/>
    <w:rsid w:val="003B0658"/>
    <w:rsid w:val="003B0D79"/>
    <w:rsid w:val="003B0EDB"/>
    <w:rsid w:val="003B1AC3"/>
    <w:rsid w:val="003B2217"/>
    <w:rsid w:val="003B29B0"/>
    <w:rsid w:val="003B2C18"/>
    <w:rsid w:val="003B2CE8"/>
    <w:rsid w:val="003B2D51"/>
    <w:rsid w:val="003B33BF"/>
    <w:rsid w:val="003B35BE"/>
    <w:rsid w:val="003B38D3"/>
    <w:rsid w:val="003B3E7B"/>
    <w:rsid w:val="003B4019"/>
    <w:rsid w:val="003B46DD"/>
    <w:rsid w:val="003B479A"/>
    <w:rsid w:val="003B4A9B"/>
    <w:rsid w:val="003B4E63"/>
    <w:rsid w:val="003B4E8E"/>
    <w:rsid w:val="003B5119"/>
    <w:rsid w:val="003B68B6"/>
    <w:rsid w:val="003B6F39"/>
    <w:rsid w:val="003B7F90"/>
    <w:rsid w:val="003C016E"/>
    <w:rsid w:val="003C04FF"/>
    <w:rsid w:val="003C148F"/>
    <w:rsid w:val="003C1669"/>
    <w:rsid w:val="003C194E"/>
    <w:rsid w:val="003C1970"/>
    <w:rsid w:val="003C211C"/>
    <w:rsid w:val="003C24CF"/>
    <w:rsid w:val="003C2964"/>
    <w:rsid w:val="003C2AD4"/>
    <w:rsid w:val="003C31A4"/>
    <w:rsid w:val="003C348D"/>
    <w:rsid w:val="003C359F"/>
    <w:rsid w:val="003C378E"/>
    <w:rsid w:val="003C3B9D"/>
    <w:rsid w:val="003C3D05"/>
    <w:rsid w:val="003C4A61"/>
    <w:rsid w:val="003C4C1E"/>
    <w:rsid w:val="003C555B"/>
    <w:rsid w:val="003C574B"/>
    <w:rsid w:val="003C58D6"/>
    <w:rsid w:val="003C61E4"/>
    <w:rsid w:val="003C694F"/>
    <w:rsid w:val="003C74D2"/>
    <w:rsid w:val="003C7649"/>
    <w:rsid w:val="003D02C0"/>
    <w:rsid w:val="003D0D68"/>
    <w:rsid w:val="003D12DE"/>
    <w:rsid w:val="003D163F"/>
    <w:rsid w:val="003D187B"/>
    <w:rsid w:val="003D1B7F"/>
    <w:rsid w:val="003D287D"/>
    <w:rsid w:val="003D3267"/>
    <w:rsid w:val="003D3512"/>
    <w:rsid w:val="003D3B39"/>
    <w:rsid w:val="003D40A9"/>
    <w:rsid w:val="003D4948"/>
    <w:rsid w:val="003D55DA"/>
    <w:rsid w:val="003D5869"/>
    <w:rsid w:val="003D5ADA"/>
    <w:rsid w:val="003D6886"/>
    <w:rsid w:val="003D6D21"/>
    <w:rsid w:val="003D6E75"/>
    <w:rsid w:val="003D7DCB"/>
    <w:rsid w:val="003E0DEA"/>
    <w:rsid w:val="003E12D0"/>
    <w:rsid w:val="003E16AB"/>
    <w:rsid w:val="003E1B99"/>
    <w:rsid w:val="003E2787"/>
    <w:rsid w:val="003E2F9F"/>
    <w:rsid w:val="003E3002"/>
    <w:rsid w:val="003E3236"/>
    <w:rsid w:val="003E484E"/>
    <w:rsid w:val="003E531B"/>
    <w:rsid w:val="003E554F"/>
    <w:rsid w:val="003E665E"/>
    <w:rsid w:val="003E6F7E"/>
    <w:rsid w:val="003E7049"/>
    <w:rsid w:val="003E7269"/>
    <w:rsid w:val="003E7697"/>
    <w:rsid w:val="003E77DF"/>
    <w:rsid w:val="003E7A18"/>
    <w:rsid w:val="003E7ADF"/>
    <w:rsid w:val="003E7FE9"/>
    <w:rsid w:val="003F0054"/>
    <w:rsid w:val="003F0735"/>
    <w:rsid w:val="003F0CA4"/>
    <w:rsid w:val="003F0E21"/>
    <w:rsid w:val="003F10A5"/>
    <w:rsid w:val="003F1215"/>
    <w:rsid w:val="003F19D7"/>
    <w:rsid w:val="003F1D4C"/>
    <w:rsid w:val="003F1E2C"/>
    <w:rsid w:val="003F1FD8"/>
    <w:rsid w:val="003F24CE"/>
    <w:rsid w:val="003F2AFD"/>
    <w:rsid w:val="003F2C77"/>
    <w:rsid w:val="003F44D8"/>
    <w:rsid w:val="003F48A6"/>
    <w:rsid w:val="003F4BE7"/>
    <w:rsid w:val="003F535D"/>
    <w:rsid w:val="003F55C6"/>
    <w:rsid w:val="003F56D7"/>
    <w:rsid w:val="003F58ED"/>
    <w:rsid w:val="003F60A2"/>
    <w:rsid w:val="003F69BC"/>
    <w:rsid w:val="003F6BF1"/>
    <w:rsid w:val="003F6ED4"/>
    <w:rsid w:val="003F726C"/>
    <w:rsid w:val="003F769B"/>
    <w:rsid w:val="003F76F2"/>
    <w:rsid w:val="003F7ECE"/>
    <w:rsid w:val="0040052A"/>
    <w:rsid w:val="00400DC0"/>
    <w:rsid w:val="004015E2"/>
    <w:rsid w:val="00401A88"/>
    <w:rsid w:val="00402168"/>
    <w:rsid w:val="00402268"/>
    <w:rsid w:val="00402E02"/>
    <w:rsid w:val="00403662"/>
    <w:rsid w:val="00403A66"/>
    <w:rsid w:val="004046DE"/>
    <w:rsid w:val="00404A91"/>
    <w:rsid w:val="004052D6"/>
    <w:rsid w:val="004067AB"/>
    <w:rsid w:val="00406B07"/>
    <w:rsid w:val="00407325"/>
    <w:rsid w:val="00407421"/>
    <w:rsid w:val="004074AE"/>
    <w:rsid w:val="004078B9"/>
    <w:rsid w:val="004079F4"/>
    <w:rsid w:val="004104C6"/>
    <w:rsid w:val="00410C94"/>
    <w:rsid w:val="00410EC3"/>
    <w:rsid w:val="00410FD1"/>
    <w:rsid w:val="004115DE"/>
    <w:rsid w:val="0041191C"/>
    <w:rsid w:val="00411935"/>
    <w:rsid w:val="004129B3"/>
    <w:rsid w:val="00412C09"/>
    <w:rsid w:val="00412DDE"/>
    <w:rsid w:val="00413FBB"/>
    <w:rsid w:val="00414271"/>
    <w:rsid w:val="00414D26"/>
    <w:rsid w:val="00414D5C"/>
    <w:rsid w:val="00414ED7"/>
    <w:rsid w:val="004150DF"/>
    <w:rsid w:val="00415688"/>
    <w:rsid w:val="004169A7"/>
    <w:rsid w:val="00416ABC"/>
    <w:rsid w:val="004175C6"/>
    <w:rsid w:val="004177B1"/>
    <w:rsid w:val="00417CC5"/>
    <w:rsid w:val="004200C7"/>
    <w:rsid w:val="0042020A"/>
    <w:rsid w:val="00420DC6"/>
    <w:rsid w:val="00420FBC"/>
    <w:rsid w:val="00421E45"/>
    <w:rsid w:val="00421E4A"/>
    <w:rsid w:val="004221D0"/>
    <w:rsid w:val="00422CCD"/>
    <w:rsid w:val="00422DC2"/>
    <w:rsid w:val="00423299"/>
    <w:rsid w:val="004233DA"/>
    <w:rsid w:val="00424009"/>
    <w:rsid w:val="004241F1"/>
    <w:rsid w:val="00424AA6"/>
    <w:rsid w:val="00424B59"/>
    <w:rsid w:val="00424D7B"/>
    <w:rsid w:val="004261FD"/>
    <w:rsid w:val="00426309"/>
    <w:rsid w:val="0042652F"/>
    <w:rsid w:val="00427121"/>
    <w:rsid w:val="004278D8"/>
    <w:rsid w:val="00430025"/>
    <w:rsid w:val="004306D0"/>
    <w:rsid w:val="00430922"/>
    <w:rsid w:val="00430B41"/>
    <w:rsid w:val="00430FC1"/>
    <w:rsid w:val="0043117B"/>
    <w:rsid w:val="00431807"/>
    <w:rsid w:val="0043199C"/>
    <w:rsid w:val="00431BFC"/>
    <w:rsid w:val="004327F1"/>
    <w:rsid w:val="00433231"/>
    <w:rsid w:val="00433845"/>
    <w:rsid w:val="00433D5A"/>
    <w:rsid w:val="00433E55"/>
    <w:rsid w:val="00434707"/>
    <w:rsid w:val="004349D4"/>
    <w:rsid w:val="00434A70"/>
    <w:rsid w:val="00434CF4"/>
    <w:rsid w:val="00434D15"/>
    <w:rsid w:val="00435487"/>
    <w:rsid w:val="0043583C"/>
    <w:rsid w:val="0043602D"/>
    <w:rsid w:val="00437A8E"/>
    <w:rsid w:val="00437B0F"/>
    <w:rsid w:val="00437EBC"/>
    <w:rsid w:val="00437F0F"/>
    <w:rsid w:val="00440446"/>
    <w:rsid w:val="00440C23"/>
    <w:rsid w:val="00440CA8"/>
    <w:rsid w:val="0044144F"/>
    <w:rsid w:val="004419AA"/>
    <w:rsid w:val="00442606"/>
    <w:rsid w:val="00442CF1"/>
    <w:rsid w:val="00442FFB"/>
    <w:rsid w:val="004432C4"/>
    <w:rsid w:val="00443582"/>
    <w:rsid w:val="00443685"/>
    <w:rsid w:val="00443D20"/>
    <w:rsid w:val="00443FE6"/>
    <w:rsid w:val="00444510"/>
    <w:rsid w:val="00444CAF"/>
    <w:rsid w:val="00444FA1"/>
    <w:rsid w:val="004457C6"/>
    <w:rsid w:val="00445A68"/>
    <w:rsid w:val="00445A6C"/>
    <w:rsid w:val="00446151"/>
    <w:rsid w:val="00446265"/>
    <w:rsid w:val="00446468"/>
    <w:rsid w:val="00447099"/>
    <w:rsid w:val="00447681"/>
    <w:rsid w:val="0045006D"/>
    <w:rsid w:val="00450E85"/>
    <w:rsid w:val="00451081"/>
    <w:rsid w:val="00451F8B"/>
    <w:rsid w:val="004522D3"/>
    <w:rsid w:val="004527E3"/>
    <w:rsid w:val="00452C14"/>
    <w:rsid w:val="00453545"/>
    <w:rsid w:val="004537BB"/>
    <w:rsid w:val="0045420F"/>
    <w:rsid w:val="00454AF9"/>
    <w:rsid w:val="00454E14"/>
    <w:rsid w:val="00454FBE"/>
    <w:rsid w:val="004557E2"/>
    <w:rsid w:val="00455FCF"/>
    <w:rsid w:val="004560AA"/>
    <w:rsid w:val="0045642F"/>
    <w:rsid w:val="0045691A"/>
    <w:rsid w:val="0045694E"/>
    <w:rsid w:val="00456965"/>
    <w:rsid w:val="00456C06"/>
    <w:rsid w:val="00457176"/>
    <w:rsid w:val="00457B71"/>
    <w:rsid w:val="004600E5"/>
    <w:rsid w:val="004614ED"/>
    <w:rsid w:val="0046158A"/>
    <w:rsid w:val="00461591"/>
    <w:rsid w:val="00461A37"/>
    <w:rsid w:val="00462A79"/>
    <w:rsid w:val="004633B3"/>
    <w:rsid w:val="00463A45"/>
    <w:rsid w:val="00463EEA"/>
    <w:rsid w:val="00464365"/>
    <w:rsid w:val="004643CE"/>
    <w:rsid w:val="00464500"/>
    <w:rsid w:val="00465651"/>
    <w:rsid w:val="00465885"/>
    <w:rsid w:val="00465DED"/>
    <w:rsid w:val="0046763B"/>
    <w:rsid w:val="00467876"/>
    <w:rsid w:val="004678FF"/>
    <w:rsid w:val="004705BF"/>
    <w:rsid w:val="00470B9D"/>
    <w:rsid w:val="00470E5B"/>
    <w:rsid w:val="00471AAC"/>
    <w:rsid w:val="00471ACF"/>
    <w:rsid w:val="00471BF4"/>
    <w:rsid w:val="00472667"/>
    <w:rsid w:val="004729CF"/>
    <w:rsid w:val="00472EC3"/>
    <w:rsid w:val="00473822"/>
    <w:rsid w:val="00473BC2"/>
    <w:rsid w:val="0047409F"/>
    <w:rsid w:val="0047473E"/>
    <w:rsid w:val="00474DBF"/>
    <w:rsid w:val="004752A3"/>
    <w:rsid w:val="004752A5"/>
    <w:rsid w:val="00475401"/>
    <w:rsid w:val="00475989"/>
    <w:rsid w:val="00475C2A"/>
    <w:rsid w:val="00476088"/>
    <w:rsid w:val="00476EE9"/>
    <w:rsid w:val="004775E6"/>
    <w:rsid w:val="004801B7"/>
    <w:rsid w:val="0048029C"/>
    <w:rsid w:val="00480729"/>
    <w:rsid w:val="00480C7D"/>
    <w:rsid w:val="0048183A"/>
    <w:rsid w:val="00481C10"/>
    <w:rsid w:val="0048214B"/>
    <w:rsid w:val="00482763"/>
    <w:rsid w:val="004828CC"/>
    <w:rsid w:val="00482AAF"/>
    <w:rsid w:val="0048305D"/>
    <w:rsid w:val="00483264"/>
    <w:rsid w:val="00483344"/>
    <w:rsid w:val="00483691"/>
    <w:rsid w:val="00483812"/>
    <w:rsid w:val="00483F2B"/>
    <w:rsid w:val="0048431F"/>
    <w:rsid w:val="004843A1"/>
    <w:rsid w:val="004843A8"/>
    <w:rsid w:val="00485072"/>
    <w:rsid w:val="00485274"/>
    <w:rsid w:val="00486680"/>
    <w:rsid w:val="00486B5A"/>
    <w:rsid w:val="004874BF"/>
    <w:rsid w:val="004875BF"/>
    <w:rsid w:val="00487744"/>
    <w:rsid w:val="004904C6"/>
    <w:rsid w:val="00490AD4"/>
    <w:rsid w:val="004910FD"/>
    <w:rsid w:val="00491DFD"/>
    <w:rsid w:val="004925D9"/>
    <w:rsid w:val="004929C5"/>
    <w:rsid w:val="00492A8E"/>
    <w:rsid w:val="004932B9"/>
    <w:rsid w:val="00493A99"/>
    <w:rsid w:val="00494046"/>
    <w:rsid w:val="00494147"/>
    <w:rsid w:val="004941DD"/>
    <w:rsid w:val="004945CF"/>
    <w:rsid w:val="00494D4B"/>
    <w:rsid w:val="00495102"/>
    <w:rsid w:val="0049546D"/>
    <w:rsid w:val="0049575F"/>
    <w:rsid w:val="00495E32"/>
    <w:rsid w:val="00496026"/>
    <w:rsid w:val="0049683C"/>
    <w:rsid w:val="00496B87"/>
    <w:rsid w:val="00496FF5"/>
    <w:rsid w:val="00497245"/>
    <w:rsid w:val="004974E4"/>
    <w:rsid w:val="004A16BE"/>
    <w:rsid w:val="004A198E"/>
    <w:rsid w:val="004A1F6F"/>
    <w:rsid w:val="004A2F76"/>
    <w:rsid w:val="004A37C1"/>
    <w:rsid w:val="004A3CD5"/>
    <w:rsid w:val="004A4369"/>
    <w:rsid w:val="004A4762"/>
    <w:rsid w:val="004A5276"/>
    <w:rsid w:val="004A585D"/>
    <w:rsid w:val="004A5A76"/>
    <w:rsid w:val="004A6214"/>
    <w:rsid w:val="004A62F3"/>
    <w:rsid w:val="004A649B"/>
    <w:rsid w:val="004A6520"/>
    <w:rsid w:val="004A6655"/>
    <w:rsid w:val="004A68DE"/>
    <w:rsid w:val="004A7A09"/>
    <w:rsid w:val="004A7C33"/>
    <w:rsid w:val="004B0FB0"/>
    <w:rsid w:val="004B1D50"/>
    <w:rsid w:val="004B1D8E"/>
    <w:rsid w:val="004B20DC"/>
    <w:rsid w:val="004B26A0"/>
    <w:rsid w:val="004B2A4C"/>
    <w:rsid w:val="004B2CA2"/>
    <w:rsid w:val="004B316C"/>
    <w:rsid w:val="004B384E"/>
    <w:rsid w:val="004B3DBD"/>
    <w:rsid w:val="004B4B86"/>
    <w:rsid w:val="004B5454"/>
    <w:rsid w:val="004B54E2"/>
    <w:rsid w:val="004B57E0"/>
    <w:rsid w:val="004B5868"/>
    <w:rsid w:val="004B6CE0"/>
    <w:rsid w:val="004B6F7E"/>
    <w:rsid w:val="004B710A"/>
    <w:rsid w:val="004B7D65"/>
    <w:rsid w:val="004B7D97"/>
    <w:rsid w:val="004B7F4C"/>
    <w:rsid w:val="004C079D"/>
    <w:rsid w:val="004C0D12"/>
    <w:rsid w:val="004C1AE6"/>
    <w:rsid w:val="004C1BDC"/>
    <w:rsid w:val="004C466B"/>
    <w:rsid w:val="004C5FC2"/>
    <w:rsid w:val="004C6510"/>
    <w:rsid w:val="004C6590"/>
    <w:rsid w:val="004C6FEC"/>
    <w:rsid w:val="004C7003"/>
    <w:rsid w:val="004C70D8"/>
    <w:rsid w:val="004C79E3"/>
    <w:rsid w:val="004D0910"/>
    <w:rsid w:val="004D0AB1"/>
    <w:rsid w:val="004D0F3B"/>
    <w:rsid w:val="004D114C"/>
    <w:rsid w:val="004D1607"/>
    <w:rsid w:val="004D1620"/>
    <w:rsid w:val="004D1B4A"/>
    <w:rsid w:val="004D1CA8"/>
    <w:rsid w:val="004D1F71"/>
    <w:rsid w:val="004D1FAD"/>
    <w:rsid w:val="004D259E"/>
    <w:rsid w:val="004D3AA2"/>
    <w:rsid w:val="004D3E60"/>
    <w:rsid w:val="004D3EA9"/>
    <w:rsid w:val="004D4637"/>
    <w:rsid w:val="004D4DDE"/>
    <w:rsid w:val="004D4F77"/>
    <w:rsid w:val="004D5A23"/>
    <w:rsid w:val="004D5E38"/>
    <w:rsid w:val="004D67CE"/>
    <w:rsid w:val="004D73D3"/>
    <w:rsid w:val="004D7455"/>
    <w:rsid w:val="004D7C72"/>
    <w:rsid w:val="004D7E45"/>
    <w:rsid w:val="004E0095"/>
    <w:rsid w:val="004E060A"/>
    <w:rsid w:val="004E0FEB"/>
    <w:rsid w:val="004E1A5F"/>
    <w:rsid w:val="004E1C4C"/>
    <w:rsid w:val="004E2079"/>
    <w:rsid w:val="004E225E"/>
    <w:rsid w:val="004E2326"/>
    <w:rsid w:val="004E2AA3"/>
    <w:rsid w:val="004E4932"/>
    <w:rsid w:val="004E5DD0"/>
    <w:rsid w:val="004E68FE"/>
    <w:rsid w:val="004E6AA9"/>
    <w:rsid w:val="004E6AFF"/>
    <w:rsid w:val="004E7216"/>
    <w:rsid w:val="004E727B"/>
    <w:rsid w:val="004E74F5"/>
    <w:rsid w:val="004E7B9D"/>
    <w:rsid w:val="004E7F2C"/>
    <w:rsid w:val="004F2291"/>
    <w:rsid w:val="004F278B"/>
    <w:rsid w:val="004F2BD3"/>
    <w:rsid w:val="004F363E"/>
    <w:rsid w:val="004F43C8"/>
    <w:rsid w:val="004F4E05"/>
    <w:rsid w:val="004F6241"/>
    <w:rsid w:val="004F6ACE"/>
    <w:rsid w:val="004F6EDB"/>
    <w:rsid w:val="004F7761"/>
    <w:rsid w:val="004F7BFC"/>
    <w:rsid w:val="004F7C5A"/>
    <w:rsid w:val="005002DE"/>
    <w:rsid w:val="005002F3"/>
    <w:rsid w:val="005005E4"/>
    <w:rsid w:val="005009F6"/>
    <w:rsid w:val="00500AA8"/>
    <w:rsid w:val="00500F40"/>
    <w:rsid w:val="005011A5"/>
    <w:rsid w:val="0050164A"/>
    <w:rsid w:val="00501654"/>
    <w:rsid w:val="00501DC1"/>
    <w:rsid w:val="00502788"/>
    <w:rsid w:val="00502A6E"/>
    <w:rsid w:val="00502AC5"/>
    <w:rsid w:val="00503526"/>
    <w:rsid w:val="00503621"/>
    <w:rsid w:val="005039BE"/>
    <w:rsid w:val="005044BB"/>
    <w:rsid w:val="00504AC9"/>
    <w:rsid w:val="005053B6"/>
    <w:rsid w:val="0050576F"/>
    <w:rsid w:val="00505834"/>
    <w:rsid w:val="005058FC"/>
    <w:rsid w:val="00505938"/>
    <w:rsid w:val="00505FA4"/>
    <w:rsid w:val="005063B6"/>
    <w:rsid w:val="00506C57"/>
    <w:rsid w:val="005074EA"/>
    <w:rsid w:val="0050781F"/>
    <w:rsid w:val="00507C95"/>
    <w:rsid w:val="00507DCF"/>
    <w:rsid w:val="00507F9E"/>
    <w:rsid w:val="005112EF"/>
    <w:rsid w:val="00511C1D"/>
    <w:rsid w:val="00511F18"/>
    <w:rsid w:val="0051272B"/>
    <w:rsid w:val="00512D10"/>
    <w:rsid w:val="00513C19"/>
    <w:rsid w:val="00513CBB"/>
    <w:rsid w:val="0051516B"/>
    <w:rsid w:val="005156C6"/>
    <w:rsid w:val="00515B6C"/>
    <w:rsid w:val="00515BC8"/>
    <w:rsid w:val="0051765D"/>
    <w:rsid w:val="00517FC9"/>
    <w:rsid w:val="00520319"/>
    <w:rsid w:val="0052060E"/>
    <w:rsid w:val="00520655"/>
    <w:rsid w:val="00521419"/>
    <w:rsid w:val="00521F95"/>
    <w:rsid w:val="005224E5"/>
    <w:rsid w:val="00522678"/>
    <w:rsid w:val="0052332C"/>
    <w:rsid w:val="005240C6"/>
    <w:rsid w:val="00524870"/>
    <w:rsid w:val="00524C4D"/>
    <w:rsid w:val="0052536F"/>
    <w:rsid w:val="00525412"/>
    <w:rsid w:val="0052578C"/>
    <w:rsid w:val="005279AC"/>
    <w:rsid w:val="00527C46"/>
    <w:rsid w:val="005302BB"/>
    <w:rsid w:val="00530BE1"/>
    <w:rsid w:val="00530DEE"/>
    <w:rsid w:val="00530ECF"/>
    <w:rsid w:val="00530FB9"/>
    <w:rsid w:val="00531C91"/>
    <w:rsid w:val="00531F22"/>
    <w:rsid w:val="00532357"/>
    <w:rsid w:val="0053257C"/>
    <w:rsid w:val="005327A6"/>
    <w:rsid w:val="00532822"/>
    <w:rsid w:val="00532ACF"/>
    <w:rsid w:val="00533209"/>
    <w:rsid w:val="0053337E"/>
    <w:rsid w:val="0053345C"/>
    <w:rsid w:val="00533B75"/>
    <w:rsid w:val="00533FBA"/>
    <w:rsid w:val="005342E0"/>
    <w:rsid w:val="00534349"/>
    <w:rsid w:val="00534488"/>
    <w:rsid w:val="005347A8"/>
    <w:rsid w:val="00534BB4"/>
    <w:rsid w:val="0053553D"/>
    <w:rsid w:val="00535AC3"/>
    <w:rsid w:val="005363B1"/>
    <w:rsid w:val="00536B2C"/>
    <w:rsid w:val="00536E30"/>
    <w:rsid w:val="00537586"/>
    <w:rsid w:val="00537C46"/>
    <w:rsid w:val="005405C6"/>
    <w:rsid w:val="00540932"/>
    <w:rsid w:val="0054154C"/>
    <w:rsid w:val="00541EC7"/>
    <w:rsid w:val="005420CE"/>
    <w:rsid w:val="005421FB"/>
    <w:rsid w:val="005424DB"/>
    <w:rsid w:val="00542E7E"/>
    <w:rsid w:val="00542FE7"/>
    <w:rsid w:val="005434DB"/>
    <w:rsid w:val="0054411C"/>
    <w:rsid w:val="005441F0"/>
    <w:rsid w:val="00544358"/>
    <w:rsid w:val="005459FE"/>
    <w:rsid w:val="00545B6E"/>
    <w:rsid w:val="00546C1B"/>
    <w:rsid w:val="00547108"/>
    <w:rsid w:val="00550DE4"/>
    <w:rsid w:val="00550F09"/>
    <w:rsid w:val="00551696"/>
    <w:rsid w:val="005516B0"/>
    <w:rsid w:val="005523E0"/>
    <w:rsid w:val="00552715"/>
    <w:rsid w:val="00552982"/>
    <w:rsid w:val="00552D0E"/>
    <w:rsid w:val="00552D44"/>
    <w:rsid w:val="00552ED0"/>
    <w:rsid w:val="00553435"/>
    <w:rsid w:val="00555AAA"/>
    <w:rsid w:val="00555E48"/>
    <w:rsid w:val="00555F99"/>
    <w:rsid w:val="00556036"/>
    <w:rsid w:val="005567A0"/>
    <w:rsid w:val="00556C59"/>
    <w:rsid w:val="00556CCF"/>
    <w:rsid w:val="00557096"/>
    <w:rsid w:val="005578B0"/>
    <w:rsid w:val="00557922"/>
    <w:rsid w:val="005615EF"/>
    <w:rsid w:val="005616D7"/>
    <w:rsid w:val="00561754"/>
    <w:rsid w:val="00561BCC"/>
    <w:rsid w:val="00561BCD"/>
    <w:rsid w:val="00561F11"/>
    <w:rsid w:val="00561F65"/>
    <w:rsid w:val="0056240C"/>
    <w:rsid w:val="0056271E"/>
    <w:rsid w:val="005644BB"/>
    <w:rsid w:val="00564CF5"/>
    <w:rsid w:val="00564F52"/>
    <w:rsid w:val="0056566D"/>
    <w:rsid w:val="00565A0D"/>
    <w:rsid w:val="00565B83"/>
    <w:rsid w:val="0056609E"/>
    <w:rsid w:val="005663B4"/>
    <w:rsid w:val="00566494"/>
    <w:rsid w:val="00567138"/>
    <w:rsid w:val="00567ACE"/>
    <w:rsid w:val="00567C36"/>
    <w:rsid w:val="00567D30"/>
    <w:rsid w:val="0057010D"/>
    <w:rsid w:val="00570BEF"/>
    <w:rsid w:val="00571640"/>
    <w:rsid w:val="00571728"/>
    <w:rsid w:val="00571AF9"/>
    <w:rsid w:val="00571B3B"/>
    <w:rsid w:val="00571DD3"/>
    <w:rsid w:val="005725A9"/>
    <w:rsid w:val="00572E29"/>
    <w:rsid w:val="0057392E"/>
    <w:rsid w:val="00574CC0"/>
    <w:rsid w:val="00575877"/>
    <w:rsid w:val="00575C29"/>
    <w:rsid w:val="00576081"/>
    <w:rsid w:val="00576119"/>
    <w:rsid w:val="00576666"/>
    <w:rsid w:val="00576B1C"/>
    <w:rsid w:val="00576BB3"/>
    <w:rsid w:val="00576F6D"/>
    <w:rsid w:val="00577592"/>
    <w:rsid w:val="0057773A"/>
    <w:rsid w:val="00580544"/>
    <w:rsid w:val="005807B1"/>
    <w:rsid w:val="005807D1"/>
    <w:rsid w:val="00580909"/>
    <w:rsid w:val="00580A91"/>
    <w:rsid w:val="005815B7"/>
    <w:rsid w:val="0058162E"/>
    <w:rsid w:val="0058210C"/>
    <w:rsid w:val="00582FEE"/>
    <w:rsid w:val="00583304"/>
    <w:rsid w:val="00583917"/>
    <w:rsid w:val="00583C37"/>
    <w:rsid w:val="0058415F"/>
    <w:rsid w:val="00584D13"/>
    <w:rsid w:val="00585536"/>
    <w:rsid w:val="00585826"/>
    <w:rsid w:val="00585C64"/>
    <w:rsid w:val="00585E45"/>
    <w:rsid w:val="00586002"/>
    <w:rsid w:val="005860BF"/>
    <w:rsid w:val="00586C93"/>
    <w:rsid w:val="00587453"/>
    <w:rsid w:val="005878D8"/>
    <w:rsid w:val="00587BA5"/>
    <w:rsid w:val="00587C06"/>
    <w:rsid w:val="00587D43"/>
    <w:rsid w:val="005907FA"/>
    <w:rsid w:val="0059083C"/>
    <w:rsid w:val="0059083D"/>
    <w:rsid w:val="0059091B"/>
    <w:rsid w:val="005909AD"/>
    <w:rsid w:val="00590B68"/>
    <w:rsid w:val="00590E54"/>
    <w:rsid w:val="00591820"/>
    <w:rsid w:val="00591D8C"/>
    <w:rsid w:val="00593006"/>
    <w:rsid w:val="005935AB"/>
    <w:rsid w:val="0059457A"/>
    <w:rsid w:val="005953A1"/>
    <w:rsid w:val="005955A2"/>
    <w:rsid w:val="0059567D"/>
    <w:rsid w:val="00595681"/>
    <w:rsid w:val="005958CE"/>
    <w:rsid w:val="00595AEC"/>
    <w:rsid w:val="00595D5F"/>
    <w:rsid w:val="00595E4E"/>
    <w:rsid w:val="005961DD"/>
    <w:rsid w:val="005961F2"/>
    <w:rsid w:val="0059632C"/>
    <w:rsid w:val="005971DD"/>
    <w:rsid w:val="0059731E"/>
    <w:rsid w:val="0059754A"/>
    <w:rsid w:val="005976CC"/>
    <w:rsid w:val="005A074C"/>
    <w:rsid w:val="005A07E1"/>
    <w:rsid w:val="005A0C34"/>
    <w:rsid w:val="005A0C4C"/>
    <w:rsid w:val="005A0C50"/>
    <w:rsid w:val="005A1559"/>
    <w:rsid w:val="005A1A35"/>
    <w:rsid w:val="005A1E9E"/>
    <w:rsid w:val="005A288A"/>
    <w:rsid w:val="005A29B5"/>
    <w:rsid w:val="005A29CF"/>
    <w:rsid w:val="005A2A99"/>
    <w:rsid w:val="005A30C0"/>
    <w:rsid w:val="005A36DE"/>
    <w:rsid w:val="005A3824"/>
    <w:rsid w:val="005A39DD"/>
    <w:rsid w:val="005A3A3A"/>
    <w:rsid w:val="005A417E"/>
    <w:rsid w:val="005A41A4"/>
    <w:rsid w:val="005A41A9"/>
    <w:rsid w:val="005A46ED"/>
    <w:rsid w:val="005A4B51"/>
    <w:rsid w:val="005A5883"/>
    <w:rsid w:val="005A5C4D"/>
    <w:rsid w:val="005A6EB3"/>
    <w:rsid w:val="005A7ACF"/>
    <w:rsid w:val="005A7C7F"/>
    <w:rsid w:val="005A7E86"/>
    <w:rsid w:val="005B06C1"/>
    <w:rsid w:val="005B08D8"/>
    <w:rsid w:val="005B105B"/>
    <w:rsid w:val="005B1315"/>
    <w:rsid w:val="005B13AB"/>
    <w:rsid w:val="005B14BF"/>
    <w:rsid w:val="005B1B7E"/>
    <w:rsid w:val="005B2289"/>
    <w:rsid w:val="005B23A5"/>
    <w:rsid w:val="005B2530"/>
    <w:rsid w:val="005B2DEB"/>
    <w:rsid w:val="005B31F4"/>
    <w:rsid w:val="005B597C"/>
    <w:rsid w:val="005B5D01"/>
    <w:rsid w:val="005B5DB1"/>
    <w:rsid w:val="005B623A"/>
    <w:rsid w:val="005B6264"/>
    <w:rsid w:val="005B653D"/>
    <w:rsid w:val="005C014B"/>
    <w:rsid w:val="005C03D2"/>
    <w:rsid w:val="005C0C03"/>
    <w:rsid w:val="005C0E22"/>
    <w:rsid w:val="005C1799"/>
    <w:rsid w:val="005C1996"/>
    <w:rsid w:val="005C19EC"/>
    <w:rsid w:val="005C20DD"/>
    <w:rsid w:val="005C23E1"/>
    <w:rsid w:val="005C2462"/>
    <w:rsid w:val="005C27E6"/>
    <w:rsid w:val="005C3386"/>
    <w:rsid w:val="005C3C20"/>
    <w:rsid w:val="005C42DA"/>
    <w:rsid w:val="005C5163"/>
    <w:rsid w:val="005C554C"/>
    <w:rsid w:val="005C5BD6"/>
    <w:rsid w:val="005C71AD"/>
    <w:rsid w:val="005C798A"/>
    <w:rsid w:val="005D02E4"/>
    <w:rsid w:val="005D12DA"/>
    <w:rsid w:val="005D1709"/>
    <w:rsid w:val="005D1A55"/>
    <w:rsid w:val="005D1CF4"/>
    <w:rsid w:val="005D2951"/>
    <w:rsid w:val="005D3260"/>
    <w:rsid w:val="005D331E"/>
    <w:rsid w:val="005D3614"/>
    <w:rsid w:val="005D38CE"/>
    <w:rsid w:val="005D3E8F"/>
    <w:rsid w:val="005D4190"/>
    <w:rsid w:val="005D45F0"/>
    <w:rsid w:val="005D46A3"/>
    <w:rsid w:val="005D4F13"/>
    <w:rsid w:val="005D5344"/>
    <w:rsid w:val="005D65B8"/>
    <w:rsid w:val="005D6624"/>
    <w:rsid w:val="005D6723"/>
    <w:rsid w:val="005D6B03"/>
    <w:rsid w:val="005D6B7A"/>
    <w:rsid w:val="005D72C8"/>
    <w:rsid w:val="005D7383"/>
    <w:rsid w:val="005D7CA7"/>
    <w:rsid w:val="005E0303"/>
    <w:rsid w:val="005E063D"/>
    <w:rsid w:val="005E085F"/>
    <w:rsid w:val="005E09EF"/>
    <w:rsid w:val="005E0E30"/>
    <w:rsid w:val="005E185B"/>
    <w:rsid w:val="005E2E9C"/>
    <w:rsid w:val="005E2F63"/>
    <w:rsid w:val="005E3290"/>
    <w:rsid w:val="005E3607"/>
    <w:rsid w:val="005E410D"/>
    <w:rsid w:val="005E48E3"/>
    <w:rsid w:val="005E4CDA"/>
    <w:rsid w:val="005E5232"/>
    <w:rsid w:val="005E52CC"/>
    <w:rsid w:val="005E57E4"/>
    <w:rsid w:val="005E62A6"/>
    <w:rsid w:val="005E670B"/>
    <w:rsid w:val="005E6F95"/>
    <w:rsid w:val="005E7136"/>
    <w:rsid w:val="005E76F2"/>
    <w:rsid w:val="005F058D"/>
    <w:rsid w:val="005F1CE6"/>
    <w:rsid w:val="005F2442"/>
    <w:rsid w:val="005F2BBD"/>
    <w:rsid w:val="005F3484"/>
    <w:rsid w:val="005F3AA4"/>
    <w:rsid w:val="005F41BE"/>
    <w:rsid w:val="005F4610"/>
    <w:rsid w:val="005F4733"/>
    <w:rsid w:val="005F48D0"/>
    <w:rsid w:val="005F56BB"/>
    <w:rsid w:val="005F60F2"/>
    <w:rsid w:val="005F6119"/>
    <w:rsid w:val="005F75D2"/>
    <w:rsid w:val="005F77C2"/>
    <w:rsid w:val="005F77D5"/>
    <w:rsid w:val="005F7833"/>
    <w:rsid w:val="005F7BC5"/>
    <w:rsid w:val="005F7C2B"/>
    <w:rsid w:val="0060035B"/>
    <w:rsid w:val="006006A6"/>
    <w:rsid w:val="00600C6A"/>
    <w:rsid w:val="00600EF6"/>
    <w:rsid w:val="00601DBE"/>
    <w:rsid w:val="00601EB9"/>
    <w:rsid w:val="00602541"/>
    <w:rsid w:val="006029A3"/>
    <w:rsid w:val="00602CE7"/>
    <w:rsid w:val="00602E07"/>
    <w:rsid w:val="00603FE0"/>
    <w:rsid w:val="0060447A"/>
    <w:rsid w:val="00604DAF"/>
    <w:rsid w:val="0060591C"/>
    <w:rsid w:val="00606A88"/>
    <w:rsid w:val="006072C2"/>
    <w:rsid w:val="00607371"/>
    <w:rsid w:val="00607FF7"/>
    <w:rsid w:val="00610484"/>
    <w:rsid w:val="006104E9"/>
    <w:rsid w:val="006113DE"/>
    <w:rsid w:val="006114E0"/>
    <w:rsid w:val="006118BE"/>
    <w:rsid w:val="00611B9A"/>
    <w:rsid w:val="00611D7D"/>
    <w:rsid w:val="00612609"/>
    <w:rsid w:val="00612B73"/>
    <w:rsid w:val="00612E71"/>
    <w:rsid w:val="00613418"/>
    <w:rsid w:val="00613530"/>
    <w:rsid w:val="006138A7"/>
    <w:rsid w:val="00613D62"/>
    <w:rsid w:val="00614288"/>
    <w:rsid w:val="006142AE"/>
    <w:rsid w:val="00615220"/>
    <w:rsid w:val="00615E0C"/>
    <w:rsid w:val="006162E4"/>
    <w:rsid w:val="0061658C"/>
    <w:rsid w:val="00617140"/>
    <w:rsid w:val="0061775D"/>
    <w:rsid w:val="00620146"/>
    <w:rsid w:val="006203BD"/>
    <w:rsid w:val="00620C0B"/>
    <w:rsid w:val="00621144"/>
    <w:rsid w:val="00621400"/>
    <w:rsid w:val="00621690"/>
    <w:rsid w:val="00621BA7"/>
    <w:rsid w:val="00621FBC"/>
    <w:rsid w:val="00622951"/>
    <w:rsid w:val="006229D7"/>
    <w:rsid w:val="00623687"/>
    <w:rsid w:val="00623761"/>
    <w:rsid w:val="00623775"/>
    <w:rsid w:val="00623AED"/>
    <w:rsid w:val="00623DBA"/>
    <w:rsid w:val="00623E6E"/>
    <w:rsid w:val="00623FC8"/>
    <w:rsid w:val="00625226"/>
    <w:rsid w:val="00625A47"/>
    <w:rsid w:val="00625FA7"/>
    <w:rsid w:val="006260B1"/>
    <w:rsid w:val="006269D2"/>
    <w:rsid w:val="00627D95"/>
    <w:rsid w:val="00630016"/>
    <w:rsid w:val="00630A13"/>
    <w:rsid w:val="00630D35"/>
    <w:rsid w:val="00631583"/>
    <w:rsid w:val="006317AE"/>
    <w:rsid w:val="00631933"/>
    <w:rsid w:val="00631B7A"/>
    <w:rsid w:val="00631F0C"/>
    <w:rsid w:val="00632244"/>
    <w:rsid w:val="00632BAD"/>
    <w:rsid w:val="00633997"/>
    <w:rsid w:val="00633A37"/>
    <w:rsid w:val="006340BE"/>
    <w:rsid w:val="00634AE4"/>
    <w:rsid w:val="00634C98"/>
    <w:rsid w:val="00635471"/>
    <w:rsid w:val="006356AA"/>
    <w:rsid w:val="006357B7"/>
    <w:rsid w:val="0063597F"/>
    <w:rsid w:val="00635EED"/>
    <w:rsid w:val="0063605B"/>
    <w:rsid w:val="006360D9"/>
    <w:rsid w:val="00636208"/>
    <w:rsid w:val="00636509"/>
    <w:rsid w:val="00636A2E"/>
    <w:rsid w:val="00636E3F"/>
    <w:rsid w:val="006374CF"/>
    <w:rsid w:val="00637C3D"/>
    <w:rsid w:val="00640749"/>
    <w:rsid w:val="00640AFA"/>
    <w:rsid w:val="00641630"/>
    <w:rsid w:val="0064197E"/>
    <w:rsid w:val="00641B05"/>
    <w:rsid w:val="00641CDC"/>
    <w:rsid w:val="00641D34"/>
    <w:rsid w:val="00641E94"/>
    <w:rsid w:val="00642066"/>
    <w:rsid w:val="006426DD"/>
    <w:rsid w:val="00643043"/>
    <w:rsid w:val="00643389"/>
    <w:rsid w:val="0064352D"/>
    <w:rsid w:val="0064358F"/>
    <w:rsid w:val="00643AEF"/>
    <w:rsid w:val="006447B1"/>
    <w:rsid w:val="00644818"/>
    <w:rsid w:val="00644A46"/>
    <w:rsid w:val="0064544A"/>
    <w:rsid w:val="00645785"/>
    <w:rsid w:val="00645B09"/>
    <w:rsid w:val="00646347"/>
    <w:rsid w:val="00646E42"/>
    <w:rsid w:val="00646F95"/>
    <w:rsid w:val="006474D8"/>
    <w:rsid w:val="00647F16"/>
    <w:rsid w:val="0065156A"/>
    <w:rsid w:val="00651FF3"/>
    <w:rsid w:val="006521B6"/>
    <w:rsid w:val="006522BA"/>
    <w:rsid w:val="006522E7"/>
    <w:rsid w:val="00652E3F"/>
    <w:rsid w:val="00652FB3"/>
    <w:rsid w:val="00653191"/>
    <w:rsid w:val="0065479A"/>
    <w:rsid w:val="0065531D"/>
    <w:rsid w:val="006557E0"/>
    <w:rsid w:val="00655C2D"/>
    <w:rsid w:val="00655DD8"/>
    <w:rsid w:val="0065611B"/>
    <w:rsid w:val="00656736"/>
    <w:rsid w:val="0065686E"/>
    <w:rsid w:val="00656B7B"/>
    <w:rsid w:val="00657031"/>
    <w:rsid w:val="006576A7"/>
    <w:rsid w:val="006578F8"/>
    <w:rsid w:val="00657A02"/>
    <w:rsid w:val="00657A53"/>
    <w:rsid w:val="00657B07"/>
    <w:rsid w:val="00657E30"/>
    <w:rsid w:val="00657F3E"/>
    <w:rsid w:val="00662537"/>
    <w:rsid w:val="006627B4"/>
    <w:rsid w:val="00662F28"/>
    <w:rsid w:val="006630D3"/>
    <w:rsid w:val="0066334C"/>
    <w:rsid w:val="0066386B"/>
    <w:rsid w:val="006638F4"/>
    <w:rsid w:val="0066417D"/>
    <w:rsid w:val="006641ED"/>
    <w:rsid w:val="00664561"/>
    <w:rsid w:val="006658CE"/>
    <w:rsid w:val="006659C2"/>
    <w:rsid w:val="0066624D"/>
    <w:rsid w:val="006664EF"/>
    <w:rsid w:val="00667828"/>
    <w:rsid w:val="00667A7B"/>
    <w:rsid w:val="00667E4E"/>
    <w:rsid w:val="00670115"/>
    <w:rsid w:val="0067049F"/>
    <w:rsid w:val="00670775"/>
    <w:rsid w:val="006713D3"/>
    <w:rsid w:val="00671891"/>
    <w:rsid w:val="0067247C"/>
    <w:rsid w:val="006724B1"/>
    <w:rsid w:val="006727B3"/>
    <w:rsid w:val="006732F8"/>
    <w:rsid w:val="00673C56"/>
    <w:rsid w:val="00673D71"/>
    <w:rsid w:val="00673FBB"/>
    <w:rsid w:val="0067424C"/>
    <w:rsid w:val="00674A4D"/>
    <w:rsid w:val="00675F32"/>
    <w:rsid w:val="0067604D"/>
    <w:rsid w:val="00676F3B"/>
    <w:rsid w:val="0068045B"/>
    <w:rsid w:val="006804C2"/>
    <w:rsid w:val="006811F9"/>
    <w:rsid w:val="006812BF"/>
    <w:rsid w:val="00681524"/>
    <w:rsid w:val="00681678"/>
    <w:rsid w:val="006817E5"/>
    <w:rsid w:val="00681F09"/>
    <w:rsid w:val="00681FF5"/>
    <w:rsid w:val="006842B9"/>
    <w:rsid w:val="0068452E"/>
    <w:rsid w:val="006856CD"/>
    <w:rsid w:val="00685FF1"/>
    <w:rsid w:val="006861B9"/>
    <w:rsid w:val="0068664C"/>
    <w:rsid w:val="00686B22"/>
    <w:rsid w:val="00686F51"/>
    <w:rsid w:val="0068718F"/>
    <w:rsid w:val="00687220"/>
    <w:rsid w:val="00690427"/>
    <w:rsid w:val="006904EF"/>
    <w:rsid w:val="00690605"/>
    <w:rsid w:val="00690C8B"/>
    <w:rsid w:val="0069123B"/>
    <w:rsid w:val="0069142B"/>
    <w:rsid w:val="0069247C"/>
    <w:rsid w:val="00692846"/>
    <w:rsid w:val="00692BAC"/>
    <w:rsid w:val="006931E1"/>
    <w:rsid w:val="006937FA"/>
    <w:rsid w:val="00693CE6"/>
    <w:rsid w:val="00693D5C"/>
    <w:rsid w:val="006949D9"/>
    <w:rsid w:val="00694BE7"/>
    <w:rsid w:val="00694CE8"/>
    <w:rsid w:val="0069685C"/>
    <w:rsid w:val="00696A94"/>
    <w:rsid w:val="0069725A"/>
    <w:rsid w:val="00697A96"/>
    <w:rsid w:val="006A056B"/>
    <w:rsid w:val="006A0749"/>
    <w:rsid w:val="006A0F13"/>
    <w:rsid w:val="006A19EB"/>
    <w:rsid w:val="006A2284"/>
    <w:rsid w:val="006A24CF"/>
    <w:rsid w:val="006A2F29"/>
    <w:rsid w:val="006A3507"/>
    <w:rsid w:val="006A3F4C"/>
    <w:rsid w:val="006A4214"/>
    <w:rsid w:val="006A4409"/>
    <w:rsid w:val="006A45D0"/>
    <w:rsid w:val="006A4CC9"/>
    <w:rsid w:val="006A5443"/>
    <w:rsid w:val="006A5C5D"/>
    <w:rsid w:val="006A5E5C"/>
    <w:rsid w:val="006A5F29"/>
    <w:rsid w:val="006A638E"/>
    <w:rsid w:val="006A66D1"/>
    <w:rsid w:val="006A7461"/>
    <w:rsid w:val="006A746F"/>
    <w:rsid w:val="006A781E"/>
    <w:rsid w:val="006A7A40"/>
    <w:rsid w:val="006B08D8"/>
    <w:rsid w:val="006B0BDB"/>
    <w:rsid w:val="006B0F02"/>
    <w:rsid w:val="006B1469"/>
    <w:rsid w:val="006B1B3F"/>
    <w:rsid w:val="006B1F3E"/>
    <w:rsid w:val="006B20CA"/>
    <w:rsid w:val="006B2205"/>
    <w:rsid w:val="006B297A"/>
    <w:rsid w:val="006B2DA8"/>
    <w:rsid w:val="006B31E4"/>
    <w:rsid w:val="006B401E"/>
    <w:rsid w:val="006B40F7"/>
    <w:rsid w:val="006B420A"/>
    <w:rsid w:val="006B42A1"/>
    <w:rsid w:val="006B472A"/>
    <w:rsid w:val="006B5C07"/>
    <w:rsid w:val="006B5FE3"/>
    <w:rsid w:val="006B6624"/>
    <w:rsid w:val="006B6892"/>
    <w:rsid w:val="006B6DA4"/>
    <w:rsid w:val="006B704A"/>
    <w:rsid w:val="006B7196"/>
    <w:rsid w:val="006B7A28"/>
    <w:rsid w:val="006C028B"/>
    <w:rsid w:val="006C0ECD"/>
    <w:rsid w:val="006C1C95"/>
    <w:rsid w:val="006C29D6"/>
    <w:rsid w:val="006C29FE"/>
    <w:rsid w:val="006C31AB"/>
    <w:rsid w:val="006C31BC"/>
    <w:rsid w:val="006C355B"/>
    <w:rsid w:val="006C395B"/>
    <w:rsid w:val="006C42CF"/>
    <w:rsid w:val="006C53EC"/>
    <w:rsid w:val="006C53F9"/>
    <w:rsid w:val="006C559C"/>
    <w:rsid w:val="006C5B84"/>
    <w:rsid w:val="006C5CC4"/>
    <w:rsid w:val="006C6248"/>
    <w:rsid w:val="006C6C80"/>
    <w:rsid w:val="006C6F95"/>
    <w:rsid w:val="006C7BC3"/>
    <w:rsid w:val="006C7DB4"/>
    <w:rsid w:val="006D012B"/>
    <w:rsid w:val="006D0577"/>
    <w:rsid w:val="006D113C"/>
    <w:rsid w:val="006D1258"/>
    <w:rsid w:val="006D1350"/>
    <w:rsid w:val="006D1795"/>
    <w:rsid w:val="006D1CA0"/>
    <w:rsid w:val="006D2639"/>
    <w:rsid w:val="006D2C14"/>
    <w:rsid w:val="006D3B6E"/>
    <w:rsid w:val="006D3B98"/>
    <w:rsid w:val="006D4C53"/>
    <w:rsid w:val="006D4D23"/>
    <w:rsid w:val="006D53BA"/>
    <w:rsid w:val="006D5433"/>
    <w:rsid w:val="006D56A8"/>
    <w:rsid w:val="006D56E3"/>
    <w:rsid w:val="006D598F"/>
    <w:rsid w:val="006D5D24"/>
    <w:rsid w:val="006D5DB6"/>
    <w:rsid w:val="006D5DF4"/>
    <w:rsid w:val="006D657C"/>
    <w:rsid w:val="006D65D0"/>
    <w:rsid w:val="006D6B21"/>
    <w:rsid w:val="006D6B9F"/>
    <w:rsid w:val="006D6E0C"/>
    <w:rsid w:val="006D6F72"/>
    <w:rsid w:val="006D6FD7"/>
    <w:rsid w:val="006D75D3"/>
    <w:rsid w:val="006D7768"/>
    <w:rsid w:val="006E0024"/>
    <w:rsid w:val="006E0106"/>
    <w:rsid w:val="006E030F"/>
    <w:rsid w:val="006E04C7"/>
    <w:rsid w:val="006E14B1"/>
    <w:rsid w:val="006E172B"/>
    <w:rsid w:val="006E1B4E"/>
    <w:rsid w:val="006E1E2B"/>
    <w:rsid w:val="006E2D0A"/>
    <w:rsid w:val="006E2DD6"/>
    <w:rsid w:val="006E3243"/>
    <w:rsid w:val="006E3442"/>
    <w:rsid w:val="006E36A6"/>
    <w:rsid w:val="006E39F4"/>
    <w:rsid w:val="006E4771"/>
    <w:rsid w:val="006E624A"/>
    <w:rsid w:val="006E6A53"/>
    <w:rsid w:val="006E7270"/>
    <w:rsid w:val="006F0822"/>
    <w:rsid w:val="006F09EC"/>
    <w:rsid w:val="006F1199"/>
    <w:rsid w:val="006F1292"/>
    <w:rsid w:val="006F1398"/>
    <w:rsid w:val="006F1D78"/>
    <w:rsid w:val="006F1E47"/>
    <w:rsid w:val="006F1E7B"/>
    <w:rsid w:val="006F2141"/>
    <w:rsid w:val="006F242D"/>
    <w:rsid w:val="006F414D"/>
    <w:rsid w:val="006F46D7"/>
    <w:rsid w:val="006F4B42"/>
    <w:rsid w:val="006F58AB"/>
    <w:rsid w:val="006F6447"/>
    <w:rsid w:val="006F6B51"/>
    <w:rsid w:val="006F6C4B"/>
    <w:rsid w:val="007000B7"/>
    <w:rsid w:val="007002B9"/>
    <w:rsid w:val="00700472"/>
    <w:rsid w:val="007010DA"/>
    <w:rsid w:val="00701E15"/>
    <w:rsid w:val="007022FF"/>
    <w:rsid w:val="00702321"/>
    <w:rsid w:val="0070278E"/>
    <w:rsid w:val="00702A44"/>
    <w:rsid w:val="00702EEA"/>
    <w:rsid w:val="00703894"/>
    <w:rsid w:val="00703D88"/>
    <w:rsid w:val="0070438F"/>
    <w:rsid w:val="00704C60"/>
    <w:rsid w:val="0070517D"/>
    <w:rsid w:val="00705CDF"/>
    <w:rsid w:val="00705EEA"/>
    <w:rsid w:val="00705FB3"/>
    <w:rsid w:val="0070610A"/>
    <w:rsid w:val="0070645F"/>
    <w:rsid w:val="00706962"/>
    <w:rsid w:val="00706EFA"/>
    <w:rsid w:val="00707160"/>
    <w:rsid w:val="00707A87"/>
    <w:rsid w:val="00707E94"/>
    <w:rsid w:val="00707E9C"/>
    <w:rsid w:val="00707EAD"/>
    <w:rsid w:val="00710214"/>
    <w:rsid w:val="00711067"/>
    <w:rsid w:val="00711589"/>
    <w:rsid w:val="00712949"/>
    <w:rsid w:val="00712AFD"/>
    <w:rsid w:val="00712F1E"/>
    <w:rsid w:val="00712F43"/>
    <w:rsid w:val="0071338A"/>
    <w:rsid w:val="007134E4"/>
    <w:rsid w:val="00713890"/>
    <w:rsid w:val="00713A93"/>
    <w:rsid w:val="0071412A"/>
    <w:rsid w:val="00714F68"/>
    <w:rsid w:val="007158AC"/>
    <w:rsid w:val="00715A07"/>
    <w:rsid w:val="00715AA0"/>
    <w:rsid w:val="00715B35"/>
    <w:rsid w:val="00715C1C"/>
    <w:rsid w:val="00716950"/>
    <w:rsid w:val="00717770"/>
    <w:rsid w:val="00717E83"/>
    <w:rsid w:val="00720409"/>
    <w:rsid w:val="00720A68"/>
    <w:rsid w:val="00720DAF"/>
    <w:rsid w:val="0072118E"/>
    <w:rsid w:val="00721797"/>
    <w:rsid w:val="00721BF8"/>
    <w:rsid w:val="00722137"/>
    <w:rsid w:val="00722769"/>
    <w:rsid w:val="00723D16"/>
    <w:rsid w:val="0072464F"/>
    <w:rsid w:val="0072488F"/>
    <w:rsid w:val="007248FB"/>
    <w:rsid w:val="00725062"/>
    <w:rsid w:val="0072572C"/>
    <w:rsid w:val="00726ADE"/>
    <w:rsid w:val="00727327"/>
    <w:rsid w:val="00727809"/>
    <w:rsid w:val="00727BFA"/>
    <w:rsid w:val="0073067E"/>
    <w:rsid w:val="00730C53"/>
    <w:rsid w:val="00731892"/>
    <w:rsid w:val="007325A9"/>
    <w:rsid w:val="00732B76"/>
    <w:rsid w:val="00732C21"/>
    <w:rsid w:val="007339E0"/>
    <w:rsid w:val="00733AA9"/>
    <w:rsid w:val="00733BD3"/>
    <w:rsid w:val="007341CF"/>
    <w:rsid w:val="00734A91"/>
    <w:rsid w:val="00735077"/>
    <w:rsid w:val="00735502"/>
    <w:rsid w:val="007359FB"/>
    <w:rsid w:val="0073622C"/>
    <w:rsid w:val="007367BF"/>
    <w:rsid w:val="00736B26"/>
    <w:rsid w:val="00736B7F"/>
    <w:rsid w:val="00737172"/>
    <w:rsid w:val="00737413"/>
    <w:rsid w:val="00737A1D"/>
    <w:rsid w:val="00740700"/>
    <w:rsid w:val="0074090C"/>
    <w:rsid w:val="00740B7C"/>
    <w:rsid w:val="00740BB4"/>
    <w:rsid w:val="00741A45"/>
    <w:rsid w:val="00741DEC"/>
    <w:rsid w:val="0074211B"/>
    <w:rsid w:val="0074218A"/>
    <w:rsid w:val="007425DC"/>
    <w:rsid w:val="00742928"/>
    <w:rsid w:val="00743CE2"/>
    <w:rsid w:val="00743DDB"/>
    <w:rsid w:val="00744054"/>
    <w:rsid w:val="007441B3"/>
    <w:rsid w:val="007449B5"/>
    <w:rsid w:val="00744A0E"/>
    <w:rsid w:val="00745342"/>
    <w:rsid w:val="00745880"/>
    <w:rsid w:val="00745897"/>
    <w:rsid w:val="00746C1B"/>
    <w:rsid w:val="00746D85"/>
    <w:rsid w:val="007473B0"/>
    <w:rsid w:val="007507B7"/>
    <w:rsid w:val="0075097A"/>
    <w:rsid w:val="00750B24"/>
    <w:rsid w:val="00750B7C"/>
    <w:rsid w:val="00750ED3"/>
    <w:rsid w:val="007513B3"/>
    <w:rsid w:val="00751B90"/>
    <w:rsid w:val="00751E48"/>
    <w:rsid w:val="00752197"/>
    <w:rsid w:val="00752237"/>
    <w:rsid w:val="00752A10"/>
    <w:rsid w:val="00752AC6"/>
    <w:rsid w:val="00752B9F"/>
    <w:rsid w:val="00752E6E"/>
    <w:rsid w:val="00752F9F"/>
    <w:rsid w:val="007537BE"/>
    <w:rsid w:val="0075392D"/>
    <w:rsid w:val="00753F1B"/>
    <w:rsid w:val="0075415C"/>
    <w:rsid w:val="007551F5"/>
    <w:rsid w:val="00756377"/>
    <w:rsid w:val="00756431"/>
    <w:rsid w:val="007564DF"/>
    <w:rsid w:val="00757CB0"/>
    <w:rsid w:val="00757CEC"/>
    <w:rsid w:val="00760115"/>
    <w:rsid w:val="00760233"/>
    <w:rsid w:val="00760776"/>
    <w:rsid w:val="00761343"/>
    <w:rsid w:val="0076264E"/>
    <w:rsid w:val="007627F6"/>
    <w:rsid w:val="007629D6"/>
    <w:rsid w:val="00762EEC"/>
    <w:rsid w:val="00763087"/>
    <w:rsid w:val="00763463"/>
    <w:rsid w:val="007635C7"/>
    <w:rsid w:val="00763BEC"/>
    <w:rsid w:val="0076470B"/>
    <w:rsid w:val="00764CEC"/>
    <w:rsid w:val="00766456"/>
    <w:rsid w:val="0076654F"/>
    <w:rsid w:val="0076659E"/>
    <w:rsid w:val="00766746"/>
    <w:rsid w:val="00766A5E"/>
    <w:rsid w:val="00766E40"/>
    <w:rsid w:val="00767B53"/>
    <w:rsid w:val="0077010D"/>
    <w:rsid w:val="00770373"/>
    <w:rsid w:val="007706BC"/>
    <w:rsid w:val="00770DF4"/>
    <w:rsid w:val="00770F28"/>
    <w:rsid w:val="00771469"/>
    <w:rsid w:val="00771B99"/>
    <w:rsid w:val="00771C62"/>
    <w:rsid w:val="007721C6"/>
    <w:rsid w:val="0077302C"/>
    <w:rsid w:val="007730DC"/>
    <w:rsid w:val="00773238"/>
    <w:rsid w:val="007740C0"/>
    <w:rsid w:val="0077440C"/>
    <w:rsid w:val="00774476"/>
    <w:rsid w:val="0077513F"/>
    <w:rsid w:val="00775435"/>
    <w:rsid w:val="00775440"/>
    <w:rsid w:val="00775697"/>
    <w:rsid w:val="00775C40"/>
    <w:rsid w:val="00776591"/>
    <w:rsid w:val="00776A64"/>
    <w:rsid w:val="00777B8E"/>
    <w:rsid w:val="0078060C"/>
    <w:rsid w:val="00780821"/>
    <w:rsid w:val="00780CAE"/>
    <w:rsid w:val="007825F8"/>
    <w:rsid w:val="0078261E"/>
    <w:rsid w:val="0078270C"/>
    <w:rsid w:val="00782B57"/>
    <w:rsid w:val="00783BCA"/>
    <w:rsid w:val="0078424A"/>
    <w:rsid w:val="00784253"/>
    <w:rsid w:val="00784703"/>
    <w:rsid w:val="00785C18"/>
    <w:rsid w:val="00785E11"/>
    <w:rsid w:val="007860F6"/>
    <w:rsid w:val="00786CA6"/>
    <w:rsid w:val="00787027"/>
    <w:rsid w:val="007873BC"/>
    <w:rsid w:val="00787464"/>
    <w:rsid w:val="00787EF6"/>
    <w:rsid w:val="00790C4D"/>
    <w:rsid w:val="00791586"/>
    <w:rsid w:val="00791F11"/>
    <w:rsid w:val="00792215"/>
    <w:rsid w:val="0079245B"/>
    <w:rsid w:val="007928DA"/>
    <w:rsid w:val="00792E8B"/>
    <w:rsid w:val="00793092"/>
    <w:rsid w:val="00793522"/>
    <w:rsid w:val="007938B7"/>
    <w:rsid w:val="00793C73"/>
    <w:rsid w:val="00793DE7"/>
    <w:rsid w:val="007945DF"/>
    <w:rsid w:val="00795611"/>
    <w:rsid w:val="00795B93"/>
    <w:rsid w:val="007968B8"/>
    <w:rsid w:val="00796BCA"/>
    <w:rsid w:val="0079715E"/>
    <w:rsid w:val="007973CD"/>
    <w:rsid w:val="00797A76"/>
    <w:rsid w:val="00797EF2"/>
    <w:rsid w:val="007A0050"/>
    <w:rsid w:val="007A018A"/>
    <w:rsid w:val="007A0645"/>
    <w:rsid w:val="007A066F"/>
    <w:rsid w:val="007A0F31"/>
    <w:rsid w:val="007A15FC"/>
    <w:rsid w:val="007A1A26"/>
    <w:rsid w:val="007A20D8"/>
    <w:rsid w:val="007A23C3"/>
    <w:rsid w:val="007A2424"/>
    <w:rsid w:val="007A258F"/>
    <w:rsid w:val="007A3659"/>
    <w:rsid w:val="007A4A7A"/>
    <w:rsid w:val="007A4ED2"/>
    <w:rsid w:val="007A529A"/>
    <w:rsid w:val="007A5984"/>
    <w:rsid w:val="007A5C6F"/>
    <w:rsid w:val="007A60FF"/>
    <w:rsid w:val="007A6253"/>
    <w:rsid w:val="007A6C79"/>
    <w:rsid w:val="007A6DBC"/>
    <w:rsid w:val="007A76F4"/>
    <w:rsid w:val="007B057F"/>
    <w:rsid w:val="007B0733"/>
    <w:rsid w:val="007B0A16"/>
    <w:rsid w:val="007B0D33"/>
    <w:rsid w:val="007B1076"/>
    <w:rsid w:val="007B1B29"/>
    <w:rsid w:val="007B1B3E"/>
    <w:rsid w:val="007B1F3C"/>
    <w:rsid w:val="007B3191"/>
    <w:rsid w:val="007B31CB"/>
    <w:rsid w:val="007B3E31"/>
    <w:rsid w:val="007B4217"/>
    <w:rsid w:val="007B4225"/>
    <w:rsid w:val="007B4AE4"/>
    <w:rsid w:val="007B4B19"/>
    <w:rsid w:val="007B4EEF"/>
    <w:rsid w:val="007B4F58"/>
    <w:rsid w:val="007B5756"/>
    <w:rsid w:val="007B5E07"/>
    <w:rsid w:val="007B7CAA"/>
    <w:rsid w:val="007C01C6"/>
    <w:rsid w:val="007C024E"/>
    <w:rsid w:val="007C036B"/>
    <w:rsid w:val="007C1505"/>
    <w:rsid w:val="007C1BFA"/>
    <w:rsid w:val="007C27A2"/>
    <w:rsid w:val="007C28C8"/>
    <w:rsid w:val="007C2D02"/>
    <w:rsid w:val="007C3233"/>
    <w:rsid w:val="007C40C1"/>
    <w:rsid w:val="007C485A"/>
    <w:rsid w:val="007C4E25"/>
    <w:rsid w:val="007C5133"/>
    <w:rsid w:val="007C5698"/>
    <w:rsid w:val="007C5892"/>
    <w:rsid w:val="007C666B"/>
    <w:rsid w:val="007C674A"/>
    <w:rsid w:val="007C6F41"/>
    <w:rsid w:val="007C7088"/>
    <w:rsid w:val="007C7B28"/>
    <w:rsid w:val="007C7E7C"/>
    <w:rsid w:val="007D0273"/>
    <w:rsid w:val="007D0285"/>
    <w:rsid w:val="007D1B67"/>
    <w:rsid w:val="007D2884"/>
    <w:rsid w:val="007D2938"/>
    <w:rsid w:val="007D2E67"/>
    <w:rsid w:val="007D33D6"/>
    <w:rsid w:val="007D348E"/>
    <w:rsid w:val="007D4096"/>
    <w:rsid w:val="007D43B0"/>
    <w:rsid w:val="007D50E3"/>
    <w:rsid w:val="007D5350"/>
    <w:rsid w:val="007D5708"/>
    <w:rsid w:val="007D60AD"/>
    <w:rsid w:val="007D6571"/>
    <w:rsid w:val="007D6D3F"/>
    <w:rsid w:val="007D70F3"/>
    <w:rsid w:val="007D72A8"/>
    <w:rsid w:val="007E0F58"/>
    <w:rsid w:val="007E1325"/>
    <w:rsid w:val="007E17F8"/>
    <w:rsid w:val="007E216A"/>
    <w:rsid w:val="007E221C"/>
    <w:rsid w:val="007E2402"/>
    <w:rsid w:val="007E2F61"/>
    <w:rsid w:val="007E38A6"/>
    <w:rsid w:val="007E3C8F"/>
    <w:rsid w:val="007E41B9"/>
    <w:rsid w:val="007E4982"/>
    <w:rsid w:val="007E4B80"/>
    <w:rsid w:val="007E56D7"/>
    <w:rsid w:val="007E57BA"/>
    <w:rsid w:val="007E5AF0"/>
    <w:rsid w:val="007E6110"/>
    <w:rsid w:val="007E6F0C"/>
    <w:rsid w:val="007E7CB4"/>
    <w:rsid w:val="007F0441"/>
    <w:rsid w:val="007F0549"/>
    <w:rsid w:val="007F0CDB"/>
    <w:rsid w:val="007F213A"/>
    <w:rsid w:val="007F2F0F"/>
    <w:rsid w:val="007F3223"/>
    <w:rsid w:val="007F3D4A"/>
    <w:rsid w:val="007F3D7D"/>
    <w:rsid w:val="007F3FDF"/>
    <w:rsid w:val="007F49FB"/>
    <w:rsid w:val="007F5238"/>
    <w:rsid w:val="007F568F"/>
    <w:rsid w:val="007F5A78"/>
    <w:rsid w:val="007F634F"/>
    <w:rsid w:val="007F6B01"/>
    <w:rsid w:val="007F6F9B"/>
    <w:rsid w:val="007F75AF"/>
    <w:rsid w:val="007F7E01"/>
    <w:rsid w:val="0080074C"/>
    <w:rsid w:val="0080079B"/>
    <w:rsid w:val="00800D83"/>
    <w:rsid w:val="008011F8"/>
    <w:rsid w:val="008011F9"/>
    <w:rsid w:val="00801264"/>
    <w:rsid w:val="008013F4"/>
    <w:rsid w:val="00801418"/>
    <w:rsid w:val="00801BBE"/>
    <w:rsid w:val="00801D10"/>
    <w:rsid w:val="0080236A"/>
    <w:rsid w:val="00803028"/>
    <w:rsid w:val="0080305E"/>
    <w:rsid w:val="00803411"/>
    <w:rsid w:val="00803695"/>
    <w:rsid w:val="00803779"/>
    <w:rsid w:val="00804202"/>
    <w:rsid w:val="008043D3"/>
    <w:rsid w:val="0080493A"/>
    <w:rsid w:val="00804C19"/>
    <w:rsid w:val="008053E1"/>
    <w:rsid w:val="0080631D"/>
    <w:rsid w:val="008068E5"/>
    <w:rsid w:val="008073E4"/>
    <w:rsid w:val="008074DE"/>
    <w:rsid w:val="00810036"/>
    <w:rsid w:val="00810DDF"/>
    <w:rsid w:val="00810FB0"/>
    <w:rsid w:val="00811286"/>
    <w:rsid w:val="0081129E"/>
    <w:rsid w:val="0081141A"/>
    <w:rsid w:val="00811AC5"/>
    <w:rsid w:val="00812486"/>
    <w:rsid w:val="00812B34"/>
    <w:rsid w:val="00813D11"/>
    <w:rsid w:val="00813DAA"/>
    <w:rsid w:val="008143AD"/>
    <w:rsid w:val="00814452"/>
    <w:rsid w:val="008144F7"/>
    <w:rsid w:val="008145E6"/>
    <w:rsid w:val="0081478F"/>
    <w:rsid w:val="0081542D"/>
    <w:rsid w:val="008154A8"/>
    <w:rsid w:val="008166AB"/>
    <w:rsid w:val="00817473"/>
    <w:rsid w:val="00817548"/>
    <w:rsid w:val="008201C9"/>
    <w:rsid w:val="008204B7"/>
    <w:rsid w:val="00820CE5"/>
    <w:rsid w:val="00820F66"/>
    <w:rsid w:val="00821D72"/>
    <w:rsid w:val="008222CC"/>
    <w:rsid w:val="008225F0"/>
    <w:rsid w:val="00822B4B"/>
    <w:rsid w:val="00823125"/>
    <w:rsid w:val="0082320C"/>
    <w:rsid w:val="00823CD2"/>
    <w:rsid w:val="00823E5B"/>
    <w:rsid w:val="008256BC"/>
    <w:rsid w:val="00825B0A"/>
    <w:rsid w:val="00826B60"/>
    <w:rsid w:val="008271E3"/>
    <w:rsid w:val="0082723E"/>
    <w:rsid w:val="00827A2B"/>
    <w:rsid w:val="008301D8"/>
    <w:rsid w:val="00830622"/>
    <w:rsid w:val="00830DFF"/>
    <w:rsid w:val="0083134A"/>
    <w:rsid w:val="008318F4"/>
    <w:rsid w:val="00831925"/>
    <w:rsid w:val="00831964"/>
    <w:rsid w:val="00832E49"/>
    <w:rsid w:val="00832F39"/>
    <w:rsid w:val="00833599"/>
    <w:rsid w:val="008338E6"/>
    <w:rsid w:val="00833ADF"/>
    <w:rsid w:val="008342E1"/>
    <w:rsid w:val="008351D0"/>
    <w:rsid w:val="00835C6E"/>
    <w:rsid w:val="00836556"/>
    <w:rsid w:val="00836CE1"/>
    <w:rsid w:val="0083733E"/>
    <w:rsid w:val="00837F74"/>
    <w:rsid w:val="008403C1"/>
    <w:rsid w:val="008408CE"/>
    <w:rsid w:val="008409D4"/>
    <w:rsid w:val="00840D5E"/>
    <w:rsid w:val="008411AC"/>
    <w:rsid w:val="00841331"/>
    <w:rsid w:val="00842029"/>
    <w:rsid w:val="008423E7"/>
    <w:rsid w:val="008425C4"/>
    <w:rsid w:val="00843233"/>
    <w:rsid w:val="00843627"/>
    <w:rsid w:val="008438BC"/>
    <w:rsid w:val="00843C30"/>
    <w:rsid w:val="00843D24"/>
    <w:rsid w:val="00843E95"/>
    <w:rsid w:val="0084436C"/>
    <w:rsid w:val="008443FF"/>
    <w:rsid w:val="0084453C"/>
    <w:rsid w:val="00844A1C"/>
    <w:rsid w:val="00844BC0"/>
    <w:rsid w:val="00844EFF"/>
    <w:rsid w:val="0084587E"/>
    <w:rsid w:val="00845BF2"/>
    <w:rsid w:val="00846397"/>
    <w:rsid w:val="008469F8"/>
    <w:rsid w:val="00846B3C"/>
    <w:rsid w:val="00846EEE"/>
    <w:rsid w:val="008471FD"/>
    <w:rsid w:val="00847495"/>
    <w:rsid w:val="00847F03"/>
    <w:rsid w:val="00847FD7"/>
    <w:rsid w:val="0085076F"/>
    <w:rsid w:val="00851BD2"/>
    <w:rsid w:val="0085252C"/>
    <w:rsid w:val="0085259C"/>
    <w:rsid w:val="00852EEA"/>
    <w:rsid w:val="008533C8"/>
    <w:rsid w:val="00853DC0"/>
    <w:rsid w:val="00853FC8"/>
    <w:rsid w:val="00854185"/>
    <w:rsid w:val="008542A6"/>
    <w:rsid w:val="0085438B"/>
    <w:rsid w:val="0085472C"/>
    <w:rsid w:val="00854B0A"/>
    <w:rsid w:val="008550A5"/>
    <w:rsid w:val="008550CA"/>
    <w:rsid w:val="008555E6"/>
    <w:rsid w:val="008556EA"/>
    <w:rsid w:val="00856002"/>
    <w:rsid w:val="0085782E"/>
    <w:rsid w:val="0085794D"/>
    <w:rsid w:val="008600FE"/>
    <w:rsid w:val="0086013D"/>
    <w:rsid w:val="008601E9"/>
    <w:rsid w:val="008603AB"/>
    <w:rsid w:val="00860503"/>
    <w:rsid w:val="0086197E"/>
    <w:rsid w:val="00861FE2"/>
    <w:rsid w:val="0086207F"/>
    <w:rsid w:val="00862F7A"/>
    <w:rsid w:val="008634F4"/>
    <w:rsid w:val="00863616"/>
    <w:rsid w:val="00864873"/>
    <w:rsid w:val="00864932"/>
    <w:rsid w:val="00864992"/>
    <w:rsid w:val="00865C1F"/>
    <w:rsid w:val="00866071"/>
    <w:rsid w:val="00866281"/>
    <w:rsid w:val="00866771"/>
    <w:rsid w:val="00866A7F"/>
    <w:rsid w:val="0086702D"/>
    <w:rsid w:val="008670F3"/>
    <w:rsid w:val="0086719B"/>
    <w:rsid w:val="008676E3"/>
    <w:rsid w:val="008708D8"/>
    <w:rsid w:val="00870B09"/>
    <w:rsid w:val="00871031"/>
    <w:rsid w:val="008714A1"/>
    <w:rsid w:val="00871598"/>
    <w:rsid w:val="0087169A"/>
    <w:rsid w:val="008719E1"/>
    <w:rsid w:val="00871D58"/>
    <w:rsid w:val="008724A0"/>
    <w:rsid w:val="00872E03"/>
    <w:rsid w:val="00873A6B"/>
    <w:rsid w:val="00874557"/>
    <w:rsid w:val="008751B3"/>
    <w:rsid w:val="00875211"/>
    <w:rsid w:val="008760E7"/>
    <w:rsid w:val="0087678C"/>
    <w:rsid w:val="00876AA8"/>
    <w:rsid w:val="00876AB1"/>
    <w:rsid w:val="00877AE0"/>
    <w:rsid w:val="00877C88"/>
    <w:rsid w:val="008800C1"/>
    <w:rsid w:val="00880360"/>
    <w:rsid w:val="008804A3"/>
    <w:rsid w:val="00880ABB"/>
    <w:rsid w:val="00880AF4"/>
    <w:rsid w:val="00881B7E"/>
    <w:rsid w:val="00881DD8"/>
    <w:rsid w:val="00882703"/>
    <w:rsid w:val="008827F0"/>
    <w:rsid w:val="00882AAE"/>
    <w:rsid w:val="0088342C"/>
    <w:rsid w:val="00883621"/>
    <w:rsid w:val="00885A7C"/>
    <w:rsid w:val="00885B2A"/>
    <w:rsid w:val="00885D17"/>
    <w:rsid w:val="008865ED"/>
    <w:rsid w:val="008867C6"/>
    <w:rsid w:val="00886ADC"/>
    <w:rsid w:val="00886B16"/>
    <w:rsid w:val="00886D4A"/>
    <w:rsid w:val="00886EBA"/>
    <w:rsid w:val="00886FD9"/>
    <w:rsid w:val="00887657"/>
    <w:rsid w:val="0089002D"/>
    <w:rsid w:val="0089007E"/>
    <w:rsid w:val="0089078A"/>
    <w:rsid w:val="0089104E"/>
    <w:rsid w:val="00891074"/>
    <w:rsid w:val="00891438"/>
    <w:rsid w:val="00891F62"/>
    <w:rsid w:val="00892065"/>
    <w:rsid w:val="00892ACE"/>
    <w:rsid w:val="00892CE4"/>
    <w:rsid w:val="00892F9F"/>
    <w:rsid w:val="008931DC"/>
    <w:rsid w:val="008940FC"/>
    <w:rsid w:val="0089440C"/>
    <w:rsid w:val="008946D6"/>
    <w:rsid w:val="0089493F"/>
    <w:rsid w:val="00894B25"/>
    <w:rsid w:val="0089577F"/>
    <w:rsid w:val="00895AFC"/>
    <w:rsid w:val="00895FCB"/>
    <w:rsid w:val="00896EFA"/>
    <w:rsid w:val="008978A6"/>
    <w:rsid w:val="008A0042"/>
    <w:rsid w:val="008A03C5"/>
    <w:rsid w:val="008A03E6"/>
    <w:rsid w:val="008A042F"/>
    <w:rsid w:val="008A0742"/>
    <w:rsid w:val="008A132A"/>
    <w:rsid w:val="008A180D"/>
    <w:rsid w:val="008A19AE"/>
    <w:rsid w:val="008A1B95"/>
    <w:rsid w:val="008A1FE9"/>
    <w:rsid w:val="008A26CA"/>
    <w:rsid w:val="008A26DC"/>
    <w:rsid w:val="008A27F2"/>
    <w:rsid w:val="008A358E"/>
    <w:rsid w:val="008A395F"/>
    <w:rsid w:val="008A3AC6"/>
    <w:rsid w:val="008A4233"/>
    <w:rsid w:val="008A457A"/>
    <w:rsid w:val="008A4698"/>
    <w:rsid w:val="008A4AEA"/>
    <w:rsid w:val="008A516E"/>
    <w:rsid w:val="008A67E6"/>
    <w:rsid w:val="008A68AF"/>
    <w:rsid w:val="008A781E"/>
    <w:rsid w:val="008A7FC0"/>
    <w:rsid w:val="008B01B9"/>
    <w:rsid w:val="008B042F"/>
    <w:rsid w:val="008B0827"/>
    <w:rsid w:val="008B0AA0"/>
    <w:rsid w:val="008B0D21"/>
    <w:rsid w:val="008B0FA1"/>
    <w:rsid w:val="008B1163"/>
    <w:rsid w:val="008B1760"/>
    <w:rsid w:val="008B1914"/>
    <w:rsid w:val="008B1BDA"/>
    <w:rsid w:val="008B334C"/>
    <w:rsid w:val="008B3F6F"/>
    <w:rsid w:val="008B50C4"/>
    <w:rsid w:val="008B5196"/>
    <w:rsid w:val="008B538C"/>
    <w:rsid w:val="008B5D8E"/>
    <w:rsid w:val="008B652A"/>
    <w:rsid w:val="008B6561"/>
    <w:rsid w:val="008B67A0"/>
    <w:rsid w:val="008B696D"/>
    <w:rsid w:val="008B6C10"/>
    <w:rsid w:val="008B6E61"/>
    <w:rsid w:val="008B6F8F"/>
    <w:rsid w:val="008B745A"/>
    <w:rsid w:val="008B76C8"/>
    <w:rsid w:val="008C03C5"/>
    <w:rsid w:val="008C05C7"/>
    <w:rsid w:val="008C13E0"/>
    <w:rsid w:val="008C145E"/>
    <w:rsid w:val="008C17D6"/>
    <w:rsid w:val="008C1F78"/>
    <w:rsid w:val="008C2083"/>
    <w:rsid w:val="008C2124"/>
    <w:rsid w:val="008C233A"/>
    <w:rsid w:val="008C2553"/>
    <w:rsid w:val="008C2957"/>
    <w:rsid w:val="008C2AEA"/>
    <w:rsid w:val="008C2EAA"/>
    <w:rsid w:val="008C300D"/>
    <w:rsid w:val="008C3BEA"/>
    <w:rsid w:val="008C3E07"/>
    <w:rsid w:val="008C426B"/>
    <w:rsid w:val="008C4804"/>
    <w:rsid w:val="008C4A80"/>
    <w:rsid w:val="008C4BA7"/>
    <w:rsid w:val="008C5783"/>
    <w:rsid w:val="008C5786"/>
    <w:rsid w:val="008C5FD7"/>
    <w:rsid w:val="008C607D"/>
    <w:rsid w:val="008C66A3"/>
    <w:rsid w:val="008C66F9"/>
    <w:rsid w:val="008C6C05"/>
    <w:rsid w:val="008C6FCB"/>
    <w:rsid w:val="008C7118"/>
    <w:rsid w:val="008C7509"/>
    <w:rsid w:val="008C7B22"/>
    <w:rsid w:val="008D095F"/>
    <w:rsid w:val="008D0F66"/>
    <w:rsid w:val="008D1A4E"/>
    <w:rsid w:val="008D1B50"/>
    <w:rsid w:val="008D1B75"/>
    <w:rsid w:val="008D2238"/>
    <w:rsid w:val="008D2B65"/>
    <w:rsid w:val="008D310E"/>
    <w:rsid w:val="008D4406"/>
    <w:rsid w:val="008D4C19"/>
    <w:rsid w:val="008D5146"/>
    <w:rsid w:val="008D5D37"/>
    <w:rsid w:val="008D601F"/>
    <w:rsid w:val="008D62B1"/>
    <w:rsid w:val="008D63CD"/>
    <w:rsid w:val="008D6A07"/>
    <w:rsid w:val="008D75AD"/>
    <w:rsid w:val="008D764C"/>
    <w:rsid w:val="008D7983"/>
    <w:rsid w:val="008D7A17"/>
    <w:rsid w:val="008D7BE8"/>
    <w:rsid w:val="008E07AE"/>
    <w:rsid w:val="008E1054"/>
    <w:rsid w:val="008E2502"/>
    <w:rsid w:val="008E2995"/>
    <w:rsid w:val="008E31C7"/>
    <w:rsid w:val="008E378F"/>
    <w:rsid w:val="008E3B5E"/>
    <w:rsid w:val="008E4870"/>
    <w:rsid w:val="008E5057"/>
    <w:rsid w:val="008E518D"/>
    <w:rsid w:val="008E52DC"/>
    <w:rsid w:val="008E5D42"/>
    <w:rsid w:val="008E6102"/>
    <w:rsid w:val="008E65D7"/>
    <w:rsid w:val="008E6ACC"/>
    <w:rsid w:val="008E6C72"/>
    <w:rsid w:val="008E74EB"/>
    <w:rsid w:val="008E765E"/>
    <w:rsid w:val="008E783F"/>
    <w:rsid w:val="008E7C5C"/>
    <w:rsid w:val="008E7ECF"/>
    <w:rsid w:val="008F02AD"/>
    <w:rsid w:val="008F0309"/>
    <w:rsid w:val="008F0628"/>
    <w:rsid w:val="008F08B6"/>
    <w:rsid w:val="008F0E71"/>
    <w:rsid w:val="008F0F95"/>
    <w:rsid w:val="008F156C"/>
    <w:rsid w:val="008F1E7F"/>
    <w:rsid w:val="008F2147"/>
    <w:rsid w:val="008F2A78"/>
    <w:rsid w:val="008F300D"/>
    <w:rsid w:val="008F397E"/>
    <w:rsid w:val="008F433D"/>
    <w:rsid w:val="008F440D"/>
    <w:rsid w:val="008F461B"/>
    <w:rsid w:val="008F46E2"/>
    <w:rsid w:val="008F51BC"/>
    <w:rsid w:val="008F5232"/>
    <w:rsid w:val="008F52CB"/>
    <w:rsid w:val="008F5424"/>
    <w:rsid w:val="008F56A6"/>
    <w:rsid w:val="008F5A77"/>
    <w:rsid w:val="008F5F10"/>
    <w:rsid w:val="008F6273"/>
    <w:rsid w:val="008F6503"/>
    <w:rsid w:val="008F65DA"/>
    <w:rsid w:val="008F68EB"/>
    <w:rsid w:val="008F75F0"/>
    <w:rsid w:val="008F76BE"/>
    <w:rsid w:val="008F7C2E"/>
    <w:rsid w:val="00900255"/>
    <w:rsid w:val="009003B9"/>
    <w:rsid w:val="00900635"/>
    <w:rsid w:val="00900A94"/>
    <w:rsid w:val="00901A30"/>
    <w:rsid w:val="00902D93"/>
    <w:rsid w:val="00903491"/>
    <w:rsid w:val="009035EC"/>
    <w:rsid w:val="00903A1B"/>
    <w:rsid w:val="00903A60"/>
    <w:rsid w:val="009045F6"/>
    <w:rsid w:val="0090527A"/>
    <w:rsid w:val="00905D96"/>
    <w:rsid w:val="00905EBF"/>
    <w:rsid w:val="009063DA"/>
    <w:rsid w:val="00906BAC"/>
    <w:rsid w:val="00906FB1"/>
    <w:rsid w:val="009073E4"/>
    <w:rsid w:val="00907FCC"/>
    <w:rsid w:val="009100EA"/>
    <w:rsid w:val="009102F0"/>
    <w:rsid w:val="0091076B"/>
    <w:rsid w:val="00910C1E"/>
    <w:rsid w:val="00910CC9"/>
    <w:rsid w:val="00910F7A"/>
    <w:rsid w:val="009123D8"/>
    <w:rsid w:val="009127F9"/>
    <w:rsid w:val="00912AEE"/>
    <w:rsid w:val="009131EC"/>
    <w:rsid w:val="00913BDC"/>
    <w:rsid w:val="00913CBA"/>
    <w:rsid w:val="00914A4B"/>
    <w:rsid w:val="00915E67"/>
    <w:rsid w:val="009163DF"/>
    <w:rsid w:val="00916BC8"/>
    <w:rsid w:val="00916C06"/>
    <w:rsid w:val="00916D8D"/>
    <w:rsid w:val="00917183"/>
    <w:rsid w:val="009172E6"/>
    <w:rsid w:val="0091739A"/>
    <w:rsid w:val="009175F3"/>
    <w:rsid w:val="00917962"/>
    <w:rsid w:val="00917BF4"/>
    <w:rsid w:val="00920251"/>
    <w:rsid w:val="009207E4"/>
    <w:rsid w:val="00920CEF"/>
    <w:rsid w:val="00921C4C"/>
    <w:rsid w:val="0092301A"/>
    <w:rsid w:val="009231F6"/>
    <w:rsid w:val="0092338C"/>
    <w:rsid w:val="00923E6B"/>
    <w:rsid w:val="00924A14"/>
    <w:rsid w:val="00924DF2"/>
    <w:rsid w:val="009250F3"/>
    <w:rsid w:val="00925636"/>
    <w:rsid w:val="00925776"/>
    <w:rsid w:val="00925FED"/>
    <w:rsid w:val="00925FFD"/>
    <w:rsid w:val="00926C46"/>
    <w:rsid w:val="009277B4"/>
    <w:rsid w:val="00927CBF"/>
    <w:rsid w:val="00927FEA"/>
    <w:rsid w:val="00930894"/>
    <w:rsid w:val="00930FC5"/>
    <w:rsid w:val="009311EF"/>
    <w:rsid w:val="00931327"/>
    <w:rsid w:val="00931C5A"/>
    <w:rsid w:val="00931E9B"/>
    <w:rsid w:val="0093272C"/>
    <w:rsid w:val="00932F5E"/>
    <w:rsid w:val="0093363A"/>
    <w:rsid w:val="00933EC4"/>
    <w:rsid w:val="00934E28"/>
    <w:rsid w:val="009355B3"/>
    <w:rsid w:val="0093586E"/>
    <w:rsid w:val="00935A0F"/>
    <w:rsid w:val="00935EBB"/>
    <w:rsid w:val="00936161"/>
    <w:rsid w:val="00936258"/>
    <w:rsid w:val="00936ABF"/>
    <w:rsid w:val="00936E04"/>
    <w:rsid w:val="00936FDE"/>
    <w:rsid w:val="00937176"/>
    <w:rsid w:val="0093775F"/>
    <w:rsid w:val="00940344"/>
    <w:rsid w:val="009408DE"/>
    <w:rsid w:val="00940DCC"/>
    <w:rsid w:val="00941637"/>
    <w:rsid w:val="0094195D"/>
    <w:rsid w:val="0094254B"/>
    <w:rsid w:val="009434D4"/>
    <w:rsid w:val="009441AB"/>
    <w:rsid w:val="009441DC"/>
    <w:rsid w:val="00944DF4"/>
    <w:rsid w:val="0094525A"/>
    <w:rsid w:val="009459FC"/>
    <w:rsid w:val="00945D87"/>
    <w:rsid w:val="00946C63"/>
    <w:rsid w:val="00946D15"/>
    <w:rsid w:val="00947280"/>
    <w:rsid w:val="0094791C"/>
    <w:rsid w:val="00947ECF"/>
    <w:rsid w:val="00950379"/>
    <w:rsid w:val="0095046D"/>
    <w:rsid w:val="009504F3"/>
    <w:rsid w:val="00951126"/>
    <w:rsid w:val="009511F3"/>
    <w:rsid w:val="0095123E"/>
    <w:rsid w:val="00951729"/>
    <w:rsid w:val="00951E1E"/>
    <w:rsid w:val="0095292A"/>
    <w:rsid w:val="00952B22"/>
    <w:rsid w:val="00952BE0"/>
    <w:rsid w:val="00952C28"/>
    <w:rsid w:val="00952C93"/>
    <w:rsid w:val="00952D12"/>
    <w:rsid w:val="00952FBF"/>
    <w:rsid w:val="0095308D"/>
    <w:rsid w:val="0095349C"/>
    <w:rsid w:val="00953530"/>
    <w:rsid w:val="00953D07"/>
    <w:rsid w:val="00953F75"/>
    <w:rsid w:val="00954277"/>
    <w:rsid w:val="00954E1B"/>
    <w:rsid w:val="00954F37"/>
    <w:rsid w:val="00955207"/>
    <w:rsid w:val="00955263"/>
    <w:rsid w:val="0095599B"/>
    <w:rsid w:val="00955E85"/>
    <w:rsid w:val="0095683A"/>
    <w:rsid w:val="00956AA4"/>
    <w:rsid w:val="00957949"/>
    <w:rsid w:val="0096010F"/>
    <w:rsid w:val="009603FA"/>
    <w:rsid w:val="0096041D"/>
    <w:rsid w:val="0096077D"/>
    <w:rsid w:val="00960899"/>
    <w:rsid w:val="00960A15"/>
    <w:rsid w:val="00960B23"/>
    <w:rsid w:val="00963066"/>
    <w:rsid w:val="009630DE"/>
    <w:rsid w:val="009634FF"/>
    <w:rsid w:val="00963BD6"/>
    <w:rsid w:val="00963D4C"/>
    <w:rsid w:val="00963E8E"/>
    <w:rsid w:val="009640F1"/>
    <w:rsid w:val="009643E7"/>
    <w:rsid w:val="00964D0B"/>
    <w:rsid w:val="0096509F"/>
    <w:rsid w:val="0096531B"/>
    <w:rsid w:val="009660C0"/>
    <w:rsid w:val="0096620B"/>
    <w:rsid w:val="009666D1"/>
    <w:rsid w:val="009670BD"/>
    <w:rsid w:val="00967353"/>
    <w:rsid w:val="00967F74"/>
    <w:rsid w:val="0097007D"/>
    <w:rsid w:val="009713BC"/>
    <w:rsid w:val="00971A2C"/>
    <w:rsid w:val="00971D4F"/>
    <w:rsid w:val="00971F00"/>
    <w:rsid w:val="0097209C"/>
    <w:rsid w:val="00972C54"/>
    <w:rsid w:val="00972CE0"/>
    <w:rsid w:val="0097327D"/>
    <w:rsid w:val="009732E8"/>
    <w:rsid w:val="0097361F"/>
    <w:rsid w:val="00973708"/>
    <w:rsid w:val="00973E92"/>
    <w:rsid w:val="00974D91"/>
    <w:rsid w:val="00975391"/>
    <w:rsid w:val="00975B77"/>
    <w:rsid w:val="00975DC2"/>
    <w:rsid w:val="00975FBC"/>
    <w:rsid w:val="00976042"/>
    <w:rsid w:val="00976531"/>
    <w:rsid w:val="009768BF"/>
    <w:rsid w:val="00976E97"/>
    <w:rsid w:val="00977116"/>
    <w:rsid w:val="00977436"/>
    <w:rsid w:val="00977D3F"/>
    <w:rsid w:val="00977D8A"/>
    <w:rsid w:val="009801EE"/>
    <w:rsid w:val="0098028E"/>
    <w:rsid w:val="009808A2"/>
    <w:rsid w:val="00981769"/>
    <w:rsid w:val="009819C0"/>
    <w:rsid w:val="00981EFE"/>
    <w:rsid w:val="0098278D"/>
    <w:rsid w:val="009828CC"/>
    <w:rsid w:val="00982B10"/>
    <w:rsid w:val="00982D58"/>
    <w:rsid w:val="00983080"/>
    <w:rsid w:val="00983128"/>
    <w:rsid w:val="00983962"/>
    <w:rsid w:val="009840C4"/>
    <w:rsid w:val="0098473B"/>
    <w:rsid w:val="00985A86"/>
    <w:rsid w:val="00986276"/>
    <w:rsid w:val="009862EE"/>
    <w:rsid w:val="009864BA"/>
    <w:rsid w:val="009866B4"/>
    <w:rsid w:val="009869BA"/>
    <w:rsid w:val="00987B04"/>
    <w:rsid w:val="00987D5B"/>
    <w:rsid w:val="009900EA"/>
    <w:rsid w:val="00990E73"/>
    <w:rsid w:val="00991B14"/>
    <w:rsid w:val="00992856"/>
    <w:rsid w:val="00992BE4"/>
    <w:rsid w:val="009932D8"/>
    <w:rsid w:val="00993674"/>
    <w:rsid w:val="0099370F"/>
    <w:rsid w:val="00993F50"/>
    <w:rsid w:val="009944F7"/>
    <w:rsid w:val="0099452E"/>
    <w:rsid w:val="0099454B"/>
    <w:rsid w:val="009958B3"/>
    <w:rsid w:val="00995B0D"/>
    <w:rsid w:val="00995C11"/>
    <w:rsid w:val="00996980"/>
    <w:rsid w:val="00997316"/>
    <w:rsid w:val="009974FD"/>
    <w:rsid w:val="00997FEE"/>
    <w:rsid w:val="009A0560"/>
    <w:rsid w:val="009A06B2"/>
    <w:rsid w:val="009A09A0"/>
    <w:rsid w:val="009A1383"/>
    <w:rsid w:val="009A16D0"/>
    <w:rsid w:val="009A1B0C"/>
    <w:rsid w:val="009A1F2F"/>
    <w:rsid w:val="009A25FB"/>
    <w:rsid w:val="009A2DA9"/>
    <w:rsid w:val="009A3017"/>
    <w:rsid w:val="009A3B98"/>
    <w:rsid w:val="009A3E26"/>
    <w:rsid w:val="009A3E65"/>
    <w:rsid w:val="009A4205"/>
    <w:rsid w:val="009A482F"/>
    <w:rsid w:val="009A4FE1"/>
    <w:rsid w:val="009A5923"/>
    <w:rsid w:val="009A5F0E"/>
    <w:rsid w:val="009A63C8"/>
    <w:rsid w:val="009A65B9"/>
    <w:rsid w:val="009A6B04"/>
    <w:rsid w:val="009A6B37"/>
    <w:rsid w:val="009A70D9"/>
    <w:rsid w:val="009A7807"/>
    <w:rsid w:val="009A782A"/>
    <w:rsid w:val="009A78E2"/>
    <w:rsid w:val="009B0450"/>
    <w:rsid w:val="009B0533"/>
    <w:rsid w:val="009B0824"/>
    <w:rsid w:val="009B1BF6"/>
    <w:rsid w:val="009B1ED7"/>
    <w:rsid w:val="009B2117"/>
    <w:rsid w:val="009B2BDB"/>
    <w:rsid w:val="009B2DDA"/>
    <w:rsid w:val="009B405B"/>
    <w:rsid w:val="009B456C"/>
    <w:rsid w:val="009B46BA"/>
    <w:rsid w:val="009B4961"/>
    <w:rsid w:val="009B4E07"/>
    <w:rsid w:val="009B4FA6"/>
    <w:rsid w:val="009B522A"/>
    <w:rsid w:val="009B545F"/>
    <w:rsid w:val="009B5720"/>
    <w:rsid w:val="009B62E2"/>
    <w:rsid w:val="009B7290"/>
    <w:rsid w:val="009B79F3"/>
    <w:rsid w:val="009B7B2A"/>
    <w:rsid w:val="009C05F7"/>
    <w:rsid w:val="009C0842"/>
    <w:rsid w:val="009C105F"/>
    <w:rsid w:val="009C1675"/>
    <w:rsid w:val="009C16B2"/>
    <w:rsid w:val="009C1870"/>
    <w:rsid w:val="009C41E4"/>
    <w:rsid w:val="009C4D1E"/>
    <w:rsid w:val="009C4D87"/>
    <w:rsid w:val="009C5785"/>
    <w:rsid w:val="009C5791"/>
    <w:rsid w:val="009C582C"/>
    <w:rsid w:val="009C589C"/>
    <w:rsid w:val="009C6418"/>
    <w:rsid w:val="009C6593"/>
    <w:rsid w:val="009C65AF"/>
    <w:rsid w:val="009C76A6"/>
    <w:rsid w:val="009C776E"/>
    <w:rsid w:val="009C7870"/>
    <w:rsid w:val="009C7A78"/>
    <w:rsid w:val="009C7EFF"/>
    <w:rsid w:val="009D0AF7"/>
    <w:rsid w:val="009D1566"/>
    <w:rsid w:val="009D19C4"/>
    <w:rsid w:val="009D260F"/>
    <w:rsid w:val="009D2BD7"/>
    <w:rsid w:val="009D3CFF"/>
    <w:rsid w:val="009D4E8A"/>
    <w:rsid w:val="009D5204"/>
    <w:rsid w:val="009D5486"/>
    <w:rsid w:val="009D5BAC"/>
    <w:rsid w:val="009D6340"/>
    <w:rsid w:val="009D6841"/>
    <w:rsid w:val="009D6B95"/>
    <w:rsid w:val="009D7419"/>
    <w:rsid w:val="009D793B"/>
    <w:rsid w:val="009D7E6B"/>
    <w:rsid w:val="009E017B"/>
    <w:rsid w:val="009E068B"/>
    <w:rsid w:val="009E0ABD"/>
    <w:rsid w:val="009E107B"/>
    <w:rsid w:val="009E145A"/>
    <w:rsid w:val="009E1DBB"/>
    <w:rsid w:val="009E2507"/>
    <w:rsid w:val="009E2573"/>
    <w:rsid w:val="009E2757"/>
    <w:rsid w:val="009E2B4B"/>
    <w:rsid w:val="009E3823"/>
    <w:rsid w:val="009E4350"/>
    <w:rsid w:val="009E4FAE"/>
    <w:rsid w:val="009E500B"/>
    <w:rsid w:val="009E5609"/>
    <w:rsid w:val="009E593E"/>
    <w:rsid w:val="009E60F3"/>
    <w:rsid w:val="009E79BF"/>
    <w:rsid w:val="009F0197"/>
    <w:rsid w:val="009F0855"/>
    <w:rsid w:val="009F08A3"/>
    <w:rsid w:val="009F0A9E"/>
    <w:rsid w:val="009F0AC3"/>
    <w:rsid w:val="009F2126"/>
    <w:rsid w:val="009F26EA"/>
    <w:rsid w:val="009F336F"/>
    <w:rsid w:val="009F3374"/>
    <w:rsid w:val="009F3BDA"/>
    <w:rsid w:val="009F412F"/>
    <w:rsid w:val="009F4416"/>
    <w:rsid w:val="009F4462"/>
    <w:rsid w:val="009F4DB7"/>
    <w:rsid w:val="009F4E5E"/>
    <w:rsid w:val="009F5016"/>
    <w:rsid w:val="009F502F"/>
    <w:rsid w:val="009F5458"/>
    <w:rsid w:val="009F54C7"/>
    <w:rsid w:val="009F5690"/>
    <w:rsid w:val="009F58C0"/>
    <w:rsid w:val="009F740F"/>
    <w:rsid w:val="009F752F"/>
    <w:rsid w:val="00A00175"/>
    <w:rsid w:val="00A001CF"/>
    <w:rsid w:val="00A0087C"/>
    <w:rsid w:val="00A00998"/>
    <w:rsid w:val="00A013D0"/>
    <w:rsid w:val="00A0197A"/>
    <w:rsid w:val="00A01983"/>
    <w:rsid w:val="00A01C63"/>
    <w:rsid w:val="00A025D1"/>
    <w:rsid w:val="00A02830"/>
    <w:rsid w:val="00A02BD9"/>
    <w:rsid w:val="00A03235"/>
    <w:rsid w:val="00A06B27"/>
    <w:rsid w:val="00A0719F"/>
    <w:rsid w:val="00A077C7"/>
    <w:rsid w:val="00A07940"/>
    <w:rsid w:val="00A07A75"/>
    <w:rsid w:val="00A101DF"/>
    <w:rsid w:val="00A1102A"/>
    <w:rsid w:val="00A118B8"/>
    <w:rsid w:val="00A12DFC"/>
    <w:rsid w:val="00A1379A"/>
    <w:rsid w:val="00A13826"/>
    <w:rsid w:val="00A13C66"/>
    <w:rsid w:val="00A13ED6"/>
    <w:rsid w:val="00A14A57"/>
    <w:rsid w:val="00A152AC"/>
    <w:rsid w:val="00A154B2"/>
    <w:rsid w:val="00A1593A"/>
    <w:rsid w:val="00A160DC"/>
    <w:rsid w:val="00A165AE"/>
    <w:rsid w:val="00A16886"/>
    <w:rsid w:val="00A16FF4"/>
    <w:rsid w:val="00A17A55"/>
    <w:rsid w:val="00A200BF"/>
    <w:rsid w:val="00A20310"/>
    <w:rsid w:val="00A204E1"/>
    <w:rsid w:val="00A21D49"/>
    <w:rsid w:val="00A2255E"/>
    <w:rsid w:val="00A22697"/>
    <w:rsid w:val="00A227BB"/>
    <w:rsid w:val="00A228ED"/>
    <w:rsid w:val="00A22BFF"/>
    <w:rsid w:val="00A22D20"/>
    <w:rsid w:val="00A237D6"/>
    <w:rsid w:val="00A23855"/>
    <w:rsid w:val="00A23B2F"/>
    <w:rsid w:val="00A23DF9"/>
    <w:rsid w:val="00A242C1"/>
    <w:rsid w:val="00A24560"/>
    <w:rsid w:val="00A24E82"/>
    <w:rsid w:val="00A2511B"/>
    <w:rsid w:val="00A2526F"/>
    <w:rsid w:val="00A2549F"/>
    <w:rsid w:val="00A258D2"/>
    <w:rsid w:val="00A25C57"/>
    <w:rsid w:val="00A25FC5"/>
    <w:rsid w:val="00A266AC"/>
    <w:rsid w:val="00A2672D"/>
    <w:rsid w:val="00A26CDD"/>
    <w:rsid w:val="00A271D5"/>
    <w:rsid w:val="00A27614"/>
    <w:rsid w:val="00A30570"/>
    <w:rsid w:val="00A30744"/>
    <w:rsid w:val="00A324BF"/>
    <w:rsid w:val="00A32BE9"/>
    <w:rsid w:val="00A33317"/>
    <w:rsid w:val="00A3368D"/>
    <w:rsid w:val="00A3391B"/>
    <w:rsid w:val="00A339FA"/>
    <w:rsid w:val="00A33C7B"/>
    <w:rsid w:val="00A33E5F"/>
    <w:rsid w:val="00A33EB2"/>
    <w:rsid w:val="00A355EC"/>
    <w:rsid w:val="00A35C84"/>
    <w:rsid w:val="00A35CFF"/>
    <w:rsid w:val="00A366AB"/>
    <w:rsid w:val="00A36EFC"/>
    <w:rsid w:val="00A3718B"/>
    <w:rsid w:val="00A37984"/>
    <w:rsid w:val="00A37A9B"/>
    <w:rsid w:val="00A4005C"/>
    <w:rsid w:val="00A4039A"/>
    <w:rsid w:val="00A4147C"/>
    <w:rsid w:val="00A4150D"/>
    <w:rsid w:val="00A4236F"/>
    <w:rsid w:val="00A425BD"/>
    <w:rsid w:val="00A426B9"/>
    <w:rsid w:val="00A42E21"/>
    <w:rsid w:val="00A43BE6"/>
    <w:rsid w:val="00A4475E"/>
    <w:rsid w:val="00A45611"/>
    <w:rsid w:val="00A45AEB"/>
    <w:rsid w:val="00A46534"/>
    <w:rsid w:val="00A46541"/>
    <w:rsid w:val="00A46BFA"/>
    <w:rsid w:val="00A46FE0"/>
    <w:rsid w:val="00A47A70"/>
    <w:rsid w:val="00A47B58"/>
    <w:rsid w:val="00A5054C"/>
    <w:rsid w:val="00A506A6"/>
    <w:rsid w:val="00A5131D"/>
    <w:rsid w:val="00A51C65"/>
    <w:rsid w:val="00A52682"/>
    <w:rsid w:val="00A527B7"/>
    <w:rsid w:val="00A52B08"/>
    <w:rsid w:val="00A52DF6"/>
    <w:rsid w:val="00A52E1E"/>
    <w:rsid w:val="00A52EF3"/>
    <w:rsid w:val="00A52F28"/>
    <w:rsid w:val="00A531A8"/>
    <w:rsid w:val="00A53436"/>
    <w:rsid w:val="00A53753"/>
    <w:rsid w:val="00A554D8"/>
    <w:rsid w:val="00A55E0B"/>
    <w:rsid w:val="00A568F7"/>
    <w:rsid w:val="00A56B81"/>
    <w:rsid w:val="00A57BBB"/>
    <w:rsid w:val="00A57C21"/>
    <w:rsid w:val="00A57D44"/>
    <w:rsid w:val="00A601AB"/>
    <w:rsid w:val="00A60538"/>
    <w:rsid w:val="00A617D3"/>
    <w:rsid w:val="00A618E4"/>
    <w:rsid w:val="00A619DE"/>
    <w:rsid w:val="00A62500"/>
    <w:rsid w:val="00A62526"/>
    <w:rsid w:val="00A62594"/>
    <w:rsid w:val="00A64044"/>
    <w:rsid w:val="00A64F65"/>
    <w:rsid w:val="00A657CB"/>
    <w:rsid w:val="00A65924"/>
    <w:rsid w:val="00A65B45"/>
    <w:rsid w:val="00A65E5D"/>
    <w:rsid w:val="00A66BAC"/>
    <w:rsid w:val="00A675E2"/>
    <w:rsid w:val="00A67B27"/>
    <w:rsid w:val="00A67B71"/>
    <w:rsid w:val="00A67B7C"/>
    <w:rsid w:val="00A67BAF"/>
    <w:rsid w:val="00A7116B"/>
    <w:rsid w:val="00A71681"/>
    <w:rsid w:val="00A7171C"/>
    <w:rsid w:val="00A71D5F"/>
    <w:rsid w:val="00A72E5A"/>
    <w:rsid w:val="00A72EBB"/>
    <w:rsid w:val="00A734E6"/>
    <w:rsid w:val="00A73691"/>
    <w:rsid w:val="00A75D4B"/>
    <w:rsid w:val="00A75FD3"/>
    <w:rsid w:val="00A76F1C"/>
    <w:rsid w:val="00A77670"/>
    <w:rsid w:val="00A779B6"/>
    <w:rsid w:val="00A77C37"/>
    <w:rsid w:val="00A77C90"/>
    <w:rsid w:val="00A77D4D"/>
    <w:rsid w:val="00A80236"/>
    <w:rsid w:val="00A80B6F"/>
    <w:rsid w:val="00A80C4B"/>
    <w:rsid w:val="00A80F14"/>
    <w:rsid w:val="00A81475"/>
    <w:rsid w:val="00A81716"/>
    <w:rsid w:val="00A81DFA"/>
    <w:rsid w:val="00A81E66"/>
    <w:rsid w:val="00A81F40"/>
    <w:rsid w:val="00A81F8F"/>
    <w:rsid w:val="00A826FF"/>
    <w:rsid w:val="00A83EC3"/>
    <w:rsid w:val="00A83F36"/>
    <w:rsid w:val="00A84067"/>
    <w:rsid w:val="00A840B3"/>
    <w:rsid w:val="00A842F0"/>
    <w:rsid w:val="00A84366"/>
    <w:rsid w:val="00A84739"/>
    <w:rsid w:val="00A85935"/>
    <w:rsid w:val="00A867E8"/>
    <w:rsid w:val="00A86892"/>
    <w:rsid w:val="00A86BA6"/>
    <w:rsid w:val="00A86C7B"/>
    <w:rsid w:val="00A8769C"/>
    <w:rsid w:val="00A87CD0"/>
    <w:rsid w:val="00A90145"/>
    <w:rsid w:val="00A902A5"/>
    <w:rsid w:val="00A914C1"/>
    <w:rsid w:val="00A9250A"/>
    <w:rsid w:val="00A92E1D"/>
    <w:rsid w:val="00A93217"/>
    <w:rsid w:val="00A935BF"/>
    <w:rsid w:val="00A93E3B"/>
    <w:rsid w:val="00A9416B"/>
    <w:rsid w:val="00A9473F"/>
    <w:rsid w:val="00A94769"/>
    <w:rsid w:val="00A94F07"/>
    <w:rsid w:val="00A952A9"/>
    <w:rsid w:val="00A95479"/>
    <w:rsid w:val="00A95EE3"/>
    <w:rsid w:val="00A96049"/>
    <w:rsid w:val="00A960A6"/>
    <w:rsid w:val="00A9695A"/>
    <w:rsid w:val="00A97274"/>
    <w:rsid w:val="00A97CF1"/>
    <w:rsid w:val="00AA01A9"/>
    <w:rsid w:val="00AA1940"/>
    <w:rsid w:val="00AA1C9F"/>
    <w:rsid w:val="00AA1EB8"/>
    <w:rsid w:val="00AA211E"/>
    <w:rsid w:val="00AA21FD"/>
    <w:rsid w:val="00AA2AD7"/>
    <w:rsid w:val="00AA2D07"/>
    <w:rsid w:val="00AA2F24"/>
    <w:rsid w:val="00AA378F"/>
    <w:rsid w:val="00AA3AEF"/>
    <w:rsid w:val="00AA4024"/>
    <w:rsid w:val="00AA4142"/>
    <w:rsid w:val="00AA44F6"/>
    <w:rsid w:val="00AA4985"/>
    <w:rsid w:val="00AA4D96"/>
    <w:rsid w:val="00AA5121"/>
    <w:rsid w:val="00AA57F2"/>
    <w:rsid w:val="00AA5913"/>
    <w:rsid w:val="00AA64FF"/>
    <w:rsid w:val="00AA6579"/>
    <w:rsid w:val="00AA77CB"/>
    <w:rsid w:val="00AA789E"/>
    <w:rsid w:val="00AA7BD1"/>
    <w:rsid w:val="00AA7EF9"/>
    <w:rsid w:val="00AB1870"/>
    <w:rsid w:val="00AB1BA0"/>
    <w:rsid w:val="00AB24B5"/>
    <w:rsid w:val="00AB2970"/>
    <w:rsid w:val="00AB2BB3"/>
    <w:rsid w:val="00AB2FD7"/>
    <w:rsid w:val="00AB313C"/>
    <w:rsid w:val="00AB340F"/>
    <w:rsid w:val="00AB37EA"/>
    <w:rsid w:val="00AB3C5B"/>
    <w:rsid w:val="00AB57FF"/>
    <w:rsid w:val="00AB5A70"/>
    <w:rsid w:val="00AB5B3E"/>
    <w:rsid w:val="00AB6586"/>
    <w:rsid w:val="00AB74EB"/>
    <w:rsid w:val="00AB7A15"/>
    <w:rsid w:val="00AB7CA7"/>
    <w:rsid w:val="00AC0086"/>
    <w:rsid w:val="00AC0388"/>
    <w:rsid w:val="00AC0C36"/>
    <w:rsid w:val="00AC11A2"/>
    <w:rsid w:val="00AC19CE"/>
    <w:rsid w:val="00AC19FF"/>
    <w:rsid w:val="00AC2346"/>
    <w:rsid w:val="00AC26D0"/>
    <w:rsid w:val="00AC2C28"/>
    <w:rsid w:val="00AC2DCB"/>
    <w:rsid w:val="00AC345C"/>
    <w:rsid w:val="00AC37ED"/>
    <w:rsid w:val="00AC3AAE"/>
    <w:rsid w:val="00AC4097"/>
    <w:rsid w:val="00AC4509"/>
    <w:rsid w:val="00AC4568"/>
    <w:rsid w:val="00AC4BC0"/>
    <w:rsid w:val="00AC4CDD"/>
    <w:rsid w:val="00AC4E85"/>
    <w:rsid w:val="00AC5553"/>
    <w:rsid w:val="00AC556F"/>
    <w:rsid w:val="00AC5B23"/>
    <w:rsid w:val="00AC60A6"/>
    <w:rsid w:val="00AC6603"/>
    <w:rsid w:val="00AC6CAC"/>
    <w:rsid w:val="00AC6E0C"/>
    <w:rsid w:val="00AC6FD5"/>
    <w:rsid w:val="00AC700E"/>
    <w:rsid w:val="00AC723C"/>
    <w:rsid w:val="00AC76DA"/>
    <w:rsid w:val="00AC7DA6"/>
    <w:rsid w:val="00AD0EB6"/>
    <w:rsid w:val="00AD1289"/>
    <w:rsid w:val="00AD15A3"/>
    <w:rsid w:val="00AD1E6D"/>
    <w:rsid w:val="00AD1EA3"/>
    <w:rsid w:val="00AD1FBB"/>
    <w:rsid w:val="00AD2F8D"/>
    <w:rsid w:val="00AD3B18"/>
    <w:rsid w:val="00AD3FFE"/>
    <w:rsid w:val="00AD4024"/>
    <w:rsid w:val="00AD473C"/>
    <w:rsid w:val="00AD4E6B"/>
    <w:rsid w:val="00AD4F4B"/>
    <w:rsid w:val="00AD5545"/>
    <w:rsid w:val="00AD5546"/>
    <w:rsid w:val="00AD55CF"/>
    <w:rsid w:val="00AD5676"/>
    <w:rsid w:val="00AD5BBF"/>
    <w:rsid w:val="00AD5C3B"/>
    <w:rsid w:val="00AD5C65"/>
    <w:rsid w:val="00AD6077"/>
    <w:rsid w:val="00AD62BC"/>
    <w:rsid w:val="00AD717C"/>
    <w:rsid w:val="00AD76A4"/>
    <w:rsid w:val="00AD7B8C"/>
    <w:rsid w:val="00AE00DD"/>
    <w:rsid w:val="00AE070C"/>
    <w:rsid w:val="00AE0735"/>
    <w:rsid w:val="00AE097C"/>
    <w:rsid w:val="00AE0F7C"/>
    <w:rsid w:val="00AE10F4"/>
    <w:rsid w:val="00AE16EF"/>
    <w:rsid w:val="00AE23ED"/>
    <w:rsid w:val="00AE2B30"/>
    <w:rsid w:val="00AE2C16"/>
    <w:rsid w:val="00AE2E72"/>
    <w:rsid w:val="00AE3240"/>
    <w:rsid w:val="00AE333F"/>
    <w:rsid w:val="00AE35AE"/>
    <w:rsid w:val="00AE39B5"/>
    <w:rsid w:val="00AE3BBB"/>
    <w:rsid w:val="00AE3D8A"/>
    <w:rsid w:val="00AE413D"/>
    <w:rsid w:val="00AE433C"/>
    <w:rsid w:val="00AE4448"/>
    <w:rsid w:val="00AE459E"/>
    <w:rsid w:val="00AE4701"/>
    <w:rsid w:val="00AE4E44"/>
    <w:rsid w:val="00AE5363"/>
    <w:rsid w:val="00AE5485"/>
    <w:rsid w:val="00AE61DF"/>
    <w:rsid w:val="00AE6461"/>
    <w:rsid w:val="00AE6D2B"/>
    <w:rsid w:val="00AE760C"/>
    <w:rsid w:val="00AE7669"/>
    <w:rsid w:val="00AF01C4"/>
    <w:rsid w:val="00AF0C96"/>
    <w:rsid w:val="00AF1601"/>
    <w:rsid w:val="00AF1861"/>
    <w:rsid w:val="00AF1987"/>
    <w:rsid w:val="00AF1B10"/>
    <w:rsid w:val="00AF1B16"/>
    <w:rsid w:val="00AF1FDD"/>
    <w:rsid w:val="00AF2147"/>
    <w:rsid w:val="00AF2180"/>
    <w:rsid w:val="00AF2A8B"/>
    <w:rsid w:val="00AF38AE"/>
    <w:rsid w:val="00AF4066"/>
    <w:rsid w:val="00AF4560"/>
    <w:rsid w:val="00AF4AFA"/>
    <w:rsid w:val="00AF4DFC"/>
    <w:rsid w:val="00AF5483"/>
    <w:rsid w:val="00AF590A"/>
    <w:rsid w:val="00AF611F"/>
    <w:rsid w:val="00AF647B"/>
    <w:rsid w:val="00AF67B4"/>
    <w:rsid w:val="00AF6878"/>
    <w:rsid w:val="00AF7256"/>
    <w:rsid w:val="00AF74C6"/>
    <w:rsid w:val="00AF78EE"/>
    <w:rsid w:val="00AF7ABF"/>
    <w:rsid w:val="00AF7BC7"/>
    <w:rsid w:val="00AF7F01"/>
    <w:rsid w:val="00B00726"/>
    <w:rsid w:val="00B020BC"/>
    <w:rsid w:val="00B02271"/>
    <w:rsid w:val="00B0233C"/>
    <w:rsid w:val="00B02976"/>
    <w:rsid w:val="00B03054"/>
    <w:rsid w:val="00B032BC"/>
    <w:rsid w:val="00B046BD"/>
    <w:rsid w:val="00B04876"/>
    <w:rsid w:val="00B05182"/>
    <w:rsid w:val="00B05192"/>
    <w:rsid w:val="00B05E52"/>
    <w:rsid w:val="00B061E6"/>
    <w:rsid w:val="00B077C9"/>
    <w:rsid w:val="00B1004C"/>
    <w:rsid w:val="00B1152A"/>
    <w:rsid w:val="00B11EB4"/>
    <w:rsid w:val="00B126E4"/>
    <w:rsid w:val="00B128BB"/>
    <w:rsid w:val="00B12D06"/>
    <w:rsid w:val="00B132AB"/>
    <w:rsid w:val="00B132B0"/>
    <w:rsid w:val="00B135DE"/>
    <w:rsid w:val="00B13C25"/>
    <w:rsid w:val="00B142FD"/>
    <w:rsid w:val="00B1471D"/>
    <w:rsid w:val="00B14C44"/>
    <w:rsid w:val="00B15C53"/>
    <w:rsid w:val="00B15D0E"/>
    <w:rsid w:val="00B165C4"/>
    <w:rsid w:val="00B1692B"/>
    <w:rsid w:val="00B1706A"/>
    <w:rsid w:val="00B17E95"/>
    <w:rsid w:val="00B20806"/>
    <w:rsid w:val="00B20B4E"/>
    <w:rsid w:val="00B2189B"/>
    <w:rsid w:val="00B21C13"/>
    <w:rsid w:val="00B22556"/>
    <w:rsid w:val="00B229AA"/>
    <w:rsid w:val="00B234BD"/>
    <w:rsid w:val="00B24D41"/>
    <w:rsid w:val="00B25012"/>
    <w:rsid w:val="00B258D2"/>
    <w:rsid w:val="00B26001"/>
    <w:rsid w:val="00B27445"/>
    <w:rsid w:val="00B274C3"/>
    <w:rsid w:val="00B278B9"/>
    <w:rsid w:val="00B27B61"/>
    <w:rsid w:val="00B27B71"/>
    <w:rsid w:val="00B30338"/>
    <w:rsid w:val="00B30708"/>
    <w:rsid w:val="00B30AE4"/>
    <w:rsid w:val="00B321AB"/>
    <w:rsid w:val="00B3266C"/>
    <w:rsid w:val="00B326E6"/>
    <w:rsid w:val="00B3280C"/>
    <w:rsid w:val="00B32836"/>
    <w:rsid w:val="00B32C1D"/>
    <w:rsid w:val="00B32E79"/>
    <w:rsid w:val="00B338D8"/>
    <w:rsid w:val="00B3396F"/>
    <w:rsid w:val="00B340D2"/>
    <w:rsid w:val="00B345A2"/>
    <w:rsid w:val="00B34A90"/>
    <w:rsid w:val="00B34CC7"/>
    <w:rsid w:val="00B3522C"/>
    <w:rsid w:val="00B35568"/>
    <w:rsid w:val="00B355DA"/>
    <w:rsid w:val="00B36285"/>
    <w:rsid w:val="00B3633E"/>
    <w:rsid w:val="00B3656A"/>
    <w:rsid w:val="00B36851"/>
    <w:rsid w:val="00B36E5D"/>
    <w:rsid w:val="00B370D7"/>
    <w:rsid w:val="00B375D6"/>
    <w:rsid w:val="00B37893"/>
    <w:rsid w:val="00B37BD8"/>
    <w:rsid w:val="00B401FF"/>
    <w:rsid w:val="00B40911"/>
    <w:rsid w:val="00B40B44"/>
    <w:rsid w:val="00B41A96"/>
    <w:rsid w:val="00B41C87"/>
    <w:rsid w:val="00B4280F"/>
    <w:rsid w:val="00B42AAC"/>
    <w:rsid w:val="00B42DFF"/>
    <w:rsid w:val="00B4309D"/>
    <w:rsid w:val="00B430D7"/>
    <w:rsid w:val="00B45720"/>
    <w:rsid w:val="00B45E34"/>
    <w:rsid w:val="00B46048"/>
    <w:rsid w:val="00B46A48"/>
    <w:rsid w:val="00B46ABC"/>
    <w:rsid w:val="00B46D3B"/>
    <w:rsid w:val="00B46E80"/>
    <w:rsid w:val="00B46F41"/>
    <w:rsid w:val="00B470C5"/>
    <w:rsid w:val="00B471E2"/>
    <w:rsid w:val="00B4726C"/>
    <w:rsid w:val="00B47EA7"/>
    <w:rsid w:val="00B50DDD"/>
    <w:rsid w:val="00B51C89"/>
    <w:rsid w:val="00B52115"/>
    <w:rsid w:val="00B52504"/>
    <w:rsid w:val="00B52EB9"/>
    <w:rsid w:val="00B53458"/>
    <w:rsid w:val="00B534F4"/>
    <w:rsid w:val="00B53FFE"/>
    <w:rsid w:val="00B5476F"/>
    <w:rsid w:val="00B550EF"/>
    <w:rsid w:val="00B551E4"/>
    <w:rsid w:val="00B56153"/>
    <w:rsid w:val="00B5630F"/>
    <w:rsid w:val="00B56FF3"/>
    <w:rsid w:val="00B57215"/>
    <w:rsid w:val="00B5783C"/>
    <w:rsid w:val="00B600C3"/>
    <w:rsid w:val="00B601B3"/>
    <w:rsid w:val="00B606C0"/>
    <w:rsid w:val="00B60C20"/>
    <w:rsid w:val="00B60C99"/>
    <w:rsid w:val="00B60E03"/>
    <w:rsid w:val="00B61C83"/>
    <w:rsid w:val="00B62B79"/>
    <w:rsid w:val="00B62C68"/>
    <w:rsid w:val="00B62E16"/>
    <w:rsid w:val="00B63030"/>
    <w:rsid w:val="00B634E6"/>
    <w:rsid w:val="00B636BF"/>
    <w:rsid w:val="00B638D1"/>
    <w:rsid w:val="00B63A88"/>
    <w:rsid w:val="00B641BF"/>
    <w:rsid w:val="00B645F1"/>
    <w:rsid w:val="00B65635"/>
    <w:rsid w:val="00B6571A"/>
    <w:rsid w:val="00B66784"/>
    <w:rsid w:val="00B66DDE"/>
    <w:rsid w:val="00B672CB"/>
    <w:rsid w:val="00B67F78"/>
    <w:rsid w:val="00B7044E"/>
    <w:rsid w:val="00B70A50"/>
    <w:rsid w:val="00B70F8C"/>
    <w:rsid w:val="00B71092"/>
    <w:rsid w:val="00B71494"/>
    <w:rsid w:val="00B71771"/>
    <w:rsid w:val="00B71A45"/>
    <w:rsid w:val="00B721B5"/>
    <w:rsid w:val="00B72520"/>
    <w:rsid w:val="00B7288D"/>
    <w:rsid w:val="00B728C5"/>
    <w:rsid w:val="00B72B7D"/>
    <w:rsid w:val="00B73267"/>
    <w:rsid w:val="00B73479"/>
    <w:rsid w:val="00B73EBC"/>
    <w:rsid w:val="00B746F8"/>
    <w:rsid w:val="00B74955"/>
    <w:rsid w:val="00B74ED1"/>
    <w:rsid w:val="00B75626"/>
    <w:rsid w:val="00B758BF"/>
    <w:rsid w:val="00B75E42"/>
    <w:rsid w:val="00B76118"/>
    <w:rsid w:val="00B76616"/>
    <w:rsid w:val="00B76AEE"/>
    <w:rsid w:val="00B76D13"/>
    <w:rsid w:val="00B76E5B"/>
    <w:rsid w:val="00B779C6"/>
    <w:rsid w:val="00B77BE4"/>
    <w:rsid w:val="00B802D9"/>
    <w:rsid w:val="00B80BED"/>
    <w:rsid w:val="00B80CCC"/>
    <w:rsid w:val="00B839C7"/>
    <w:rsid w:val="00B83D2C"/>
    <w:rsid w:val="00B83D3F"/>
    <w:rsid w:val="00B840C0"/>
    <w:rsid w:val="00B842B0"/>
    <w:rsid w:val="00B84E2A"/>
    <w:rsid w:val="00B85712"/>
    <w:rsid w:val="00B8576D"/>
    <w:rsid w:val="00B86209"/>
    <w:rsid w:val="00B8631E"/>
    <w:rsid w:val="00B86F95"/>
    <w:rsid w:val="00B87284"/>
    <w:rsid w:val="00B87777"/>
    <w:rsid w:val="00B908F8"/>
    <w:rsid w:val="00B90F5D"/>
    <w:rsid w:val="00B91697"/>
    <w:rsid w:val="00B931A3"/>
    <w:rsid w:val="00B93220"/>
    <w:rsid w:val="00B93875"/>
    <w:rsid w:val="00B93A8E"/>
    <w:rsid w:val="00B93BD2"/>
    <w:rsid w:val="00B93EDA"/>
    <w:rsid w:val="00B94399"/>
    <w:rsid w:val="00B96481"/>
    <w:rsid w:val="00B96847"/>
    <w:rsid w:val="00B96975"/>
    <w:rsid w:val="00B97009"/>
    <w:rsid w:val="00B972E7"/>
    <w:rsid w:val="00BA0350"/>
    <w:rsid w:val="00BA045A"/>
    <w:rsid w:val="00BA0D1D"/>
    <w:rsid w:val="00BA1668"/>
    <w:rsid w:val="00BA182A"/>
    <w:rsid w:val="00BA25AB"/>
    <w:rsid w:val="00BA2DC3"/>
    <w:rsid w:val="00BA2F8A"/>
    <w:rsid w:val="00BA3769"/>
    <w:rsid w:val="00BA49DC"/>
    <w:rsid w:val="00BA4F05"/>
    <w:rsid w:val="00BA5842"/>
    <w:rsid w:val="00BA586D"/>
    <w:rsid w:val="00BA6078"/>
    <w:rsid w:val="00BA6E0A"/>
    <w:rsid w:val="00BB2139"/>
    <w:rsid w:val="00BB255A"/>
    <w:rsid w:val="00BB284B"/>
    <w:rsid w:val="00BB289B"/>
    <w:rsid w:val="00BB2FCF"/>
    <w:rsid w:val="00BB326E"/>
    <w:rsid w:val="00BB3757"/>
    <w:rsid w:val="00BB37C6"/>
    <w:rsid w:val="00BB3BB5"/>
    <w:rsid w:val="00BB3CDD"/>
    <w:rsid w:val="00BB4B37"/>
    <w:rsid w:val="00BB4D9D"/>
    <w:rsid w:val="00BB5C08"/>
    <w:rsid w:val="00BB61EB"/>
    <w:rsid w:val="00BB6475"/>
    <w:rsid w:val="00BB6BC8"/>
    <w:rsid w:val="00BB6F8E"/>
    <w:rsid w:val="00BB7283"/>
    <w:rsid w:val="00BB746A"/>
    <w:rsid w:val="00BC0940"/>
    <w:rsid w:val="00BC1105"/>
    <w:rsid w:val="00BC127A"/>
    <w:rsid w:val="00BC1359"/>
    <w:rsid w:val="00BC1821"/>
    <w:rsid w:val="00BC18E0"/>
    <w:rsid w:val="00BC1A95"/>
    <w:rsid w:val="00BC2639"/>
    <w:rsid w:val="00BC273A"/>
    <w:rsid w:val="00BC2C9C"/>
    <w:rsid w:val="00BC2D97"/>
    <w:rsid w:val="00BC31AA"/>
    <w:rsid w:val="00BC31CB"/>
    <w:rsid w:val="00BC376F"/>
    <w:rsid w:val="00BC3C57"/>
    <w:rsid w:val="00BC3C5B"/>
    <w:rsid w:val="00BC3DC2"/>
    <w:rsid w:val="00BC4459"/>
    <w:rsid w:val="00BC44B6"/>
    <w:rsid w:val="00BC4901"/>
    <w:rsid w:val="00BC4AC5"/>
    <w:rsid w:val="00BC4B06"/>
    <w:rsid w:val="00BC67CA"/>
    <w:rsid w:val="00BC699D"/>
    <w:rsid w:val="00BC7471"/>
    <w:rsid w:val="00BC7C3D"/>
    <w:rsid w:val="00BD0012"/>
    <w:rsid w:val="00BD012A"/>
    <w:rsid w:val="00BD08CC"/>
    <w:rsid w:val="00BD0AD0"/>
    <w:rsid w:val="00BD0EB0"/>
    <w:rsid w:val="00BD170C"/>
    <w:rsid w:val="00BD1D84"/>
    <w:rsid w:val="00BD2089"/>
    <w:rsid w:val="00BD2BCB"/>
    <w:rsid w:val="00BD2C2E"/>
    <w:rsid w:val="00BD31F5"/>
    <w:rsid w:val="00BD3803"/>
    <w:rsid w:val="00BD3C05"/>
    <w:rsid w:val="00BD3F66"/>
    <w:rsid w:val="00BD4A6D"/>
    <w:rsid w:val="00BD50C5"/>
    <w:rsid w:val="00BD5799"/>
    <w:rsid w:val="00BD69F5"/>
    <w:rsid w:val="00BD6B69"/>
    <w:rsid w:val="00BD6BC5"/>
    <w:rsid w:val="00BD6DFB"/>
    <w:rsid w:val="00BE007C"/>
    <w:rsid w:val="00BE042A"/>
    <w:rsid w:val="00BE0872"/>
    <w:rsid w:val="00BE172E"/>
    <w:rsid w:val="00BE1F07"/>
    <w:rsid w:val="00BE2096"/>
    <w:rsid w:val="00BE232B"/>
    <w:rsid w:val="00BE297A"/>
    <w:rsid w:val="00BE2CAF"/>
    <w:rsid w:val="00BE2ECD"/>
    <w:rsid w:val="00BE37F6"/>
    <w:rsid w:val="00BE3F5E"/>
    <w:rsid w:val="00BE4962"/>
    <w:rsid w:val="00BE5E4A"/>
    <w:rsid w:val="00BE7081"/>
    <w:rsid w:val="00BF001F"/>
    <w:rsid w:val="00BF04A3"/>
    <w:rsid w:val="00BF092D"/>
    <w:rsid w:val="00BF0F2A"/>
    <w:rsid w:val="00BF128E"/>
    <w:rsid w:val="00BF1C24"/>
    <w:rsid w:val="00BF31F9"/>
    <w:rsid w:val="00BF32D9"/>
    <w:rsid w:val="00BF3300"/>
    <w:rsid w:val="00BF35F1"/>
    <w:rsid w:val="00BF3E7C"/>
    <w:rsid w:val="00BF4198"/>
    <w:rsid w:val="00BF4270"/>
    <w:rsid w:val="00BF4960"/>
    <w:rsid w:val="00BF4BA1"/>
    <w:rsid w:val="00BF4E2D"/>
    <w:rsid w:val="00BF4F08"/>
    <w:rsid w:val="00BF4F51"/>
    <w:rsid w:val="00BF5335"/>
    <w:rsid w:val="00BF54EC"/>
    <w:rsid w:val="00BF5784"/>
    <w:rsid w:val="00BF613A"/>
    <w:rsid w:val="00BF62D2"/>
    <w:rsid w:val="00BF6367"/>
    <w:rsid w:val="00BF6890"/>
    <w:rsid w:val="00BF6A8A"/>
    <w:rsid w:val="00BF6F78"/>
    <w:rsid w:val="00BF7800"/>
    <w:rsid w:val="00BF78DD"/>
    <w:rsid w:val="00C0007D"/>
    <w:rsid w:val="00C00147"/>
    <w:rsid w:val="00C0014F"/>
    <w:rsid w:val="00C00156"/>
    <w:rsid w:val="00C004CA"/>
    <w:rsid w:val="00C00736"/>
    <w:rsid w:val="00C00C68"/>
    <w:rsid w:val="00C0170B"/>
    <w:rsid w:val="00C017D6"/>
    <w:rsid w:val="00C01A48"/>
    <w:rsid w:val="00C01B01"/>
    <w:rsid w:val="00C02291"/>
    <w:rsid w:val="00C0308F"/>
    <w:rsid w:val="00C034DA"/>
    <w:rsid w:val="00C037EF"/>
    <w:rsid w:val="00C03C5F"/>
    <w:rsid w:val="00C04079"/>
    <w:rsid w:val="00C05748"/>
    <w:rsid w:val="00C0638B"/>
    <w:rsid w:val="00C067E2"/>
    <w:rsid w:val="00C06897"/>
    <w:rsid w:val="00C072C6"/>
    <w:rsid w:val="00C07414"/>
    <w:rsid w:val="00C07607"/>
    <w:rsid w:val="00C07C15"/>
    <w:rsid w:val="00C07D1E"/>
    <w:rsid w:val="00C07FCE"/>
    <w:rsid w:val="00C1019D"/>
    <w:rsid w:val="00C106E5"/>
    <w:rsid w:val="00C11148"/>
    <w:rsid w:val="00C1141F"/>
    <w:rsid w:val="00C120F1"/>
    <w:rsid w:val="00C12927"/>
    <w:rsid w:val="00C12B83"/>
    <w:rsid w:val="00C12E5D"/>
    <w:rsid w:val="00C1304A"/>
    <w:rsid w:val="00C130E3"/>
    <w:rsid w:val="00C1352A"/>
    <w:rsid w:val="00C135F1"/>
    <w:rsid w:val="00C13DBB"/>
    <w:rsid w:val="00C141B1"/>
    <w:rsid w:val="00C150A5"/>
    <w:rsid w:val="00C15F02"/>
    <w:rsid w:val="00C16E6C"/>
    <w:rsid w:val="00C2046C"/>
    <w:rsid w:val="00C20843"/>
    <w:rsid w:val="00C20D29"/>
    <w:rsid w:val="00C21302"/>
    <w:rsid w:val="00C214DE"/>
    <w:rsid w:val="00C21D31"/>
    <w:rsid w:val="00C22B15"/>
    <w:rsid w:val="00C22EB3"/>
    <w:rsid w:val="00C245A1"/>
    <w:rsid w:val="00C2463E"/>
    <w:rsid w:val="00C247F1"/>
    <w:rsid w:val="00C24EAE"/>
    <w:rsid w:val="00C2541B"/>
    <w:rsid w:val="00C25913"/>
    <w:rsid w:val="00C25D3C"/>
    <w:rsid w:val="00C25F29"/>
    <w:rsid w:val="00C26415"/>
    <w:rsid w:val="00C2642C"/>
    <w:rsid w:val="00C300FE"/>
    <w:rsid w:val="00C307A5"/>
    <w:rsid w:val="00C30919"/>
    <w:rsid w:val="00C30BEE"/>
    <w:rsid w:val="00C316D5"/>
    <w:rsid w:val="00C323DE"/>
    <w:rsid w:val="00C333BD"/>
    <w:rsid w:val="00C334F1"/>
    <w:rsid w:val="00C33721"/>
    <w:rsid w:val="00C33AB3"/>
    <w:rsid w:val="00C33B1E"/>
    <w:rsid w:val="00C33B94"/>
    <w:rsid w:val="00C33D16"/>
    <w:rsid w:val="00C343A1"/>
    <w:rsid w:val="00C34D1A"/>
    <w:rsid w:val="00C3537C"/>
    <w:rsid w:val="00C35C40"/>
    <w:rsid w:val="00C36183"/>
    <w:rsid w:val="00C361E3"/>
    <w:rsid w:val="00C366A4"/>
    <w:rsid w:val="00C36768"/>
    <w:rsid w:val="00C37205"/>
    <w:rsid w:val="00C378DF"/>
    <w:rsid w:val="00C37C70"/>
    <w:rsid w:val="00C40270"/>
    <w:rsid w:val="00C40440"/>
    <w:rsid w:val="00C4089E"/>
    <w:rsid w:val="00C40EB3"/>
    <w:rsid w:val="00C4180B"/>
    <w:rsid w:val="00C42824"/>
    <w:rsid w:val="00C439B1"/>
    <w:rsid w:val="00C43AB7"/>
    <w:rsid w:val="00C43F7B"/>
    <w:rsid w:val="00C45631"/>
    <w:rsid w:val="00C45C90"/>
    <w:rsid w:val="00C46678"/>
    <w:rsid w:val="00C46762"/>
    <w:rsid w:val="00C46EBC"/>
    <w:rsid w:val="00C473B5"/>
    <w:rsid w:val="00C479D9"/>
    <w:rsid w:val="00C479EA"/>
    <w:rsid w:val="00C5013A"/>
    <w:rsid w:val="00C502C9"/>
    <w:rsid w:val="00C50862"/>
    <w:rsid w:val="00C508A4"/>
    <w:rsid w:val="00C50CD7"/>
    <w:rsid w:val="00C510EA"/>
    <w:rsid w:val="00C513B5"/>
    <w:rsid w:val="00C51680"/>
    <w:rsid w:val="00C51879"/>
    <w:rsid w:val="00C51CA4"/>
    <w:rsid w:val="00C522A8"/>
    <w:rsid w:val="00C52430"/>
    <w:rsid w:val="00C527CA"/>
    <w:rsid w:val="00C52D8E"/>
    <w:rsid w:val="00C5304B"/>
    <w:rsid w:val="00C53062"/>
    <w:rsid w:val="00C532C6"/>
    <w:rsid w:val="00C53652"/>
    <w:rsid w:val="00C53A7C"/>
    <w:rsid w:val="00C5414D"/>
    <w:rsid w:val="00C541B2"/>
    <w:rsid w:val="00C54369"/>
    <w:rsid w:val="00C543A2"/>
    <w:rsid w:val="00C5463F"/>
    <w:rsid w:val="00C54691"/>
    <w:rsid w:val="00C547FD"/>
    <w:rsid w:val="00C54E90"/>
    <w:rsid w:val="00C556DB"/>
    <w:rsid w:val="00C55E76"/>
    <w:rsid w:val="00C561E1"/>
    <w:rsid w:val="00C5643B"/>
    <w:rsid w:val="00C56B4D"/>
    <w:rsid w:val="00C56EBD"/>
    <w:rsid w:val="00C57B3F"/>
    <w:rsid w:val="00C57E2A"/>
    <w:rsid w:val="00C60D19"/>
    <w:rsid w:val="00C61237"/>
    <w:rsid w:val="00C61579"/>
    <w:rsid w:val="00C62231"/>
    <w:rsid w:val="00C62556"/>
    <w:rsid w:val="00C62716"/>
    <w:rsid w:val="00C6272A"/>
    <w:rsid w:val="00C637AC"/>
    <w:rsid w:val="00C638D3"/>
    <w:rsid w:val="00C63B6B"/>
    <w:rsid w:val="00C64452"/>
    <w:rsid w:val="00C64887"/>
    <w:rsid w:val="00C652C6"/>
    <w:rsid w:val="00C654C0"/>
    <w:rsid w:val="00C658C1"/>
    <w:rsid w:val="00C6634A"/>
    <w:rsid w:val="00C6665D"/>
    <w:rsid w:val="00C66A3D"/>
    <w:rsid w:val="00C66D60"/>
    <w:rsid w:val="00C672CC"/>
    <w:rsid w:val="00C675D9"/>
    <w:rsid w:val="00C67BFE"/>
    <w:rsid w:val="00C67D78"/>
    <w:rsid w:val="00C700B3"/>
    <w:rsid w:val="00C70366"/>
    <w:rsid w:val="00C7057B"/>
    <w:rsid w:val="00C70A00"/>
    <w:rsid w:val="00C71076"/>
    <w:rsid w:val="00C71F9A"/>
    <w:rsid w:val="00C727CB"/>
    <w:rsid w:val="00C72B12"/>
    <w:rsid w:val="00C73AE2"/>
    <w:rsid w:val="00C7481F"/>
    <w:rsid w:val="00C74878"/>
    <w:rsid w:val="00C74E8F"/>
    <w:rsid w:val="00C750D6"/>
    <w:rsid w:val="00C75805"/>
    <w:rsid w:val="00C7582C"/>
    <w:rsid w:val="00C75A21"/>
    <w:rsid w:val="00C75E74"/>
    <w:rsid w:val="00C769EA"/>
    <w:rsid w:val="00C771FA"/>
    <w:rsid w:val="00C776D3"/>
    <w:rsid w:val="00C77B85"/>
    <w:rsid w:val="00C77EC8"/>
    <w:rsid w:val="00C800E3"/>
    <w:rsid w:val="00C80790"/>
    <w:rsid w:val="00C80CF6"/>
    <w:rsid w:val="00C80E92"/>
    <w:rsid w:val="00C82238"/>
    <w:rsid w:val="00C835AB"/>
    <w:rsid w:val="00C83C81"/>
    <w:rsid w:val="00C83D56"/>
    <w:rsid w:val="00C84B09"/>
    <w:rsid w:val="00C84F67"/>
    <w:rsid w:val="00C85AFB"/>
    <w:rsid w:val="00C85BC8"/>
    <w:rsid w:val="00C8665B"/>
    <w:rsid w:val="00C86E1E"/>
    <w:rsid w:val="00C874DA"/>
    <w:rsid w:val="00C8795F"/>
    <w:rsid w:val="00C879A0"/>
    <w:rsid w:val="00C90487"/>
    <w:rsid w:val="00C90748"/>
    <w:rsid w:val="00C90CB7"/>
    <w:rsid w:val="00C91250"/>
    <w:rsid w:val="00C915DB"/>
    <w:rsid w:val="00C916C1"/>
    <w:rsid w:val="00C91ECC"/>
    <w:rsid w:val="00C92CEB"/>
    <w:rsid w:val="00C92EDB"/>
    <w:rsid w:val="00C92F66"/>
    <w:rsid w:val="00C936FE"/>
    <w:rsid w:val="00C93AAD"/>
    <w:rsid w:val="00C93AF7"/>
    <w:rsid w:val="00C93CA9"/>
    <w:rsid w:val="00C94DE2"/>
    <w:rsid w:val="00C956F3"/>
    <w:rsid w:val="00C9604A"/>
    <w:rsid w:val="00C9643E"/>
    <w:rsid w:val="00C964F2"/>
    <w:rsid w:val="00C96707"/>
    <w:rsid w:val="00C9678A"/>
    <w:rsid w:val="00C97800"/>
    <w:rsid w:val="00C9795E"/>
    <w:rsid w:val="00CA0463"/>
    <w:rsid w:val="00CA078A"/>
    <w:rsid w:val="00CA0F1F"/>
    <w:rsid w:val="00CA105E"/>
    <w:rsid w:val="00CA1BF6"/>
    <w:rsid w:val="00CA1D29"/>
    <w:rsid w:val="00CA1DC4"/>
    <w:rsid w:val="00CA27D4"/>
    <w:rsid w:val="00CA3587"/>
    <w:rsid w:val="00CA3986"/>
    <w:rsid w:val="00CA3F22"/>
    <w:rsid w:val="00CA40BC"/>
    <w:rsid w:val="00CA4AAF"/>
    <w:rsid w:val="00CA4C5A"/>
    <w:rsid w:val="00CA4E59"/>
    <w:rsid w:val="00CA5E19"/>
    <w:rsid w:val="00CA64FC"/>
    <w:rsid w:val="00CA67ED"/>
    <w:rsid w:val="00CA7C2D"/>
    <w:rsid w:val="00CA7E60"/>
    <w:rsid w:val="00CB019E"/>
    <w:rsid w:val="00CB023C"/>
    <w:rsid w:val="00CB065D"/>
    <w:rsid w:val="00CB067B"/>
    <w:rsid w:val="00CB076B"/>
    <w:rsid w:val="00CB0E7C"/>
    <w:rsid w:val="00CB1173"/>
    <w:rsid w:val="00CB1AE1"/>
    <w:rsid w:val="00CB2604"/>
    <w:rsid w:val="00CB2687"/>
    <w:rsid w:val="00CB3E6D"/>
    <w:rsid w:val="00CB3EA6"/>
    <w:rsid w:val="00CB40C8"/>
    <w:rsid w:val="00CB4288"/>
    <w:rsid w:val="00CB5436"/>
    <w:rsid w:val="00CB5B5A"/>
    <w:rsid w:val="00CB5F59"/>
    <w:rsid w:val="00CB6162"/>
    <w:rsid w:val="00CB62A9"/>
    <w:rsid w:val="00CB643B"/>
    <w:rsid w:val="00CB6471"/>
    <w:rsid w:val="00CB6DDE"/>
    <w:rsid w:val="00CB701A"/>
    <w:rsid w:val="00CB7A76"/>
    <w:rsid w:val="00CC02D3"/>
    <w:rsid w:val="00CC0354"/>
    <w:rsid w:val="00CC052C"/>
    <w:rsid w:val="00CC0CA3"/>
    <w:rsid w:val="00CC119B"/>
    <w:rsid w:val="00CC1346"/>
    <w:rsid w:val="00CC16FB"/>
    <w:rsid w:val="00CC2008"/>
    <w:rsid w:val="00CC248D"/>
    <w:rsid w:val="00CC2634"/>
    <w:rsid w:val="00CC3029"/>
    <w:rsid w:val="00CC32AB"/>
    <w:rsid w:val="00CC3BFC"/>
    <w:rsid w:val="00CC44A4"/>
    <w:rsid w:val="00CC53E5"/>
    <w:rsid w:val="00CC6096"/>
    <w:rsid w:val="00CC6686"/>
    <w:rsid w:val="00CC68F4"/>
    <w:rsid w:val="00CC6ECB"/>
    <w:rsid w:val="00CC6F37"/>
    <w:rsid w:val="00CC7214"/>
    <w:rsid w:val="00CD00A0"/>
    <w:rsid w:val="00CD0278"/>
    <w:rsid w:val="00CD0484"/>
    <w:rsid w:val="00CD0D6E"/>
    <w:rsid w:val="00CD0FF8"/>
    <w:rsid w:val="00CD12BC"/>
    <w:rsid w:val="00CD275F"/>
    <w:rsid w:val="00CD2F80"/>
    <w:rsid w:val="00CD3341"/>
    <w:rsid w:val="00CD381B"/>
    <w:rsid w:val="00CD3EA6"/>
    <w:rsid w:val="00CD3EC5"/>
    <w:rsid w:val="00CD4176"/>
    <w:rsid w:val="00CD4892"/>
    <w:rsid w:val="00CD4CB2"/>
    <w:rsid w:val="00CD4E89"/>
    <w:rsid w:val="00CD5E16"/>
    <w:rsid w:val="00CD620E"/>
    <w:rsid w:val="00CD691D"/>
    <w:rsid w:val="00CD6986"/>
    <w:rsid w:val="00CD7C4E"/>
    <w:rsid w:val="00CD7D5D"/>
    <w:rsid w:val="00CE00EA"/>
    <w:rsid w:val="00CE0F1D"/>
    <w:rsid w:val="00CE17E2"/>
    <w:rsid w:val="00CE1D65"/>
    <w:rsid w:val="00CE29DE"/>
    <w:rsid w:val="00CE2F32"/>
    <w:rsid w:val="00CE3F0B"/>
    <w:rsid w:val="00CE46C5"/>
    <w:rsid w:val="00CE593A"/>
    <w:rsid w:val="00CE5E7F"/>
    <w:rsid w:val="00CE71C8"/>
    <w:rsid w:val="00CE7818"/>
    <w:rsid w:val="00CF04F3"/>
    <w:rsid w:val="00CF0E93"/>
    <w:rsid w:val="00CF0FA6"/>
    <w:rsid w:val="00CF11A0"/>
    <w:rsid w:val="00CF1336"/>
    <w:rsid w:val="00CF1658"/>
    <w:rsid w:val="00CF1D07"/>
    <w:rsid w:val="00CF1DF2"/>
    <w:rsid w:val="00CF1F1E"/>
    <w:rsid w:val="00CF2F3D"/>
    <w:rsid w:val="00CF374E"/>
    <w:rsid w:val="00CF4553"/>
    <w:rsid w:val="00CF460D"/>
    <w:rsid w:val="00CF49E2"/>
    <w:rsid w:val="00CF4D72"/>
    <w:rsid w:val="00CF6062"/>
    <w:rsid w:val="00CF62CF"/>
    <w:rsid w:val="00CF673D"/>
    <w:rsid w:val="00CF6C04"/>
    <w:rsid w:val="00CF70DF"/>
    <w:rsid w:val="00CF7116"/>
    <w:rsid w:val="00CF7A11"/>
    <w:rsid w:val="00D00251"/>
    <w:rsid w:val="00D00A64"/>
    <w:rsid w:val="00D01044"/>
    <w:rsid w:val="00D01327"/>
    <w:rsid w:val="00D013CD"/>
    <w:rsid w:val="00D01BCA"/>
    <w:rsid w:val="00D01E66"/>
    <w:rsid w:val="00D02024"/>
    <w:rsid w:val="00D02F88"/>
    <w:rsid w:val="00D03A9C"/>
    <w:rsid w:val="00D03EBB"/>
    <w:rsid w:val="00D04135"/>
    <w:rsid w:val="00D04815"/>
    <w:rsid w:val="00D0493E"/>
    <w:rsid w:val="00D04D52"/>
    <w:rsid w:val="00D0620B"/>
    <w:rsid w:val="00D06928"/>
    <w:rsid w:val="00D06B38"/>
    <w:rsid w:val="00D06E65"/>
    <w:rsid w:val="00D07B6B"/>
    <w:rsid w:val="00D07C3C"/>
    <w:rsid w:val="00D07F23"/>
    <w:rsid w:val="00D1067F"/>
    <w:rsid w:val="00D10A05"/>
    <w:rsid w:val="00D110C6"/>
    <w:rsid w:val="00D11A12"/>
    <w:rsid w:val="00D11C93"/>
    <w:rsid w:val="00D11D21"/>
    <w:rsid w:val="00D12790"/>
    <w:rsid w:val="00D129D7"/>
    <w:rsid w:val="00D12A09"/>
    <w:rsid w:val="00D13405"/>
    <w:rsid w:val="00D13450"/>
    <w:rsid w:val="00D13974"/>
    <w:rsid w:val="00D13A4E"/>
    <w:rsid w:val="00D141FC"/>
    <w:rsid w:val="00D1488D"/>
    <w:rsid w:val="00D14EAA"/>
    <w:rsid w:val="00D1543B"/>
    <w:rsid w:val="00D15CC7"/>
    <w:rsid w:val="00D15DD1"/>
    <w:rsid w:val="00D16636"/>
    <w:rsid w:val="00D17451"/>
    <w:rsid w:val="00D175F0"/>
    <w:rsid w:val="00D2015F"/>
    <w:rsid w:val="00D2096E"/>
    <w:rsid w:val="00D20AFF"/>
    <w:rsid w:val="00D20BA8"/>
    <w:rsid w:val="00D20D54"/>
    <w:rsid w:val="00D20E3C"/>
    <w:rsid w:val="00D21209"/>
    <w:rsid w:val="00D215D6"/>
    <w:rsid w:val="00D21C73"/>
    <w:rsid w:val="00D2263B"/>
    <w:rsid w:val="00D22B9C"/>
    <w:rsid w:val="00D23121"/>
    <w:rsid w:val="00D23140"/>
    <w:rsid w:val="00D2324A"/>
    <w:rsid w:val="00D239A3"/>
    <w:rsid w:val="00D23A74"/>
    <w:rsid w:val="00D23CEB"/>
    <w:rsid w:val="00D25126"/>
    <w:rsid w:val="00D25265"/>
    <w:rsid w:val="00D252E4"/>
    <w:rsid w:val="00D25571"/>
    <w:rsid w:val="00D25675"/>
    <w:rsid w:val="00D25A20"/>
    <w:rsid w:val="00D25B3F"/>
    <w:rsid w:val="00D25C6C"/>
    <w:rsid w:val="00D25D18"/>
    <w:rsid w:val="00D261B3"/>
    <w:rsid w:val="00D2635B"/>
    <w:rsid w:val="00D264E9"/>
    <w:rsid w:val="00D26F5D"/>
    <w:rsid w:val="00D2711B"/>
    <w:rsid w:val="00D27190"/>
    <w:rsid w:val="00D272F1"/>
    <w:rsid w:val="00D2731D"/>
    <w:rsid w:val="00D304E0"/>
    <w:rsid w:val="00D3090E"/>
    <w:rsid w:val="00D30C31"/>
    <w:rsid w:val="00D30E48"/>
    <w:rsid w:val="00D31467"/>
    <w:rsid w:val="00D3217E"/>
    <w:rsid w:val="00D3218B"/>
    <w:rsid w:val="00D32956"/>
    <w:rsid w:val="00D32C6E"/>
    <w:rsid w:val="00D3354A"/>
    <w:rsid w:val="00D33649"/>
    <w:rsid w:val="00D336CB"/>
    <w:rsid w:val="00D33CCB"/>
    <w:rsid w:val="00D34C34"/>
    <w:rsid w:val="00D34E9F"/>
    <w:rsid w:val="00D3547D"/>
    <w:rsid w:val="00D3586F"/>
    <w:rsid w:val="00D35949"/>
    <w:rsid w:val="00D359A6"/>
    <w:rsid w:val="00D35E38"/>
    <w:rsid w:val="00D35E93"/>
    <w:rsid w:val="00D365F3"/>
    <w:rsid w:val="00D36FE5"/>
    <w:rsid w:val="00D37070"/>
    <w:rsid w:val="00D37B55"/>
    <w:rsid w:val="00D37BC5"/>
    <w:rsid w:val="00D402B2"/>
    <w:rsid w:val="00D40EC2"/>
    <w:rsid w:val="00D41718"/>
    <w:rsid w:val="00D41FEA"/>
    <w:rsid w:val="00D428F6"/>
    <w:rsid w:val="00D42C3A"/>
    <w:rsid w:val="00D42F9F"/>
    <w:rsid w:val="00D433F6"/>
    <w:rsid w:val="00D4367F"/>
    <w:rsid w:val="00D43DBE"/>
    <w:rsid w:val="00D43F43"/>
    <w:rsid w:val="00D446AD"/>
    <w:rsid w:val="00D44C0A"/>
    <w:rsid w:val="00D452AD"/>
    <w:rsid w:val="00D45692"/>
    <w:rsid w:val="00D45856"/>
    <w:rsid w:val="00D467E6"/>
    <w:rsid w:val="00D46CAD"/>
    <w:rsid w:val="00D47055"/>
    <w:rsid w:val="00D470B8"/>
    <w:rsid w:val="00D476C9"/>
    <w:rsid w:val="00D47A44"/>
    <w:rsid w:val="00D47A57"/>
    <w:rsid w:val="00D47E44"/>
    <w:rsid w:val="00D502C5"/>
    <w:rsid w:val="00D5074F"/>
    <w:rsid w:val="00D5084B"/>
    <w:rsid w:val="00D508DB"/>
    <w:rsid w:val="00D50F25"/>
    <w:rsid w:val="00D510E7"/>
    <w:rsid w:val="00D51207"/>
    <w:rsid w:val="00D517A3"/>
    <w:rsid w:val="00D51E90"/>
    <w:rsid w:val="00D51FBD"/>
    <w:rsid w:val="00D52547"/>
    <w:rsid w:val="00D525F5"/>
    <w:rsid w:val="00D5272A"/>
    <w:rsid w:val="00D5279A"/>
    <w:rsid w:val="00D534F4"/>
    <w:rsid w:val="00D537AE"/>
    <w:rsid w:val="00D53ACD"/>
    <w:rsid w:val="00D53E0A"/>
    <w:rsid w:val="00D5435D"/>
    <w:rsid w:val="00D54816"/>
    <w:rsid w:val="00D5570D"/>
    <w:rsid w:val="00D56376"/>
    <w:rsid w:val="00D563C4"/>
    <w:rsid w:val="00D5645C"/>
    <w:rsid w:val="00D56891"/>
    <w:rsid w:val="00D56D20"/>
    <w:rsid w:val="00D57CE1"/>
    <w:rsid w:val="00D60459"/>
    <w:rsid w:val="00D605F4"/>
    <w:rsid w:val="00D6097C"/>
    <w:rsid w:val="00D60B52"/>
    <w:rsid w:val="00D6122D"/>
    <w:rsid w:val="00D612C3"/>
    <w:rsid w:val="00D613DC"/>
    <w:rsid w:val="00D61EDA"/>
    <w:rsid w:val="00D62451"/>
    <w:rsid w:val="00D6297D"/>
    <w:rsid w:val="00D6581B"/>
    <w:rsid w:val="00D65CEF"/>
    <w:rsid w:val="00D6668E"/>
    <w:rsid w:val="00D67C5F"/>
    <w:rsid w:val="00D702AB"/>
    <w:rsid w:val="00D70301"/>
    <w:rsid w:val="00D704CD"/>
    <w:rsid w:val="00D706F8"/>
    <w:rsid w:val="00D70E33"/>
    <w:rsid w:val="00D71104"/>
    <w:rsid w:val="00D7122F"/>
    <w:rsid w:val="00D71BC8"/>
    <w:rsid w:val="00D722BA"/>
    <w:rsid w:val="00D72445"/>
    <w:rsid w:val="00D7342B"/>
    <w:rsid w:val="00D737EE"/>
    <w:rsid w:val="00D73D5F"/>
    <w:rsid w:val="00D74ABC"/>
    <w:rsid w:val="00D74B7D"/>
    <w:rsid w:val="00D74B9C"/>
    <w:rsid w:val="00D74E2F"/>
    <w:rsid w:val="00D753D4"/>
    <w:rsid w:val="00D7593D"/>
    <w:rsid w:val="00D75957"/>
    <w:rsid w:val="00D75A96"/>
    <w:rsid w:val="00D75BF5"/>
    <w:rsid w:val="00D763AE"/>
    <w:rsid w:val="00D7658F"/>
    <w:rsid w:val="00D76D77"/>
    <w:rsid w:val="00D76FE3"/>
    <w:rsid w:val="00D771F1"/>
    <w:rsid w:val="00D77278"/>
    <w:rsid w:val="00D7771B"/>
    <w:rsid w:val="00D77ABD"/>
    <w:rsid w:val="00D77B0C"/>
    <w:rsid w:val="00D8066C"/>
    <w:rsid w:val="00D80807"/>
    <w:rsid w:val="00D80F06"/>
    <w:rsid w:val="00D8100E"/>
    <w:rsid w:val="00D817D7"/>
    <w:rsid w:val="00D81F8B"/>
    <w:rsid w:val="00D82EE5"/>
    <w:rsid w:val="00D83421"/>
    <w:rsid w:val="00D83780"/>
    <w:rsid w:val="00D84302"/>
    <w:rsid w:val="00D850CD"/>
    <w:rsid w:val="00D854E6"/>
    <w:rsid w:val="00D859DD"/>
    <w:rsid w:val="00D85A4A"/>
    <w:rsid w:val="00D85B42"/>
    <w:rsid w:val="00D85CCE"/>
    <w:rsid w:val="00D85D53"/>
    <w:rsid w:val="00D8636E"/>
    <w:rsid w:val="00D86789"/>
    <w:rsid w:val="00D87248"/>
    <w:rsid w:val="00D87B22"/>
    <w:rsid w:val="00D90146"/>
    <w:rsid w:val="00D905E5"/>
    <w:rsid w:val="00D90671"/>
    <w:rsid w:val="00D90966"/>
    <w:rsid w:val="00D90D32"/>
    <w:rsid w:val="00D90F17"/>
    <w:rsid w:val="00D91245"/>
    <w:rsid w:val="00D916C9"/>
    <w:rsid w:val="00D91A27"/>
    <w:rsid w:val="00D92CB3"/>
    <w:rsid w:val="00D9321D"/>
    <w:rsid w:val="00D932BB"/>
    <w:rsid w:val="00D9372B"/>
    <w:rsid w:val="00D937DD"/>
    <w:rsid w:val="00D9412A"/>
    <w:rsid w:val="00D9448C"/>
    <w:rsid w:val="00D9484E"/>
    <w:rsid w:val="00D94938"/>
    <w:rsid w:val="00D951EA"/>
    <w:rsid w:val="00D95745"/>
    <w:rsid w:val="00D95E21"/>
    <w:rsid w:val="00D9650A"/>
    <w:rsid w:val="00D9682E"/>
    <w:rsid w:val="00D96E32"/>
    <w:rsid w:val="00D9723A"/>
    <w:rsid w:val="00D97676"/>
    <w:rsid w:val="00D977CD"/>
    <w:rsid w:val="00DA0028"/>
    <w:rsid w:val="00DA04B0"/>
    <w:rsid w:val="00DA0597"/>
    <w:rsid w:val="00DA05DE"/>
    <w:rsid w:val="00DA06B1"/>
    <w:rsid w:val="00DA0C84"/>
    <w:rsid w:val="00DA1626"/>
    <w:rsid w:val="00DA1C73"/>
    <w:rsid w:val="00DA1EFA"/>
    <w:rsid w:val="00DA304A"/>
    <w:rsid w:val="00DA310F"/>
    <w:rsid w:val="00DA384B"/>
    <w:rsid w:val="00DA38D6"/>
    <w:rsid w:val="00DA3C20"/>
    <w:rsid w:val="00DA5111"/>
    <w:rsid w:val="00DA561D"/>
    <w:rsid w:val="00DA5ADB"/>
    <w:rsid w:val="00DA70F5"/>
    <w:rsid w:val="00DA7130"/>
    <w:rsid w:val="00DA7571"/>
    <w:rsid w:val="00DA7BD7"/>
    <w:rsid w:val="00DA7C00"/>
    <w:rsid w:val="00DB0C9A"/>
    <w:rsid w:val="00DB10CD"/>
    <w:rsid w:val="00DB145B"/>
    <w:rsid w:val="00DB2047"/>
    <w:rsid w:val="00DB30A1"/>
    <w:rsid w:val="00DB3202"/>
    <w:rsid w:val="00DB3396"/>
    <w:rsid w:val="00DB4A6C"/>
    <w:rsid w:val="00DB52FA"/>
    <w:rsid w:val="00DB598C"/>
    <w:rsid w:val="00DB5A9C"/>
    <w:rsid w:val="00DB5DCF"/>
    <w:rsid w:val="00DB687F"/>
    <w:rsid w:val="00DB7540"/>
    <w:rsid w:val="00DB7A2B"/>
    <w:rsid w:val="00DB7B6F"/>
    <w:rsid w:val="00DC06EF"/>
    <w:rsid w:val="00DC0934"/>
    <w:rsid w:val="00DC0BFC"/>
    <w:rsid w:val="00DC13CF"/>
    <w:rsid w:val="00DC1A15"/>
    <w:rsid w:val="00DC1CDD"/>
    <w:rsid w:val="00DC2F96"/>
    <w:rsid w:val="00DC324C"/>
    <w:rsid w:val="00DC33F0"/>
    <w:rsid w:val="00DC3406"/>
    <w:rsid w:val="00DC35E9"/>
    <w:rsid w:val="00DC3A74"/>
    <w:rsid w:val="00DC4299"/>
    <w:rsid w:val="00DC4DC5"/>
    <w:rsid w:val="00DC51D2"/>
    <w:rsid w:val="00DC5467"/>
    <w:rsid w:val="00DC59FA"/>
    <w:rsid w:val="00DC5BE9"/>
    <w:rsid w:val="00DC6453"/>
    <w:rsid w:val="00DC68E4"/>
    <w:rsid w:val="00DC7452"/>
    <w:rsid w:val="00DC76CC"/>
    <w:rsid w:val="00DC7E8D"/>
    <w:rsid w:val="00DD03D8"/>
    <w:rsid w:val="00DD11A4"/>
    <w:rsid w:val="00DD13D4"/>
    <w:rsid w:val="00DD15A9"/>
    <w:rsid w:val="00DD27BA"/>
    <w:rsid w:val="00DD3AF8"/>
    <w:rsid w:val="00DD4FD2"/>
    <w:rsid w:val="00DD50B2"/>
    <w:rsid w:val="00DD568F"/>
    <w:rsid w:val="00DD5830"/>
    <w:rsid w:val="00DD589D"/>
    <w:rsid w:val="00DD59AA"/>
    <w:rsid w:val="00DD7FF2"/>
    <w:rsid w:val="00DE02CB"/>
    <w:rsid w:val="00DE0A52"/>
    <w:rsid w:val="00DE0E3D"/>
    <w:rsid w:val="00DE10DF"/>
    <w:rsid w:val="00DE1140"/>
    <w:rsid w:val="00DE1528"/>
    <w:rsid w:val="00DE16E5"/>
    <w:rsid w:val="00DE18CC"/>
    <w:rsid w:val="00DE1AAA"/>
    <w:rsid w:val="00DE1DCF"/>
    <w:rsid w:val="00DE23BB"/>
    <w:rsid w:val="00DE2983"/>
    <w:rsid w:val="00DE2DA7"/>
    <w:rsid w:val="00DE31DB"/>
    <w:rsid w:val="00DE37D3"/>
    <w:rsid w:val="00DE3AE0"/>
    <w:rsid w:val="00DE4144"/>
    <w:rsid w:val="00DE4AA2"/>
    <w:rsid w:val="00DE4EC4"/>
    <w:rsid w:val="00DE574A"/>
    <w:rsid w:val="00DE584B"/>
    <w:rsid w:val="00DE5D5A"/>
    <w:rsid w:val="00DE60B8"/>
    <w:rsid w:val="00DE6364"/>
    <w:rsid w:val="00DE6E72"/>
    <w:rsid w:val="00DE6E7F"/>
    <w:rsid w:val="00DE6EE1"/>
    <w:rsid w:val="00DE7D36"/>
    <w:rsid w:val="00DF0A2A"/>
    <w:rsid w:val="00DF0AA4"/>
    <w:rsid w:val="00DF0C4F"/>
    <w:rsid w:val="00DF0CAA"/>
    <w:rsid w:val="00DF0E58"/>
    <w:rsid w:val="00DF1507"/>
    <w:rsid w:val="00DF19C1"/>
    <w:rsid w:val="00DF1EC4"/>
    <w:rsid w:val="00DF2446"/>
    <w:rsid w:val="00DF2498"/>
    <w:rsid w:val="00DF2B73"/>
    <w:rsid w:val="00DF2B7B"/>
    <w:rsid w:val="00DF2ED3"/>
    <w:rsid w:val="00DF2F25"/>
    <w:rsid w:val="00DF390C"/>
    <w:rsid w:val="00DF3CC8"/>
    <w:rsid w:val="00DF3EE9"/>
    <w:rsid w:val="00DF439D"/>
    <w:rsid w:val="00DF443F"/>
    <w:rsid w:val="00DF452D"/>
    <w:rsid w:val="00DF4CFB"/>
    <w:rsid w:val="00DF4D6D"/>
    <w:rsid w:val="00DF4E47"/>
    <w:rsid w:val="00DF4FD3"/>
    <w:rsid w:val="00DF5058"/>
    <w:rsid w:val="00DF5A95"/>
    <w:rsid w:val="00DF613A"/>
    <w:rsid w:val="00DF6D48"/>
    <w:rsid w:val="00DF757F"/>
    <w:rsid w:val="00DF7813"/>
    <w:rsid w:val="00E00070"/>
    <w:rsid w:val="00E009B1"/>
    <w:rsid w:val="00E011FA"/>
    <w:rsid w:val="00E012FF"/>
    <w:rsid w:val="00E01301"/>
    <w:rsid w:val="00E01D2D"/>
    <w:rsid w:val="00E0219F"/>
    <w:rsid w:val="00E02878"/>
    <w:rsid w:val="00E029B2"/>
    <w:rsid w:val="00E02AA6"/>
    <w:rsid w:val="00E03472"/>
    <w:rsid w:val="00E03EA2"/>
    <w:rsid w:val="00E041BD"/>
    <w:rsid w:val="00E0443F"/>
    <w:rsid w:val="00E04A55"/>
    <w:rsid w:val="00E04F71"/>
    <w:rsid w:val="00E05215"/>
    <w:rsid w:val="00E05241"/>
    <w:rsid w:val="00E0551E"/>
    <w:rsid w:val="00E055D8"/>
    <w:rsid w:val="00E06831"/>
    <w:rsid w:val="00E07576"/>
    <w:rsid w:val="00E0776D"/>
    <w:rsid w:val="00E07CF2"/>
    <w:rsid w:val="00E07EA6"/>
    <w:rsid w:val="00E10C9D"/>
    <w:rsid w:val="00E10E24"/>
    <w:rsid w:val="00E11ACF"/>
    <w:rsid w:val="00E121B3"/>
    <w:rsid w:val="00E123FC"/>
    <w:rsid w:val="00E12605"/>
    <w:rsid w:val="00E135C8"/>
    <w:rsid w:val="00E138F8"/>
    <w:rsid w:val="00E14090"/>
    <w:rsid w:val="00E149A0"/>
    <w:rsid w:val="00E14CD2"/>
    <w:rsid w:val="00E14E15"/>
    <w:rsid w:val="00E150EC"/>
    <w:rsid w:val="00E15702"/>
    <w:rsid w:val="00E15BD4"/>
    <w:rsid w:val="00E16B5A"/>
    <w:rsid w:val="00E17694"/>
    <w:rsid w:val="00E17846"/>
    <w:rsid w:val="00E2019A"/>
    <w:rsid w:val="00E202CC"/>
    <w:rsid w:val="00E213C3"/>
    <w:rsid w:val="00E215C0"/>
    <w:rsid w:val="00E21BAD"/>
    <w:rsid w:val="00E22302"/>
    <w:rsid w:val="00E22481"/>
    <w:rsid w:val="00E227D5"/>
    <w:rsid w:val="00E23B7A"/>
    <w:rsid w:val="00E23F10"/>
    <w:rsid w:val="00E240C0"/>
    <w:rsid w:val="00E24E71"/>
    <w:rsid w:val="00E25AEB"/>
    <w:rsid w:val="00E26D40"/>
    <w:rsid w:val="00E26ED0"/>
    <w:rsid w:val="00E2777E"/>
    <w:rsid w:val="00E27ABC"/>
    <w:rsid w:val="00E30379"/>
    <w:rsid w:val="00E30B60"/>
    <w:rsid w:val="00E30BAE"/>
    <w:rsid w:val="00E31031"/>
    <w:rsid w:val="00E3121D"/>
    <w:rsid w:val="00E31F4F"/>
    <w:rsid w:val="00E32242"/>
    <w:rsid w:val="00E32B80"/>
    <w:rsid w:val="00E330F4"/>
    <w:rsid w:val="00E33168"/>
    <w:rsid w:val="00E3366D"/>
    <w:rsid w:val="00E3444B"/>
    <w:rsid w:val="00E3480D"/>
    <w:rsid w:val="00E34A70"/>
    <w:rsid w:val="00E351E5"/>
    <w:rsid w:val="00E353A1"/>
    <w:rsid w:val="00E35889"/>
    <w:rsid w:val="00E3627E"/>
    <w:rsid w:val="00E36602"/>
    <w:rsid w:val="00E36848"/>
    <w:rsid w:val="00E36B12"/>
    <w:rsid w:val="00E36EA1"/>
    <w:rsid w:val="00E379B8"/>
    <w:rsid w:val="00E40ACF"/>
    <w:rsid w:val="00E417DF"/>
    <w:rsid w:val="00E41B72"/>
    <w:rsid w:val="00E41C5E"/>
    <w:rsid w:val="00E4231D"/>
    <w:rsid w:val="00E42487"/>
    <w:rsid w:val="00E42730"/>
    <w:rsid w:val="00E43934"/>
    <w:rsid w:val="00E444F9"/>
    <w:rsid w:val="00E44732"/>
    <w:rsid w:val="00E44B72"/>
    <w:rsid w:val="00E456D9"/>
    <w:rsid w:val="00E45762"/>
    <w:rsid w:val="00E45CA4"/>
    <w:rsid w:val="00E45D0F"/>
    <w:rsid w:val="00E46685"/>
    <w:rsid w:val="00E46783"/>
    <w:rsid w:val="00E4686E"/>
    <w:rsid w:val="00E46C17"/>
    <w:rsid w:val="00E46CD0"/>
    <w:rsid w:val="00E475E8"/>
    <w:rsid w:val="00E47B02"/>
    <w:rsid w:val="00E503B0"/>
    <w:rsid w:val="00E50C38"/>
    <w:rsid w:val="00E5127D"/>
    <w:rsid w:val="00E5134A"/>
    <w:rsid w:val="00E51509"/>
    <w:rsid w:val="00E5215D"/>
    <w:rsid w:val="00E5236C"/>
    <w:rsid w:val="00E523DB"/>
    <w:rsid w:val="00E52E08"/>
    <w:rsid w:val="00E52E4B"/>
    <w:rsid w:val="00E53231"/>
    <w:rsid w:val="00E53377"/>
    <w:rsid w:val="00E53684"/>
    <w:rsid w:val="00E537C9"/>
    <w:rsid w:val="00E5384E"/>
    <w:rsid w:val="00E54840"/>
    <w:rsid w:val="00E54C1D"/>
    <w:rsid w:val="00E54C2F"/>
    <w:rsid w:val="00E558B2"/>
    <w:rsid w:val="00E559DA"/>
    <w:rsid w:val="00E55E25"/>
    <w:rsid w:val="00E561E1"/>
    <w:rsid w:val="00E5628E"/>
    <w:rsid w:val="00E563A4"/>
    <w:rsid w:val="00E566C1"/>
    <w:rsid w:val="00E5723B"/>
    <w:rsid w:val="00E5742B"/>
    <w:rsid w:val="00E57BAC"/>
    <w:rsid w:val="00E57EA0"/>
    <w:rsid w:val="00E60055"/>
    <w:rsid w:val="00E60454"/>
    <w:rsid w:val="00E615F9"/>
    <w:rsid w:val="00E6160F"/>
    <w:rsid w:val="00E61F19"/>
    <w:rsid w:val="00E61F33"/>
    <w:rsid w:val="00E61FBD"/>
    <w:rsid w:val="00E6444D"/>
    <w:rsid w:val="00E646BE"/>
    <w:rsid w:val="00E64781"/>
    <w:rsid w:val="00E64D82"/>
    <w:rsid w:val="00E64EE8"/>
    <w:rsid w:val="00E65A18"/>
    <w:rsid w:val="00E65D42"/>
    <w:rsid w:val="00E66611"/>
    <w:rsid w:val="00E667A8"/>
    <w:rsid w:val="00E66DF7"/>
    <w:rsid w:val="00E66F97"/>
    <w:rsid w:val="00E67810"/>
    <w:rsid w:val="00E67DBA"/>
    <w:rsid w:val="00E7042D"/>
    <w:rsid w:val="00E70778"/>
    <w:rsid w:val="00E7191D"/>
    <w:rsid w:val="00E71964"/>
    <w:rsid w:val="00E72AA4"/>
    <w:rsid w:val="00E72F7B"/>
    <w:rsid w:val="00E7328A"/>
    <w:rsid w:val="00E73933"/>
    <w:rsid w:val="00E74539"/>
    <w:rsid w:val="00E74568"/>
    <w:rsid w:val="00E74595"/>
    <w:rsid w:val="00E74AD9"/>
    <w:rsid w:val="00E75D75"/>
    <w:rsid w:val="00E7608D"/>
    <w:rsid w:val="00E762D2"/>
    <w:rsid w:val="00E77449"/>
    <w:rsid w:val="00E8053B"/>
    <w:rsid w:val="00E80AAF"/>
    <w:rsid w:val="00E80FCF"/>
    <w:rsid w:val="00E81443"/>
    <w:rsid w:val="00E81CB0"/>
    <w:rsid w:val="00E81DDC"/>
    <w:rsid w:val="00E8379E"/>
    <w:rsid w:val="00E83BCE"/>
    <w:rsid w:val="00E842C8"/>
    <w:rsid w:val="00E84747"/>
    <w:rsid w:val="00E849ED"/>
    <w:rsid w:val="00E8523E"/>
    <w:rsid w:val="00E858E2"/>
    <w:rsid w:val="00E859AD"/>
    <w:rsid w:val="00E85C1E"/>
    <w:rsid w:val="00E85C9A"/>
    <w:rsid w:val="00E861F4"/>
    <w:rsid w:val="00E86295"/>
    <w:rsid w:val="00E864F3"/>
    <w:rsid w:val="00E86A5A"/>
    <w:rsid w:val="00E87130"/>
    <w:rsid w:val="00E87381"/>
    <w:rsid w:val="00E87458"/>
    <w:rsid w:val="00E874BD"/>
    <w:rsid w:val="00E8786F"/>
    <w:rsid w:val="00E87AB0"/>
    <w:rsid w:val="00E90CB3"/>
    <w:rsid w:val="00E90D1F"/>
    <w:rsid w:val="00E90D36"/>
    <w:rsid w:val="00E90FCE"/>
    <w:rsid w:val="00E92462"/>
    <w:rsid w:val="00E92876"/>
    <w:rsid w:val="00E92B04"/>
    <w:rsid w:val="00E9312C"/>
    <w:rsid w:val="00E93625"/>
    <w:rsid w:val="00E93E6F"/>
    <w:rsid w:val="00E93FAE"/>
    <w:rsid w:val="00E9421C"/>
    <w:rsid w:val="00E94CC1"/>
    <w:rsid w:val="00E9616A"/>
    <w:rsid w:val="00E962B3"/>
    <w:rsid w:val="00E962BE"/>
    <w:rsid w:val="00E96D9D"/>
    <w:rsid w:val="00E97104"/>
    <w:rsid w:val="00E9779C"/>
    <w:rsid w:val="00E97F2C"/>
    <w:rsid w:val="00EA0B9E"/>
    <w:rsid w:val="00EA2701"/>
    <w:rsid w:val="00EA270E"/>
    <w:rsid w:val="00EA3044"/>
    <w:rsid w:val="00EA3198"/>
    <w:rsid w:val="00EA371A"/>
    <w:rsid w:val="00EA42FB"/>
    <w:rsid w:val="00EA45BE"/>
    <w:rsid w:val="00EA4CF0"/>
    <w:rsid w:val="00EA502E"/>
    <w:rsid w:val="00EA5122"/>
    <w:rsid w:val="00EA5471"/>
    <w:rsid w:val="00EA5753"/>
    <w:rsid w:val="00EA5CAC"/>
    <w:rsid w:val="00EA67CE"/>
    <w:rsid w:val="00EA6D69"/>
    <w:rsid w:val="00EA7364"/>
    <w:rsid w:val="00EA76C7"/>
    <w:rsid w:val="00EA7DA1"/>
    <w:rsid w:val="00EA7F7A"/>
    <w:rsid w:val="00EB03EF"/>
    <w:rsid w:val="00EB040B"/>
    <w:rsid w:val="00EB0B91"/>
    <w:rsid w:val="00EB1322"/>
    <w:rsid w:val="00EB14F0"/>
    <w:rsid w:val="00EB179D"/>
    <w:rsid w:val="00EB17C7"/>
    <w:rsid w:val="00EB1F91"/>
    <w:rsid w:val="00EB336C"/>
    <w:rsid w:val="00EB3633"/>
    <w:rsid w:val="00EB39F2"/>
    <w:rsid w:val="00EB3A55"/>
    <w:rsid w:val="00EB3ECA"/>
    <w:rsid w:val="00EB4FB2"/>
    <w:rsid w:val="00EB51A6"/>
    <w:rsid w:val="00EB52F0"/>
    <w:rsid w:val="00EB5426"/>
    <w:rsid w:val="00EB57FC"/>
    <w:rsid w:val="00EB5989"/>
    <w:rsid w:val="00EB720D"/>
    <w:rsid w:val="00EB79AD"/>
    <w:rsid w:val="00EC0A0B"/>
    <w:rsid w:val="00EC0D8C"/>
    <w:rsid w:val="00EC1782"/>
    <w:rsid w:val="00EC1A0F"/>
    <w:rsid w:val="00EC1DA3"/>
    <w:rsid w:val="00EC1F6A"/>
    <w:rsid w:val="00EC20DE"/>
    <w:rsid w:val="00EC25F2"/>
    <w:rsid w:val="00EC2A1A"/>
    <w:rsid w:val="00EC2F12"/>
    <w:rsid w:val="00EC3430"/>
    <w:rsid w:val="00EC3BC9"/>
    <w:rsid w:val="00EC4FE3"/>
    <w:rsid w:val="00EC50E9"/>
    <w:rsid w:val="00EC529A"/>
    <w:rsid w:val="00EC6428"/>
    <w:rsid w:val="00EC65DD"/>
    <w:rsid w:val="00EC65FC"/>
    <w:rsid w:val="00EC6EF7"/>
    <w:rsid w:val="00EC7861"/>
    <w:rsid w:val="00EC78BA"/>
    <w:rsid w:val="00EC7EAF"/>
    <w:rsid w:val="00ED0281"/>
    <w:rsid w:val="00ED09F1"/>
    <w:rsid w:val="00ED0BC6"/>
    <w:rsid w:val="00ED1451"/>
    <w:rsid w:val="00ED16A5"/>
    <w:rsid w:val="00ED1917"/>
    <w:rsid w:val="00ED1E85"/>
    <w:rsid w:val="00ED2B26"/>
    <w:rsid w:val="00ED2BB8"/>
    <w:rsid w:val="00ED2CC6"/>
    <w:rsid w:val="00ED352B"/>
    <w:rsid w:val="00ED4088"/>
    <w:rsid w:val="00ED437F"/>
    <w:rsid w:val="00ED47B6"/>
    <w:rsid w:val="00ED4FDA"/>
    <w:rsid w:val="00ED51DE"/>
    <w:rsid w:val="00ED54E9"/>
    <w:rsid w:val="00ED60D5"/>
    <w:rsid w:val="00ED65FE"/>
    <w:rsid w:val="00ED7350"/>
    <w:rsid w:val="00ED7873"/>
    <w:rsid w:val="00EE05E6"/>
    <w:rsid w:val="00EE0A7E"/>
    <w:rsid w:val="00EE1A72"/>
    <w:rsid w:val="00EE2216"/>
    <w:rsid w:val="00EE2457"/>
    <w:rsid w:val="00EE2490"/>
    <w:rsid w:val="00EE265D"/>
    <w:rsid w:val="00EE2E91"/>
    <w:rsid w:val="00EE35DC"/>
    <w:rsid w:val="00EE4207"/>
    <w:rsid w:val="00EE501C"/>
    <w:rsid w:val="00EE5ECC"/>
    <w:rsid w:val="00EE61B2"/>
    <w:rsid w:val="00EE6FE5"/>
    <w:rsid w:val="00EE75E6"/>
    <w:rsid w:val="00EE77AC"/>
    <w:rsid w:val="00EE7977"/>
    <w:rsid w:val="00EE7EC7"/>
    <w:rsid w:val="00EF047E"/>
    <w:rsid w:val="00EF04A1"/>
    <w:rsid w:val="00EF151B"/>
    <w:rsid w:val="00EF1EBE"/>
    <w:rsid w:val="00EF29D5"/>
    <w:rsid w:val="00EF2FF9"/>
    <w:rsid w:val="00EF3F7A"/>
    <w:rsid w:val="00EF4202"/>
    <w:rsid w:val="00EF4498"/>
    <w:rsid w:val="00EF4E45"/>
    <w:rsid w:val="00EF5276"/>
    <w:rsid w:val="00EF5EA5"/>
    <w:rsid w:val="00EF5F0E"/>
    <w:rsid w:val="00EF688B"/>
    <w:rsid w:val="00EF68E3"/>
    <w:rsid w:val="00EF69D6"/>
    <w:rsid w:val="00EF79A1"/>
    <w:rsid w:val="00F00657"/>
    <w:rsid w:val="00F00B96"/>
    <w:rsid w:val="00F00D55"/>
    <w:rsid w:val="00F010D0"/>
    <w:rsid w:val="00F013E5"/>
    <w:rsid w:val="00F014D7"/>
    <w:rsid w:val="00F01DE4"/>
    <w:rsid w:val="00F01EF3"/>
    <w:rsid w:val="00F0212D"/>
    <w:rsid w:val="00F02324"/>
    <w:rsid w:val="00F026CE"/>
    <w:rsid w:val="00F02FCA"/>
    <w:rsid w:val="00F0315B"/>
    <w:rsid w:val="00F0341E"/>
    <w:rsid w:val="00F03592"/>
    <w:rsid w:val="00F03F34"/>
    <w:rsid w:val="00F0441F"/>
    <w:rsid w:val="00F0497A"/>
    <w:rsid w:val="00F04FAE"/>
    <w:rsid w:val="00F060A7"/>
    <w:rsid w:val="00F061E7"/>
    <w:rsid w:val="00F0657B"/>
    <w:rsid w:val="00F0684B"/>
    <w:rsid w:val="00F07561"/>
    <w:rsid w:val="00F07890"/>
    <w:rsid w:val="00F07E51"/>
    <w:rsid w:val="00F10710"/>
    <w:rsid w:val="00F110F3"/>
    <w:rsid w:val="00F125D4"/>
    <w:rsid w:val="00F12B9E"/>
    <w:rsid w:val="00F1353E"/>
    <w:rsid w:val="00F137F0"/>
    <w:rsid w:val="00F13BA2"/>
    <w:rsid w:val="00F13C18"/>
    <w:rsid w:val="00F141A3"/>
    <w:rsid w:val="00F14BFC"/>
    <w:rsid w:val="00F156DB"/>
    <w:rsid w:val="00F158BF"/>
    <w:rsid w:val="00F15BAE"/>
    <w:rsid w:val="00F16911"/>
    <w:rsid w:val="00F16FC5"/>
    <w:rsid w:val="00F17A7F"/>
    <w:rsid w:val="00F17D5C"/>
    <w:rsid w:val="00F215E4"/>
    <w:rsid w:val="00F2169A"/>
    <w:rsid w:val="00F21CF0"/>
    <w:rsid w:val="00F2290A"/>
    <w:rsid w:val="00F22D76"/>
    <w:rsid w:val="00F23E7C"/>
    <w:rsid w:val="00F240C9"/>
    <w:rsid w:val="00F240FE"/>
    <w:rsid w:val="00F24564"/>
    <w:rsid w:val="00F27A8B"/>
    <w:rsid w:val="00F27C7B"/>
    <w:rsid w:val="00F3020D"/>
    <w:rsid w:val="00F30AAD"/>
    <w:rsid w:val="00F318D6"/>
    <w:rsid w:val="00F31A84"/>
    <w:rsid w:val="00F32118"/>
    <w:rsid w:val="00F32AB8"/>
    <w:rsid w:val="00F32CA9"/>
    <w:rsid w:val="00F32E12"/>
    <w:rsid w:val="00F3397A"/>
    <w:rsid w:val="00F33F25"/>
    <w:rsid w:val="00F34721"/>
    <w:rsid w:val="00F34E14"/>
    <w:rsid w:val="00F34F0F"/>
    <w:rsid w:val="00F35068"/>
    <w:rsid w:val="00F35136"/>
    <w:rsid w:val="00F35202"/>
    <w:rsid w:val="00F3520C"/>
    <w:rsid w:val="00F356FE"/>
    <w:rsid w:val="00F359EB"/>
    <w:rsid w:val="00F369FF"/>
    <w:rsid w:val="00F36CAE"/>
    <w:rsid w:val="00F36F7F"/>
    <w:rsid w:val="00F37122"/>
    <w:rsid w:val="00F3793D"/>
    <w:rsid w:val="00F37AF1"/>
    <w:rsid w:val="00F40537"/>
    <w:rsid w:val="00F41657"/>
    <w:rsid w:val="00F41C92"/>
    <w:rsid w:val="00F41DAB"/>
    <w:rsid w:val="00F42015"/>
    <w:rsid w:val="00F421EF"/>
    <w:rsid w:val="00F426A3"/>
    <w:rsid w:val="00F430CD"/>
    <w:rsid w:val="00F43459"/>
    <w:rsid w:val="00F4350C"/>
    <w:rsid w:val="00F44499"/>
    <w:rsid w:val="00F4462A"/>
    <w:rsid w:val="00F452A3"/>
    <w:rsid w:val="00F4566A"/>
    <w:rsid w:val="00F458AE"/>
    <w:rsid w:val="00F45CFE"/>
    <w:rsid w:val="00F46544"/>
    <w:rsid w:val="00F46A98"/>
    <w:rsid w:val="00F5039C"/>
    <w:rsid w:val="00F503CE"/>
    <w:rsid w:val="00F503EF"/>
    <w:rsid w:val="00F5086E"/>
    <w:rsid w:val="00F50DD5"/>
    <w:rsid w:val="00F50EDE"/>
    <w:rsid w:val="00F51393"/>
    <w:rsid w:val="00F51E64"/>
    <w:rsid w:val="00F51E93"/>
    <w:rsid w:val="00F52028"/>
    <w:rsid w:val="00F52098"/>
    <w:rsid w:val="00F52A5D"/>
    <w:rsid w:val="00F52AC8"/>
    <w:rsid w:val="00F52FB4"/>
    <w:rsid w:val="00F53FE2"/>
    <w:rsid w:val="00F54EAC"/>
    <w:rsid w:val="00F558EC"/>
    <w:rsid w:val="00F5612F"/>
    <w:rsid w:val="00F563B3"/>
    <w:rsid w:val="00F56AAA"/>
    <w:rsid w:val="00F56CE0"/>
    <w:rsid w:val="00F57945"/>
    <w:rsid w:val="00F579C7"/>
    <w:rsid w:val="00F579C8"/>
    <w:rsid w:val="00F57A54"/>
    <w:rsid w:val="00F57ED4"/>
    <w:rsid w:val="00F60690"/>
    <w:rsid w:val="00F60F38"/>
    <w:rsid w:val="00F61705"/>
    <w:rsid w:val="00F6215C"/>
    <w:rsid w:val="00F62312"/>
    <w:rsid w:val="00F628FE"/>
    <w:rsid w:val="00F63BA6"/>
    <w:rsid w:val="00F63FF4"/>
    <w:rsid w:val="00F64860"/>
    <w:rsid w:val="00F64E51"/>
    <w:rsid w:val="00F6515A"/>
    <w:rsid w:val="00F65F56"/>
    <w:rsid w:val="00F66231"/>
    <w:rsid w:val="00F6624D"/>
    <w:rsid w:val="00F663E1"/>
    <w:rsid w:val="00F66F4D"/>
    <w:rsid w:val="00F670D4"/>
    <w:rsid w:val="00F67E79"/>
    <w:rsid w:val="00F703A7"/>
    <w:rsid w:val="00F7046A"/>
    <w:rsid w:val="00F7060B"/>
    <w:rsid w:val="00F7079E"/>
    <w:rsid w:val="00F71405"/>
    <w:rsid w:val="00F7147A"/>
    <w:rsid w:val="00F71760"/>
    <w:rsid w:val="00F72088"/>
    <w:rsid w:val="00F7230E"/>
    <w:rsid w:val="00F723AA"/>
    <w:rsid w:val="00F73122"/>
    <w:rsid w:val="00F73194"/>
    <w:rsid w:val="00F742D9"/>
    <w:rsid w:val="00F74498"/>
    <w:rsid w:val="00F745DC"/>
    <w:rsid w:val="00F74DAA"/>
    <w:rsid w:val="00F74F51"/>
    <w:rsid w:val="00F751E8"/>
    <w:rsid w:val="00F751F5"/>
    <w:rsid w:val="00F75480"/>
    <w:rsid w:val="00F7598C"/>
    <w:rsid w:val="00F759FE"/>
    <w:rsid w:val="00F75BF2"/>
    <w:rsid w:val="00F75D31"/>
    <w:rsid w:val="00F75F41"/>
    <w:rsid w:val="00F76022"/>
    <w:rsid w:val="00F76198"/>
    <w:rsid w:val="00F770E5"/>
    <w:rsid w:val="00F778DF"/>
    <w:rsid w:val="00F77965"/>
    <w:rsid w:val="00F77BC4"/>
    <w:rsid w:val="00F80035"/>
    <w:rsid w:val="00F80760"/>
    <w:rsid w:val="00F80FCE"/>
    <w:rsid w:val="00F8129A"/>
    <w:rsid w:val="00F81685"/>
    <w:rsid w:val="00F82852"/>
    <w:rsid w:val="00F82B1A"/>
    <w:rsid w:val="00F82EE1"/>
    <w:rsid w:val="00F839F7"/>
    <w:rsid w:val="00F83E2A"/>
    <w:rsid w:val="00F83EE3"/>
    <w:rsid w:val="00F842C3"/>
    <w:rsid w:val="00F851F7"/>
    <w:rsid w:val="00F8526D"/>
    <w:rsid w:val="00F856CC"/>
    <w:rsid w:val="00F85C57"/>
    <w:rsid w:val="00F85F37"/>
    <w:rsid w:val="00F85F6A"/>
    <w:rsid w:val="00F861BA"/>
    <w:rsid w:val="00F86A61"/>
    <w:rsid w:val="00F86E53"/>
    <w:rsid w:val="00F86F55"/>
    <w:rsid w:val="00F87162"/>
    <w:rsid w:val="00F87C2E"/>
    <w:rsid w:val="00F87EB3"/>
    <w:rsid w:val="00F90505"/>
    <w:rsid w:val="00F90AD2"/>
    <w:rsid w:val="00F90BE5"/>
    <w:rsid w:val="00F91416"/>
    <w:rsid w:val="00F91535"/>
    <w:rsid w:val="00F9175C"/>
    <w:rsid w:val="00F92256"/>
    <w:rsid w:val="00F9294A"/>
    <w:rsid w:val="00F92F5A"/>
    <w:rsid w:val="00F938AD"/>
    <w:rsid w:val="00F93F73"/>
    <w:rsid w:val="00F94492"/>
    <w:rsid w:val="00F9453D"/>
    <w:rsid w:val="00F946C5"/>
    <w:rsid w:val="00F94A0D"/>
    <w:rsid w:val="00F95A43"/>
    <w:rsid w:val="00F967C8"/>
    <w:rsid w:val="00F96980"/>
    <w:rsid w:val="00F96AFD"/>
    <w:rsid w:val="00F96BEC"/>
    <w:rsid w:val="00F974BA"/>
    <w:rsid w:val="00FA0ADB"/>
    <w:rsid w:val="00FA0E9C"/>
    <w:rsid w:val="00FA1054"/>
    <w:rsid w:val="00FA1151"/>
    <w:rsid w:val="00FA1173"/>
    <w:rsid w:val="00FA1340"/>
    <w:rsid w:val="00FA1C37"/>
    <w:rsid w:val="00FA1C65"/>
    <w:rsid w:val="00FA222E"/>
    <w:rsid w:val="00FA2415"/>
    <w:rsid w:val="00FA30C3"/>
    <w:rsid w:val="00FA3436"/>
    <w:rsid w:val="00FA35E3"/>
    <w:rsid w:val="00FA3A03"/>
    <w:rsid w:val="00FA3AD3"/>
    <w:rsid w:val="00FA43BA"/>
    <w:rsid w:val="00FA4628"/>
    <w:rsid w:val="00FA4C9F"/>
    <w:rsid w:val="00FA4CF7"/>
    <w:rsid w:val="00FA51B0"/>
    <w:rsid w:val="00FA5804"/>
    <w:rsid w:val="00FA6D05"/>
    <w:rsid w:val="00FA6FE8"/>
    <w:rsid w:val="00FA7AE2"/>
    <w:rsid w:val="00FA7BED"/>
    <w:rsid w:val="00FB06C5"/>
    <w:rsid w:val="00FB0CEC"/>
    <w:rsid w:val="00FB1992"/>
    <w:rsid w:val="00FB1E01"/>
    <w:rsid w:val="00FB1F30"/>
    <w:rsid w:val="00FB20A1"/>
    <w:rsid w:val="00FB2284"/>
    <w:rsid w:val="00FB2345"/>
    <w:rsid w:val="00FB268A"/>
    <w:rsid w:val="00FB2A43"/>
    <w:rsid w:val="00FB2C55"/>
    <w:rsid w:val="00FB3158"/>
    <w:rsid w:val="00FB3355"/>
    <w:rsid w:val="00FB33A5"/>
    <w:rsid w:val="00FB3632"/>
    <w:rsid w:val="00FB3A47"/>
    <w:rsid w:val="00FB3DE2"/>
    <w:rsid w:val="00FB3EC3"/>
    <w:rsid w:val="00FB418E"/>
    <w:rsid w:val="00FB43F9"/>
    <w:rsid w:val="00FB5BE7"/>
    <w:rsid w:val="00FB5C7C"/>
    <w:rsid w:val="00FB5FF0"/>
    <w:rsid w:val="00FB637A"/>
    <w:rsid w:val="00FB6762"/>
    <w:rsid w:val="00FB6CBB"/>
    <w:rsid w:val="00FB6EC4"/>
    <w:rsid w:val="00FB7994"/>
    <w:rsid w:val="00FB7FA4"/>
    <w:rsid w:val="00FC0170"/>
    <w:rsid w:val="00FC04B0"/>
    <w:rsid w:val="00FC0891"/>
    <w:rsid w:val="00FC0995"/>
    <w:rsid w:val="00FC0A61"/>
    <w:rsid w:val="00FC1823"/>
    <w:rsid w:val="00FC1B15"/>
    <w:rsid w:val="00FC1B98"/>
    <w:rsid w:val="00FC31F9"/>
    <w:rsid w:val="00FC3480"/>
    <w:rsid w:val="00FC40EB"/>
    <w:rsid w:val="00FC4D31"/>
    <w:rsid w:val="00FC513E"/>
    <w:rsid w:val="00FC5536"/>
    <w:rsid w:val="00FC623A"/>
    <w:rsid w:val="00FC63C6"/>
    <w:rsid w:val="00FC6E2A"/>
    <w:rsid w:val="00FC7675"/>
    <w:rsid w:val="00FC7C88"/>
    <w:rsid w:val="00FD014D"/>
    <w:rsid w:val="00FD0A00"/>
    <w:rsid w:val="00FD0C0F"/>
    <w:rsid w:val="00FD1003"/>
    <w:rsid w:val="00FD142B"/>
    <w:rsid w:val="00FD1F42"/>
    <w:rsid w:val="00FD2026"/>
    <w:rsid w:val="00FD21AE"/>
    <w:rsid w:val="00FD257E"/>
    <w:rsid w:val="00FD2EFF"/>
    <w:rsid w:val="00FD33B3"/>
    <w:rsid w:val="00FD34E1"/>
    <w:rsid w:val="00FD3902"/>
    <w:rsid w:val="00FD3ABD"/>
    <w:rsid w:val="00FD3CCA"/>
    <w:rsid w:val="00FD44FB"/>
    <w:rsid w:val="00FD52BB"/>
    <w:rsid w:val="00FD6722"/>
    <w:rsid w:val="00FD6BCD"/>
    <w:rsid w:val="00FD6BF2"/>
    <w:rsid w:val="00FD7BBE"/>
    <w:rsid w:val="00FD7FD9"/>
    <w:rsid w:val="00FE07CD"/>
    <w:rsid w:val="00FE0C93"/>
    <w:rsid w:val="00FE18AA"/>
    <w:rsid w:val="00FE21C0"/>
    <w:rsid w:val="00FE24F2"/>
    <w:rsid w:val="00FE2C77"/>
    <w:rsid w:val="00FE3318"/>
    <w:rsid w:val="00FE521D"/>
    <w:rsid w:val="00FE5AD2"/>
    <w:rsid w:val="00FE5D74"/>
    <w:rsid w:val="00FE5E74"/>
    <w:rsid w:val="00FE6BF0"/>
    <w:rsid w:val="00FE70F5"/>
    <w:rsid w:val="00FE7878"/>
    <w:rsid w:val="00FF09C8"/>
    <w:rsid w:val="00FF09E2"/>
    <w:rsid w:val="00FF0F8F"/>
    <w:rsid w:val="00FF19D7"/>
    <w:rsid w:val="00FF29EE"/>
    <w:rsid w:val="00FF2C23"/>
    <w:rsid w:val="00FF32D6"/>
    <w:rsid w:val="00FF4342"/>
    <w:rsid w:val="00FF4877"/>
    <w:rsid w:val="00FF4F40"/>
    <w:rsid w:val="00FF55BF"/>
    <w:rsid w:val="00FF57A2"/>
    <w:rsid w:val="00FF582E"/>
    <w:rsid w:val="00FF5C02"/>
    <w:rsid w:val="00FF5C60"/>
    <w:rsid w:val="00FF625B"/>
    <w:rsid w:val="00FF691B"/>
    <w:rsid w:val="00FF70DC"/>
    <w:rsid w:val="00FF77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83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index heading" w:uiPriority="0"/>
    <w:lsdException w:name="caption" w:uiPriority="0" w:qFormat="1"/>
    <w:lsdException w:name="footnote reference" w:uiPriority="0"/>
    <w:lsdException w:name="line number" w:uiPriority="0"/>
    <w:lsdException w:name="page number" w:uiPriority="0"/>
    <w:lsdException w:name="List" w:uiPriority="0"/>
    <w:lsdException w:name="List Bullet" w:uiPriority="0"/>
    <w:lsdException w:name="List 2" w:uiPriority="0"/>
    <w:lsdException w:name="List 4"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Message Header"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E03EA2"/>
    <w:pPr>
      <w:spacing w:after="200" w:line="276" w:lineRule="auto"/>
    </w:pPr>
    <w:rPr>
      <w:sz w:val="22"/>
      <w:szCs w:val="22"/>
      <w:lang w:eastAsia="en-US"/>
    </w:rPr>
  </w:style>
  <w:style w:type="paragraph" w:styleId="12">
    <w:name w:val="heading 1"/>
    <w:aliases w:val="Заголовок+1,Заголовок +1,Заголовок1,З"/>
    <w:basedOn w:val="a3"/>
    <w:next w:val="a3"/>
    <w:link w:val="13"/>
    <w:uiPriority w:val="9"/>
    <w:qFormat/>
    <w:rsid w:val="001D1638"/>
    <w:pPr>
      <w:keepNext/>
      <w:spacing w:before="240" w:after="60"/>
      <w:outlineLvl w:val="0"/>
    </w:pPr>
    <w:rPr>
      <w:rFonts w:asciiTheme="majorHAnsi" w:eastAsiaTheme="majorEastAsia" w:hAnsiTheme="majorHAnsi" w:cstheme="majorBidi"/>
      <w:b/>
      <w:bCs/>
      <w:kern w:val="32"/>
      <w:sz w:val="32"/>
      <w:szCs w:val="32"/>
    </w:rPr>
  </w:style>
  <w:style w:type="paragraph" w:styleId="20">
    <w:name w:val="heading 2"/>
    <w:aliases w:val="Heading 2 Exec"/>
    <w:basedOn w:val="a3"/>
    <w:next w:val="a3"/>
    <w:link w:val="22"/>
    <w:unhideWhenUsed/>
    <w:qFormat/>
    <w:rsid w:val="001D1638"/>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3"/>
    <w:next w:val="a3"/>
    <w:link w:val="30"/>
    <w:uiPriority w:val="9"/>
    <w:unhideWhenUsed/>
    <w:qFormat/>
    <w:rsid w:val="001D1638"/>
    <w:pPr>
      <w:keepNext/>
      <w:spacing w:before="240" w:after="60"/>
      <w:outlineLvl w:val="2"/>
    </w:pPr>
    <w:rPr>
      <w:rFonts w:asciiTheme="majorHAnsi" w:eastAsiaTheme="majorEastAsia" w:hAnsiTheme="majorHAnsi" w:cstheme="majorBidi"/>
      <w:b/>
      <w:bCs/>
      <w:sz w:val="26"/>
      <w:szCs w:val="26"/>
    </w:rPr>
  </w:style>
  <w:style w:type="paragraph" w:styleId="40">
    <w:name w:val="heading 4"/>
    <w:basedOn w:val="a3"/>
    <w:next w:val="a3"/>
    <w:link w:val="42"/>
    <w:qFormat/>
    <w:rsid w:val="0014577E"/>
    <w:pPr>
      <w:keepNext/>
      <w:spacing w:after="0" w:line="240" w:lineRule="auto"/>
      <w:ind w:firstLine="540"/>
      <w:jc w:val="both"/>
      <w:outlineLvl w:val="3"/>
    </w:pPr>
    <w:rPr>
      <w:rFonts w:ascii="Arial" w:eastAsia="Times New Roman" w:hAnsi="Arial" w:cs="Arial"/>
      <w:b/>
      <w:bCs/>
      <w:sz w:val="28"/>
      <w:szCs w:val="28"/>
      <w:lang w:eastAsia="ru-RU"/>
    </w:rPr>
  </w:style>
  <w:style w:type="paragraph" w:styleId="5">
    <w:name w:val="heading 5"/>
    <w:basedOn w:val="a3"/>
    <w:next w:val="a3"/>
    <w:link w:val="50"/>
    <w:qFormat/>
    <w:rsid w:val="0014577E"/>
    <w:pPr>
      <w:keepNext/>
      <w:spacing w:after="0" w:line="240" w:lineRule="auto"/>
      <w:ind w:firstLine="540"/>
      <w:jc w:val="both"/>
      <w:outlineLvl w:val="4"/>
    </w:pPr>
    <w:rPr>
      <w:rFonts w:ascii="Times New Roman" w:eastAsia="Times New Roman" w:hAnsi="Times New Roman"/>
      <w:b/>
      <w:bCs/>
      <w:sz w:val="24"/>
      <w:szCs w:val="24"/>
      <w:lang w:eastAsia="ru-RU"/>
    </w:rPr>
  </w:style>
  <w:style w:type="paragraph" w:styleId="6">
    <w:name w:val="heading 6"/>
    <w:basedOn w:val="a3"/>
    <w:next w:val="a3"/>
    <w:link w:val="60"/>
    <w:qFormat/>
    <w:rsid w:val="0014577E"/>
    <w:pPr>
      <w:keepNext/>
      <w:spacing w:after="0" w:line="240" w:lineRule="auto"/>
      <w:ind w:left="540"/>
      <w:jc w:val="both"/>
      <w:outlineLvl w:val="5"/>
    </w:pPr>
    <w:rPr>
      <w:rFonts w:ascii="Arial" w:eastAsia="Times New Roman" w:hAnsi="Arial" w:cs="Arial"/>
      <w:sz w:val="28"/>
      <w:szCs w:val="28"/>
      <w:lang w:eastAsia="ru-RU"/>
    </w:rPr>
  </w:style>
  <w:style w:type="paragraph" w:styleId="7">
    <w:name w:val="heading 7"/>
    <w:basedOn w:val="a3"/>
    <w:next w:val="a3"/>
    <w:link w:val="70"/>
    <w:qFormat/>
    <w:rsid w:val="0014577E"/>
    <w:pPr>
      <w:keepNext/>
      <w:spacing w:after="0" w:line="240" w:lineRule="auto"/>
      <w:jc w:val="right"/>
      <w:outlineLvl w:val="6"/>
    </w:pPr>
    <w:rPr>
      <w:rFonts w:ascii="Times New Roman" w:eastAsia="Times New Roman" w:hAnsi="Times New Roman"/>
      <w:b/>
      <w:bCs/>
      <w:i/>
      <w:iCs/>
      <w:sz w:val="16"/>
      <w:szCs w:val="16"/>
      <w:lang w:eastAsia="ru-RU"/>
    </w:rPr>
  </w:style>
  <w:style w:type="paragraph" w:styleId="8">
    <w:name w:val="heading 8"/>
    <w:basedOn w:val="a3"/>
    <w:next w:val="a3"/>
    <w:link w:val="80"/>
    <w:qFormat/>
    <w:rsid w:val="0014577E"/>
    <w:pPr>
      <w:keepNext/>
      <w:spacing w:after="0" w:line="240" w:lineRule="auto"/>
      <w:outlineLvl w:val="7"/>
    </w:pPr>
    <w:rPr>
      <w:rFonts w:ascii="Arial CYR" w:eastAsia="Times New Roman" w:hAnsi="Arial CYR"/>
      <w:i/>
      <w:iCs/>
      <w:sz w:val="16"/>
      <w:szCs w:val="16"/>
      <w:lang w:eastAsia="ru-RU"/>
    </w:rPr>
  </w:style>
  <w:style w:type="paragraph" w:styleId="9">
    <w:name w:val="heading 9"/>
    <w:basedOn w:val="a3"/>
    <w:next w:val="a3"/>
    <w:link w:val="90"/>
    <w:qFormat/>
    <w:rsid w:val="0014577E"/>
    <w:pPr>
      <w:keepNext/>
      <w:spacing w:after="0" w:line="240" w:lineRule="auto"/>
      <w:ind w:firstLine="709"/>
      <w:jc w:val="center"/>
      <w:outlineLvl w:val="8"/>
    </w:pPr>
    <w:rPr>
      <w:rFonts w:ascii="Times New Roman" w:eastAsia="Times New Roman" w:hAnsi="Times New Roman"/>
      <w:b/>
      <w:bCs/>
      <w:i/>
      <w:iCs/>
      <w:sz w:val="28"/>
      <w:szCs w:val="28"/>
      <w:lang w:eastAsia="ru-RU"/>
    </w:rPr>
  </w:style>
  <w:style w:type="character" w:default="1" w:styleId="a4">
    <w:name w:val="Default Paragraph Font"/>
    <w:uiPriority w:val="1"/>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alloon Text"/>
    <w:basedOn w:val="a3"/>
    <w:link w:val="a8"/>
    <w:uiPriority w:val="99"/>
    <w:unhideWhenUsed/>
    <w:rsid w:val="008804A3"/>
    <w:pPr>
      <w:spacing w:after="0" w:line="240" w:lineRule="auto"/>
    </w:pPr>
    <w:rPr>
      <w:rFonts w:ascii="Tahoma" w:hAnsi="Tahoma" w:cs="Tahoma"/>
      <w:sz w:val="16"/>
      <w:szCs w:val="16"/>
    </w:rPr>
  </w:style>
  <w:style w:type="character" w:customStyle="1" w:styleId="a8">
    <w:name w:val="Текст выноски Знак"/>
    <w:link w:val="a7"/>
    <w:uiPriority w:val="99"/>
    <w:rsid w:val="008804A3"/>
    <w:rPr>
      <w:rFonts w:ascii="Tahoma" w:hAnsi="Tahoma" w:cs="Tahoma"/>
      <w:sz w:val="16"/>
      <w:szCs w:val="16"/>
    </w:rPr>
  </w:style>
  <w:style w:type="table" w:styleId="a9">
    <w:name w:val="Table Grid"/>
    <w:basedOn w:val="a5"/>
    <w:uiPriority w:val="59"/>
    <w:rsid w:val="008804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note text"/>
    <w:aliases w:val="Footnote Text Char Char,Footnote Text Char Char Char Char,Footnote Text1,Footnote Text Char Char Char,Footnote Text Char,Table_Footnote_last,Текст сноски Знак Знак Char,Texto de nota al pie Char,Texto de nota al pie,Schriftart: 9 pt,fn,ft"/>
    <w:basedOn w:val="a3"/>
    <w:link w:val="ab"/>
    <w:uiPriority w:val="99"/>
    <w:rsid w:val="00F3397A"/>
    <w:pPr>
      <w:spacing w:after="0" w:line="240" w:lineRule="auto"/>
    </w:pPr>
    <w:rPr>
      <w:rFonts w:ascii="Times New Roman" w:eastAsia="Times New Roman" w:hAnsi="Times New Roman"/>
      <w:sz w:val="20"/>
      <w:szCs w:val="20"/>
      <w:lang w:eastAsia="ru-RU"/>
    </w:rPr>
  </w:style>
  <w:style w:type="character" w:customStyle="1" w:styleId="ab">
    <w:name w:val="Текст сноски Знак"/>
    <w:aliases w:val="Footnote Text Char Char Знак,Footnote Text Char Char Char Char Знак,Footnote Text1 Знак,Footnote Text Char Char Char Знак,Footnote Text Char Знак,Table_Footnote_last Знак1,Текст сноски Знак Знак Char Знак1,Texto de nota al pie Знак1"/>
    <w:link w:val="aa"/>
    <w:uiPriority w:val="99"/>
    <w:rsid w:val="00F3397A"/>
    <w:rPr>
      <w:rFonts w:ascii="Times New Roman" w:eastAsia="Times New Roman" w:hAnsi="Times New Roman" w:cs="Times New Roman"/>
      <w:sz w:val="20"/>
      <w:szCs w:val="20"/>
      <w:lang w:eastAsia="ru-RU"/>
    </w:rPr>
  </w:style>
  <w:style w:type="paragraph" w:styleId="23">
    <w:name w:val="Body Text 2"/>
    <w:basedOn w:val="a3"/>
    <w:link w:val="24"/>
    <w:rsid w:val="003707FF"/>
    <w:pPr>
      <w:spacing w:after="0" w:line="240" w:lineRule="auto"/>
      <w:ind w:right="-766"/>
      <w:jc w:val="both"/>
    </w:pPr>
    <w:rPr>
      <w:rFonts w:ascii="Times New Roman" w:eastAsia="Times New Roman" w:hAnsi="Times New Roman"/>
      <w:sz w:val="28"/>
      <w:szCs w:val="20"/>
      <w:lang w:eastAsia="ru-RU"/>
    </w:rPr>
  </w:style>
  <w:style w:type="character" w:customStyle="1" w:styleId="24">
    <w:name w:val="Основной текст 2 Знак"/>
    <w:link w:val="23"/>
    <w:rsid w:val="003707FF"/>
    <w:rPr>
      <w:rFonts w:ascii="Times New Roman" w:eastAsia="Times New Roman" w:hAnsi="Times New Roman" w:cs="Times New Roman"/>
      <w:sz w:val="28"/>
      <w:szCs w:val="20"/>
      <w:lang w:eastAsia="ru-RU"/>
    </w:rPr>
  </w:style>
  <w:style w:type="paragraph" w:customStyle="1" w:styleId="ConsPlusNormal">
    <w:name w:val="ConsPlusNormal"/>
    <w:link w:val="ConsPlusNormal0"/>
    <w:rsid w:val="003707FF"/>
    <w:pPr>
      <w:widowControl w:val="0"/>
      <w:autoSpaceDE w:val="0"/>
      <w:autoSpaceDN w:val="0"/>
      <w:adjustRightInd w:val="0"/>
      <w:ind w:firstLine="720"/>
    </w:pPr>
    <w:rPr>
      <w:rFonts w:ascii="Arial" w:eastAsia="Times New Roman" w:hAnsi="Arial" w:cs="Arial"/>
    </w:rPr>
  </w:style>
  <w:style w:type="table" w:customStyle="1" w:styleId="14">
    <w:name w:val="Сетка таблицы1"/>
    <w:basedOn w:val="a5"/>
    <w:next w:val="a9"/>
    <w:rsid w:val="003707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3"/>
    <w:link w:val="ad"/>
    <w:unhideWhenUsed/>
    <w:qFormat/>
    <w:rsid w:val="003707FF"/>
    <w:pPr>
      <w:spacing w:after="120"/>
    </w:pPr>
  </w:style>
  <w:style w:type="character" w:customStyle="1" w:styleId="ad">
    <w:name w:val="Основной текст Знак"/>
    <w:basedOn w:val="a4"/>
    <w:link w:val="ac"/>
    <w:rsid w:val="003707FF"/>
  </w:style>
  <w:style w:type="table" w:customStyle="1" w:styleId="25">
    <w:name w:val="Сетка таблицы2"/>
    <w:basedOn w:val="a5"/>
    <w:next w:val="a9"/>
    <w:rsid w:val="003707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Заголовок 1 Знак"/>
    <w:aliases w:val="Заголовок+1 Знак,Заголовок +1 Знак,Заголовок1 Знак,З Знак"/>
    <w:basedOn w:val="a4"/>
    <w:link w:val="12"/>
    <w:uiPriority w:val="9"/>
    <w:rsid w:val="001D1638"/>
    <w:rPr>
      <w:rFonts w:asciiTheme="majorHAnsi" w:eastAsiaTheme="majorEastAsia" w:hAnsiTheme="majorHAnsi" w:cstheme="majorBidi"/>
      <w:b/>
      <w:bCs/>
      <w:kern w:val="32"/>
      <w:sz w:val="32"/>
      <w:szCs w:val="32"/>
      <w:lang w:eastAsia="en-US"/>
    </w:rPr>
  </w:style>
  <w:style w:type="character" w:customStyle="1" w:styleId="22">
    <w:name w:val="Заголовок 2 Знак"/>
    <w:aliases w:val="Heading 2 Exec Знак"/>
    <w:basedOn w:val="a4"/>
    <w:link w:val="20"/>
    <w:rsid w:val="001D1638"/>
    <w:rPr>
      <w:rFonts w:asciiTheme="majorHAnsi" w:eastAsiaTheme="majorEastAsia" w:hAnsiTheme="majorHAnsi" w:cstheme="majorBidi"/>
      <w:b/>
      <w:bCs/>
      <w:i/>
      <w:iCs/>
      <w:sz w:val="28"/>
      <w:szCs w:val="28"/>
      <w:lang w:eastAsia="en-US"/>
    </w:rPr>
  </w:style>
  <w:style w:type="character" w:customStyle="1" w:styleId="30">
    <w:name w:val="Заголовок 3 Знак"/>
    <w:basedOn w:val="a4"/>
    <w:link w:val="3"/>
    <w:uiPriority w:val="9"/>
    <w:rsid w:val="001D1638"/>
    <w:rPr>
      <w:rFonts w:asciiTheme="majorHAnsi" w:eastAsiaTheme="majorEastAsia" w:hAnsiTheme="majorHAnsi" w:cstheme="majorBidi"/>
      <w:b/>
      <w:bCs/>
      <w:sz w:val="26"/>
      <w:szCs w:val="26"/>
      <w:lang w:eastAsia="en-US"/>
    </w:rPr>
  </w:style>
  <w:style w:type="paragraph" w:styleId="ae">
    <w:name w:val="No Spacing"/>
    <w:link w:val="af"/>
    <w:uiPriority w:val="1"/>
    <w:qFormat/>
    <w:rsid w:val="001D1638"/>
    <w:rPr>
      <w:sz w:val="22"/>
      <w:szCs w:val="22"/>
      <w:lang w:eastAsia="en-US"/>
    </w:rPr>
  </w:style>
  <w:style w:type="paragraph" w:styleId="af0">
    <w:name w:val="header"/>
    <w:aliases w:val="ВерхКолонтитул"/>
    <w:basedOn w:val="a3"/>
    <w:link w:val="af1"/>
    <w:unhideWhenUsed/>
    <w:rsid w:val="00093719"/>
    <w:pPr>
      <w:tabs>
        <w:tab w:val="center" w:pos="4677"/>
        <w:tab w:val="right" w:pos="9355"/>
      </w:tabs>
      <w:spacing w:after="0" w:line="240" w:lineRule="auto"/>
    </w:pPr>
  </w:style>
  <w:style w:type="character" w:customStyle="1" w:styleId="af1">
    <w:name w:val="Верхний колонтитул Знак"/>
    <w:aliases w:val="ВерхКолонтитул Знак"/>
    <w:basedOn w:val="a4"/>
    <w:link w:val="af0"/>
    <w:rsid w:val="00093719"/>
    <w:rPr>
      <w:sz w:val="22"/>
      <w:szCs w:val="22"/>
      <w:lang w:eastAsia="en-US"/>
    </w:rPr>
  </w:style>
  <w:style w:type="paragraph" w:styleId="af2">
    <w:name w:val="footer"/>
    <w:basedOn w:val="a3"/>
    <w:link w:val="af3"/>
    <w:unhideWhenUsed/>
    <w:rsid w:val="00093719"/>
    <w:pPr>
      <w:tabs>
        <w:tab w:val="center" w:pos="4677"/>
        <w:tab w:val="right" w:pos="9355"/>
      </w:tabs>
      <w:spacing w:after="0" w:line="240" w:lineRule="auto"/>
    </w:pPr>
  </w:style>
  <w:style w:type="character" w:customStyle="1" w:styleId="af3">
    <w:name w:val="Нижний колонтитул Знак"/>
    <w:basedOn w:val="a4"/>
    <w:link w:val="af2"/>
    <w:uiPriority w:val="99"/>
    <w:rsid w:val="00093719"/>
    <w:rPr>
      <w:sz w:val="22"/>
      <w:szCs w:val="22"/>
      <w:lang w:eastAsia="en-US"/>
    </w:rPr>
  </w:style>
  <w:style w:type="paragraph" w:customStyle="1" w:styleId="ConsPlusNonformat">
    <w:name w:val="ConsPlusNonformat"/>
    <w:uiPriority w:val="99"/>
    <w:rsid w:val="00AB24B5"/>
    <w:pPr>
      <w:widowControl w:val="0"/>
      <w:autoSpaceDE w:val="0"/>
      <w:autoSpaceDN w:val="0"/>
      <w:adjustRightInd w:val="0"/>
    </w:pPr>
    <w:rPr>
      <w:rFonts w:ascii="Courier New" w:eastAsia="Times New Roman" w:hAnsi="Courier New" w:cs="Courier New"/>
    </w:rPr>
  </w:style>
  <w:style w:type="paragraph" w:customStyle="1" w:styleId="ConsPlusTitle">
    <w:name w:val="ConsPlusTitle"/>
    <w:rsid w:val="00430025"/>
    <w:pPr>
      <w:widowControl w:val="0"/>
      <w:autoSpaceDE w:val="0"/>
      <w:autoSpaceDN w:val="0"/>
      <w:adjustRightInd w:val="0"/>
    </w:pPr>
    <w:rPr>
      <w:rFonts w:ascii="Arial" w:eastAsia="Times New Roman" w:hAnsi="Arial" w:cs="Arial"/>
      <w:b/>
      <w:bCs/>
    </w:rPr>
  </w:style>
  <w:style w:type="paragraph" w:styleId="26">
    <w:name w:val="Body Text Indent 2"/>
    <w:basedOn w:val="a3"/>
    <w:link w:val="27"/>
    <w:uiPriority w:val="99"/>
    <w:unhideWhenUsed/>
    <w:rsid w:val="00E138F8"/>
    <w:pPr>
      <w:spacing w:after="120" w:line="480" w:lineRule="auto"/>
      <w:ind w:left="283"/>
    </w:pPr>
  </w:style>
  <w:style w:type="character" w:customStyle="1" w:styleId="27">
    <w:name w:val="Основной текст с отступом 2 Знак"/>
    <w:basedOn w:val="a4"/>
    <w:link w:val="26"/>
    <w:uiPriority w:val="99"/>
    <w:rsid w:val="00E138F8"/>
    <w:rPr>
      <w:sz w:val="22"/>
      <w:szCs w:val="22"/>
      <w:lang w:eastAsia="en-US"/>
    </w:rPr>
  </w:style>
  <w:style w:type="paragraph" w:styleId="af4">
    <w:name w:val="Normal (Web)"/>
    <w:basedOn w:val="a3"/>
    <w:uiPriority w:val="99"/>
    <w:rsid w:val="00E138F8"/>
    <w:pPr>
      <w:spacing w:line="240" w:lineRule="auto"/>
    </w:pPr>
    <w:rPr>
      <w:rFonts w:ascii="Times New Roman" w:eastAsia="Times New Roman" w:hAnsi="Times New Roman"/>
      <w:sz w:val="24"/>
      <w:szCs w:val="24"/>
      <w:lang w:eastAsia="ru-RU"/>
    </w:rPr>
  </w:style>
  <w:style w:type="paragraph" w:styleId="32">
    <w:name w:val="Body Text 3"/>
    <w:basedOn w:val="a3"/>
    <w:link w:val="33"/>
    <w:rsid w:val="00E138F8"/>
    <w:pPr>
      <w:spacing w:after="120" w:line="240" w:lineRule="auto"/>
      <w:jc w:val="both"/>
    </w:pPr>
    <w:rPr>
      <w:rFonts w:ascii="Times New Roman" w:eastAsia="Times New Roman" w:hAnsi="Times New Roman"/>
      <w:sz w:val="16"/>
      <w:szCs w:val="16"/>
      <w:lang w:eastAsia="ru-RU"/>
    </w:rPr>
  </w:style>
  <w:style w:type="character" w:customStyle="1" w:styleId="33">
    <w:name w:val="Основной текст 3 Знак"/>
    <w:basedOn w:val="a4"/>
    <w:link w:val="32"/>
    <w:rsid w:val="00E138F8"/>
    <w:rPr>
      <w:rFonts w:ascii="Times New Roman" w:eastAsia="Times New Roman" w:hAnsi="Times New Roman"/>
      <w:sz w:val="16"/>
      <w:szCs w:val="16"/>
    </w:rPr>
  </w:style>
  <w:style w:type="paragraph" w:customStyle="1" w:styleId="rec1">
    <w:name w:val="rec1"/>
    <w:basedOn w:val="a3"/>
    <w:rsid w:val="00E138F8"/>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5">
    <w:name w:val="Нет списка1"/>
    <w:next w:val="a6"/>
    <w:uiPriority w:val="99"/>
    <w:semiHidden/>
    <w:unhideWhenUsed/>
    <w:rsid w:val="003F60A2"/>
  </w:style>
  <w:style w:type="paragraph" w:customStyle="1" w:styleId="ConsNonformat">
    <w:name w:val="ConsNonformat"/>
    <w:rsid w:val="00F34721"/>
    <w:pPr>
      <w:widowControl w:val="0"/>
      <w:autoSpaceDE w:val="0"/>
      <w:autoSpaceDN w:val="0"/>
      <w:adjustRightInd w:val="0"/>
      <w:ind w:right="19772"/>
    </w:pPr>
    <w:rPr>
      <w:rFonts w:ascii="Courier New" w:eastAsia="Times New Roman" w:hAnsi="Courier New" w:cs="Courier New"/>
    </w:rPr>
  </w:style>
  <w:style w:type="paragraph" w:customStyle="1" w:styleId="ConsNormal">
    <w:name w:val="ConsNormal"/>
    <w:rsid w:val="008F46E2"/>
    <w:pPr>
      <w:widowControl w:val="0"/>
      <w:autoSpaceDE w:val="0"/>
      <w:autoSpaceDN w:val="0"/>
      <w:adjustRightInd w:val="0"/>
      <w:ind w:right="19772" w:firstLine="720"/>
    </w:pPr>
    <w:rPr>
      <w:rFonts w:ascii="Arial" w:eastAsia="Times New Roman" w:hAnsi="Arial" w:cs="Arial"/>
    </w:rPr>
  </w:style>
  <w:style w:type="character" w:customStyle="1" w:styleId="af5">
    <w:name w:val="Схема документа Знак"/>
    <w:basedOn w:val="a4"/>
    <w:link w:val="af6"/>
    <w:locked/>
    <w:rsid w:val="00C53A7C"/>
    <w:rPr>
      <w:rFonts w:ascii="Tahoma" w:hAnsi="Tahoma" w:cs="Tahoma"/>
      <w:sz w:val="16"/>
      <w:szCs w:val="16"/>
    </w:rPr>
  </w:style>
  <w:style w:type="paragraph" w:styleId="af6">
    <w:name w:val="Document Map"/>
    <w:basedOn w:val="a3"/>
    <w:link w:val="af5"/>
    <w:rsid w:val="00C53A7C"/>
    <w:pPr>
      <w:spacing w:after="0" w:line="240" w:lineRule="auto"/>
    </w:pPr>
    <w:rPr>
      <w:rFonts w:ascii="Tahoma" w:hAnsi="Tahoma" w:cs="Tahoma"/>
      <w:sz w:val="16"/>
      <w:szCs w:val="16"/>
      <w:lang w:eastAsia="ru-RU"/>
    </w:rPr>
  </w:style>
  <w:style w:type="character" w:customStyle="1" w:styleId="16">
    <w:name w:val="Схема документа Знак1"/>
    <w:basedOn w:val="a4"/>
    <w:uiPriority w:val="99"/>
    <w:semiHidden/>
    <w:rsid w:val="00C53A7C"/>
    <w:rPr>
      <w:rFonts w:ascii="Tahoma" w:hAnsi="Tahoma" w:cs="Tahoma"/>
      <w:sz w:val="16"/>
      <w:szCs w:val="16"/>
      <w:lang w:eastAsia="en-US"/>
    </w:rPr>
  </w:style>
  <w:style w:type="character" w:styleId="af7">
    <w:name w:val="Hyperlink"/>
    <w:basedOn w:val="a4"/>
    <w:uiPriority w:val="99"/>
    <w:rsid w:val="00C53A7C"/>
    <w:rPr>
      <w:color w:val="0000FF"/>
      <w:u w:val="single"/>
    </w:rPr>
  </w:style>
  <w:style w:type="character" w:customStyle="1" w:styleId="FontStyle12">
    <w:name w:val="Font Style12"/>
    <w:basedOn w:val="a4"/>
    <w:rsid w:val="00C53A7C"/>
    <w:rPr>
      <w:rFonts w:ascii="Times New Roman" w:hAnsi="Times New Roman" w:cs="Times New Roman" w:hint="default"/>
      <w:sz w:val="26"/>
      <w:szCs w:val="26"/>
    </w:rPr>
  </w:style>
  <w:style w:type="paragraph" w:customStyle="1" w:styleId="ConsPlusCell">
    <w:name w:val="ConsPlusCell"/>
    <w:uiPriority w:val="99"/>
    <w:rsid w:val="00C53A7C"/>
    <w:pPr>
      <w:widowControl w:val="0"/>
      <w:autoSpaceDE w:val="0"/>
      <w:autoSpaceDN w:val="0"/>
      <w:adjustRightInd w:val="0"/>
    </w:pPr>
    <w:rPr>
      <w:rFonts w:ascii="Arial" w:eastAsia="Times New Roman" w:hAnsi="Arial" w:cs="Arial"/>
    </w:rPr>
  </w:style>
  <w:style w:type="paragraph" w:styleId="af8">
    <w:name w:val="Title"/>
    <w:basedOn w:val="a3"/>
    <w:link w:val="af9"/>
    <w:qFormat/>
    <w:rsid w:val="00C53A7C"/>
    <w:pPr>
      <w:spacing w:after="0" w:line="240" w:lineRule="auto"/>
      <w:jc w:val="center"/>
    </w:pPr>
    <w:rPr>
      <w:rFonts w:ascii="Times New Roman" w:eastAsia="Times New Roman" w:hAnsi="Times New Roman"/>
      <w:b/>
      <w:sz w:val="28"/>
      <w:szCs w:val="20"/>
      <w:lang w:eastAsia="ru-RU"/>
    </w:rPr>
  </w:style>
  <w:style w:type="character" w:customStyle="1" w:styleId="af9">
    <w:name w:val="Название Знак"/>
    <w:basedOn w:val="a4"/>
    <w:link w:val="af8"/>
    <w:rsid w:val="00C53A7C"/>
    <w:rPr>
      <w:rFonts w:ascii="Times New Roman" w:eastAsia="Times New Roman" w:hAnsi="Times New Roman"/>
      <w:b/>
      <w:sz w:val="28"/>
    </w:rPr>
  </w:style>
  <w:style w:type="character" w:styleId="afa">
    <w:name w:val="page number"/>
    <w:basedOn w:val="a4"/>
    <w:rsid w:val="00C53A7C"/>
  </w:style>
  <w:style w:type="paragraph" w:customStyle="1" w:styleId="17">
    <w:name w:val="Стиль1"/>
    <w:basedOn w:val="ConsPlusNormal"/>
    <w:rsid w:val="00C53A7C"/>
    <w:pPr>
      <w:widowControl/>
      <w:ind w:firstLine="0"/>
      <w:jc w:val="center"/>
      <w:outlineLvl w:val="1"/>
    </w:pPr>
    <w:rPr>
      <w:rFonts w:ascii="Times New Roman" w:hAnsi="Times New Roman"/>
      <w:sz w:val="28"/>
      <w:szCs w:val="28"/>
    </w:rPr>
  </w:style>
  <w:style w:type="paragraph" w:customStyle="1" w:styleId="18">
    <w:name w:val="Знак1"/>
    <w:basedOn w:val="a3"/>
    <w:rsid w:val="00C53A7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9">
    <w:name w:val="Обычный (веб)1"/>
    <w:rsid w:val="00BC1105"/>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styleId="afb">
    <w:name w:val="Body Text Indent"/>
    <w:aliases w:val="Основной текст 1,Îñíîâíîé òåêñò 1"/>
    <w:basedOn w:val="a3"/>
    <w:link w:val="afc"/>
    <w:unhideWhenUsed/>
    <w:rsid w:val="00BC1105"/>
    <w:pPr>
      <w:spacing w:after="120"/>
      <w:ind w:left="283"/>
    </w:pPr>
  </w:style>
  <w:style w:type="character" w:customStyle="1" w:styleId="afc">
    <w:name w:val="Основной текст с отступом Знак"/>
    <w:aliases w:val="Основной текст 1 Знак,Îñíîâíîé òåêñò 1 Знак"/>
    <w:basedOn w:val="a4"/>
    <w:link w:val="afb"/>
    <w:rsid w:val="00BC1105"/>
    <w:rPr>
      <w:sz w:val="22"/>
      <w:szCs w:val="22"/>
      <w:lang w:eastAsia="en-US"/>
    </w:rPr>
  </w:style>
  <w:style w:type="paragraph" w:customStyle="1" w:styleId="afd">
    <w:name w:val="после :"/>
    <w:basedOn w:val="a3"/>
    <w:rsid w:val="004150DF"/>
    <w:pPr>
      <w:overflowPunct w:val="0"/>
      <w:autoSpaceDE w:val="0"/>
      <w:autoSpaceDN w:val="0"/>
      <w:adjustRightInd w:val="0"/>
      <w:spacing w:after="0" w:line="240" w:lineRule="auto"/>
      <w:ind w:firstLine="454"/>
      <w:jc w:val="both"/>
      <w:textAlignment w:val="baseline"/>
    </w:pPr>
    <w:rPr>
      <w:rFonts w:ascii="Times New Roman" w:eastAsia="Times New Roman" w:hAnsi="Times New Roman"/>
      <w:sz w:val="24"/>
      <w:szCs w:val="20"/>
      <w:lang w:eastAsia="ru-RU"/>
    </w:rPr>
  </w:style>
  <w:style w:type="paragraph" w:styleId="34">
    <w:name w:val="Body Text Indent 3"/>
    <w:basedOn w:val="a3"/>
    <w:link w:val="35"/>
    <w:unhideWhenUsed/>
    <w:rsid w:val="0014577E"/>
    <w:pPr>
      <w:spacing w:after="120"/>
      <w:ind w:left="283"/>
    </w:pPr>
    <w:rPr>
      <w:sz w:val="16"/>
      <w:szCs w:val="16"/>
    </w:rPr>
  </w:style>
  <w:style w:type="character" w:customStyle="1" w:styleId="35">
    <w:name w:val="Основной текст с отступом 3 Знак"/>
    <w:basedOn w:val="a4"/>
    <w:link w:val="34"/>
    <w:rsid w:val="0014577E"/>
    <w:rPr>
      <w:sz w:val="16"/>
      <w:szCs w:val="16"/>
      <w:lang w:eastAsia="en-US"/>
    </w:rPr>
  </w:style>
  <w:style w:type="character" w:customStyle="1" w:styleId="42">
    <w:name w:val="Заголовок 4 Знак"/>
    <w:basedOn w:val="a4"/>
    <w:link w:val="40"/>
    <w:rsid w:val="0014577E"/>
    <w:rPr>
      <w:rFonts w:ascii="Arial" w:eastAsia="Times New Roman" w:hAnsi="Arial" w:cs="Arial"/>
      <w:b/>
      <w:bCs/>
      <w:sz w:val="28"/>
      <w:szCs w:val="28"/>
    </w:rPr>
  </w:style>
  <w:style w:type="character" w:customStyle="1" w:styleId="50">
    <w:name w:val="Заголовок 5 Знак"/>
    <w:basedOn w:val="a4"/>
    <w:link w:val="5"/>
    <w:rsid w:val="0014577E"/>
    <w:rPr>
      <w:rFonts w:ascii="Times New Roman" w:eastAsia="Times New Roman" w:hAnsi="Times New Roman"/>
      <w:b/>
      <w:bCs/>
      <w:sz w:val="24"/>
      <w:szCs w:val="24"/>
    </w:rPr>
  </w:style>
  <w:style w:type="character" w:customStyle="1" w:styleId="60">
    <w:name w:val="Заголовок 6 Знак"/>
    <w:basedOn w:val="a4"/>
    <w:link w:val="6"/>
    <w:rsid w:val="0014577E"/>
    <w:rPr>
      <w:rFonts w:ascii="Arial" w:eastAsia="Times New Roman" w:hAnsi="Arial" w:cs="Arial"/>
      <w:sz w:val="28"/>
      <w:szCs w:val="28"/>
    </w:rPr>
  </w:style>
  <w:style w:type="character" w:customStyle="1" w:styleId="70">
    <w:name w:val="Заголовок 7 Знак"/>
    <w:basedOn w:val="a4"/>
    <w:link w:val="7"/>
    <w:rsid w:val="0014577E"/>
    <w:rPr>
      <w:rFonts w:ascii="Times New Roman" w:eastAsia="Times New Roman" w:hAnsi="Times New Roman"/>
      <w:b/>
      <w:bCs/>
      <w:i/>
      <w:iCs/>
      <w:sz w:val="16"/>
      <w:szCs w:val="16"/>
    </w:rPr>
  </w:style>
  <w:style w:type="character" w:customStyle="1" w:styleId="80">
    <w:name w:val="Заголовок 8 Знак"/>
    <w:basedOn w:val="a4"/>
    <w:link w:val="8"/>
    <w:rsid w:val="0014577E"/>
    <w:rPr>
      <w:rFonts w:ascii="Arial CYR" w:eastAsia="Times New Roman" w:hAnsi="Arial CYR"/>
      <w:i/>
      <w:iCs/>
      <w:sz w:val="16"/>
      <w:szCs w:val="16"/>
    </w:rPr>
  </w:style>
  <w:style w:type="character" w:customStyle="1" w:styleId="90">
    <w:name w:val="Заголовок 9 Знак"/>
    <w:basedOn w:val="a4"/>
    <w:link w:val="9"/>
    <w:rsid w:val="0014577E"/>
    <w:rPr>
      <w:rFonts w:ascii="Times New Roman" w:eastAsia="Times New Roman" w:hAnsi="Times New Roman"/>
      <w:b/>
      <w:bCs/>
      <w:i/>
      <w:iCs/>
      <w:sz w:val="28"/>
      <w:szCs w:val="28"/>
    </w:rPr>
  </w:style>
  <w:style w:type="paragraph" w:styleId="1a">
    <w:name w:val="toc 1"/>
    <w:basedOn w:val="a3"/>
    <w:next w:val="a3"/>
    <w:autoRedefine/>
    <w:semiHidden/>
    <w:rsid w:val="0014577E"/>
    <w:pPr>
      <w:tabs>
        <w:tab w:val="right" w:leader="dot" w:pos="9627"/>
      </w:tabs>
      <w:spacing w:after="0" w:line="480" w:lineRule="auto"/>
    </w:pPr>
    <w:rPr>
      <w:rFonts w:ascii="Times New Roman" w:eastAsia="Times New Roman" w:hAnsi="Times New Roman"/>
      <w:b/>
      <w:bCs/>
      <w:caps/>
      <w:noProof/>
      <w:sz w:val="24"/>
      <w:szCs w:val="28"/>
      <w:lang w:eastAsia="ru-RU"/>
    </w:rPr>
  </w:style>
  <w:style w:type="paragraph" w:styleId="28">
    <w:name w:val="toc 2"/>
    <w:basedOn w:val="a3"/>
    <w:next w:val="29"/>
    <w:autoRedefine/>
    <w:semiHidden/>
    <w:rsid w:val="0014577E"/>
    <w:pPr>
      <w:tabs>
        <w:tab w:val="right" w:leader="dot" w:pos="9710"/>
      </w:tabs>
      <w:spacing w:after="0" w:line="240" w:lineRule="auto"/>
    </w:pPr>
    <w:rPr>
      <w:rFonts w:ascii="Times New Roman" w:eastAsia="Times New Roman" w:hAnsi="Times New Roman"/>
      <w:b/>
      <w:bCs/>
      <w:i/>
      <w:smallCaps/>
      <w:sz w:val="24"/>
      <w:szCs w:val="24"/>
      <w:lang w:eastAsia="ru-RU"/>
    </w:rPr>
  </w:style>
  <w:style w:type="paragraph" w:styleId="36">
    <w:name w:val="toc 3"/>
    <w:basedOn w:val="a3"/>
    <w:next w:val="a3"/>
    <w:autoRedefine/>
    <w:semiHidden/>
    <w:rsid w:val="0014577E"/>
    <w:pPr>
      <w:tabs>
        <w:tab w:val="right" w:leader="dot" w:pos="9180"/>
      </w:tabs>
      <w:spacing w:after="0" w:line="360" w:lineRule="auto"/>
      <w:ind w:left="360"/>
    </w:pPr>
    <w:rPr>
      <w:rFonts w:ascii="Times New Roman" w:eastAsia="Times New Roman" w:hAnsi="Times New Roman"/>
      <w:b/>
      <w:i/>
      <w:iCs/>
      <w:noProof/>
      <w:szCs w:val="24"/>
      <w:lang w:eastAsia="ru-RU"/>
    </w:rPr>
  </w:style>
  <w:style w:type="paragraph" w:styleId="43">
    <w:name w:val="toc 4"/>
    <w:basedOn w:val="a3"/>
    <w:next w:val="a3"/>
    <w:autoRedefine/>
    <w:semiHidden/>
    <w:rsid w:val="0014577E"/>
    <w:pPr>
      <w:spacing w:after="0" w:line="240" w:lineRule="auto"/>
      <w:ind w:left="720"/>
    </w:pPr>
    <w:rPr>
      <w:rFonts w:ascii="Times New Roman" w:eastAsia="Times New Roman" w:hAnsi="Times New Roman"/>
      <w:sz w:val="24"/>
      <w:szCs w:val="21"/>
      <w:lang w:eastAsia="ru-RU"/>
    </w:rPr>
  </w:style>
  <w:style w:type="paragraph" w:styleId="52">
    <w:name w:val="toc 5"/>
    <w:basedOn w:val="a3"/>
    <w:next w:val="a3"/>
    <w:autoRedefine/>
    <w:semiHidden/>
    <w:rsid w:val="0014577E"/>
    <w:pPr>
      <w:spacing w:after="0" w:line="240" w:lineRule="auto"/>
      <w:ind w:left="960"/>
    </w:pPr>
    <w:rPr>
      <w:rFonts w:ascii="Times New Roman" w:eastAsia="Times New Roman" w:hAnsi="Times New Roman"/>
      <w:sz w:val="24"/>
      <w:szCs w:val="21"/>
      <w:lang w:eastAsia="ru-RU"/>
    </w:rPr>
  </w:style>
  <w:style w:type="paragraph" w:styleId="62">
    <w:name w:val="toc 6"/>
    <w:basedOn w:val="a3"/>
    <w:next w:val="a3"/>
    <w:autoRedefine/>
    <w:semiHidden/>
    <w:rsid w:val="0014577E"/>
    <w:pPr>
      <w:spacing w:after="0" w:line="240" w:lineRule="auto"/>
      <w:ind w:left="1200"/>
    </w:pPr>
    <w:rPr>
      <w:rFonts w:ascii="Times New Roman" w:eastAsia="Times New Roman" w:hAnsi="Times New Roman"/>
      <w:sz w:val="24"/>
      <w:szCs w:val="21"/>
      <w:lang w:eastAsia="ru-RU"/>
    </w:rPr>
  </w:style>
  <w:style w:type="paragraph" w:styleId="72">
    <w:name w:val="toc 7"/>
    <w:basedOn w:val="a3"/>
    <w:next w:val="a3"/>
    <w:autoRedefine/>
    <w:semiHidden/>
    <w:rsid w:val="0014577E"/>
    <w:pPr>
      <w:spacing w:after="0" w:line="240" w:lineRule="auto"/>
      <w:ind w:left="1440"/>
    </w:pPr>
    <w:rPr>
      <w:rFonts w:ascii="Times New Roman" w:eastAsia="Times New Roman" w:hAnsi="Times New Roman"/>
      <w:sz w:val="24"/>
      <w:szCs w:val="21"/>
      <w:lang w:eastAsia="ru-RU"/>
    </w:rPr>
  </w:style>
  <w:style w:type="paragraph" w:styleId="82">
    <w:name w:val="toc 8"/>
    <w:basedOn w:val="a3"/>
    <w:next w:val="a3"/>
    <w:autoRedefine/>
    <w:semiHidden/>
    <w:rsid w:val="0014577E"/>
    <w:pPr>
      <w:spacing w:after="0" w:line="240" w:lineRule="auto"/>
      <w:ind w:left="1680"/>
    </w:pPr>
    <w:rPr>
      <w:rFonts w:ascii="Times New Roman" w:eastAsia="Times New Roman" w:hAnsi="Times New Roman"/>
      <w:sz w:val="24"/>
      <w:szCs w:val="21"/>
      <w:lang w:eastAsia="ru-RU"/>
    </w:rPr>
  </w:style>
  <w:style w:type="paragraph" w:styleId="92">
    <w:name w:val="toc 9"/>
    <w:basedOn w:val="a3"/>
    <w:next w:val="a3"/>
    <w:autoRedefine/>
    <w:semiHidden/>
    <w:rsid w:val="0014577E"/>
    <w:pPr>
      <w:spacing w:after="0" w:line="240" w:lineRule="auto"/>
      <w:ind w:left="1920"/>
    </w:pPr>
    <w:rPr>
      <w:rFonts w:ascii="Times New Roman" w:eastAsia="Times New Roman" w:hAnsi="Times New Roman"/>
      <w:sz w:val="24"/>
      <w:szCs w:val="21"/>
      <w:lang w:eastAsia="ru-RU"/>
    </w:rPr>
  </w:style>
  <w:style w:type="paragraph" w:styleId="afe">
    <w:name w:val="annotation text"/>
    <w:basedOn w:val="a3"/>
    <w:link w:val="aff"/>
    <w:uiPriority w:val="99"/>
    <w:rsid w:val="0014577E"/>
    <w:pPr>
      <w:spacing w:after="0" w:line="240" w:lineRule="auto"/>
    </w:pPr>
    <w:rPr>
      <w:rFonts w:ascii="Times New Roman" w:eastAsia="Times New Roman" w:hAnsi="Times New Roman"/>
      <w:sz w:val="20"/>
      <w:szCs w:val="20"/>
      <w:lang w:eastAsia="ru-RU"/>
    </w:rPr>
  </w:style>
  <w:style w:type="character" w:customStyle="1" w:styleId="aff">
    <w:name w:val="Текст примечания Знак"/>
    <w:basedOn w:val="a4"/>
    <w:link w:val="afe"/>
    <w:uiPriority w:val="99"/>
    <w:rsid w:val="0014577E"/>
    <w:rPr>
      <w:rFonts w:ascii="Times New Roman" w:eastAsia="Times New Roman" w:hAnsi="Times New Roman"/>
    </w:rPr>
  </w:style>
  <w:style w:type="paragraph" w:customStyle="1" w:styleId="aff0">
    <w:name w:val="Тело"/>
    <w:basedOn w:val="a3"/>
    <w:rsid w:val="0014577E"/>
    <w:pPr>
      <w:spacing w:after="0" w:line="240" w:lineRule="auto"/>
      <w:ind w:firstLine="720"/>
      <w:jc w:val="both"/>
    </w:pPr>
    <w:rPr>
      <w:rFonts w:ascii="Times New Roman" w:eastAsia="Times New Roman" w:hAnsi="Times New Roman"/>
      <w:sz w:val="24"/>
      <w:szCs w:val="24"/>
      <w:lang w:eastAsia="ru-RU"/>
    </w:rPr>
  </w:style>
  <w:style w:type="paragraph" w:styleId="aff1">
    <w:name w:val="Plain Text"/>
    <w:basedOn w:val="a3"/>
    <w:link w:val="aff2"/>
    <w:rsid w:val="0014577E"/>
    <w:pPr>
      <w:spacing w:after="0" w:line="240" w:lineRule="auto"/>
    </w:pPr>
    <w:rPr>
      <w:rFonts w:ascii="Courier New" w:eastAsia="Times New Roman" w:hAnsi="Courier New" w:cs="Courier New"/>
      <w:sz w:val="20"/>
      <w:szCs w:val="20"/>
      <w:lang w:eastAsia="ru-RU"/>
    </w:rPr>
  </w:style>
  <w:style w:type="character" w:customStyle="1" w:styleId="aff2">
    <w:name w:val="Текст Знак"/>
    <w:basedOn w:val="a4"/>
    <w:link w:val="aff1"/>
    <w:rsid w:val="0014577E"/>
    <w:rPr>
      <w:rFonts w:ascii="Courier New" w:eastAsia="Times New Roman" w:hAnsi="Courier New" w:cs="Courier New"/>
    </w:rPr>
  </w:style>
  <w:style w:type="paragraph" w:customStyle="1" w:styleId="1b">
    <w:name w:val="заголовок 1"/>
    <w:basedOn w:val="a3"/>
    <w:next w:val="a3"/>
    <w:rsid w:val="0014577E"/>
    <w:pPr>
      <w:keepNext/>
      <w:widowControl w:val="0"/>
      <w:spacing w:after="0" w:line="240" w:lineRule="auto"/>
      <w:ind w:firstLine="709"/>
      <w:jc w:val="both"/>
    </w:pPr>
    <w:rPr>
      <w:rFonts w:ascii="Times New Roman" w:eastAsia="Times New Roman" w:hAnsi="Times New Roman"/>
      <w:sz w:val="28"/>
      <w:szCs w:val="28"/>
      <w:lang w:eastAsia="ru-RU"/>
    </w:rPr>
  </w:style>
  <w:style w:type="paragraph" w:customStyle="1" w:styleId="aff3">
    <w:name w:val="Мой стиль"/>
    <w:basedOn w:val="a3"/>
    <w:rsid w:val="0014577E"/>
    <w:pPr>
      <w:spacing w:after="0" w:line="240" w:lineRule="auto"/>
      <w:ind w:left="-57" w:firstLine="567"/>
      <w:jc w:val="both"/>
    </w:pPr>
    <w:rPr>
      <w:rFonts w:ascii="Times New Roman" w:eastAsia="Times New Roman" w:hAnsi="Times New Roman"/>
      <w:sz w:val="24"/>
      <w:szCs w:val="24"/>
      <w:lang w:eastAsia="ru-RU"/>
    </w:rPr>
  </w:style>
  <w:style w:type="paragraph" w:customStyle="1" w:styleId="xl24">
    <w:name w:val="xl24"/>
    <w:basedOn w:val="a3"/>
    <w:rsid w:val="0014577E"/>
    <w:pPr>
      <w:pBdr>
        <w:top w:val="single" w:sz="8" w:space="0" w:color="auto"/>
        <w:left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5">
    <w:name w:val="xl25"/>
    <w:basedOn w:val="a3"/>
    <w:rsid w:val="0014577E"/>
    <w:pPr>
      <w:pBdr>
        <w:left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6">
    <w:name w:val="xl26"/>
    <w:basedOn w:val="a3"/>
    <w:rsid w:val="0014577E"/>
    <w:pPr>
      <w:pBdr>
        <w:left w:val="single" w:sz="8" w:space="0" w:color="auto"/>
        <w:bottom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7">
    <w:name w:val="xl27"/>
    <w:basedOn w:val="a3"/>
    <w:rsid w:val="0014577E"/>
    <w:pPr>
      <w:pBdr>
        <w:top w:val="single" w:sz="8" w:space="0" w:color="auto"/>
        <w:left w:val="single" w:sz="8" w:space="0" w:color="auto"/>
      </w:pBdr>
      <w:spacing w:before="100" w:beforeAutospacing="1" w:after="100" w:afterAutospacing="1" w:line="240" w:lineRule="auto"/>
      <w:jc w:val="right"/>
    </w:pPr>
    <w:rPr>
      <w:rFonts w:ascii="Arial CYR" w:eastAsia="Arial Unicode MS" w:hAnsi="Arial CYR" w:cs="Arial Unicode MS"/>
      <w:b/>
      <w:bCs/>
      <w:i/>
      <w:iCs/>
      <w:sz w:val="24"/>
      <w:szCs w:val="24"/>
      <w:lang w:eastAsia="ru-RU"/>
    </w:rPr>
  </w:style>
  <w:style w:type="paragraph" w:customStyle="1" w:styleId="xl28">
    <w:name w:val="xl28"/>
    <w:basedOn w:val="a3"/>
    <w:rsid w:val="0014577E"/>
    <w:pPr>
      <w:pBdr>
        <w:top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29">
    <w:name w:val="xl29"/>
    <w:basedOn w:val="a3"/>
    <w:rsid w:val="0014577E"/>
    <w:pPr>
      <w:pBdr>
        <w:top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0">
    <w:name w:val="xl30"/>
    <w:basedOn w:val="a3"/>
    <w:rsid w:val="0014577E"/>
    <w:pPr>
      <w:pBdr>
        <w:top w:val="single" w:sz="8" w:space="0" w:color="auto"/>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1">
    <w:name w:val="xl31"/>
    <w:basedOn w:val="a3"/>
    <w:rsid w:val="0014577E"/>
    <w:pPr>
      <w:pBdr>
        <w:lef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2">
    <w:name w:val="xl32"/>
    <w:basedOn w:val="a3"/>
    <w:rsid w:val="0014577E"/>
    <w:pP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3">
    <w:name w:val="xl33"/>
    <w:basedOn w:val="a3"/>
    <w:rsid w:val="0014577E"/>
    <w:pPr>
      <w:pBdr>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4">
    <w:name w:val="xl34"/>
    <w:basedOn w:val="a3"/>
    <w:rsid w:val="0014577E"/>
    <w:pPr>
      <w:pBdr>
        <w:left w:val="single" w:sz="8" w:space="0" w:color="auto"/>
        <w:bottom w:val="single" w:sz="8" w:space="0" w:color="auto"/>
      </w:pBdr>
      <w:spacing w:before="100" w:beforeAutospacing="1" w:after="100" w:afterAutospacing="1" w:line="240" w:lineRule="auto"/>
      <w:jc w:val="right"/>
    </w:pPr>
    <w:rPr>
      <w:rFonts w:ascii="Arial CYR" w:eastAsia="Arial Unicode MS" w:hAnsi="Arial CYR" w:cs="Arial Unicode MS"/>
      <w:b/>
      <w:bCs/>
      <w:i/>
      <w:iCs/>
      <w:sz w:val="24"/>
      <w:szCs w:val="24"/>
      <w:lang w:eastAsia="ru-RU"/>
    </w:rPr>
  </w:style>
  <w:style w:type="paragraph" w:customStyle="1" w:styleId="xl35">
    <w:name w:val="xl35"/>
    <w:basedOn w:val="a3"/>
    <w:rsid w:val="0014577E"/>
    <w:pPr>
      <w:pBdr>
        <w:bottom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6">
    <w:name w:val="xl36"/>
    <w:basedOn w:val="a3"/>
    <w:rsid w:val="0014577E"/>
    <w:pPr>
      <w:pBdr>
        <w:bottom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7">
    <w:name w:val="xl37"/>
    <w:basedOn w:val="a3"/>
    <w:rsid w:val="0014577E"/>
    <w:pPr>
      <w:pBdr>
        <w:bottom w:val="single" w:sz="8" w:space="0" w:color="auto"/>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8">
    <w:name w:val="xl38"/>
    <w:basedOn w:val="a3"/>
    <w:rsid w:val="0014577E"/>
    <w:pPr>
      <w:pBdr>
        <w:top w:val="single" w:sz="8" w:space="0" w:color="auto"/>
        <w:left w:val="single" w:sz="8" w:space="0" w:color="auto"/>
      </w:pBdr>
      <w:spacing w:before="100" w:beforeAutospacing="1" w:after="100" w:afterAutospacing="1" w:line="240" w:lineRule="auto"/>
    </w:pPr>
    <w:rPr>
      <w:rFonts w:ascii="Times New Roman" w:eastAsia="Arial Unicode MS" w:hAnsi="Times New Roman"/>
      <w:b/>
      <w:bCs/>
      <w:i/>
      <w:iCs/>
      <w:sz w:val="16"/>
      <w:szCs w:val="16"/>
      <w:lang w:eastAsia="ru-RU"/>
    </w:rPr>
  </w:style>
  <w:style w:type="paragraph" w:customStyle="1" w:styleId="xl39">
    <w:name w:val="xl39"/>
    <w:basedOn w:val="a3"/>
    <w:rsid w:val="0014577E"/>
    <w:pPr>
      <w:pBdr>
        <w:left w:val="single" w:sz="8" w:space="0" w:color="auto"/>
      </w:pBdr>
      <w:spacing w:before="100" w:beforeAutospacing="1" w:after="100" w:afterAutospacing="1" w:line="240" w:lineRule="auto"/>
    </w:pPr>
    <w:rPr>
      <w:rFonts w:ascii="Times New Roman" w:eastAsia="Arial Unicode MS" w:hAnsi="Times New Roman"/>
      <w:b/>
      <w:bCs/>
      <w:i/>
      <w:iCs/>
      <w:sz w:val="16"/>
      <w:szCs w:val="16"/>
      <w:lang w:eastAsia="ru-RU"/>
    </w:rPr>
  </w:style>
  <w:style w:type="paragraph" w:customStyle="1" w:styleId="2a">
    <w:name w:val="Îáû÷íûé2"/>
    <w:rsid w:val="0014577E"/>
    <w:pPr>
      <w:widowControl w:val="0"/>
    </w:pPr>
    <w:rPr>
      <w:rFonts w:ascii="Times New Roman" w:eastAsia="Times New Roman" w:hAnsi="Times New Roman"/>
    </w:rPr>
  </w:style>
  <w:style w:type="paragraph" w:customStyle="1" w:styleId="aff4">
    <w:name w:val="Обычный хитрый"/>
    <w:basedOn w:val="a3"/>
    <w:rsid w:val="0014577E"/>
    <w:pPr>
      <w:spacing w:after="0" w:line="240" w:lineRule="auto"/>
      <w:ind w:firstLine="567"/>
      <w:jc w:val="both"/>
    </w:pPr>
    <w:rPr>
      <w:rFonts w:ascii="Times New Roman" w:eastAsia="Times New Roman" w:hAnsi="Times New Roman"/>
      <w:sz w:val="24"/>
      <w:szCs w:val="20"/>
      <w:lang w:eastAsia="ru-RU"/>
    </w:rPr>
  </w:style>
  <w:style w:type="paragraph" w:styleId="aff5">
    <w:name w:val="caption"/>
    <w:basedOn w:val="a3"/>
    <w:next w:val="a3"/>
    <w:qFormat/>
    <w:rsid w:val="0014577E"/>
    <w:pPr>
      <w:framePr w:w="8696" w:h="5103" w:hRule="exact" w:hSpace="181" w:wrap="notBeside" w:vAnchor="page" w:hAnchor="page" w:x="1497" w:y="6715" w:anchorLock="1"/>
      <w:spacing w:after="0" w:line="240" w:lineRule="auto"/>
    </w:pPr>
    <w:rPr>
      <w:rFonts w:ascii="Times New Roman" w:eastAsia="Times New Roman" w:hAnsi="Times New Roman"/>
      <w:b/>
      <w:bCs/>
      <w:i/>
      <w:iCs/>
      <w:sz w:val="20"/>
      <w:szCs w:val="24"/>
      <w:lang w:eastAsia="ru-RU"/>
    </w:rPr>
  </w:style>
  <w:style w:type="paragraph" w:customStyle="1" w:styleId="xl40">
    <w:name w:val="xl40"/>
    <w:basedOn w:val="a3"/>
    <w:rsid w:val="0014577E"/>
    <w:pPr>
      <w:pBdr>
        <w:top w:val="dotted"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1">
    <w:name w:val="xl41"/>
    <w:basedOn w:val="a3"/>
    <w:rsid w:val="0014577E"/>
    <w:pPr>
      <w:pBdr>
        <w:top w:val="dotted"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2">
    <w:name w:val="xl42"/>
    <w:basedOn w:val="a3"/>
    <w:rsid w:val="0014577E"/>
    <w:pPr>
      <w:pBdr>
        <w:top w:val="single" w:sz="8"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3">
    <w:name w:val="xl43"/>
    <w:basedOn w:val="a3"/>
    <w:rsid w:val="0014577E"/>
    <w:pPr>
      <w:pBdr>
        <w:top w:val="single" w:sz="8"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4">
    <w:name w:val="xl44"/>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5">
    <w:name w:val="xl45"/>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sz w:val="16"/>
      <w:szCs w:val="16"/>
      <w:lang w:eastAsia="ru-RU"/>
    </w:rPr>
  </w:style>
  <w:style w:type="paragraph" w:customStyle="1" w:styleId="xl46">
    <w:name w:val="xl46"/>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47">
    <w:name w:val="xl47"/>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48">
    <w:name w:val="xl48"/>
    <w:basedOn w:val="a3"/>
    <w:rsid w:val="0014577E"/>
    <w:pPr>
      <w:pBdr>
        <w:top w:val="dotted"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9">
    <w:name w:val="xl49"/>
    <w:basedOn w:val="a3"/>
    <w:rsid w:val="0014577E"/>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CYR" w:eastAsia="Arial Unicode MS" w:hAnsi="Arial CYR" w:cs="Arial Unicode MS"/>
      <w:b/>
      <w:bCs/>
      <w:sz w:val="16"/>
      <w:szCs w:val="16"/>
      <w:lang w:eastAsia="ru-RU"/>
    </w:rPr>
  </w:style>
  <w:style w:type="paragraph" w:customStyle="1" w:styleId="xl50">
    <w:name w:val="xl50"/>
    <w:basedOn w:val="a3"/>
    <w:rsid w:val="0014577E"/>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51">
    <w:name w:val="xl51"/>
    <w:basedOn w:val="a3"/>
    <w:rsid w:val="0014577E"/>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b/>
      <w:bCs/>
      <w:sz w:val="16"/>
      <w:szCs w:val="16"/>
      <w:lang w:eastAsia="ru-RU"/>
    </w:rPr>
  </w:style>
  <w:style w:type="paragraph" w:customStyle="1" w:styleId="xl52">
    <w:name w:val="xl52"/>
    <w:basedOn w:val="a3"/>
    <w:rsid w:val="0014577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53">
    <w:name w:val="xl53"/>
    <w:basedOn w:val="a3"/>
    <w:rsid w:val="0014577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54">
    <w:name w:val="xl54"/>
    <w:basedOn w:val="a3"/>
    <w:rsid w:val="0014577E"/>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b/>
      <w:bCs/>
      <w:sz w:val="18"/>
      <w:szCs w:val="18"/>
      <w:lang w:eastAsia="ru-RU"/>
    </w:rPr>
  </w:style>
  <w:style w:type="paragraph" w:customStyle="1" w:styleId="xl55">
    <w:name w:val="xl55"/>
    <w:basedOn w:val="a3"/>
    <w:rsid w:val="0014577E"/>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1c">
    <w:name w:val="Обычный1"/>
    <w:rsid w:val="0014577E"/>
    <w:pPr>
      <w:widowControl w:val="0"/>
    </w:pPr>
    <w:rPr>
      <w:rFonts w:ascii="Times New Roman" w:eastAsia="Times New Roman" w:hAnsi="Times New Roman"/>
      <w:snapToGrid w:val="0"/>
    </w:rPr>
  </w:style>
  <w:style w:type="paragraph" w:customStyle="1" w:styleId="11">
    <w:name w:val="Заголовок 11"/>
    <w:basedOn w:val="a3"/>
    <w:next w:val="a3"/>
    <w:rsid w:val="0014577E"/>
    <w:pPr>
      <w:keepNext/>
      <w:numPr>
        <w:numId w:val="1"/>
      </w:numPr>
      <w:spacing w:before="240" w:after="60" w:line="240" w:lineRule="auto"/>
    </w:pPr>
    <w:rPr>
      <w:rFonts w:ascii="Arial" w:eastAsia="Times New Roman" w:hAnsi="Arial"/>
      <w:b/>
      <w:kern w:val="28"/>
      <w:sz w:val="28"/>
      <w:szCs w:val="20"/>
      <w:lang w:eastAsia="ru-RU"/>
    </w:rPr>
  </w:style>
  <w:style w:type="paragraph" w:customStyle="1" w:styleId="21">
    <w:name w:val="Заголовок 21"/>
    <w:basedOn w:val="a3"/>
    <w:next w:val="a3"/>
    <w:rsid w:val="0014577E"/>
    <w:pPr>
      <w:keepNext/>
      <w:numPr>
        <w:ilvl w:val="1"/>
        <w:numId w:val="1"/>
      </w:numPr>
      <w:spacing w:before="240" w:after="60" w:line="240" w:lineRule="auto"/>
    </w:pPr>
    <w:rPr>
      <w:rFonts w:ascii="Arial" w:eastAsia="Times New Roman" w:hAnsi="Arial"/>
      <w:b/>
      <w:i/>
      <w:sz w:val="24"/>
      <w:szCs w:val="20"/>
      <w:lang w:eastAsia="ru-RU"/>
    </w:rPr>
  </w:style>
  <w:style w:type="paragraph" w:customStyle="1" w:styleId="31">
    <w:name w:val="Заголовок 31"/>
    <w:basedOn w:val="a3"/>
    <w:next w:val="a3"/>
    <w:rsid w:val="0014577E"/>
    <w:pPr>
      <w:keepNext/>
      <w:numPr>
        <w:ilvl w:val="2"/>
        <w:numId w:val="1"/>
      </w:numPr>
      <w:spacing w:before="240" w:after="60" w:line="240" w:lineRule="auto"/>
    </w:pPr>
    <w:rPr>
      <w:rFonts w:ascii="Times New Roman" w:eastAsia="Times New Roman" w:hAnsi="Times New Roman"/>
      <w:b/>
      <w:sz w:val="24"/>
      <w:szCs w:val="20"/>
      <w:lang w:eastAsia="ru-RU"/>
    </w:rPr>
  </w:style>
  <w:style w:type="paragraph" w:customStyle="1" w:styleId="41">
    <w:name w:val="Заголовок 41"/>
    <w:basedOn w:val="a3"/>
    <w:next w:val="a3"/>
    <w:rsid w:val="0014577E"/>
    <w:pPr>
      <w:keepNext/>
      <w:numPr>
        <w:ilvl w:val="3"/>
        <w:numId w:val="1"/>
      </w:numPr>
      <w:spacing w:before="240" w:after="60" w:line="240" w:lineRule="auto"/>
    </w:pPr>
    <w:rPr>
      <w:rFonts w:ascii="Times New Roman" w:eastAsia="Times New Roman" w:hAnsi="Times New Roman"/>
      <w:b/>
      <w:i/>
      <w:sz w:val="24"/>
      <w:szCs w:val="20"/>
      <w:lang w:eastAsia="ru-RU"/>
    </w:rPr>
  </w:style>
  <w:style w:type="paragraph" w:customStyle="1" w:styleId="51">
    <w:name w:val="Заголовок 51"/>
    <w:basedOn w:val="a3"/>
    <w:next w:val="a3"/>
    <w:rsid w:val="0014577E"/>
    <w:pPr>
      <w:numPr>
        <w:ilvl w:val="4"/>
        <w:numId w:val="1"/>
      </w:numPr>
      <w:spacing w:before="240" w:after="60" w:line="240" w:lineRule="auto"/>
    </w:pPr>
    <w:rPr>
      <w:rFonts w:ascii="Arial" w:eastAsia="Times New Roman" w:hAnsi="Arial"/>
      <w:szCs w:val="20"/>
      <w:lang w:eastAsia="ru-RU"/>
    </w:rPr>
  </w:style>
  <w:style w:type="paragraph" w:customStyle="1" w:styleId="61">
    <w:name w:val="Заголовок 61"/>
    <w:basedOn w:val="a3"/>
    <w:next w:val="a3"/>
    <w:rsid w:val="0014577E"/>
    <w:pPr>
      <w:numPr>
        <w:ilvl w:val="5"/>
        <w:numId w:val="1"/>
      </w:numPr>
      <w:spacing w:before="240" w:after="60" w:line="240" w:lineRule="auto"/>
    </w:pPr>
    <w:rPr>
      <w:rFonts w:ascii="Arial" w:eastAsia="Times New Roman" w:hAnsi="Arial"/>
      <w:i/>
      <w:szCs w:val="20"/>
      <w:lang w:eastAsia="ru-RU"/>
    </w:rPr>
  </w:style>
  <w:style w:type="paragraph" w:customStyle="1" w:styleId="71">
    <w:name w:val="Заголовок 71"/>
    <w:basedOn w:val="a3"/>
    <w:next w:val="a3"/>
    <w:rsid w:val="0014577E"/>
    <w:pPr>
      <w:numPr>
        <w:ilvl w:val="6"/>
        <w:numId w:val="1"/>
      </w:numPr>
      <w:spacing w:before="240" w:after="60" w:line="240" w:lineRule="auto"/>
    </w:pPr>
    <w:rPr>
      <w:rFonts w:ascii="Arial" w:eastAsia="Times New Roman" w:hAnsi="Arial"/>
      <w:sz w:val="20"/>
      <w:szCs w:val="20"/>
      <w:lang w:eastAsia="ru-RU"/>
    </w:rPr>
  </w:style>
  <w:style w:type="paragraph" w:customStyle="1" w:styleId="81">
    <w:name w:val="Заголовок 81"/>
    <w:basedOn w:val="a3"/>
    <w:next w:val="a3"/>
    <w:rsid w:val="0014577E"/>
    <w:pPr>
      <w:numPr>
        <w:ilvl w:val="7"/>
        <w:numId w:val="1"/>
      </w:numPr>
      <w:spacing w:before="240" w:after="60" w:line="240" w:lineRule="auto"/>
    </w:pPr>
    <w:rPr>
      <w:rFonts w:ascii="Arial" w:eastAsia="Times New Roman" w:hAnsi="Arial"/>
      <w:i/>
      <w:sz w:val="20"/>
      <w:szCs w:val="20"/>
      <w:lang w:eastAsia="ru-RU"/>
    </w:rPr>
  </w:style>
  <w:style w:type="paragraph" w:customStyle="1" w:styleId="91">
    <w:name w:val="Заголовок 91"/>
    <w:basedOn w:val="a3"/>
    <w:next w:val="a3"/>
    <w:rsid w:val="0014577E"/>
    <w:pPr>
      <w:numPr>
        <w:ilvl w:val="8"/>
        <w:numId w:val="1"/>
      </w:numPr>
      <w:spacing w:before="240" w:after="60" w:line="240" w:lineRule="auto"/>
    </w:pPr>
    <w:rPr>
      <w:rFonts w:ascii="Arial" w:eastAsia="Times New Roman" w:hAnsi="Arial"/>
      <w:i/>
      <w:sz w:val="18"/>
      <w:szCs w:val="20"/>
      <w:lang w:eastAsia="ru-RU"/>
    </w:rPr>
  </w:style>
  <w:style w:type="paragraph" w:customStyle="1" w:styleId="2b">
    <w:name w:val="Обычный2"/>
    <w:link w:val="Normal"/>
    <w:rsid w:val="0014577E"/>
    <w:pPr>
      <w:widowControl w:val="0"/>
    </w:pPr>
    <w:rPr>
      <w:rFonts w:ascii="Times New Roman" w:eastAsia="Times New Roman" w:hAnsi="Times New Roman"/>
      <w:snapToGrid w:val="0"/>
    </w:rPr>
  </w:style>
  <w:style w:type="paragraph" w:styleId="1d">
    <w:name w:val="index 1"/>
    <w:basedOn w:val="a3"/>
    <w:next w:val="a3"/>
    <w:autoRedefine/>
    <w:semiHidden/>
    <w:rsid w:val="0014577E"/>
    <w:pPr>
      <w:spacing w:after="0" w:line="240" w:lineRule="auto"/>
      <w:ind w:left="240" w:hanging="240"/>
    </w:pPr>
    <w:rPr>
      <w:rFonts w:ascii="Times New Roman" w:eastAsia="Times New Roman" w:hAnsi="Times New Roman"/>
      <w:sz w:val="24"/>
      <w:szCs w:val="24"/>
      <w:lang w:eastAsia="ru-RU"/>
    </w:rPr>
  </w:style>
  <w:style w:type="paragraph" w:styleId="37">
    <w:name w:val="index 3"/>
    <w:basedOn w:val="a3"/>
    <w:next w:val="a3"/>
    <w:autoRedefine/>
    <w:semiHidden/>
    <w:rsid w:val="0014577E"/>
    <w:pPr>
      <w:spacing w:after="0" w:line="240" w:lineRule="auto"/>
      <w:ind w:left="720" w:hanging="240"/>
    </w:pPr>
    <w:rPr>
      <w:rFonts w:ascii="Times New Roman" w:eastAsia="Times New Roman" w:hAnsi="Times New Roman"/>
      <w:sz w:val="24"/>
      <w:szCs w:val="24"/>
      <w:lang w:eastAsia="ru-RU"/>
    </w:rPr>
  </w:style>
  <w:style w:type="paragraph" w:styleId="2c">
    <w:name w:val="index 2"/>
    <w:basedOn w:val="a3"/>
    <w:next w:val="a3"/>
    <w:autoRedefine/>
    <w:semiHidden/>
    <w:rsid w:val="0014577E"/>
    <w:pPr>
      <w:spacing w:after="0" w:line="480" w:lineRule="auto"/>
      <w:ind w:left="480" w:hanging="240"/>
    </w:pPr>
    <w:rPr>
      <w:rFonts w:ascii="Times New Roman" w:eastAsia="Times New Roman" w:hAnsi="Times New Roman"/>
      <w:b/>
      <w:bCs/>
      <w:caps/>
      <w:noProof/>
      <w:sz w:val="24"/>
      <w:szCs w:val="28"/>
      <w:lang w:eastAsia="ru-RU"/>
    </w:rPr>
  </w:style>
  <w:style w:type="paragraph" w:styleId="44">
    <w:name w:val="index 4"/>
    <w:basedOn w:val="a3"/>
    <w:next w:val="a3"/>
    <w:autoRedefine/>
    <w:semiHidden/>
    <w:rsid w:val="0014577E"/>
    <w:pPr>
      <w:spacing w:after="0" w:line="240" w:lineRule="auto"/>
      <w:ind w:left="960" w:hanging="240"/>
    </w:pPr>
    <w:rPr>
      <w:rFonts w:ascii="Times New Roman" w:eastAsia="Times New Roman" w:hAnsi="Times New Roman"/>
      <w:sz w:val="24"/>
      <w:szCs w:val="24"/>
      <w:lang w:eastAsia="ru-RU"/>
    </w:rPr>
  </w:style>
  <w:style w:type="paragraph" w:styleId="53">
    <w:name w:val="index 5"/>
    <w:basedOn w:val="a3"/>
    <w:next w:val="a3"/>
    <w:autoRedefine/>
    <w:semiHidden/>
    <w:rsid w:val="0014577E"/>
    <w:pPr>
      <w:spacing w:after="0" w:line="240" w:lineRule="auto"/>
      <w:ind w:left="1200" w:hanging="240"/>
    </w:pPr>
    <w:rPr>
      <w:rFonts w:ascii="Times New Roman" w:eastAsia="Times New Roman" w:hAnsi="Times New Roman"/>
      <w:sz w:val="24"/>
      <w:szCs w:val="24"/>
      <w:lang w:eastAsia="ru-RU"/>
    </w:rPr>
  </w:style>
  <w:style w:type="paragraph" w:styleId="63">
    <w:name w:val="index 6"/>
    <w:basedOn w:val="a3"/>
    <w:next w:val="a3"/>
    <w:autoRedefine/>
    <w:semiHidden/>
    <w:rsid w:val="0014577E"/>
    <w:pPr>
      <w:spacing w:after="0" w:line="240" w:lineRule="auto"/>
      <w:ind w:left="1440" w:hanging="240"/>
    </w:pPr>
    <w:rPr>
      <w:rFonts w:ascii="Times New Roman" w:eastAsia="Times New Roman" w:hAnsi="Times New Roman"/>
      <w:sz w:val="24"/>
      <w:szCs w:val="24"/>
      <w:lang w:eastAsia="ru-RU"/>
    </w:rPr>
  </w:style>
  <w:style w:type="paragraph" w:styleId="73">
    <w:name w:val="index 7"/>
    <w:basedOn w:val="a3"/>
    <w:next w:val="a3"/>
    <w:autoRedefine/>
    <w:semiHidden/>
    <w:rsid w:val="0014577E"/>
    <w:pPr>
      <w:spacing w:after="0" w:line="240" w:lineRule="auto"/>
      <w:ind w:left="1680" w:hanging="240"/>
    </w:pPr>
    <w:rPr>
      <w:rFonts w:ascii="Times New Roman" w:eastAsia="Times New Roman" w:hAnsi="Times New Roman"/>
      <w:sz w:val="24"/>
      <w:szCs w:val="24"/>
      <w:lang w:eastAsia="ru-RU"/>
    </w:rPr>
  </w:style>
  <w:style w:type="paragraph" w:styleId="83">
    <w:name w:val="index 8"/>
    <w:basedOn w:val="a3"/>
    <w:next w:val="a3"/>
    <w:autoRedefine/>
    <w:semiHidden/>
    <w:rsid w:val="0014577E"/>
    <w:pPr>
      <w:spacing w:after="0" w:line="240" w:lineRule="auto"/>
      <w:ind w:left="1920" w:hanging="240"/>
    </w:pPr>
    <w:rPr>
      <w:rFonts w:ascii="Times New Roman" w:eastAsia="Times New Roman" w:hAnsi="Times New Roman"/>
      <w:sz w:val="24"/>
      <w:szCs w:val="24"/>
      <w:lang w:eastAsia="ru-RU"/>
    </w:rPr>
  </w:style>
  <w:style w:type="paragraph" w:styleId="93">
    <w:name w:val="index 9"/>
    <w:basedOn w:val="a3"/>
    <w:next w:val="a3"/>
    <w:autoRedefine/>
    <w:semiHidden/>
    <w:rsid w:val="0014577E"/>
    <w:pPr>
      <w:spacing w:after="0" w:line="240" w:lineRule="auto"/>
      <w:ind w:left="2160" w:hanging="240"/>
    </w:pPr>
    <w:rPr>
      <w:rFonts w:ascii="Times New Roman" w:eastAsia="Times New Roman" w:hAnsi="Times New Roman"/>
      <w:sz w:val="24"/>
      <w:szCs w:val="24"/>
      <w:lang w:eastAsia="ru-RU"/>
    </w:rPr>
  </w:style>
  <w:style w:type="paragraph" w:styleId="aff6">
    <w:name w:val="index heading"/>
    <w:basedOn w:val="a3"/>
    <w:next w:val="1d"/>
    <w:semiHidden/>
    <w:rsid w:val="0014577E"/>
    <w:pPr>
      <w:spacing w:after="0" w:line="240" w:lineRule="auto"/>
    </w:pPr>
    <w:rPr>
      <w:rFonts w:ascii="Times New Roman" w:eastAsia="Times New Roman" w:hAnsi="Times New Roman"/>
      <w:sz w:val="24"/>
      <w:szCs w:val="24"/>
      <w:lang w:eastAsia="ru-RU"/>
    </w:rPr>
  </w:style>
  <w:style w:type="character" w:styleId="aff7">
    <w:name w:val="FollowedHyperlink"/>
    <w:basedOn w:val="a4"/>
    <w:uiPriority w:val="99"/>
    <w:rsid w:val="0014577E"/>
    <w:rPr>
      <w:color w:val="800080"/>
      <w:u w:val="single"/>
    </w:rPr>
  </w:style>
  <w:style w:type="paragraph" w:customStyle="1" w:styleId="fd">
    <w:name w:val="Обычfd"/>
    <w:rsid w:val="0014577E"/>
    <w:pPr>
      <w:widowControl w:val="0"/>
    </w:pPr>
    <w:rPr>
      <w:rFonts w:ascii="Times New Roman" w:eastAsia="Times New Roman" w:hAnsi="Times New Roman"/>
    </w:rPr>
  </w:style>
  <w:style w:type="paragraph" w:customStyle="1" w:styleId="aff8">
    <w:name w:val="Таблица"/>
    <w:basedOn w:val="aff9"/>
    <w:rsid w:val="0014577E"/>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cs="Times New Roman"/>
      <w:sz w:val="20"/>
      <w:szCs w:val="20"/>
    </w:rPr>
  </w:style>
  <w:style w:type="paragraph" w:styleId="aff9">
    <w:name w:val="Message Header"/>
    <w:basedOn w:val="a3"/>
    <w:link w:val="affa"/>
    <w:rsid w:val="0014577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ru-RU"/>
    </w:rPr>
  </w:style>
  <w:style w:type="character" w:customStyle="1" w:styleId="affa">
    <w:name w:val="Шапка Знак"/>
    <w:basedOn w:val="a4"/>
    <w:link w:val="aff9"/>
    <w:rsid w:val="0014577E"/>
    <w:rPr>
      <w:rFonts w:ascii="Arial" w:eastAsia="Times New Roman" w:hAnsi="Arial" w:cs="Arial"/>
      <w:sz w:val="24"/>
      <w:szCs w:val="24"/>
      <w:shd w:val="pct20" w:color="auto" w:fill="auto"/>
    </w:rPr>
  </w:style>
  <w:style w:type="paragraph" w:customStyle="1" w:styleId="810">
    <w:name w:val="заголовок 81"/>
    <w:basedOn w:val="a3"/>
    <w:next w:val="a3"/>
    <w:rsid w:val="0014577E"/>
    <w:pPr>
      <w:keepNext/>
      <w:widowControl w:val="0"/>
      <w:spacing w:before="120" w:after="0" w:line="-240" w:lineRule="auto"/>
      <w:jc w:val="center"/>
    </w:pPr>
    <w:rPr>
      <w:rFonts w:ascii="Times New Roman" w:eastAsia="Times New Roman" w:hAnsi="Times New Roman"/>
      <w:snapToGrid w:val="0"/>
      <w:sz w:val="28"/>
      <w:szCs w:val="20"/>
      <w:lang w:eastAsia="ru-RU"/>
    </w:rPr>
  </w:style>
  <w:style w:type="paragraph" w:customStyle="1" w:styleId="affb">
    <w:name w:val="Заголграф"/>
    <w:basedOn w:val="3"/>
    <w:rsid w:val="0014577E"/>
    <w:pPr>
      <w:spacing w:before="120" w:after="240" w:line="240" w:lineRule="auto"/>
      <w:jc w:val="center"/>
      <w:outlineLvl w:val="9"/>
    </w:pPr>
    <w:rPr>
      <w:rFonts w:ascii="Arial" w:eastAsia="Times New Roman" w:hAnsi="Arial" w:cs="Times New Roman"/>
      <w:b w:val="0"/>
      <w:i/>
      <w:iCs/>
      <w:sz w:val="22"/>
      <w:szCs w:val="20"/>
      <w:lang w:eastAsia="ru-RU"/>
    </w:rPr>
  </w:style>
  <w:style w:type="paragraph" w:customStyle="1" w:styleId="affc">
    <w:name w:val="Основной"/>
    <w:basedOn w:val="a3"/>
    <w:rsid w:val="0014577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1e">
    <w:name w:val="Основной текст1"/>
    <w:basedOn w:val="a3"/>
    <w:link w:val="affd"/>
    <w:rsid w:val="0014577E"/>
    <w:pPr>
      <w:widowControl w:val="0"/>
      <w:spacing w:after="0" w:line="240" w:lineRule="auto"/>
      <w:ind w:right="-70"/>
    </w:pPr>
    <w:rPr>
      <w:rFonts w:ascii="Times New Roman" w:eastAsia="Times New Roman" w:hAnsi="Times New Roman"/>
      <w:snapToGrid w:val="0"/>
      <w:sz w:val="28"/>
      <w:szCs w:val="20"/>
      <w:lang w:eastAsia="ru-RU"/>
    </w:rPr>
  </w:style>
  <w:style w:type="paragraph" w:customStyle="1" w:styleId="1f">
    <w:name w:val="Верхний колонтитул1"/>
    <w:basedOn w:val="2b"/>
    <w:rsid w:val="0014577E"/>
    <w:pPr>
      <w:tabs>
        <w:tab w:val="center" w:pos="4153"/>
        <w:tab w:val="right" w:pos="8306"/>
      </w:tabs>
    </w:pPr>
  </w:style>
  <w:style w:type="paragraph" w:customStyle="1" w:styleId="f23">
    <w:name w:val="Основной тексf2 с отступом 3"/>
    <w:basedOn w:val="2b"/>
    <w:rsid w:val="0014577E"/>
    <w:pPr>
      <w:ind w:right="-596" w:firstLine="709"/>
      <w:jc w:val="both"/>
    </w:pPr>
  </w:style>
  <w:style w:type="paragraph" w:customStyle="1" w:styleId="1f0">
    <w:name w:val="Список1"/>
    <w:basedOn w:val="2b"/>
    <w:rsid w:val="0014577E"/>
    <w:pPr>
      <w:ind w:left="283" w:hanging="283"/>
    </w:pPr>
  </w:style>
  <w:style w:type="paragraph" w:customStyle="1" w:styleId="1f1">
    <w:name w:val="Название объекта1"/>
    <w:basedOn w:val="2b"/>
    <w:next w:val="2b"/>
    <w:rsid w:val="0014577E"/>
    <w:pPr>
      <w:ind w:firstLine="709"/>
      <w:jc w:val="both"/>
    </w:pPr>
    <w:rPr>
      <w:rFonts w:ascii="Arial" w:hAnsi="Arial"/>
      <w:b/>
      <w:sz w:val="32"/>
    </w:rPr>
  </w:style>
  <w:style w:type="paragraph" w:customStyle="1" w:styleId="210">
    <w:name w:val="Основной текст 21"/>
    <w:basedOn w:val="2b"/>
    <w:rsid w:val="0014577E"/>
    <w:pPr>
      <w:jc w:val="center"/>
    </w:pPr>
    <w:rPr>
      <w:sz w:val="28"/>
    </w:rPr>
  </w:style>
  <w:style w:type="paragraph" w:customStyle="1" w:styleId="110">
    <w:name w:val="заголовок 11"/>
    <w:basedOn w:val="2b"/>
    <w:next w:val="2b"/>
    <w:rsid w:val="0014577E"/>
    <w:pPr>
      <w:keepNext/>
    </w:pPr>
    <w:rPr>
      <w:sz w:val="28"/>
    </w:rPr>
  </w:style>
  <w:style w:type="paragraph" w:customStyle="1" w:styleId="211">
    <w:name w:val="заголовок 21"/>
    <w:basedOn w:val="fd"/>
    <w:next w:val="fd"/>
    <w:rsid w:val="0014577E"/>
    <w:pPr>
      <w:keepNext/>
      <w:jc w:val="center"/>
    </w:pPr>
    <w:rPr>
      <w:rFonts w:ascii="Arial" w:hAnsi="Arial"/>
      <w:b/>
      <w:snapToGrid w:val="0"/>
      <w:sz w:val="32"/>
    </w:rPr>
  </w:style>
  <w:style w:type="paragraph" w:customStyle="1" w:styleId="29">
    <w:name w:val="заголовок 2"/>
    <w:basedOn w:val="a3"/>
    <w:next w:val="a3"/>
    <w:rsid w:val="0014577E"/>
    <w:pPr>
      <w:keepNext/>
      <w:widowControl w:val="0"/>
      <w:autoSpaceDE w:val="0"/>
      <w:autoSpaceDN w:val="0"/>
      <w:adjustRightInd w:val="0"/>
      <w:spacing w:after="0" w:line="240" w:lineRule="auto"/>
      <w:ind w:firstLine="142"/>
    </w:pPr>
    <w:rPr>
      <w:rFonts w:ascii="Times New Roman" w:eastAsia="Times New Roman" w:hAnsi="Times New Roman"/>
      <w:b/>
      <w:i/>
      <w:sz w:val="32"/>
      <w:szCs w:val="20"/>
      <w:lang w:eastAsia="ru-RU"/>
    </w:rPr>
  </w:style>
  <w:style w:type="paragraph" w:customStyle="1" w:styleId="affe">
    <w:name w:val="текст примеча"/>
    <w:basedOn w:val="a3"/>
    <w:rsid w:val="0014577E"/>
    <w:pPr>
      <w:widowControl w:val="0"/>
      <w:spacing w:after="0" w:line="240" w:lineRule="auto"/>
    </w:pPr>
    <w:rPr>
      <w:rFonts w:ascii="Times New Roman" w:eastAsia="Times New Roman" w:hAnsi="Times New Roman"/>
      <w:snapToGrid w:val="0"/>
      <w:sz w:val="20"/>
      <w:szCs w:val="20"/>
      <w:lang w:eastAsia="ru-RU"/>
    </w:rPr>
  </w:style>
  <w:style w:type="paragraph" w:customStyle="1" w:styleId="afff">
    <w:name w:val="Осн"/>
    <w:basedOn w:val="a3"/>
    <w:rsid w:val="0014577E"/>
    <w:pPr>
      <w:widowControl w:val="0"/>
      <w:spacing w:after="0" w:line="240" w:lineRule="auto"/>
      <w:ind w:firstLine="720"/>
      <w:jc w:val="both"/>
    </w:pPr>
    <w:rPr>
      <w:rFonts w:ascii="Times New Roman" w:eastAsia="Times New Roman" w:hAnsi="Times New Roman"/>
      <w:snapToGrid w:val="0"/>
      <w:sz w:val="28"/>
      <w:szCs w:val="20"/>
      <w:lang w:eastAsia="ru-RU"/>
    </w:rPr>
  </w:style>
  <w:style w:type="paragraph" w:customStyle="1" w:styleId="afff0">
    <w:name w:val="Îáû÷íûé"/>
    <w:rsid w:val="0014577E"/>
    <w:pPr>
      <w:widowControl w:val="0"/>
      <w:autoSpaceDE w:val="0"/>
      <w:autoSpaceDN w:val="0"/>
      <w:adjustRightInd w:val="0"/>
    </w:pPr>
    <w:rPr>
      <w:rFonts w:ascii="Times New Roman" w:eastAsia="Times New Roman" w:hAnsi="Times New Roman"/>
    </w:rPr>
  </w:style>
  <w:style w:type="paragraph" w:customStyle="1" w:styleId="2d">
    <w:name w:val="Îñíîâíîé òåêñò 2"/>
    <w:basedOn w:val="afff0"/>
    <w:rsid w:val="0014577E"/>
    <w:pPr>
      <w:ind w:firstLine="720"/>
      <w:jc w:val="both"/>
    </w:pPr>
    <w:rPr>
      <w:sz w:val="28"/>
    </w:rPr>
  </w:style>
  <w:style w:type="paragraph" w:customStyle="1" w:styleId="afff1">
    <w:name w:val="Абзац"/>
    <w:basedOn w:val="a3"/>
    <w:rsid w:val="0014577E"/>
    <w:pPr>
      <w:spacing w:before="120" w:after="0" w:line="240" w:lineRule="auto"/>
      <w:ind w:firstLine="851"/>
      <w:jc w:val="both"/>
    </w:pPr>
    <w:rPr>
      <w:rFonts w:ascii="Times New Roman" w:eastAsia="Times New Roman" w:hAnsi="Times New Roman"/>
      <w:sz w:val="28"/>
      <w:szCs w:val="20"/>
      <w:lang w:eastAsia="ru-RU"/>
    </w:rPr>
  </w:style>
  <w:style w:type="paragraph" w:customStyle="1" w:styleId="ta2">
    <w:name w:val="заголовоta 2"/>
    <w:basedOn w:val="a3"/>
    <w:next w:val="a3"/>
    <w:rsid w:val="0014577E"/>
    <w:pPr>
      <w:keepNext/>
      <w:widowControl w:val="0"/>
      <w:autoSpaceDE w:val="0"/>
      <w:autoSpaceDN w:val="0"/>
      <w:adjustRightInd w:val="0"/>
      <w:spacing w:after="0" w:line="240" w:lineRule="auto"/>
      <w:ind w:firstLine="142"/>
    </w:pPr>
    <w:rPr>
      <w:rFonts w:ascii="Times New Roman" w:eastAsia="Times New Roman" w:hAnsi="Times New Roman"/>
      <w:b/>
      <w:i/>
      <w:sz w:val="32"/>
      <w:szCs w:val="20"/>
      <w:lang w:eastAsia="ru-RU"/>
    </w:rPr>
  </w:style>
  <w:style w:type="paragraph" w:customStyle="1" w:styleId="afff2">
    <w:name w:val="Таблотст"/>
    <w:basedOn w:val="aff8"/>
    <w:rsid w:val="0014577E"/>
    <w:pPr>
      <w:ind w:left="85"/>
    </w:pPr>
  </w:style>
  <w:style w:type="paragraph" w:customStyle="1" w:styleId="afff3">
    <w:name w:val="Единицы"/>
    <w:basedOn w:val="a3"/>
    <w:rsid w:val="0014577E"/>
    <w:pPr>
      <w:keepNext/>
      <w:spacing w:before="20" w:after="60" w:line="240" w:lineRule="auto"/>
      <w:ind w:right="284"/>
      <w:jc w:val="right"/>
    </w:pPr>
    <w:rPr>
      <w:rFonts w:ascii="Arial" w:eastAsia="Times New Roman" w:hAnsi="Arial"/>
      <w:szCs w:val="20"/>
      <w:lang w:eastAsia="ru-RU"/>
    </w:rPr>
  </w:style>
  <w:style w:type="paragraph" w:customStyle="1" w:styleId="2e">
    <w:name w:val="Таблотст2"/>
    <w:basedOn w:val="aff8"/>
    <w:rsid w:val="0014577E"/>
    <w:pPr>
      <w:ind w:left="170"/>
    </w:pPr>
  </w:style>
  <w:style w:type="paragraph" w:customStyle="1" w:styleId="afff4">
    <w:name w:val="текст сноски"/>
    <w:basedOn w:val="a3"/>
    <w:rsid w:val="0014577E"/>
    <w:pPr>
      <w:widowControl w:val="0"/>
      <w:spacing w:after="0" w:line="240" w:lineRule="auto"/>
      <w:ind w:firstLine="709"/>
      <w:jc w:val="both"/>
    </w:pPr>
    <w:rPr>
      <w:rFonts w:ascii="Arial" w:eastAsia="Times New Roman" w:hAnsi="Arial"/>
      <w:sz w:val="18"/>
      <w:szCs w:val="20"/>
      <w:lang w:eastAsia="ru-RU"/>
    </w:rPr>
  </w:style>
  <w:style w:type="paragraph" w:customStyle="1" w:styleId="afff5">
    <w:name w:val="Сноска"/>
    <w:basedOn w:val="a3"/>
    <w:rsid w:val="0014577E"/>
    <w:pPr>
      <w:spacing w:after="0" w:line="240" w:lineRule="auto"/>
      <w:ind w:firstLine="709"/>
      <w:jc w:val="both"/>
    </w:pPr>
    <w:rPr>
      <w:rFonts w:ascii="Arial" w:eastAsia="Times New Roman" w:hAnsi="Arial"/>
      <w:sz w:val="18"/>
      <w:szCs w:val="20"/>
      <w:lang w:eastAsia="ru-RU"/>
    </w:rPr>
  </w:style>
  <w:style w:type="paragraph" w:customStyle="1" w:styleId="7ea2">
    <w:name w:val="çàãîëîâî(7ea 2"/>
    <w:basedOn w:val="afff0"/>
    <w:next w:val="afff0"/>
    <w:rsid w:val="0014577E"/>
    <w:pPr>
      <w:keepNext/>
      <w:ind w:firstLine="142"/>
    </w:pPr>
    <w:rPr>
      <w:b/>
      <w:i/>
      <w:sz w:val="32"/>
    </w:rPr>
  </w:style>
  <w:style w:type="paragraph" w:customStyle="1" w:styleId="220">
    <w:name w:val="Основной текст 22"/>
    <w:aliases w:val="Iniiaiie oaeno 1"/>
    <w:basedOn w:val="a3"/>
    <w:rsid w:val="0014577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212">
    <w:name w:val="Основной текст с отступом 21"/>
    <w:basedOn w:val="a3"/>
    <w:rsid w:val="0014577E"/>
    <w:pPr>
      <w:widowControl w:val="0"/>
      <w:spacing w:after="0" w:line="240" w:lineRule="auto"/>
      <w:ind w:firstLine="709"/>
      <w:jc w:val="both"/>
    </w:pPr>
    <w:rPr>
      <w:rFonts w:ascii="Times New Roman" w:eastAsia="Times New Roman" w:hAnsi="Times New Roman"/>
      <w:sz w:val="20"/>
      <w:szCs w:val="20"/>
      <w:lang w:eastAsia="ru-RU"/>
    </w:rPr>
  </w:style>
  <w:style w:type="paragraph" w:customStyle="1" w:styleId="afff6">
    <w:name w:val="Приложение"/>
    <w:basedOn w:val="a3"/>
    <w:rsid w:val="0014577E"/>
    <w:pPr>
      <w:spacing w:after="0" w:line="190" w:lineRule="exact"/>
      <w:ind w:right="567"/>
      <w:jc w:val="right"/>
    </w:pPr>
    <w:rPr>
      <w:rFonts w:ascii="Times New Roman" w:eastAsia="Times New Roman" w:hAnsi="Times New Roman"/>
      <w:sz w:val="18"/>
      <w:szCs w:val="20"/>
      <w:lang w:eastAsia="ru-RU"/>
    </w:rPr>
  </w:style>
  <w:style w:type="paragraph" w:customStyle="1" w:styleId="afff7">
    <w:name w:val="Верхний колонтитул.ВерхКолонтитул"/>
    <w:basedOn w:val="a3"/>
    <w:rsid w:val="0014577E"/>
    <w:pPr>
      <w:shd w:val="pct25" w:color="auto" w:fill="auto"/>
      <w:tabs>
        <w:tab w:val="right" w:pos="8789"/>
      </w:tabs>
      <w:spacing w:before="600" w:after="0" w:line="240" w:lineRule="auto"/>
      <w:jc w:val="both"/>
    </w:pPr>
    <w:rPr>
      <w:rFonts w:ascii="Arial" w:eastAsia="Times New Roman" w:hAnsi="Arial"/>
      <w:b/>
      <w:i/>
      <w:smallCaps/>
      <w:sz w:val="28"/>
      <w:szCs w:val="20"/>
      <w:lang w:eastAsia="ru-RU"/>
    </w:rPr>
  </w:style>
  <w:style w:type="paragraph" w:customStyle="1" w:styleId="afff8">
    <w:name w:val="Ñíîñêà"/>
    <w:basedOn w:val="a3"/>
    <w:autoRedefine/>
    <w:rsid w:val="0014577E"/>
    <w:pPr>
      <w:spacing w:after="0" w:line="240" w:lineRule="auto"/>
      <w:ind w:firstLine="454"/>
      <w:jc w:val="both"/>
    </w:pPr>
    <w:rPr>
      <w:rFonts w:ascii="Arial" w:eastAsia="Times New Roman" w:hAnsi="Arial"/>
      <w:sz w:val="18"/>
      <w:szCs w:val="20"/>
      <w:lang w:eastAsia="ru-RU"/>
    </w:rPr>
  </w:style>
  <w:style w:type="paragraph" w:styleId="afff9">
    <w:name w:val="Salutation"/>
    <w:basedOn w:val="a3"/>
    <w:link w:val="afffa"/>
    <w:rsid w:val="0014577E"/>
    <w:pPr>
      <w:spacing w:after="0" w:line="240" w:lineRule="auto"/>
    </w:pPr>
    <w:rPr>
      <w:rFonts w:ascii="Times New Roman" w:eastAsia="Times New Roman" w:hAnsi="Times New Roman"/>
      <w:sz w:val="28"/>
      <w:szCs w:val="20"/>
      <w:lang w:eastAsia="ru-RU"/>
    </w:rPr>
  </w:style>
  <w:style w:type="character" w:customStyle="1" w:styleId="afffa">
    <w:name w:val="Приветствие Знак"/>
    <w:basedOn w:val="a4"/>
    <w:link w:val="afff9"/>
    <w:rsid w:val="0014577E"/>
    <w:rPr>
      <w:rFonts w:ascii="Times New Roman" w:eastAsia="Times New Roman" w:hAnsi="Times New Roman"/>
      <w:sz w:val="28"/>
    </w:rPr>
  </w:style>
  <w:style w:type="paragraph" w:styleId="afffb">
    <w:name w:val="List"/>
    <w:basedOn w:val="a3"/>
    <w:rsid w:val="0014577E"/>
    <w:pPr>
      <w:spacing w:after="0" w:line="240" w:lineRule="auto"/>
      <w:ind w:left="283" w:hanging="283"/>
    </w:pPr>
    <w:rPr>
      <w:rFonts w:ascii="Times New Roman" w:eastAsia="Times New Roman" w:hAnsi="Times New Roman"/>
      <w:sz w:val="20"/>
      <w:szCs w:val="20"/>
      <w:lang w:eastAsia="ru-RU"/>
    </w:rPr>
  </w:style>
  <w:style w:type="paragraph" w:styleId="afffc">
    <w:name w:val="List Bullet"/>
    <w:basedOn w:val="a3"/>
    <w:autoRedefine/>
    <w:rsid w:val="0014577E"/>
    <w:pPr>
      <w:widowControl w:val="0"/>
      <w:spacing w:after="0" w:line="240" w:lineRule="auto"/>
      <w:ind w:firstLine="720"/>
      <w:jc w:val="both"/>
    </w:pPr>
    <w:rPr>
      <w:rFonts w:ascii="Times New Roman" w:eastAsia="Times New Roman" w:hAnsi="Times New Roman"/>
      <w:snapToGrid w:val="0"/>
      <w:sz w:val="28"/>
      <w:szCs w:val="28"/>
      <w:lang w:eastAsia="ru-RU"/>
    </w:rPr>
  </w:style>
  <w:style w:type="paragraph" w:styleId="afffd">
    <w:name w:val="Block Text"/>
    <w:basedOn w:val="a3"/>
    <w:rsid w:val="0014577E"/>
    <w:pPr>
      <w:spacing w:after="0" w:line="240" w:lineRule="auto"/>
      <w:ind w:left="284" w:right="-143" w:hanging="284"/>
      <w:jc w:val="both"/>
    </w:pPr>
    <w:rPr>
      <w:rFonts w:ascii="Times New Roman" w:eastAsia="Times New Roman" w:hAnsi="Times New Roman"/>
      <w:sz w:val="20"/>
      <w:szCs w:val="20"/>
      <w:lang w:eastAsia="ru-RU"/>
    </w:rPr>
  </w:style>
  <w:style w:type="paragraph" w:customStyle="1" w:styleId="a2">
    <w:name w:val="маркированный список"/>
    <w:basedOn w:val="ac"/>
    <w:rsid w:val="0014577E"/>
    <w:pPr>
      <w:numPr>
        <w:numId w:val="3"/>
      </w:numPr>
      <w:tabs>
        <w:tab w:val="clear" w:pos="1068"/>
        <w:tab w:val="num" w:pos="360"/>
      </w:tabs>
      <w:spacing w:after="0" w:line="240" w:lineRule="auto"/>
      <w:ind w:left="360" w:hanging="360"/>
      <w:jc w:val="both"/>
    </w:pPr>
    <w:rPr>
      <w:rFonts w:ascii="Times New Roman" w:eastAsia="Times New Roman" w:hAnsi="Times New Roman"/>
      <w:sz w:val="28"/>
      <w:szCs w:val="24"/>
      <w:lang w:eastAsia="ru-RU"/>
    </w:rPr>
  </w:style>
  <w:style w:type="paragraph" w:styleId="2">
    <w:name w:val="List 2"/>
    <w:basedOn w:val="a3"/>
    <w:rsid w:val="0014577E"/>
    <w:pPr>
      <w:widowControl w:val="0"/>
      <w:numPr>
        <w:numId w:val="2"/>
      </w:numPr>
      <w:tabs>
        <w:tab w:val="left" w:pos="357"/>
      </w:tabs>
      <w:spacing w:after="0" w:line="240" w:lineRule="auto"/>
      <w:jc w:val="both"/>
    </w:pPr>
    <w:rPr>
      <w:rFonts w:ascii="Times New Roman" w:eastAsia="Times New Roman" w:hAnsi="Times New Roman"/>
      <w:snapToGrid w:val="0"/>
      <w:sz w:val="24"/>
      <w:szCs w:val="20"/>
      <w:lang w:eastAsia="ru-RU"/>
    </w:rPr>
  </w:style>
  <w:style w:type="paragraph" w:customStyle="1" w:styleId="a">
    <w:name w:val="Цифровой список"/>
    <w:basedOn w:val="aff0"/>
    <w:rsid w:val="0014577E"/>
    <w:pPr>
      <w:numPr>
        <w:numId w:val="4"/>
      </w:numPr>
    </w:pPr>
    <w:rPr>
      <w:bCs/>
    </w:rPr>
  </w:style>
  <w:style w:type="paragraph" w:customStyle="1" w:styleId="Oaei">
    <w:name w:val="Oaei"/>
    <w:basedOn w:val="a3"/>
    <w:rsid w:val="0014577E"/>
    <w:pPr>
      <w:overflowPunct w:val="0"/>
      <w:autoSpaceDE w:val="0"/>
      <w:autoSpaceDN w:val="0"/>
      <w:adjustRightInd w:val="0"/>
      <w:spacing w:after="0" w:line="240" w:lineRule="auto"/>
      <w:ind w:firstLine="567"/>
      <w:jc w:val="both"/>
      <w:textAlignment w:val="baseline"/>
    </w:pPr>
    <w:rPr>
      <w:rFonts w:ascii="Times New Roman" w:eastAsia="Times New Roman" w:hAnsi="Times New Roman"/>
      <w:sz w:val="24"/>
      <w:szCs w:val="20"/>
      <w:lang w:eastAsia="ru-RU"/>
    </w:rPr>
  </w:style>
  <w:style w:type="paragraph" w:customStyle="1" w:styleId="1f2">
    <w:name w:val="Îñíîâíîé òåêñò ñ îòñòóïîì.Îñíîâíîé òåêñò 1"/>
    <w:basedOn w:val="a3"/>
    <w:rsid w:val="0014577E"/>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paragraph" w:customStyle="1" w:styleId="310">
    <w:name w:val="Основной текст с отступом 31"/>
    <w:basedOn w:val="a3"/>
    <w:rsid w:val="0014577E"/>
    <w:pPr>
      <w:widowControl w:val="0"/>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character" w:styleId="afffe">
    <w:name w:val="footnote reference"/>
    <w:basedOn w:val="a4"/>
    <w:rsid w:val="0014577E"/>
    <w:rPr>
      <w:vertAlign w:val="superscript"/>
    </w:rPr>
  </w:style>
  <w:style w:type="paragraph" w:customStyle="1" w:styleId="ConsTitle">
    <w:name w:val="ConsTitle"/>
    <w:rsid w:val="0014577E"/>
    <w:pPr>
      <w:widowControl w:val="0"/>
    </w:pPr>
    <w:rPr>
      <w:rFonts w:ascii="Arial" w:eastAsia="Times New Roman" w:hAnsi="Arial"/>
      <w:b/>
      <w:snapToGrid w:val="0"/>
      <w:sz w:val="16"/>
    </w:rPr>
  </w:style>
  <w:style w:type="character" w:customStyle="1" w:styleId="1f3">
    <w:name w:val="Гиперссылка1"/>
    <w:rsid w:val="0014577E"/>
    <w:rPr>
      <w:color w:val="0000FF"/>
      <w:u w:val="single"/>
    </w:rPr>
  </w:style>
  <w:style w:type="paragraph" w:customStyle="1" w:styleId="affff">
    <w:name w:val="Îñíîâíîé òåêñò ñ îòñòóïîì"/>
    <w:basedOn w:val="a3"/>
    <w:rsid w:val="0014577E"/>
    <w:pPr>
      <w:widowControl w:val="0"/>
      <w:spacing w:after="0" w:line="360" w:lineRule="auto"/>
      <w:ind w:firstLine="709"/>
      <w:jc w:val="both"/>
    </w:pPr>
    <w:rPr>
      <w:rFonts w:ascii="Times New Roman" w:eastAsia="Times New Roman" w:hAnsi="Times New Roman"/>
      <w:sz w:val="24"/>
      <w:szCs w:val="20"/>
      <w:lang w:eastAsia="ru-RU"/>
    </w:rPr>
  </w:style>
  <w:style w:type="paragraph" w:customStyle="1" w:styleId="Iauiue">
    <w:name w:val="Iau?iue"/>
    <w:rsid w:val="0014577E"/>
    <w:rPr>
      <w:rFonts w:ascii="Times New Roman" w:eastAsia="Times New Roman" w:hAnsi="Times New Roman"/>
      <w:lang w:val="en-US"/>
    </w:rPr>
  </w:style>
  <w:style w:type="paragraph" w:customStyle="1" w:styleId="Iniiaiieoaenonionooiii">
    <w:name w:val="Iniiaiie oaeno n ionooiii"/>
    <w:basedOn w:val="afff0"/>
    <w:rsid w:val="0014577E"/>
    <w:pPr>
      <w:autoSpaceDE/>
      <w:autoSpaceDN/>
      <w:adjustRightInd/>
      <w:spacing w:line="360" w:lineRule="auto"/>
      <w:ind w:firstLine="709"/>
      <w:jc w:val="both"/>
    </w:pPr>
    <w:rPr>
      <w:sz w:val="24"/>
    </w:rPr>
  </w:style>
  <w:style w:type="paragraph" w:customStyle="1" w:styleId="Iniiaiieoaeno3">
    <w:name w:val="Iniiaiie oaeno 3"/>
    <w:basedOn w:val="Iauiue"/>
    <w:rsid w:val="0014577E"/>
    <w:pPr>
      <w:widowControl w:val="0"/>
      <w:spacing w:line="360" w:lineRule="auto"/>
      <w:jc w:val="center"/>
    </w:pPr>
    <w:rPr>
      <w:color w:val="000000"/>
      <w:sz w:val="24"/>
      <w:lang w:val="ru-RU"/>
    </w:rPr>
  </w:style>
  <w:style w:type="paragraph" w:styleId="affff0">
    <w:name w:val="endnote text"/>
    <w:basedOn w:val="a3"/>
    <w:link w:val="affff1"/>
    <w:uiPriority w:val="99"/>
    <w:semiHidden/>
    <w:rsid w:val="0014577E"/>
    <w:pPr>
      <w:spacing w:after="0" w:line="360" w:lineRule="auto"/>
      <w:ind w:firstLine="720"/>
      <w:jc w:val="both"/>
    </w:pPr>
    <w:rPr>
      <w:rFonts w:ascii="Times New Roman" w:eastAsia="Times New Roman" w:hAnsi="Times New Roman"/>
      <w:spacing w:val="20"/>
      <w:sz w:val="20"/>
      <w:szCs w:val="20"/>
      <w:lang w:eastAsia="ru-RU"/>
    </w:rPr>
  </w:style>
  <w:style w:type="character" w:customStyle="1" w:styleId="affff1">
    <w:name w:val="Текст концевой сноски Знак"/>
    <w:basedOn w:val="a4"/>
    <w:link w:val="affff0"/>
    <w:uiPriority w:val="99"/>
    <w:semiHidden/>
    <w:rsid w:val="0014577E"/>
    <w:rPr>
      <w:rFonts w:ascii="Times New Roman" w:eastAsia="Times New Roman" w:hAnsi="Times New Roman"/>
      <w:spacing w:val="20"/>
    </w:rPr>
  </w:style>
  <w:style w:type="character" w:customStyle="1" w:styleId="E672e0">
    <w:name w:val="номеE672e0 страницы"/>
    <w:basedOn w:val="a4"/>
    <w:rsid w:val="0014577E"/>
  </w:style>
  <w:style w:type="character" w:customStyle="1" w:styleId="affff2">
    <w:name w:val="знак сноски"/>
    <w:basedOn w:val="a4"/>
    <w:rsid w:val="0014577E"/>
    <w:rPr>
      <w:vertAlign w:val="superscript"/>
    </w:rPr>
  </w:style>
  <w:style w:type="character" w:customStyle="1" w:styleId="affff3">
    <w:name w:val="Îñíîâíîé øðèôò"/>
    <w:rsid w:val="0014577E"/>
  </w:style>
  <w:style w:type="character" w:customStyle="1" w:styleId="2f">
    <w:name w:val="Осно&quot;2"/>
    <w:rsid w:val="0014577E"/>
  </w:style>
  <w:style w:type="paragraph" w:customStyle="1" w:styleId="a1">
    <w:name w:val="маркированный"/>
    <w:basedOn w:val="a3"/>
    <w:rsid w:val="0014577E"/>
    <w:pPr>
      <w:numPr>
        <w:numId w:val="5"/>
      </w:numPr>
      <w:tabs>
        <w:tab w:val="clear" w:pos="1080"/>
        <w:tab w:val="num" w:pos="720"/>
        <w:tab w:val="center" w:pos="4677"/>
        <w:tab w:val="right" w:pos="9355"/>
      </w:tabs>
      <w:spacing w:after="0" w:line="240" w:lineRule="auto"/>
      <w:ind w:left="720"/>
      <w:jc w:val="both"/>
    </w:pPr>
    <w:rPr>
      <w:rFonts w:ascii="Times New Roman" w:eastAsia="Times New Roman" w:hAnsi="Times New Roman"/>
      <w:color w:val="000000"/>
      <w:sz w:val="28"/>
      <w:szCs w:val="20"/>
      <w:lang w:eastAsia="ru-RU"/>
    </w:rPr>
  </w:style>
  <w:style w:type="paragraph" w:customStyle="1" w:styleId="111">
    <w:name w:val="111"/>
    <w:basedOn w:val="af2"/>
    <w:rsid w:val="0014577E"/>
    <w:pPr>
      <w:ind w:firstLine="720"/>
      <w:jc w:val="both"/>
    </w:pPr>
    <w:rPr>
      <w:rFonts w:ascii="Times New Roman" w:eastAsia="Times New Roman" w:hAnsi="Times New Roman"/>
      <w:sz w:val="28"/>
      <w:szCs w:val="28"/>
      <w:lang w:eastAsia="ru-RU"/>
    </w:rPr>
  </w:style>
  <w:style w:type="paragraph" w:customStyle="1" w:styleId="affff4">
    <w:name w:val="НазвТаблКниж"/>
    <w:basedOn w:val="a3"/>
    <w:next w:val="a3"/>
    <w:rsid w:val="0014577E"/>
    <w:pPr>
      <w:tabs>
        <w:tab w:val="center" w:pos="0"/>
      </w:tabs>
      <w:suppressAutoHyphens/>
      <w:spacing w:before="120" w:after="120" w:line="240" w:lineRule="auto"/>
      <w:ind w:firstLine="7428"/>
      <w:jc w:val="center"/>
      <w:outlineLvl w:val="4"/>
    </w:pPr>
    <w:rPr>
      <w:rFonts w:ascii="Courier New" w:eastAsia="Times New Roman" w:hAnsi="Courier New"/>
      <w:sz w:val="28"/>
      <w:szCs w:val="20"/>
      <w:lang w:eastAsia="ru-RU"/>
    </w:rPr>
  </w:style>
  <w:style w:type="paragraph" w:customStyle="1" w:styleId="affff5">
    <w:name w:val="ДанТабл"/>
    <w:basedOn w:val="a3"/>
    <w:next w:val="a3"/>
    <w:rsid w:val="0014577E"/>
    <w:pPr>
      <w:tabs>
        <w:tab w:val="left" w:pos="0"/>
      </w:tabs>
      <w:spacing w:after="0" w:line="240" w:lineRule="auto"/>
      <w:jc w:val="center"/>
    </w:pPr>
    <w:rPr>
      <w:rFonts w:ascii="Courier New" w:eastAsia="Times New Roman" w:hAnsi="Courier New" w:cs="Courier New"/>
      <w:sz w:val="20"/>
      <w:szCs w:val="20"/>
      <w:lang w:eastAsia="ru-RU"/>
    </w:rPr>
  </w:style>
  <w:style w:type="paragraph" w:customStyle="1" w:styleId="affff6">
    <w:name w:val="БокТабл"/>
    <w:basedOn w:val="affff5"/>
    <w:rsid w:val="0014577E"/>
    <w:pPr>
      <w:ind w:left="57"/>
      <w:jc w:val="left"/>
    </w:pPr>
  </w:style>
  <w:style w:type="paragraph" w:customStyle="1" w:styleId="FR1">
    <w:name w:val="FR1"/>
    <w:rsid w:val="0014577E"/>
    <w:pPr>
      <w:widowControl w:val="0"/>
      <w:autoSpaceDE w:val="0"/>
      <w:autoSpaceDN w:val="0"/>
      <w:adjustRightInd w:val="0"/>
      <w:spacing w:before="40"/>
    </w:pPr>
    <w:rPr>
      <w:rFonts w:ascii="Arial" w:eastAsia="Times New Roman" w:hAnsi="Arial" w:cs="Arial"/>
      <w:noProof/>
      <w:sz w:val="24"/>
      <w:szCs w:val="24"/>
    </w:rPr>
  </w:style>
  <w:style w:type="paragraph" w:customStyle="1" w:styleId="BodyTextIndent21">
    <w:name w:val="Body Text Indent 21"/>
    <w:basedOn w:val="a3"/>
    <w:rsid w:val="0014577E"/>
    <w:pPr>
      <w:spacing w:after="0" w:line="240" w:lineRule="auto"/>
      <w:ind w:firstLine="720"/>
      <w:jc w:val="both"/>
    </w:pPr>
    <w:rPr>
      <w:rFonts w:ascii="Times New Roman" w:eastAsia="Times New Roman" w:hAnsi="Times New Roman"/>
      <w:sz w:val="24"/>
      <w:szCs w:val="20"/>
      <w:lang w:eastAsia="ru-RU"/>
    </w:rPr>
  </w:style>
  <w:style w:type="paragraph" w:customStyle="1" w:styleId="ConsCell">
    <w:name w:val="ConsCell"/>
    <w:rsid w:val="0014577E"/>
    <w:pPr>
      <w:widowControl w:val="0"/>
      <w:autoSpaceDE w:val="0"/>
      <w:autoSpaceDN w:val="0"/>
      <w:adjustRightInd w:val="0"/>
    </w:pPr>
    <w:rPr>
      <w:rFonts w:ascii="Arial" w:eastAsia="Times New Roman" w:hAnsi="Arial" w:cs="Arial"/>
    </w:rPr>
  </w:style>
  <w:style w:type="paragraph" w:customStyle="1" w:styleId="FR3">
    <w:name w:val="FR3"/>
    <w:rsid w:val="0014577E"/>
    <w:pPr>
      <w:widowControl w:val="0"/>
      <w:autoSpaceDE w:val="0"/>
      <w:autoSpaceDN w:val="0"/>
      <w:adjustRightInd w:val="0"/>
      <w:spacing w:line="300" w:lineRule="auto"/>
      <w:jc w:val="both"/>
    </w:pPr>
    <w:rPr>
      <w:rFonts w:ascii="Arial" w:eastAsia="Times New Roman" w:hAnsi="Arial" w:cs="Arial"/>
      <w:sz w:val="24"/>
      <w:szCs w:val="24"/>
    </w:rPr>
  </w:style>
  <w:style w:type="paragraph" w:customStyle="1" w:styleId="5-">
    <w:name w:val="Заголовок 5-ый уровень"/>
    <w:basedOn w:val="a3"/>
    <w:link w:val="5-0"/>
    <w:rsid w:val="0014577E"/>
    <w:pPr>
      <w:tabs>
        <w:tab w:val="left" w:pos="0"/>
      </w:tabs>
      <w:spacing w:after="0" w:line="240" w:lineRule="auto"/>
      <w:ind w:firstLine="720"/>
    </w:pPr>
    <w:rPr>
      <w:rFonts w:ascii="Times New Roman" w:eastAsia="Times New Roman" w:hAnsi="Times New Roman"/>
      <w:b/>
      <w:spacing w:val="40"/>
      <w:sz w:val="24"/>
      <w:szCs w:val="28"/>
      <w:lang w:eastAsia="ru-RU"/>
    </w:rPr>
  </w:style>
  <w:style w:type="character" w:customStyle="1" w:styleId="5-0">
    <w:name w:val="Заголовок 5-ый уровень Знак"/>
    <w:basedOn w:val="a4"/>
    <w:link w:val="5-"/>
    <w:rsid w:val="0014577E"/>
    <w:rPr>
      <w:rFonts w:ascii="Times New Roman" w:eastAsia="Times New Roman" w:hAnsi="Times New Roman"/>
      <w:b/>
      <w:spacing w:val="40"/>
      <w:sz w:val="24"/>
      <w:szCs w:val="28"/>
    </w:rPr>
  </w:style>
  <w:style w:type="paragraph" w:customStyle="1" w:styleId="2f0">
    <w:name w:val="Знак2"/>
    <w:basedOn w:val="a3"/>
    <w:rsid w:val="0014577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pre">
    <w:name w:val="pre"/>
    <w:basedOn w:val="a3"/>
    <w:rsid w:val="0014577E"/>
    <w:pPr>
      <w:spacing w:before="100" w:beforeAutospacing="1" w:after="100" w:afterAutospacing="1" w:line="240" w:lineRule="auto"/>
      <w:ind w:firstLine="300"/>
    </w:pPr>
    <w:rPr>
      <w:rFonts w:ascii="Arial" w:eastAsia="Times New Roman" w:hAnsi="Arial" w:cs="Arial"/>
      <w:color w:val="000000"/>
      <w:lang w:eastAsia="ru-RU"/>
    </w:rPr>
  </w:style>
  <w:style w:type="paragraph" w:customStyle="1" w:styleId="affff7">
    <w:name w:val="Знак Знак Знак Знак Знак Знак Знак Знак Знак Знак Знак Знак Знак"/>
    <w:basedOn w:val="a3"/>
    <w:rsid w:val="0014577E"/>
    <w:pPr>
      <w:spacing w:after="160" w:line="240" w:lineRule="exact"/>
    </w:pPr>
    <w:rPr>
      <w:rFonts w:ascii="Verdana" w:eastAsia="Times New Roman" w:hAnsi="Verdana"/>
      <w:sz w:val="24"/>
      <w:szCs w:val="24"/>
      <w:lang w:val="en-US"/>
    </w:rPr>
  </w:style>
  <w:style w:type="paragraph" w:customStyle="1" w:styleId="1f4">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14577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styleId="affff8">
    <w:name w:val="List Paragraph"/>
    <w:basedOn w:val="a3"/>
    <w:link w:val="affff9"/>
    <w:uiPriority w:val="34"/>
    <w:qFormat/>
    <w:rsid w:val="0014577E"/>
    <w:pPr>
      <w:ind w:left="720"/>
      <w:contextualSpacing/>
    </w:pPr>
  </w:style>
  <w:style w:type="paragraph" w:customStyle="1" w:styleId="38">
    <w:name w:val="Обычный3"/>
    <w:basedOn w:val="a3"/>
    <w:rsid w:val="0014577E"/>
    <w:pPr>
      <w:snapToGrid w:val="0"/>
      <w:spacing w:before="100" w:after="100" w:line="240" w:lineRule="auto"/>
    </w:pPr>
    <w:rPr>
      <w:rFonts w:ascii="Times New Roman" w:eastAsia="Times New Roman" w:hAnsi="Times New Roman"/>
      <w:sz w:val="24"/>
      <w:szCs w:val="24"/>
      <w:lang w:eastAsia="ru-RU"/>
    </w:rPr>
  </w:style>
  <w:style w:type="paragraph" w:customStyle="1" w:styleId="Normal10-02">
    <w:name w:val="Normal + 10 пт полужирный По центру Слева:  -02 см Справ..."/>
    <w:basedOn w:val="a3"/>
    <w:rsid w:val="0014577E"/>
    <w:pPr>
      <w:spacing w:after="0" w:line="240" w:lineRule="auto"/>
      <w:ind w:left="-113" w:right="-113"/>
      <w:jc w:val="center"/>
    </w:pPr>
    <w:rPr>
      <w:rFonts w:ascii="Times New Roman" w:eastAsia="Times New Roman" w:hAnsi="Times New Roman"/>
      <w:b/>
      <w:bCs/>
      <w:sz w:val="20"/>
      <w:szCs w:val="20"/>
      <w:lang w:eastAsia="ru-RU"/>
    </w:rPr>
  </w:style>
  <w:style w:type="character" w:customStyle="1" w:styleId="Normal">
    <w:name w:val="Normal Знак"/>
    <w:basedOn w:val="a4"/>
    <w:link w:val="2b"/>
    <w:rsid w:val="0014577E"/>
    <w:rPr>
      <w:rFonts w:ascii="Times New Roman" w:eastAsia="Times New Roman" w:hAnsi="Times New Roman"/>
      <w:snapToGrid w:val="0"/>
    </w:rPr>
  </w:style>
  <w:style w:type="paragraph" w:customStyle="1" w:styleId="affffa">
    <w:name w:val="Основа"/>
    <w:basedOn w:val="a3"/>
    <w:link w:val="affffb"/>
    <w:rsid w:val="0014577E"/>
    <w:pPr>
      <w:spacing w:before="120" w:after="0" w:line="360" w:lineRule="auto"/>
      <w:ind w:firstLine="567"/>
      <w:jc w:val="both"/>
    </w:pPr>
    <w:rPr>
      <w:rFonts w:ascii="Times New Roman" w:eastAsia="Times New Roman" w:hAnsi="Times New Roman"/>
      <w:sz w:val="24"/>
      <w:szCs w:val="24"/>
      <w:lang w:eastAsia="ru-RU"/>
    </w:rPr>
  </w:style>
  <w:style w:type="character" w:customStyle="1" w:styleId="affffb">
    <w:name w:val="Основа Знак"/>
    <w:basedOn w:val="a4"/>
    <w:link w:val="affffa"/>
    <w:rsid w:val="0014577E"/>
    <w:rPr>
      <w:rFonts w:ascii="Times New Roman" w:eastAsia="Times New Roman" w:hAnsi="Times New Roman"/>
      <w:sz w:val="24"/>
      <w:szCs w:val="24"/>
    </w:rPr>
  </w:style>
  <w:style w:type="paragraph" w:customStyle="1" w:styleId="-J">
    <w:name w:val="Стиль-J"/>
    <w:basedOn w:val="a3"/>
    <w:rsid w:val="0014577E"/>
    <w:pPr>
      <w:spacing w:after="0" w:line="240" w:lineRule="auto"/>
      <w:ind w:firstLine="709"/>
      <w:jc w:val="both"/>
    </w:pPr>
    <w:rPr>
      <w:rFonts w:ascii="Times New Roman" w:eastAsia="Times New Roman" w:hAnsi="Times New Roman"/>
      <w:sz w:val="24"/>
      <w:szCs w:val="24"/>
      <w:lang w:eastAsia="ru-RU"/>
    </w:rPr>
  </w:style>
  <w:style w:type="paragraph" w:styleId="affffc">
    <w:name w:val="Subtitle"/>
    <w:basedOn w:val="a3"/>
    <w:link w:val="affffd"/>
    <w:qFormat/>
    <w:rsid w:val="0014577E"/>
    <w:pPr>
      <w:spacing w:after="0" w:line="240" w:lineRule="auto"/>
      <w:jc w:val="both"/>
    </w:pPr>
    <w:rPr>
      <w:rFonts w:ascii="Times New Roman" w:eastAsia="Times New Roman" w:hAnsi="Times New Roman"/>
      <w:sz w:val="28"/>
      <w:szCs w:val="20"/>
      <w:lang w:eastAsia="ru-RU"/>
    </w:rPr>
  </w:style>
  <w:style w:type="character" w:customStyle="1" w:styleId="affffd">
    <w:name w:val="Подзаголовок Знак"/>
    <w:basedOn w:val="a4"/>
    <w:link w:val="affffc"/>
    <w:rsid w:val="0014577E"/>
    <w:rPr>
      <w:rFonts w:ascii="Times New Roman" w:eastAsia="Times New Roman" w:hAnsi="Times New Roman"/>
      <w:sz w:val="28"/>
    </w:rPr>
  </w:style>
  <w:style w:type="character" w:styleId="affffe">
    <w:name w:val="annotation reference"/>
    <w:basedOn w:val="a4"/>
    <w:uiPriority w:val="99"/>
    <w:rsid w:val="0014577E"/>
    <w:rPr>
      <w:sz w:val="16"/>
      <w:szCs w:val="16"/>
    </w:rPr>
  </w:style>
  <w:style w:type="paragraph" w:styleId="afffff">
    <w:name w:val="annotation subject"/>
    <w:basedOn w:val="afe"/>
    <w:next w:val="afe"/>
    <w:link w:val="afffff0"/>
    <w:uiPriority w:val="99"/>
    <w:rsid w:val="0014577E"/>
    <w:rPr>
      <w:b/>
      <w:bCs/>
    </w:rPr>
  </w:style>
  <w:style w:type="character" w:customStyle="1" w:styleId="afffff0">
    <w:name w:val="Тема примечания Знак"/>
    <w:basedOn w:val="aff"/>
    <w:link w:val="afffff"/>
    <w:uiPriority w:val="99"/>
    <w:rsid w:val="0014577E"/>
    <w:rPr>
      <w:rFonts w:ascii="Times New Roman" w:eastAsia="Times New Roman" w:hAnsi="Times New Roman"/>
      <w:b/>
      <w:bCs/>
    </w:rPr>
  </w:style>
  <w:style w:type="paragraph" w:customStyle="1" w:styleId="1f5">
    <w:name w:val="Знак1 Знак Знак Знак Знак Знак Знак Знак Знак Знак"/>
    <w:basedOn w:val="a3"/>
    <w:rsid w:val="0014577E"/>
    <w:pPr>
      <w:widowControl w:val="0"/>
      <w:adjustRightInd w:val="0"/>
      <w:spacing w:after="0" w:line="360" w:lineRule="atLeast"/>
      <w:jc w:val="both"/>
    </w:pPr>
    <w:rPr>
      <w:rFonts w:ascii="Verdana" w:eastAsia="Times New Roman" w:hAnsi="Verdana" w:cs="Verdana"/>
      <w:b/>
      <w:i/>
      <w:sz w:val="20"/>
      <w:szCs w:val="20"/>
      <w:lang w:val="en-US"/>
    </w:rPr>
  </w:style>
  <w:style w:type="paragraph" w:customStyle="1" w:styleId="xl63">
    <w:name w:val="xl63"/>
    <w:basedOn w:val="a3"/>
    <w:rsid w:val="006E0106"/>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
    <w:name w:val="xl64"/>
    <w:basedOn w:val="a3"/>
    <w:rsid w:val="006E0106"/>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5">
    <w:name w:val="xl65"/>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66">
    <w:name w:val="xl66"/>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67">
    <w:name w:val="xl67"/>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68">
    <w:name w:val="xl68"/>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69">
    <w:name w:val="xl69"/>
    <w:basedOn w:val="a3"/>
    <w:rsid w:val="006E0106"/>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70">
    <w:name w:val="xl70"/>
    <w:basedOn w:val="a3"/>
    <w:rsid w:val="006E0106"/>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Times New Roman" w:eastAsia="Times New Roman" w:hAnsi="Times New Roman"/>
      <w:sz w:val="16"/>
      <w:szCs w:val="16"/>
      <w:lang w:eastAsia="ru-RU"/>
    </w:rPr>
  </w:style>
  <w:style w:type="paragraph" w:customStyle="1" w:styleId="xl71">
    <w:name w:val="xl71"/>
    <w:basedOn w:val="a3"/>
    <w:rsid w:val="006E0106"/>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72">
    <w:name w:val="xl72"/>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73">
    <w:name w:val="xl73"/>
    <w:basedOn w:val="a3"/>
    <w:rsid w:val="000919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8"/>
      <w:szCs w:val="18"/>
      <w:lang w:eastAsia="ru-RU"/>
    </w:rPr>
  </w:style>
  <w:style w:type="paragraph" w:customStyle="1" w:styleId="xl74">
    <w:name w:val="xl74"/>
    <w:basedOn w:val="a3"/>
    <w:rsid w:val="000919A4"/>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8"/>
      <w:szCs w:val="18"/>
      <w:lang w:eastAsia="ru-RU"/>
    </w:rPr>
  </w:style>
  <w:style w:type="paragraph" w:customStyle="1" w:styleId="xl75">
    <w:name w:val="xl75"/>
    <w:basedOn w:val="a3"/>
    <w:rsid w:val="000919A4"/>
    <w:pP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6">
    <w:name w:val="xl76"/>
    <w:basedOn w:val="a3"/>
    <w:rsid w:val="000919A4"/>
    <w:pP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77">
    <w:name w:val="xl77"/>
    <w:basedOn w:val="a3"/>
    <w:rsid w:val="00E57E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78">
    <w:name w:val="xl78"/>
    <w:basedOn w:val="a3"/>
    <w:rsid w:val="00E57EA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9">
    <w:name w:val="xl79"/>
    <w:basedOn w:val="a3"/>
    <w:rsid w:val="00E57EA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0">
    <w:name w:val="xl80"/>
    <w:basedOn w:val="a3"/>
    <w:rsid w:val="00E57E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1">
    <w:name w:val="xl81"/>
    <w:basedOn w:val="a3"/>
    <w:rsid w:val="00E57EA0"/>
    <w:pPr>
      <w:pBdr>
        <w:top w:val="single" w:sz="4" w:space="0" w:color="auto"/>
        <w:left w:val="single" w:sz="4" w:space="9"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2">
    <w:name w:val="xl82"/>
    <w:basedOn w:val="a3"/>
    <w:rsid w:val="00E57EA0"/>
    <w:pPr>
      <w:pBdr>
        <w:top w:val="single" w:sz="4" w:space="0"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3">
    <w:name w:val="xl83"/>
    <w:basedOn w:val="a3"/>
    <w:rsid w:val="00E57EA0"/>
    <w:pPr>
      <w:pBdr>
        <w:top w:val="single" w:sz="4" w:space="0"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4">
    <w:name w:val="xl84"/>
    <w:basedOn w:val="a3"/>
    <w:rsid w:val="00E57EA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5">
    <w:name w:val="xl85"/>
    <w:basedOn w:val="a3"/>
    <w:rsid w:val="00E57EA0"/>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6">
    <w:name w:val="xl86"/>
    <w:basedOn w:val="a3"/>
    <w:rsid w:val="00E57EA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CharChar">
    <w:name w:val="Char Char Знак Знак Знак"/>
    <w:basedOn w:val="a3"/>
    <w:uiPriority w:val="99"/>
    <w:rsid w:val="00A9416B"/>
    <w:pPr>
      <w:spacing w:after="160" w:line="240" w:lineRule="exact"/>
    </w:pPr>
    <w:rPr>
      <w:rFonts w:ascii="Verdana" w:eastAsia="Times New Roman" w:hAnsi="Verdana"/>
      <w:sz w:val="24"/>
      <w:szCs w:val="24"/>
      <w:lang w:val="en-US"/>
    </w:rPr>
  </w:style>
  <w:style w:type="paragraph" w:customStyle="1" w:styleId="CharChar6">
    <w:name w:val="Char Char Знак Знак Знак6"/>
    <w:basedOn w:val="a3"/>
    <w:uiPriority w:val="99"/>
    <w:rsid w:val="00D51FBD"/>
    <w:pPr>
      <w:spacing w:after="160" w:line="240" w:lineRule="exact"/>
    </w:pPr>
    <w:rPr>
      <w:rFonts w:ascii="Verdana" w:eastAsia="Times New Roman" w:hAnsi="Verdana" w:cs="Verdana"/>
      <w:sz w:val="24"/>
      <w:szCs w:val="24"/>
      <w:lang w:val="en-US"/>
    </w:rPr>
  </w:style>
  <w:style w:type="paragraph" w:customStyle="1" w:styleId="xl87">
    <w:name w:val="xl87"/>
    <w:basedOn w:val="a3"/>
    <w:rsid w:val="001A09C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88">
    <w:name w:val="xl88"/>
    <w:basedOn w:val="a3"/>
    <w:rsid w:val="001A09C9"/>
    <w:pPr>
      <w:pBdr>
        <w:top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89">
    <w:name w:val="xl89"/>
    <w:basedOn w:val="a3"/>
    <w:rsid w:val="001A09C9"/>
    <w:pPr>
      <w:pBdr>
        <w:top w:val="single" w:sz="4" w:space="0" w:color="auto"/>
        <w:left w:val="single" w:sz="4" w:space="0" w:color="auto"/>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0">
    <w:name w:val="xl90"/>
    <w:basedOn w:val="a3"/>
    <w:rsid w:val="001A09C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1">
    <w:name w:val="xl91"/>
    <w:basedOn w:val="a3"/>
    <w:rsid w:val="001A09C9"/>
    <w:pPr>
      <w:pBdr>
        <w:top w:val="single" w:sz="4" w:space="0" w:color="000000"/>
        <w:left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2">
    <w:name w:val="xl92"/>
    <w:basedOn w:val="a3"/>
    <w:rsid w:val="001A09C9"/>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3">
    <w:name w:val="xl93"/>
    <w:basedOn w:val="a3"/>
    <w:rsid w:val="001A09C9"/>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4">
    <w:name w:val="xl94"/>
    <w:basedOn w:val="a3"/>
    <w:rsid w:val="001A09C9"/>
    <w:pPr>
      <w:pBdr>
        <w:top w:val="single" w:sz="4" w:space="0" w:color="auto"/>
        <w:lef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5">
    <w:name w:val="xl95"/>
    <w:basedOn w:val="a3"/>
    <w:rsid w:val="001A09C9"/>
    <w:pPr>
      <w:pBdr>
        <w:left w:val="single" w:sz="4" w:space="0" w:color="auto"/>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6">
    <w:name w:val="xl96"/>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2"/>
      <w:szCs w:val="12"/>
      <w:lang w:eastAsia="ru-RU"/>
    </w:rPr>
  </w:style>
  <w:style w:type="paragraph" w:customStyle="1" w:styleId="xl97">
    <w:name w:val="xl97"/>
    <w:basedOn w:val="a3"/>
    <w:rsid w:val="001A09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98">
    <w:name w:val="xl98"/>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99">
    <w:name w:val="xl99"/>
    <w:basedOn w:val="a3"/>
    <w:rsid w:val="001A09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0">
    <w:name w:val="xl100"/>
    <w:basedOn w:val="a3"/>
    <w:rsid w:val="001A09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1">
    <w:name w:val="xl101"/>
    <w:basedOn w:val="a3"/>
    <w:rsid w:val="001A09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2">
    <w:name w:val="xl102"/>
    <w:basedOn w:val="a3"/>
    <w:rsid w:val="001A09C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3">
    <w:name w:val="xl103"/>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4">
    <w:name w:val="xl104"/>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2"/>
      <w:szCs w:val="12"/>
      <w:lang w:eastAsia="ru-RU"/>
    </w:rPr>
  </w:style>
  <w:style w:type="paragraph" w:customStyle="1" w:styleId="CharChar5">
    <w:name w:val="Char Char Знак Знак Знак5"/>
    <w:basedOn w:val="a3"/>
    <w:rsid w:val="006D53BA"/>
    <w:pPr>
      <w:spacing w:after="160" w:line="240" w:lineRule="exact"/>
    </w:pPr>
    <w:rPr>
      <w:rFonts w:ascii="Verdana" w:eastAsia="Times New Roman" w:hAnsi="Verdana"/>
      <w:sz w:val="24"/>
      <w:szCs w:val="24"/>
      <w:lang w:val="en-US"/>
    </w:rPr>
  </w:style>
  <w:style w:type="paragraph" w:customStyle="1" w:styleId="xl152">
    <w:name w:val="xl152"/>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53">
    <w:name w:val="xl153"/>
    <w:basedOn w:val="a3"/>
    <w:rsid w:val="004C079D"/>
    <w:pPr>
      <w:spacing w:before="100" w:beforeAutospacing="1" w:after="100" w:afterAutospacing="1" w:line="240" w:lineRule="auto"/>
      <w:jc w:val="right"/>
    </w:pPr>
    <w:rPr>
      <w:rFonts w:eastAsia="Times New Roman" w:cs="Calibri"/>
      <w:sz w:val="24"/>
      <w:szCs w:val="24"/>
      <w:lang w:eastAsia="ru-RU"/>
    </w:rPr>
  </w:style>
  <w:style w:type="paragraph" w:customStyle="1" w:styleId="xl154">
    <w:name w:val="xl154"/>
    <w:basedOn w:val="a3"/>
    <w:rsid w:val="004C079D"/>
    <w:pPr>
      <w:spacing w:before="100" w:beforeAutospacing="1" w:after="100" w:afterAutospacing="1" w:line="240" w:lineRule="auto"/>
    </w:pPr>
    <w:rPr>
      <w:rFonts w:eastAsia="Times New Roman" w:cs="Calibri"/>
      <w:sz w:val="24"/>
      <w:szCs w:val="24"/>
      <w:lang w:eastAsia="ru-RU"/>
    </w:rPr>
  </w:style>
  <w:style w:type="paragraph" w:customStyle="1" w:styleId="xl155">
    <w:name w:val="xl155"/>
    <w:basedOn w:val="a3"/>
    <w:rsid w:val="004C079D"/>
    <w:pPr>
      <w:spacing w:before="100" w:beforeAutospacing="1" w:after="100" w:afterAutospacing="1" w:line="240" w:lineRule="auto"/>
      <w:textAlignment w:val="center"/>
    </w:pPr>
    <w:rPr>
      <w:rFonts w:eastAsia="Times New Roman" w:cs="Calibri"/>
      <w:sz w:val="24"/>
      <w:szCs w:val="24"/>
      <w:lang w:eastAsia="ru-RU"/>
    </w:rPr>
  </w:style>
  <w:style w:type="paragraph" w:customStyle="1" w:styleId="xl156">
    <w:name w:val="xl156"/>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57">
    <w:name w:val="xl157"/>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58">
    <w:name w:val="xl158"/>
    <w:basedOn w:val="a3"/>
    <w:rsid w:val="004C079D"/>
    <w:pPr>
      <w:spacing w:before="100" w:beforeAutospacing="1" w:after="100" w:afterAutospacing="1" w:line="240" w:lineRule="auto"/>
    </w:pPr>
    <w:rPr>
      <w:rFonts w:eastAsia="Times New Roman" w:cs="Calibri"/>
      <w:b/>
      <w:bCs/>
      <w:sz w:val="24"/>
      <w:szCs w:val="24"/>
      <w:lang w:eastAsia="ru-RU"/>
    </w:rPr>
  </w:style>
  <w:style w:type="paragraph" w:customStyle="1" w:styleId="xl159">
    <w:name w:val="xl159"/>
    <w:basedOn w:val="a3"/>
    <w:rsid w:val="004C079D"/>
    <w:pPr>
      <w:spacing w:before="100" w:beforeAutospacing="1" w:after="100" w:afterAutospacing="1" w:line="240" w:lineRule="auto"/>
      <w:jc w:val="center"/>
    </w:pPr>
    <w:rPr>
      <w:rFonts w:eastAsia="Times New Roman" w:cs="Calibri"/>
      <w:sz w:val="24"/>
      <w:szCs w:val="24"/>
      <w:lang w:eastAsia="ru-RU"/>
    </w:rPr>
  </w:style>
  <w:style w:type="paragraph" w:customStyle="1" w:styleId="xl160">
    <w:name w:val="xl160"/>
    <w:basedOn w:val="a3"/>
    <w:rsid w:val="004C079D"/>
    <w:pPr>
      <w:spacing w:before="100" w:beforeAutospacing="1" w:after="100" w:afterAutospacing="1" w:line="240" w:lineRule="auto"/>
      <w:textAlignment w:val="top"/>
    </w:pPr>
    <w:rPr>
      <w:rFonts w:eastAsia="Times New Roman" w:cs="Calibri"/>
      <w:sz w:val="24"/>
      <w:szCs w:val="24"/>
      <w:lang w:eastAsia="ru-RU"/>
    </w:rPr>
  </w:style>
  <w:style w:type="paragraph" w:customStyle="1" w:styleId="xl161">
    <w:name w:val="xl161"/>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2">
    <w:name w:val="xl162"/>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3">
    <w:name w:val="xl163"/>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ru-RU"/>
    </w:rPr>
  </w:style>
  <w:style w:type="paragraph" w:customStyle="1" w:styleId="xl164">
    <w:name w:val="xl164"/>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65">
    <w:name w:val="xl165"/>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sz w:val="24"/>
      <w:szCs w:val="24"/>
      <w:lang w:eastAsia="ru-RU"/>
    </w:rPr>
  </w:style>
  <w:style w:type="paragraph" w:customStyle="1" w:styleId="xl166">
    <w:name w:val="xl166"/>
    <w:basedOn w:val="a3"/>
    <w:rsid w:val="004C07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7">
    <w:name w:val="xl167"/>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8">
    <w:name w:val="xl168"/>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9">
    <w:name w:val="xl169"/>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70">
    <w:name w:val="xl170"/>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71">
    <w:name w:val="xl171"/>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2">
    <w:name w:val="xl172"/>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3">
    <w:name w:val="xl173"/>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4">
    <w:name w:val="xl174"/>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5">
    <w:name w:val="xl175"/>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6">
    <w:name w:val="xl176"/>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7">
    <w:name w:val="xl177"/>
    <w:basedOn w:val="a3"/>
    <w:rsid w:val="004C079D"/>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78">
    <w:name w:val="xl178"/>
    <w:basedOn w:val="a3"/>
    <w:rsid w:val="004C079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79">
    <w:name w:val="xl179"/>
    <w:basedOn w:val="a3"/>
    <w:rsid w:val="004C079D"/>
    <w:pPr>
      <w:spacing w:before="100" w:beforeAutospacing="1" w:after="100" w:afterAutospacing="1" w:line="240" w:lineRule="auto"/>
    </w:pPr>
    <w:rPr>
      <w:rFonts w:ascii="Arial" w:eastAsia="Times New Roman" w:hAnsi="Arial" w:cs="Arial"/>
      <w:sz w:val="24"/>
      <w:szCs w:val="24"/>
      <w:lang w:eastAsia="ru-RU"/>
    </w:rPr>
  </w:style>
  <w:style w:type="paragraph" w:customStyle="1" w:styleId="xl180">
    <w:name w:val="xl180"/>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1">
    <w:name w:val="xl181"/>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2">
    <w:name w:val="xl182"/>
    <w:basedOn w:val="a3"/>
    <w:rsid w:val="004C079D"/>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4"/>
      <w:szCs w:val="24"/>
      <w:lang w:eastAsia="ru-RU"/>
    </w:rPr>
  </w:style>
  <w:style w:type="paragraph" w:customStyle="1" w:styleId="xl183">
    <w:name w:val="xl183"/>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84">
    <w:name w:val="xl184"/>
    <w:basedOn w:val="a3"/>
    <w:rsid w:val="004C079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5">
    <w:name w:val="xl185"/>
    <w:basedOn w:val="a3"/>
    <w:rsid w:val="004C079D"/>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86">
    <w:name w:val="xl186"/>
    <w:basedOn w:val="a3"/>
    <w:rsid w:val="004C079D"/>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87">
    <w:name w:val="xl187"/>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88">
    <w:name w:val="xl188"/>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89">
    <w:name w:val="xl189"/>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0">
    <w:name w:val="xl190"/>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1">
    <w:name w:val="xl191"/>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2">
    <w:name w:val="xl192"/>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4">
    <w:name w:val="xl194"/>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5">
    <w:name w:val="xl195"/>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6">
    <w:name w:val="xl196"/>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7">
    <w:name w:val="xl197"/>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8">
    <w:name w:val="xl198"/>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9">
    <w:name w:val="xl199"/>
    <w:basedOn w:val="a3"/>
    <w:rsid w:val="004C079D"/>
    <w:pPr>
      <w:pBdr>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00">
    <w:name w:val="xl200"/>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xl201">
    <w:name w:val="xl201"/>
    <w:basedOn w:val="a3"/>
    <w:rsid w:val="004C079D"/>
    <w:pPr>
      <w:pBdr>
        <w:top w:val="single" w:sz="4" w:space="0" w:color="auto"/>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xl202">
    <w:name w:val="xl202"/>
    <w:basedOn w:val="a3"/>
    <w:rsid w:val="004C079D"/>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b/>
      <w:bCs/>
      <w:sz w:val="24"/>
      <w:szCs w:val="24"/>
      <w:lang w:eastAsia="ru-RU"/>
    </w:rPr>
  </w:style>
  <w:style w:type="character" w:customStyle="1" w:styleId="afffff1">
    <w:name w:val="Цветовое выделение"/>
    <w:rsid w:val="00367E33"/>
    <w:rPr>
      <w:b/>
      <w:color w:val="000080"/>
    </w:rPr>
  </w:style>
  <w:style w:type="character" w:customStyle="1" w:styleId="afffff2">
    <w:name w:val="Гипертекстовая ссылка"/>
    <w:basedOn w:val="afffff1"/>
    <w:rsid w:val="00367E33"/>
    <w:rPr>
      <w:rFonts w:cs="Times New Roman"/>
      <w:b/>
      <w:color w:val="008000"/>
    </w:rPr>
  </w:style>
  <w:style w:type="paragraph" w:customStyle="1" w:styleId="afffff3">
    <w:name w:val="Знак Знак Знак Знак Знак Знак Знак Знак Знак Знак"/>
    <w:basedOn w:val="a3"/>
    <w:rsid w:val="00367E33"/>
    <w:pPr>
      <w:spacing w:after="160" w:line="240" w:lineRule="exact"/>
    </w:pPr>
    <w:rPr>
      <w:rFonts w:ascii="Verdana" w:eastAsia="Times New Roman" w:hAnsi="Verdana"/>
      <w:sz w:val="24"/>
      <w:szCs w:val="24"/>
      <w:lang w:val="en-US"/>
    </w:rPr>
  </w:style>
  <w:style w:type="paragraph" w:customStyle="1" w:styleId="afffff4">
    <w:name w:val="Нормальный (таблица)"/>
    <w:basedOn w:val="a3"/>
    <w:next w:val="a3"/>
    <w:rsid w:val="00367E33"/>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f5">
    <w:name w:val="Таблицы (моноширинный)"/>
    <w:basedOn w:val="a3"/>
    <w:next w:val="a3"/>
    <w:rsid w:val="00367E33"/>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6">
    <w:name w:val="Прижатый влево"/>
    <w:basedOn w:val="a3"/>
    <w:next w:val="a3"/>
    <w:rsid w:val="00367E33"/>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afffff7">
    <w:name w:val="Комментарий"/>
    <w:basedOn w:val="a3"/>
    <w:next w:val="a3"/>
    <w:rsid w:val="00367E33"/>
    <w:pPr>
      <w:widowControl w:val="0"/>
      <w:autoSpaceDE w:val="0"/>
      <w:autoSpaceDN w:val="0"/>
      <w:adjustRightInd w:val="0"/>
      <w:spacing w:after="0" w:line="240" w:lineRule="auto"/>
      <w:ind w:left="170"/>
      <w:jc w:val="both"/>
    </w:pPr>
    <w:rPr>
      <w:rFonts w:ascii="Arial" w:eastAsia="Times New Roman" w:hAnsi="Arial"/>
      <w:i/>
      <w:iCs/>
      <w:color w:val="800080"/>
      <w:sz w:val="24"/>
      <w:szCs w:val="24"/>
      <w:lang w:eastAsia="ru-RU"/>
    </w:rPr>
  </w:style>
  <w:style w:type="paragraph" w:customStyle="1" w:styleId="ConsPlusDocList">
    <w:name w:val="ConsPlusDocList"/>
    <w:rsid w:val="00EA7364"/>
    <w:pPr>
      <w:widowControl w:val="0"/>
      <w:autoSpaceDE w:val="0"/>
      <w:autoSpaceDN w:val="0"/>
      <w:adjustRightInd w:val="0"/>
    </w:pPr>
    <w:rPr>
      <w:rFonts w:ascii="Courier New" w:eastAsia="Times New Roman" w:hAnsi="Courier New" w:cs="Courier New"/>
    </w:rPr>
  </w:style>
  <w:style w:type="paragraph" w:customStyle="1" w:styleId="afffff8">
    <w:name w:val="Знак"/>
    <w:basedOn w:val="a3"/>
    <w:uiPriority w:val="99"/>
    <w:rsid w:val="00C522A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6">
    <w:name w:val="Знак1 Знак Знак Знак"/>
    <w:basedOn w:val="a3"/>
    <w:rsid w:val="00C522A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20">
    <w:name w:val="Знак12"/>
    <w:basedOn w:val="a3"/>
    <w:rsid w:val="00CF1336"/>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9">
    <w:name w:val="Знак Знак Знак Знак Знак Знак Знак Знак Знак"/>
    <w:basedOn w:val="a3"/>
    <w:rsid w:val="00CF1336"/>
    <w:pPr>
      <w:spacing w:after="160" w:line="240" w:lineRule="exact"/>
    </w:pPr>
    <w:rPr>
      <w:rFonts w:ascii="Verdana" w:eastAsia="Times New Roman" w:hAnsi="Verdana" w:cs="Verdana"/>
      <w:sz w:val="20"/>
      <w:szCs w:val="20"/>
      <w:lang w:val="en-US"/>
    </w:rPr>
  </w:style>
  <w:style w:type="paragraph" w:customStyle="1" w:styleId="1f7">
    <w:name w:val="Абзац списка1"/>
    <w:basedOn w:val="a3"/>
    <w:rsid w:val="00CF1336"/>
    <w:pPr>
      <w:spacing w:after="0" w:line="240" w:lineRule="auto"/>
      <w:ind w:left="720" w:firstLine="709"/>
      <w:jc w:val="both"/>
    </w:pPr>
    <w:rPr>
      <w:rFonts w:ascii="Times New Roman" w:hAnsi="Times New Roman"/>
      <w:sz w:val="24"/>
      <w:szCs w:val="24"/>
      <w:lang w:eastAsia="ar-SA"/>
    </w:rPr>
  </w:style>
  <w:style w:type="paragraph" w:customStyle="1" w:styleId="1f8">
    <w:name w:val="1"/>
    <w:basedOn w:val="a3"/>
    <w:rsid w:val="00CF1336"/>
    <w:pPr>
      <w:spacing w:before="100" w:beforeAutospacing="1" w:after="100" w:afterAutospacing="1" w:line="240" w:lineRule="auto"/>
    </w:pPr>
    <w:rPr>
      <w:rFonts w:ascii="Tahoma" w:eastAsia="Times New Roman" w:hAnsi="Tahoma"/>
      <w:sz w:val="20"/>
      <w:szCs w:val="20"/>
      <w:lang w:val="en-US"/>
    </w:rPr>
  </w:style>
  <w:style w:type="paragraph" w:customStyle="1" w:styleId="Default">
    <w:name w:val="Default"/>
    <w:uiPriority w:val="99"/>
    <w:rsid w:val="00F35068"/>
    <w:pPr>
      <w:autoSpaceDE w:val="0"/>
      <w:autoSpaceDN w:val="0"/>
      <w:adjustRightInd w:val="0"/>
    </w:pPr>
    <w:rPr>
      <w:rFonts w:ascii="Times New Roman" w:hAnsi="Times New Roman"/>
      <w:color w:val="000000"/>
      <w:sz w:val="24"/>
      <w:szCs w:val="24"/>
    </w:rPr>
  </w:style>
  <w:style w:type="paragraph" w:customStyle="1" w:styleId="112">
    <w:name w:val="Знак11"/>
    <w:basedOn w:val="a3"/>
    <w:rsid w:val="00D73D5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3095">
    <w:name w:val="Стиль Заголовок 1 нумерованный + 13 пт Слева:  095 см Первая стр..."/>
    <w:basedOn w:val="a3"/>
    <w:rsid w:val="00D73D5F"/>
    <w:pPr>
      <w:keepNext/>
      <w:spacing w:before="360" w:after="360" w:line="240" w:lineRule="auto"/>
      <w:jc w:val="center"/>
      <w:outlineLvl w:val="0"/>
    </w:pPr>
    <w:rPr>
      <w:rFonts w:ascii="Times New Roman" w:eastAsia="Times New Roman" w:hAnsi="Times New Roman"/>
      <w:b/>
      <w:bCs/>
      <w:kern w:val="32"/>
      <w:sz w:val="26"/>
      <w:szCs w:val="20"/>
      <w:lang w:eastAsia="ru-RU"/>
    </w:rPr>
  </w:style>
  <w:style w:type="paragraph" w:customStyle="1" w:styleId="100">
    <w:name w:val="Знак10"/>
    <w:basedOn w:val="a3"/>
    <w:rsid w:val="00D73D5F"/>
    <w:pPr>
      <w:spacing w:after="160" w:line="240" w:lineRule="exact"/>
    </w:pPr>
    <w:rPr>
      <w:rFonts w:ascii="Verdana" w:eastAsia="MS Mincho" w:hAnsi="Verdana"/>
      <w:sz w:val="20"/>
      <w:szCs w:val="20"/>
      <w:lang w:val="en-GB"/>
    </w:rPr>
  </w:style>
  <w:style w:type="paragraph" w:customStyle="1" w:styleId="1f9">
    <w:name w:val="Знак Знак Знак Знак Знак Знак Знак Знак Знак Знак Знак Знак1 Знак Знак Знак Знак Знак Знак Знак Знак Знак Знак"/>
    <w:basedOn w:val="a3"/>
    <w:autoRedefine/>
    <w:rsid w:val="00D73D5F"/>
    <w:pPr>
      <w:spacing w:after="160" w:line="240" w:lineRule="exact"/>
    </w:pPr>
    <w:rPr>
      <w:rFonts w:ascii="Times New Roman" w:eastAsia="SimSun" w:hAnsi="Times New Roman"/>
      <w:b/>
      <w:sz w:val="28"/>
      <w:szCs w:val="24"/>
      <w:lang w:val="en-US"/>
    </w:rPr>
  </w:style>
  <w:style w:type="paragraph" w:customStyle="1" w:styleId="xl105">
    <w:name w:val="xl105"/>
    <w:basedOn w:val="a3"/>
    <w:rsid w:val="00DA310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6">
    <w:name w:val="xl106"/>
    <w:basedOn w:val="a3"/>
    <w:rsid w:val="00DA310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3"/>
    <w:rsid w:val="00DA310F"/>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08">
    <w:name w:val="xl108"/>
    <w:basedOn w:val="a3"/>
    <w:rsid w:val="00DA310F"/>
    <w:pPr>
      <w:pBdr>
        <w:top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09">
    <w:name w:val="xl109"/>
    <w:basedOn w:val="a3"/>
    <w:rsid w:val="00DA310F"/>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0">
    <w:name w:val="xl110"/>
    <w:basedOn w:val="a3"/>
    <w:rsid w:val="00DA310F"/>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1">
    <w:name w:val="xl111"/>
    <w:basedOn w:val="a3"/>
    <w:rsid w:val="00DA310F"/>
    <w:pPr>
      <w:pBdr>
        <w:top w:val="single" w:sz="8" w:space="0" w:color="auto"/>
        <w:left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2">
    <w:name w:val="xl112"/>
    <w:basedOn w:val="a3"/>
    <w:rsid w:val="00DA310F"/>
    <w:pPr>
      <w:pBdr>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3">
    <w:name w:val="xl113"/>
    <w:basedOn w:val="a3"/>
    <w:rsid w:val="00DA310F"/>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4">
    <w:name w:val="xl114"/>
    <w:basedOn w:val="a3"/>
    <w:rsid w:val="00DA310F"/>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5">
    <w:name w:val="xl115"/>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8">
    <w:name w:val="xl118"/>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19">
    <w:name w:val="xl119"/>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0">
    <w:name w:val="xl120"/>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1">
    <w:name w:val="xl121"/>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3">
    <w:name w:val="xl123"/>
    <w:basedOn w:val="a3"/>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24">
    <w:name w:val="xl124"/>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5">
    <w:name w:val="xl125"/>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6">
    <w:name w:val="xl126"/>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27">
    <w:name w:val="xl127"/>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
    <w:name w:val="xl128"/>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9">
    <w:name w:val="xl129"/>
    <w:basedOn w:val="a3"/>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30">
    <w:name w:val="xl130"/>
    <w:basedOn w:val="a3"/>
    <w:rsid w:val="00E42487"/>
    <w:pP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1">
    <w:name w:val="xl131"/>
    <w:basedOn w:val="a3"/>
    <w:rsid w:val="00E42487"/>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32">
    <w:name w:val="xl132"/>
    <w:basedOn w:val="a3"/>
    <w:rsid w:val="00E42487"/>
    <w:pPr>
      <w:pBdr>
        <w:top w:val="single" w:sz="8" w:space="0" w:color="auto"/>
        <w:left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3">
    <w:name w:val="xl133"/>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4">
    <w:name w:val="xl134"/>
    <w:basedOn w:val="a3"/>
    <w:rsid w:val="00E42487"/>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5">
    <w:name w:val="xl135"/>
    <w:basedOn w:val="a3"/>
    <w:rsid w:val="00E42487"/>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6">
    <w:name w:val="xl136"/>
    <w:basedOn w:val="a3"/>
    <w:rsid w:val="00E42487"/>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37">
    <w:name w:val="xl137"/>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8">
    <w:name w:val="xl138"/>
    <w:basedOn w:val="a3"/>
    <w:rsid w:val="00E42487"/>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9">
    <w:name w:val="xl139"/>
    <w:basedOn w:val="a3"/>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0">
    <w:name w:val="xl140"/>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1">
    <w:name w:val="xl141"/>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2">
    <w:name w:val="xl142"/>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43">
    <w:name w:val="xl143"/>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4">
    <w:name w:val="xl144"/>
    <w:basedOn w:val="a3"/>
    <w:rsid w:val="00E42487"/>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45">
    <w:name w:val="xl145"/>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6">
    <w:name w:val="xl146"/>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7">
    <w:name w:val="xl147"/>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8">
    <w:name w:val="xl148"/>
    <w:basedOn w:val="a3"/>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49">
    <w:name w:val="xl149"/>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150">
    <w:name w:val="xl150"/>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51">
    <w:name w:val="xl151"/>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03">
    <w:name w:val="xl203"/>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04">
    <w:name w:val="xl204"/>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05">
    <w:name w:val="xl205"/>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06">
    <w:name w:val="xl206"/>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07">
    <w:name w:val="xl207"/>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08">
    <w:name w:val="xl208"/>
    <w:basedOn w:val="a3"/>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09">
    <w:name w:val="xl209"/>
    <w:basedOn w:val="a3"/>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0">
    <w:name w:val="xl210"/>
    <w:basedOn w:val="a3"/>
    <w:rsid w:val="00E42487"/>
    <w:pPr>
      <w:pBdr>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1">
    <w:name w:val="xl211"/>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2">
    <w:name w:val="xl212"/>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3">
    <w:name w:val="xl213"/>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14">
    <w:name w:val="xl214"/>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15">
    <w:name w:val="xl215"/>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216">
    <w:name w:val="xl216"/>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7">
    <w:name w:val="xl217"/>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8">
    <w:name w:val="xl218"/>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9">
    <w:name w:val="xl219"/>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20">
    <w:name w:val="xl220"/>
    <w:basedOn w:val="a3"/>
    <w:rsid w:val="00E42487"/>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1">
    <w:name w:val="xl221"/>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22">
    <w:name w:val="xl222"/>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23">
    <w:name w:val="xl223"/>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24">
    <w:name w:val="xl224"/>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25">
    <w:name w:val="xl225"/>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26">
    <w:name w:val="xl226"/>
    <w:basedOn w:val="a3"/>
    <w:rsid w:val="00E42487"/>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7">
    <w:name w:val="xl227"/>
    <w:basedOn w:val="a3"/>
    <w:rsid w:val="00E42487"/>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8">
    <w:name w:val="xl228"/>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29">
    <w:name w:val="xl229"/>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30">
    <w:name w:val="xl230"/>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31">
    <w:name w:val="xl231"/>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32">
    <w:name w:val="xl232"/>
    <w:basedOn w:val="a3"/>
    <w:rsid w:val="00E42487"/>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33">
    <w:name w:val="xl233"/>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34">
    <w:name w:val="xl234"/>
    <w:basedOn w:val="a3"/>
    <w:rsid w:val="00E42487"/>
    <w:pPr>
      <w:pBdr>
        <w:top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35">
    <w:name w:val="xl235"/>
    <w:basedOn w:val="a3"/>
    <w:rsid w:val="00E42487"/>
    <w:pPr>
      <w:pBdr>
        <w:top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36">
    <w:name w:val="xl236"/>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37">
    <w:name w:val="xl237"/>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38">
    <w:name w:val="xl238"/>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39">
    <w:name w:val="xl239"/>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40">
    <w:name w:val="xl240"/>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41">
    <w:name w:val="xl241"/>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42">
    <w:name w:val="xl242"/>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43">
    <w:name w:val="xl243"/>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44">
    <w:name w:val="xl244"/>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5">
    <w:name w:val="xl245"/>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6">
    <w:name w:val="xl246"/>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47">
    <w:name w:val="xl247"/>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48">
    <w:name w:val="xl248"/>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9">
    <w:name w:val="xl249"/>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0">
    <w:name w:val="xl250"/>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1">
    <w:name w:val="xl251"/>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2">
    <w:name w:val="xl252"/>
    <w:basedOn w:val="a3"/>
    <w:rsid w:val="00E42487"/>
    <w:pPr>
      <w:pBdr>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3">
    <w:name w:val="xl253"/>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54">
    <w:name w:val="xl254"/>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5">
    <w:name w:val="xl255"/>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6">
    <w:name w:val="xl256"/>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7">
    <w:name w:val="xl257"/>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8">
    <w:name w:val="xl258"/>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59">
    <w:name w:val="xl259"/>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0">
    <w:name w:val="xl260"/>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lang w:eastAsia="ru-RU"/>
    </w:rPr>
  </w:style>
  <w:style w:type="paragraph" w:customStyle="1" w:styleId="xl261">
    <w:name w:val="xl261"/>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lang w:eastAsia="ru-RU"/>
    </w:rPr>
  </w:style>
  <w:style w:type="paragraph" w:customStyle="1" w:styleId="xl262">
    <w:name w:val="xl262"/>
    <w:basedOn w:val="a3"/>
    <w:rsid w:val="00E42487"/>
    <w:pPr>
      <w:pBdr>
        <w:top w:val="single" w:sz="8" w:space="0" w:color="auto"/>
        <w:left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3">
    <w:name w:val="xl263"/>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4">
    <w:name w:val="xl264"/>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5">
    <w:name w:val="xl265"/>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66">
    <w:name w:val="xl266"/>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67">
    <w:name w:val="xl267"/>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8">
    <w:name w:val="xl268"/>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9">
    <w:name w:val="xl269"/>
    <w:basedOn w:val="a3"/>
    <w:rsid w:val="00E42487"/>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0">
    <w:name w:val="xl270"/>
    <w:basedOn w:val="a3"/>
    <w:rsid w:val="00E42487"/>
    <w:pPr>
      <w:pBdr>
        <w:top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1">
    <w:name w:val="xl271"/>
    <w:basedOn w:val="a3"/>
    <w:rsid w:val="00E42487"/>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2">
    <w:name w:val="xl272"/>
    <w:basedOn w:val="a3"/>
    <w:rsid w:val="00E42487"/>
    <w:pPr>
      <w:pBdr>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3">
    <w:name w:val="xl273"/>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74">
    <w:name w:val="xl274"/>
    <w:basedOn w:val="a3"/>
    <w:rsid w:val="00E42487"/>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5">
    <w:name w:val="xl275"/>
    <w:basedOn w:val="a3"/>
    <w:rsid w:val="00E4248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6">
    <w:name w:val="xl276"/>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7">
    <w:name w:val="xl277"/>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78">
    <w:name w:val="xl278"/>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48"/>
      <w:szCs w:val="48"/>
      <w:lang w:eastAsia="ru-RU"/>
    </w:rPr>
  </w:style>
  <w:style w:type="paragraph" w:customStyle="1" w:styleId="xl279">
    <w:name w:val="xl279"/>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48"/>
      <w:szCs w:val="48"/>
      <w:lang w:eastAsia="ru-RU"/>
    </w:rPr>
  </w:style>
  <w:style w:type="character" w:customStyle="1" w:styleId="greenurl">
    <w:name w:val="green_url"/>
    <w:basedOn w:val="a4"/>
    <w:rsid w:val="00A366AB"/>
  </w:style>
  <w:style w:type="paragraph" w:customStyle="1" w:styleId="1">
    <w:name w:val="марк список 1"/>
    <w:basedOn w:val="a3"/>
    <w:rsid w:val="00A366AB"/>
    <w:pPr>
      <w:numPr>
        <w:numId w:val="6"/>
      </w:numPr>
      <w:spacing w:before="120" w:after="120" w:line="240" w:lineRule="auto"/>
      <w:jc w:val="both"/>
    </w:pPr>
    <w:rPr>
      <w:rFonts w:ascii="Times New Roman" w:eastAsia="Times New Roman" w:hAnsi="Times New Roman"/>
      <w:sz w:val="24"/>
      <w:szCs w:val="20"/>
    </w:rPr>
  </w:style>
  <w:style w:type="paragraph" w:customStyle="1" w:styleId="10">
    <w:name w:val="нум список 1"/>
    <w:basedOn w:val="1"/>
    <w:rsid w:val="00A366AB"/>
    <w:pPr>
      <w:numPr>
        <w:numId w:val="7"/>
      </w:numPr>
    </w:pPr>
  </w:style>
  <w:style w:type="paragraph" w:customStyle="1" w:styleId="xl280">
    <w:name w:val="xl280"/>
    <w:basedOn w:val="a3"/>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81">
    <w:name w:val="xl281"/>
    <w:basedOn w:val="a3"/>
    <w:rsid w:val="00746D8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82">
    <w:name w:val="xl282"/>
    <w:basedOn w:val="a3"/>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83">
    <w:name w:val="xl283"/>
    <w:basedOn w:val="a3"/>
    <w:rsid w:val="00746D85"/>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84">
    <w:name w:val="xl284"/>
    <w:basedOn w:val="a3"/>
    <w:rsid w:val="00746D85"/>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85">
    <w:name w:val="xl285"/>
    <w:basedOn w:val="a3"/>
    <w:rsid w:val="00746D85"/>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86">
    <w:name w:val="xl286"/>
    <w:basedOn w:val="a3"/>
    <w:rsid w:val="00746D85"/>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7">
    <w:name w:val="xl287"/>
    <w:basedOn w:val="a3"/>
    <w:rsid w:val="00746D8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8">
    <w:name w:val="xl288"/>
    <w:basedOn w:val="a3"/>
    <w:rsid w:val="00746D85"/>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9">
    <w:name w:val="xl289"/>
    <w:basedOn w:val="a3"/>
    <w:rsid w:val="00746D85"/>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90">
    <w:name w:val="xl290"/>
    <w:basedOn w:val="a3"/>
    <w:rsid w:val="00746D85"/>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91">
    <w:name w:val="xl291"/>
    <w:basedOn w:val="a3"/>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2f1">
    <w:name w:val="Знак Знак Знак Знак Знак Знак Знак Знак Знак Знак Знак Знак Знак2"/>
    <w:basedOn w:val="a3"/>
    <w:rsid w:val="00CF460D"/>
    <w:pPr>
      <w:spacing w:after="160" w:line="240" w:lineRule="exact"/>
    </w:pPr>
    <w:rPr>
      <w:rFonts w:ascii="Verdana" w:eastAsia="Times New Roman" w:hAnsi="Verdana"/>
      <w:sz w:val="24"/>
      <w:szCs w:val="24"/>
      <w:lang w:val="en-US"/>
    </w:rPr>
  </w:style>
  <w:style w:type="paragraph" w:customStyle="1" w:styleId="font5">
    <w:name w:val="font5"/>
    <w:basedOn w:val="a3"/>
    <w:rsid w:val="00DB4A6C"/>
    <w:pPr>
      <w:spacing w:before="100" w:beforeAutospacing="1" w:after="100" w:afterAutospacing="1" w:line="240" w:lineRule="auto"/>
    </w:pPr>
    <w:rPr>
      <w:rFonts w:ascii="Arial" w:eastAsia="Times New Roman" w:hAnsi="Arial" w:cs="Arial"/>
      <w:sz w:val="24"/>
      <w:szCs w:val="24"/>
      <w:lang w:eastAsia="ru-RU"/>
    </w:rPr>
  </w:style>
  <w:style w:type="paragraph" w:customStyle="1" w:styleId="font6">
    <w:name w:val="font6"/>
    <w:basedOn w:val="a3"/>
    <w:rsid w:val="00DB4A6C"/>
    <w:pPr>
      <w:spacing w:before="100" w:beforeAutospacing="1" w:after="100" w:afterAutospacing="1" w:line="240" w:lineRule="auto"/>
    </w:pPr>
    <w:rPr>
      <w:rFonts w:ascii="Arial" w:eastAsia="Times New Roman" w:hAnsi="Arial" w:cs="Arial"/>
      <w:sz w:val="24"/>
      <w:szCs w:val="24"/>
      <w:u w:val="single"/>
      <w:lang w:eastAsia="ru-RU"/>
    </w:rPr>
  </w:style>
  <w:style w:type="numbering" w:customStyle="1" w:styleId="2f2">
    <w:name w:val="Нет списка2"/>
    <w:next w:val="a6"/>
    <w:uiPriority w:val="99"/>
    <w:semiHidden/>
    <w:unhideWhenUsed/>
    <w:rsid w:val="00E60454"/>
  </w:style>
  <w:style w:type="paragraph" w:customStyle="1" w:styleId="font0">
    <w:name w:val="font0"/>
    <w:basedOn w:val="a3"/>
    <w:rsid w:val="00E60454"/>
    <w:pPr>
      <w:spacing w:before="100" w:beforeAutospacing="1" w:after="100" w:afterAutospacing="1" w:line="240" w:lineRule="auto"/>
    </w:pPr>
    <w:rPr>
      <w:rFonts w:ascii="Arial" w:eastAsia="Times New Roman" w:hAnsi="Arial" w:cs="Arial"/>
      <w:sz w:val="20"/>
      <w:szCs w:val="20"/>
      <w:lang w:eastAsia="ru-RU"/>
    </w:rPr>
  </w:style>
  <w:style w:type="character" w:styleId="afffffa">
    <w:name w:val="Strong"/>
    <w:uiPriority w:val="22"/>
    <w:qFormat/>
    <w:rsid w:val="00D07C3C"/>
    <w:rPr>
      <w:b/>
      <w:bCs/>
    </w:rPr>
  </w:style>
  <w:style w:type="paragraph" w:customStyle="1" w:styleId="2f3">
    <w:name w:val="Обычный (веб)2"/>
    <w:rsid w:val="002960F7"/>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rial14921">
    <w:name w:val="Стиль Arial 14 пт не полужирный Первая строка:  921 см"/>
    <w:basedOn w:val="a3"/>
    <w:rsid w:val="00CB067B"/>
    <w:pPr>
      <w:widowControl w:val="0"/>
      <w:shd w:val="clear" w:color="auto" w:fill="FFFFFF"/>
      <w:autoSpaceDE w:val="0"/>
      <w:autoSpaceDN w:val="0"/>
      <w:adjustRightInd w:val="0"/>
      <w:spacing w:after="0" w:line="240" w:lineRule="auto"/>
      <w:ind w:firstLine="5220"/>
    </w:pPr>
    <w:rPr>
      <w:rFonts w:ascii="Times New Roman" w:eastAsia="Times New Roman" w:hAnsi="Times New Roman"/>
      <w:sz w:val="28"/>
      <w:szCs w:val="20"/>
      <w:lang w:eastAsia="ru-RU"/>
    </w:rPr>
  </w:style>
  <w:style w:type="paragraph" w:customStyle="1" w:styleId="39">
    <w:name w:val="Обычный (веб)3"/>
    <w:rsid w:val="008166AB"/>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bsatz-Standardschriftart">
    <w:name w:val="Absatz-Standardschriftart"/>
    <w:rsid w:val="00E17694"/>
  </w:style>
  <w:style w:type="character" w:customStyle="1" w:styleId="WW-Absatz-Standardschriftart">
    <w:name w:val="WW-Absatz-Standardschriftart"/>
    <w:rsid w:val="00E17694"/>
  </w:style>
  <w:style w:type="character" w:customStyle="1" w:styleId="WW-Absatz-Standardschriftart1">
    <w:name w:val="WW-Absatz-Standardschriftart1"/>
    <w:rsid w:val="00E17694"/>
  </w:style>
  <w:style w:type="character" w:customStyle="1" w:styleId="WW-Absatz-Standardschriftart11">
    <w:name w:val="WW-Absatz-Standardschriftart11"/>
    <w:rsid w:val="00E17694"/>
  </w:style>
  <w:style w:type="character" w:customStyle="1" w:styleId="WW-Absatz-Standardschriftart111">
    <w:name w:val="WW-Absatz-Standardschriftart111"/>
    <w:rsid w:val="00E17694"/>
  </w:style>
  <w:style w:type="character" w:customStyle="1" w:styleId="WW-Absatz-Standardschriftart1111">
    <w:name w:val="WW-Absatz-Standardschriftart1111"/>
    <w:rsid w:val="00E17694"/>
  </w:style>
  <w:style w:type="character" w:customStyle="1" w:styleId="WW-Absatz-Standardschriftart11111">
    <w:name w:val="WW-Absatz-Standardschriftart11111"/>
    <w:rsid w:val="00E17694"/>
  </w:style>
  <w:style w:type="character" w:customStyle="1" w:styleId="WW-Absatz-Standardschriftart111111">
    <w:name w:val="WW-Absatz-Standardschriftart111111"/>
    <w:rsid w:val="00E17694"/>
  </w:style>
  <w:style w:type="character" w:customStyle="1" w:styleId="WW-Absatz-Standardschriftart1111111">
    <w:name w:val="WW-Absatz-Standardschriftart1111111"/>
    <w:rsid w:val="00E17694"/>
  </w:style>
  <w:style w:type="character" w:customStyle="1" w:styleId="WW-Absatz-Standardschriftart11111111">
    <w:name w:val="WW-Absatz-Standardschriftart11111111"/>
    <w:rsid w:val="00E17694"/>
  </w:style>
  <w:style w:type="character" w:customStyle="1" w:styleId="WW-Absatz-Standardschriftart111111111">
    <w:name w:val="WW-Absatz-Standardschriftart111111111"/>
    <w:rsid w:val="00E17694"/>
  </w:style>
  <w:style w:type="character" w:customStyle="1" w:styleId="WW-Absatz-Standardschriftart1111111111">
    <w:name w:val="WW-Absatz-Standardschriftart1111111111"/>
    <w:rsid w:val="00E17694"/>
  </w:style>
  <w:style w:type="character" w:customStyle="1" w:styleId="WW-Absatz-Standardschriftart11111111111">
    <w:name w:val="WW-Absatz-Standardschriftart11111111111"/>
    <w:rsid w:val="00E17694"/>
  </w:style>
  <w:style w:type="character" w:customStyle="1" w:styleId="WW-Absatz-Standardschriftart111111111111">
    <w:name w:val="WW-Absatz-Standardschriftart111111111111"/>
    <w:rsid w:val="00E17694"/>
  </w:style>
  <w:style w:type="character" w:customStyle="1" w:styleId="WW-Absatz-Standardschriftart1111111111111">
    <w:name w:val="WW-Absatz-Standardschriftart1111111111111"/>
    <w:rsid w:val="00E17694"/>
  </w:style>
  <w:style w:type="character" w:customStyle="1" w:styleId="WW-Absatz-Standardschriftart11111111111111">
    <w:name w:val="WW-Absatz-Standardschriftart11111111111111"/>
    <w:rsid w:val="00E17694"/>
  </w:style>
  <w:style w:type="character" w:customStyle="1" w:styleId="WW-Absatz-Standardschriftart111111111111111">
    <w:name w:val="WW-Absatz-Standardschriftart111111111111111"/>
    <w:rsid w:val="00E17694"/>
  </w:style>
  <w:style w:type="character" w:customStyle="1" w:styleId="WW-Absatz-Standardschriftart1111111111111111">
    <w:name w:val="WW-Absatz-Standardschriftart1111111111111111"/>
    <w:rsid w:val="00E17694"/>
  </w:style>
  <w:style w:type="character" w:customStyle="1" w:styleId="WW-Absatz-Standardschriftart11111111111111111">
    <w:name w:val="WW-Absatz-Standardschriftart11111111111111111"/>
    <w:rsid w:val="00E17694"/>
  </w:style>
  <w:style w:type="character" w:customStyle="1" w:styleId="WW-Absatz-Standardschriftart111111111111111111">
    <w:name w:val="WW-Absatz-Standardschriftart111111111111111111"/>
    <w:rsid w:val="00E17694"/>
  </w:style>
  <w:style w:type="character" w:customStyle="1" w:styleId="WW-Absatz-Standardschriftart1111111111111111111">
    <w:name w:val="WW-Absatz-Standardschriftart1111111111111111111"/>
    <w:rsid w:val="00E17694"/>
  </w:style>
  <w:style w:type="character" w:customStyle="1" w:styleId="WW-Absatz-Standardschriftart11111111111111111111">
    <w:name w:val="WW-Absatz-Standardschriftart11111111111111111111"/>
    <w:rsid w:val="00E17694"/>
  </w:style>
  <w:style w:type="character" w:customStyle="1" w:styleId="WW-Absatz-Standardschriftart111111111111111111111">
    <w:name w:val="WW-Absatz-Standardschriftart111111111111111111111"/>
    <w:rsid w:val="00E17694"/>
  </w:style>
  <w:style w:type="character" w:customStyle="1" w:styleId="WW-Absatz-Standardschriftart1111111111111111111111">
    <w:name w:val="WW-Absatz-Standardschriftart1111111111111111111111"/>
    <w:rsid w:val="00E17694"/>
  </w:style>
  <w:style w:type="character" w:customStyle="1" w:styleId="WW-Absatz-Standardschriftart11111111111111111111111">
    <w:name w:val="WW-Absatz-Standardschriftart11111111111111111111111"/>
    <w:rsid w:val="00E17694"/>
  </w:style>
  <w:style w:type="character" w:customStyle="1" w:styleId="WW-Absatz-Standardschriftart111111111111111111111111">
    <w:name w:val="WW-Absatz-Standardschriftart111111111111111111111111"/>
    <w:rsid w:val="00E17694"/>
  </w:style>
  <w:style w:type="character" w:customStyle="1" w:styleId="WW-Absatz-Standardschriftart1111111111111111111111111">
    <w:name w:val="WW-Absatz-Standardschriftart1111111111111111111111111"/>
    <w:rsid w:val="00E17694"/>
  </w:style>
  <w:style w:type="character" w:customStyle="1" w:styleId="WW-Absatz-Standardschriftart11111111111111111111111111">
    <w:name w:val="WW-Absatz-Standardschriftart11111111111111111111111111"/>
    <w:rsid w:val="00E17694"/>
  </w:style>
  <w:style w:type="character" w:customStyle="1" w:styleId="WW-Absatz-Standardschriftart111111111111111111111111111">
    <w:name w:val="WW-Absatz-Standardschriftart111111111111111111111111111"/>
    <w:rsid w:val="00E17694"/>
  </w:style>
  <w:style w:type="character" w:customStyle="1" w:styleId="WW-Absatz-Standardschriftart1111111111111111111111111111">
    <w:name w:val="WW-Absatz-Standardschriftart1111111111111111111111111111"/>
    <w:rsid w:val="00E17694"/>
  </w:style>
  <w:style w:type="character" w:customStyle="1" w:styleId="WW-Absatz-Standardschriftart11111111111111111111111111111">
    <w:name w:val="WW-Absatz-Standardschriftart11111111111111111111111111111"/>
    <w:rsid w:val="00E17694"/>
  </w:style>
  <w:style w:type="character" w:customStyle="1" w:styleId="WW-Absatz-Standardschriftart111111111111111111111111111111">
    <w:name w:val="WW-Absatz-Standardschriftart111111111111111111111111111111"/>
    <w:rsid w:val="00E17694"/>
  </w:style>
  <w:style w:type="character" w:customStyle="1" w:styleId="WW-Absatz-Standardschriftart1111111111111111111111111111111">
    <w:name w:val="WW-Absatz-Standardschriftart1111111111111111111111111111111"/>
    <w:rsid w:val="00E17694"/>
  </w:style>
  <w:style w:type="character" w:customStyle="1" w:styleId="WW-Absatz-Standardschriftart11111111111111111111111111111111">
    <w:name w:val="WW-Absatz-Standardschriftart11111111111111111111111111111111"/>
    <w:rsid w:val="00E17694"/>
  </w:style>
  <w:style w:type="character" w:customStyle="1" w:styleId="WW-Absatz-Standardschriftart111111111111111111111111111111111">
    <w:name w:val="WW-Absatz-Standardschriftart111111111111111111111111111111111"/>
    <w:rsid w:val="00E17694"/>
  </w:style>
  <w:style w:type="character" w:customStyle="1" w:styleId="WW-Absatz-Standardschriftart1111111111111111111111111111111111">
    <w:name w:val="WW-Absatz-Standardschriftart1111111111111111111111111111111111"/>
    <w:rsid w:val="00E17694"/>
  </w:style>
  <w:style w:type="character" w:customStyle="1" w:styleId="WW-Absatz-Standardschriftart11111111111111111111111111111111111">
    <w:name w:val="WW-Absatz-Standardschriftart11111111111111111111111111111111111"/>
    <w:rsid w:val="00E17694"/>
  </w:style>
  <w:style w:type="character" w:customStyle="1" w:styleId="WW-Absatz-Standardschriftart111111111111111111111111111111111111">
    <w:name w:val="WW-Absatz-Standardschriftart111111111111111111111111111111111111"/>
    <w:rsid w:val="00E17694"/>
  </w:style>
  <w:style w:type="character" w:customStyle="1" w:styleId="WW-Absatz-Standardschriftart1111111111111111111111111111111111111">
    <w:name w:val="WW-Absatz-Standardschriftart1111111111111111111111111111111111111"/>
    <w:rsid w:val="00E17694"/>
  </w:style>
  <w:style w:type="character" w:customStyle="1" w:styleId="WW-Absatz-Standardschriftart11111111111111111111111111111111111111">
    <w:name w:val="WW-Absatz-Standardschriftart11111111111111111111111111111111111111"/>
    <w:rsid w:val="00E17694"/>
  </w:style>
  <w:style w:type="character" w:customStyle="1" w:styleId="WW-Absatz-Standardschriftart111111111111111111111111111111111111111">
    <w:name w:val="WW-Absatz-Standardschriftart111111111111111111111111111111111111111"/>
    <w:rsid w:val="00E17694"/>
  </w:style>
  <w:style w:type="character" w:customStyle="1" w:styleId="2f4">
    <w:name w:val="Основной шрифт абзаца2"/>
    <w:rsid w:val="00E17694"/>
  </w:style>
  <w:style w:type="character" w:customStyle="1" w:styleId="WW-Absatz-Standardschriftart1111111111111111111111111111111111111111">
    <w:name w:val="WW-Absatz-Standardschriftart1111111111111111111111111111111111111111"/>
    <w:rsid w:val="00E17694"/>
  </w:style>
  <w:style w:type="character" w:customStyle="1" w:styleId="WW-Absatz-Standardschriftart11111111111111111111111111111111111111111">
    <w:name w:val="WW-Absatz-Standardschriftart11111111111111111111111111111111111111111"/>
    <w:rsid w:val="00E17694"/>
  </w:style>
  <w:style w:type="character" w:customStyle="1" w:styleId="WW-Absatz-Standardschriftart111111111111111111111111111111111111111111">
    <w:name w:val="WW-Absatz-Standardschriftart111111111111111111111111111111111111111111"/>
    <w:rsid w:val="00E17694"/>
  </w:style>
  <w:style w:type="character" w:customStyle="1" w:styleId="WW-Absatz-Standardschriftart1111111111111111111111111111111111111111111">
    <w:name w:val="WW-Absatz-Standardschriftart1111111111111111111111111111111111111111111"/>
    <w:rsid w:val="00E17694"/>
  </w:style>
  <w:style w:type="character" w:customStyle="1" w:styleId="1fa">
    <w:name w:val="Основной шрифт абзаца1"/>
    <w:rsid w:val="00E17694"/>
  </w:style>
  <w:style w:type="character" w:customStyle="1" w:styleId="WW-Absatz-Standardschriftart11111111111111111111111111111111111111111111">
    <w:name w:val="WW-Absatz-Standardschriftart11111111111111111111111111111111111111111111"/>
    <w:rsid w:val="00E17694"/>
  </w:style>
  <w:style w:type="character" w:customStyle="1" w:styleId="WW-Absatz-Standardschriftart111111111111111111111111111111111111111111111">
    <w:name w:val="WW-Absatz-Standardschriftart111111111111111111111111111111111111111111111"/>
    <w:rsid w:val="00E17694"/>
  </w:style>
  <w:style w:type="character" w:customStyle="1" w:styleId="WW-Absatz-Standardschriftart1111111111111111111111111111111111111111111111">
    <w:name w:val="WW-Absatz-Standardschriftart1111111111111111111111111111111111111111111111"/>
    <w:rsid w:val="00E17694"/>
  </w:style>
  <w:style w:type="character" w:customStyle="1" w:styleId="WW-Absatz-Standardschriftart11111111111111111111111111111111111111111111111">
    <w:name w:val="WW-Absatz-Standardschriftart11111111111111111111111111111111111111111111111"/>
    <w:rsid w:val="00E17694"/>
  </w:style>
  <w:style w:type="character" w:customStyle="1" w:styleId="WW-Absatz-Standardschriftart111111111111111111111111111111111111111111111111">
    <w:name w:val="WW-Absatz-Standardschriftart111111111111111111111111111111111111111111111111"/>
    <w:rsid w:val="00E17694"/>
  </w:style>
  <w:style w:type="character" w:customStyle="1" w:styleId="afffffb">
    <w:name w:val="Символ нумерации"/>
    <w:rsid w:val="00E17694"/>
  </w:style>
  <w:style w:type="paragraph" w:customStyle="1" w:styleId="afffffc">
    <w:name w:val="Заголовок"/>
    <w:basedOn w:val="a3"/>
    <w:next w:val="ac"/>
    <w:rsid w:val="00E17694"/>
    <w:pPr>
      <w:keepNext/>
      <w:widowControl w:val="0"/>
      <w:suppressAutoHyphens/>
      <w:spacing w:before="240" w:after="120" w:line="240" w:lineRule="auto"/>
    </w:pPr>
    <w:rPr>
      <w:rFonts w:ascii="Arial" w:eastAsia="Lucida Sans Unicode" w:hAnsi="Arial" w:cs="Tahoma"/>
      <w:color w:val="000000"/>
      <w:sz w:val="28"/>
      <w:szCs w:val="28"/>
      <w:lang w:val="en-US" w:bidi="en-US"/>
    </w:rPr>
  </w:style>
  <w:style w:type="paragraph" w:customStyle="1" w:styleId="3a">
    <w:name w:val="Название3"/>
    <w:basedOn w:val="a3"/>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3b">
    <w:name w:val="Указатель3"/>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2f5">
    <w:name w:val="Название2"/>
    <w:basedOn w:val="a3"/>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2f6">
    <w:name w:val="Указатель2"/>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1fb">
    <w:name w:val="Название1"/>
    <w:basedOn w:val="a3"/>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1fc">
    <w:name w:val="Указатель1"/>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afffffd">
    <w:name w:val="Содержимое таблицы"/>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afffffe">
    <w:name w:val="Заголовок таблицы"/>
    <w:basedOn w:val="afffffd"/>
    <w:rsid w:val="00E17694"/>
    <w:pPr>
      <w:jc w:val="center"/>
    </w:pPr>
    <w:rPr>
      <w:b/>
      <w:bCs/>
    </w:rPr>
  </w:style>
  <w:style w:type="paragraph" w:customStyle="1" w:styleId="affffff">
    <w:name w:val="Содержимое врезки"/>
    <w:basedOn w:val="ac"/>
    <w:rsid w:val="00E17694"/>
    <w:pPr>
      <w:widowControl w:val="0"/>
      <w:suppressAutoHyphens/>
      <w:spacing w:line="240" w:lineRule="auto"/>
    </w:pPr>
    <w:rPr>
      <w:rFonts w:ascii="Times New Roman" w:eastAsia="Lucida Sans Unicode" w:hAnsi="Times New Roman" w:cs="Tahoma"/>
      <w:color w:val="000000"/>
      <w:sz w:val="24"/>
      <w:szCs w:val="24"/>
      <w:lang w:val="en-US" w:bidi="en-US"/>
    </w:rPr>
  </w:style>
  <w:style w:type="paragraph" w:customStyle="1" w:styleId="45">
    <w:name w:val="Обычный (веб)4"/>
    <w:rsid w:val="0002092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ffffff0">
    <w:name w:val="a"/>
    <w:basedOn w:val="a3"/>
    <w:rsid w:val="00376A02"/>
    <w:pPr>
      <w:spacing w:after="0" w:line="240" w:lineRule="auto"/>
      <w:ind w:firstLine="720"/>
      <w:jc w:val="both"/>
    </w:pPr>
    <w:rPr>
      <w:rFonts w:ascii="Times New Roman" w:eastAsia="Times New Roman" w:hAnsi="Times New Roman"/>
      <w:sz w:val="24"/>
      <w:szCs w:val="24"/>
      <w:lang w:eastAsia="ru-RU"/>
    </w:rPr>
  </w:style>
  <w:style w:type="paragraph" w:customStyle="1" w:styleId="230">
    <w:name w:val="Основной текст 23"/>
    <w:basedOn w:val="a3"/>
    <w:rsid w:val="00376A02"/>
    <w:pPr>
      <w:overflowPunct w:val="0"/>
      <w:autoSpaceDE w:val="0"/>
      <w:autoSpaceDN w:val="0"/>
      <w:adjustRightInd w:val="0"/>
      <w:spacing w:after="0" w:line="320" w:lineRule="exact"/>
      <w:ind w:firstLine="720"/>
      <w:jc w:val="both"/>
      <w:textAlignment w:val="baseline"/>
    </w:pPr>
    <w:rPr>
      <w:rFonts w:ascii="Times New Roman CYR" w:eastAsia="Times New Roman" w:hAnsi="Times New Roman CYR"/>
      <w:sz w:val="28"/>
      <w:szCs w:val="20"/>
      <w:lang w:eastAsia="ru-RU"/>
    </w:rPr>
  </w:style>
  <w:style w:type="paragraph" w:customStyle="1" w:styleId="94">
    <w:name w:val="Знак9"/>
    <w:basedOn w:val="a3"/>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d">
    <w:name w:val="Стандарт №1"/>
    <w:rsid w:val="00376A02"/>
    <w:pPr>
      <w:widowControl w:val="0"/>
      <w:overflowPunct w:val="0"/>
      <w:autoSpaceDE w:val="0"/>
      <w:autoSpaceDN w:val="0"/>
      <w:adjustRightInd w:val="0"/>
      <w:ind w:firstLine="567"/>
      <w:jc w:val="both"/>
      <w:textAlignment w:val="baseline"/>
    </w:pPr>
    <w:rPr>
      <w:rFonts w:ascii="Times New Roman" w:eastAsia="Times New Roman" w:hAnsi="Times New Roman"/>
      <w:sz w:val="24"/>
    </w:rPr>
  </w:style>
  <w:style w:type="paragraph" w:customStyle="1" w:styleId="1fe">
    <w:name w:val="Знак Знак Знак Знак Знак Знак Знак Знак Знак Знак Знак Знак Знак1"/>
    <w:basedOn w:val="a3"/>
    <w:rsid w:val="00376A02"/>
    <w:pPr>
      <w:spacing w:after="160" w:line="240" w:lineRule="exact"/>
    </w:pPr>
    <w:rPr>
      <w:rFonts w:ascii="Verdana" w:eastAsia="Times New Roman" w:hAnsi="Verdana"/>
      <w:sz w:val="24"/>
      <w:szCs w:val="24"/>
      <w:lang w:val="en-US"/>
    </w:rPr>
  </w:style>
  <w:style w:type="paragraph" w:customStyle="1" w:styleId="213">
    <w:name w:val="Знак21"/>
    <w:basedOn w:val="a3"/>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character" w:customStyle="1" w:styleId="FontStyle11">
    <w:name w:val="Font Style11"/>
    <w:basedOn w:val="a4"/>
    <w:rsid w:val="00376A02"/>
    <w:rPr>
      <w:rFonts w:ascii="Times New Roman" w:hAnsi="Times New Roman" w:cs="Times New Roman"/>
      <w:sz w:val="34"/>
      <w:szCs w:val="34"/>
    </w:rPr>
  </w:style>
  <w:style w:type="paragraph" w:customStyle="1" w:styleId="113">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
    <w:basedOn w:val="a3"/>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10">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1"/>
    <w:basedOn w:val="a3"/>
    <w:rsid w:val="00376A02"/>
    <w:pPr>
      <w:widowControl w:val="0"/>
      <w:adjustRightInd w:val="0"/>
      <w:spacing w:after="0" w:line="360" w:lineRule="atLeast"/>
      <w:jc w:val="both"/>
    </w:pPr>
    <w:rPr>
      <w:rFonts w:ascii="Verdana" w:eastAsia="Times New Roman" w:hAnsi="Verdana" w:cs="Verdana"/>
      <w:sz w:val="20"/>
      <w:szCs w:val="20"/>
      <w:lang w:val="en-US"/>
    </w:rPr>
  </w:style>
  <w:style w:type="character" w:customStyle="1" w:styleId="1ff">
    <w:name w:val="Текст сноски Знак1"/>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fn Знак"/>
    <w:basedOn w:val="a4"/>
    <w:locked/>
    <w:rsid w:val="00376A02"/>
    <w:rPr>
      <w:rFonts w:ascii="Arial" w:hAnsi="Arial" w:cs="Arial"/>
      <w:sz w:val="18"/>
      <w:szCs w:val="18"/>
      <w:lang w:val="ru-RU" w:eastAsia="ru-RU" w:bidi="ar-SA"/>
    </w:rPr>
  </w:style>
  <w:style w:type="paragraph" w:customStyle="1" w:styleId="affffff1">
    <w:name w:val="Мой стиль Знак Знак"/>
    <w:basedOn w:val="a3"/>
    <w:semiHidden/>
    <w:rsid w:val="00D91245"/>
    <w:pPr>
      <w:spacing w:after="0" w:line="240" w:lineRule="auto"/>
      <w:ind w:firstLine="567"/>
      <w:jc w:val="both"/>
    </w:pPr>
    <w:rPr>
      <w:rFonts w:ascii="Times New Roman" w:eastAsia="Times New Roman" w:hAnsi="Times New Roman"/>
      <w:sz w:val="24"/>
      <w:szCs w:val="20"/>
      <w:lang w:eastAsia="ru-RU"/>
    </w:rPr>
  </w:style>
  <w:style w:type="paragraph" w:customStyle="1" w:styleId="54">
    <w:name w:val="Обычный (веб)5"/>
    <w:rsid w:val="00D264E9"/>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84">
    <w:name w:val="Знак8"/>
    <w:basedOn w:val="a3"/>
    <w:rsid w:val="007928D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BodyText21">
    <w:name w:val="Body Text 21"/>
    <w:basedOn w:val="a3"/>
    <w:rsid w:val="007928DA"/>
    <w:pPr>
      <w:spacing w:after="120" w:line="240" w:lineRule="auto"/>
      <w:jc w:val="both"/>
    </w:pPr>
    <w:rPr>
      <w:rFonts w:ascii="Times New Roman" w:eastAsia="Times New Roman" w:hAnsi="Times New Roman"/>
      <w:sz w:val="24"/>
      <w:szCs w:val="20"/>
      <w:lang w:eastAsia="ru-RU"/>
    </w:rPr>
  </w:style>
  <w:style w:type="paragraph" w:customStyle="1" w:styleId="Iniiaiieoaeno">
    <w:name w:val="Iniiaiie oaeno"/>
    <w:basedOn w:val="a3"/>
    <w:rsid w:val="007928DA"/>
    <w:pPr>
      <w:widowControl w:val="0"/>
      <w:spacing w:after="0" w:line="240" w:lineRule="auto"/>
      <w:jc w:val="both"/>
    </w:pPr>
    <w:rPr>
      <w:rFonts w:ascii="Times New Roman" w:eastAsia="Times New Roman" w:hAnsi="Times New Roman"/>
      <w:sz w:val="24"/>
      <w:szCs w:val="24"/>
      <w:lang w:eastAsia="ru-RU"/>
    </w:rPr>
  </w:style>
  <w:style w:type="paragraph" w:customStyle="1" w:styleId="Iniiaiieoaeno2">
    <w:name w:val="Iniiaiie oaeno 2"/>
    <w:basedOn w:val="a3"/>
    <w:uiPriority w:val="99"/>
    <w:rsid w:val="007928DA"/>
    <w:pPr>
      <w:widowControl w:val="0"/>
      <w:spacing w:after="0" w:line="240" w:lineRule="auto"/>
      <w:ind w:firstLine="709"/>
      <w:jc w:val="both"/>
    </w:pPr>
    <w:rPr>
      <w:rFonts w:ascii="Times New Roman" w:eastAsia="Times New Roman" w:hAnsi="Times New Roman"/>
      <w:sz w:val="24"/>
      <w:szCs w:val="24"/>
      <w:lang w:eastAsia="ru-RU"/>
    </w:rPr>
  </w:style>
  <w:style w:type="paragraph" w:customStyle="1" w:styleId="Outline">
    <w:name w:val="Outline"/>
    <w:basedOn w:val="a3"/>
    <w:rsid w:val="007928DA"/>
    <w:pPr>
      <w:spacing w:before="240" w:after="0" w:line="240" w:lineRule="auto"/>
      <w:jc w:val="both"/>
    </w:pPr>
    <w:rPr>
      <w:rFonts w:ascii="Times New Roman" w:eastAsia="Times New Roman" w:hAnsi="Times New Roman"/>
      <w:kern w:val="28"/>
      <w:sz w:val="24"/>
      <w:szCs w:val="24"/>
      <w:lang w:val="en-US" w:eastAsia="ru-RU"/>
    </w:rPr>
  </w:style>
  <w:style w:type="paragraph" w:customStyle="1" w:styleId="Normal1">
    <w:name w:val="Normal1"/>
    <w:basedOn w:val="a3"/>
    <w:rsid w:val="007928DA"/>
    <w:pPr>
      <w:widowControl w:val="0"/>
      <w:spacing w:before="240" w:after="120" w:line="240" w:lineRule="auto"/>
      <w:jc w:val="center"/>
    </w:pPr>
    <w:rPr>
      <w:rFonts w:ascii="Times New Roman" w:eastAsia="Times New Roman" w:hAnsi="Times New Roman"/>
      <w:b/>
      <w:sz w:val="20"/>
      <w:szCs w:val="20"/>
      <w:lang w:eastAsia="ru-RU"/>
    </w:rPr>
  </w:style>
  <w:style w:type="paragraph" w:customStyle="1" w:styleId="240">
    <w:name w:val="Основной текст 24"/>
    <w:basedOn w:val="a3"/>
    <w:rsid w:val="007928DA"/>
    <w:pPr>
      <w:widowControl w:val="0"/>
      <w:overflowPunct w:val="0"/>
      <w:autoSpaceDE w:val="0"/>
      <w:autoSpaceDN w:val="0"/>
      <w:adjustRightInd w:val="0"/>
      <w:spacing w:after="0" w:line="240" w:lineRule="auto"/>
      <w:jc w:val="both"/>
      <w:textAlignment w:val="baseline"/>
    </w:pPr>
    <w:rPr>
      <w:rFonts w:ascii="Times New Roman" w:eastAsia="Times New Roman" w:hAnsi="Times New Roman"/>
      <w:b/>
      <w:i/>
      <w:sz w:val="24"/>
      <w:szCs w:val="20"/>
      <w:lang w:val="en-AU" w:eastAsia="ru-RU"/>
    </w:rPr>
  </w:style>
  <w:style w:type="paragraph" w:customStyle="1" w:styleId="311">
    <w:name w:val="Основной текст 31"/>
    <w:basedOn w:val="a3"/>
    <w:rsid w:val="007928DA"/>
    <w:pPr>
      <w:overflowPunct w:val="0"/>
      <w:autoSpaceDE w:val="0"/>
      <w:autoSpaceDN w:val="0"/>
      <w:adjustRightInd w:val="0"/>
      <w:spacing w:after="0" w:line="240" w:lineRule="auto"/>
      <w:jc w:val="both"/>
      <w:textAlignment w:val="baseline"/>
    </w:pPr>
    <w:rPr>
      <w:rFonts w:ascii="Times New Roman" w:eastAsia="Times New Roman" w:hAnsi="Times New Roman"/>
      <w:b/>
      <w:i/>
      <w:sz w:val="28"/>
      <w:szCs w:val="20"/>
      <w:u w:val="single"/>
      <w:lang w:eastAsia="ru-RU"/>
    </w:rPr>
  </w:style>
  <w:style w:type="paragraph" w:customStyle="1" w:styleId="221">
    <w:name w:val="Основной текст с отступом 22"/>
    <w:basedOn w:val="a3"/>
    <w:rsid w:val="007928DA"/>
    <w:pPr>
      <w:overflowPunct w:val="0"/>
      <w:autoSpaceDE w:val="0"/>
      <w:autoSpaceDN w:val="0"/>
      <w:adjustRightInd w:val="0"/>
      <w:spacing w:after="0" w:line="240" w:lineRule="auto"/>
      <w:ind w:left="440"/>
      <w:jc w:val="both"/>
      <w:textAlignment w:val="baseline"/>
    </w:pPr>
    <w:rPr>
      <w:rFonts w:ascii="Times New Roman" w:eastAsia="Times New Roman" w:hAnsi="Times New Roman"/>
      <w:b/>
      <w:sz w:val="28"/>
      <w:szCs w:val="20"/>
      <w:lang w:eastAsia="ru-RU"/>
    </w:rPr>
  </w:style>
  <w:style w:type="character" w:styleId="affffff2">
    <w:name w:val="Emphasis"/>
    <w:basedOn w:val="a4"/>
    <w:uiPriority w:val="20"/>
    <w:qFormat/>
    <w:rsid w:val="007928DA"/>
    <w:rPr>
      <w:i/>
      <w:iCs w:val="0"/>
    </w:rPr>
  </w:style>
  <w:style w:type="character" w:customStyle="1" w:styleId="text">
    <w:name w:val="text"/>
    <w:basedOn w:val="a4"/>
    <w:rsid w:val="007928DA"/>
  </w:style>
  <w:style w:type="paragraph" w:customStyle="1" w:styleId="affffff3">
    <w:name w:val="Основной текст ГД Знак Знак Знак"/>
    <w:basedOn w:val="afb"/>
    <w:link w:val="affffff4"/>
    <w:rsid w:val="007928DA"/>
    <w:pPr>
      <w:spacing w:after="0" w:line="240" w:lineRule="auto"/>
      <w:ind w:left="0" w:firstLine="709"/>
      <w:jc w:val="both"/>
    </w:pPr>
    <w:rPr>
      <w:rFonts w:ascii="Times New Roman" w:eastAsia="Times New Roman" w:hAnsi="Times New Roman"/>
      <w:sz w:val="24"/>
      <w:szCs w:val="24"/>
      <w:lang w:eastAsia="ru-RU"/>
    </w:rPr>
  </w:style>
  <w:style w:type="character" w:customStyle="1" w:styleId="affffff4">
    <w:name w:val="Основной текст ГД Знак Знак Знак Знак"/>
    <w:basedOn w:val="a4"/>
    <w:link w:val="affffff3"/>
    <w:rsid w:val="007928DA"/>
    <w:rPr>
      <w:rFonts w:ascii="Times New Roman" w:eastAsia="Times New Roman" w:hAnsi="Times New Roman"/>
      <w:sz w:val="24"/>
      <w:szCs w:val="24"/>
    </w:rPr>
  </w:style>
  <w:style w:type="paragraph" w:customStyle="1" w:styleId="affffff5">
    <w:name w:val="Основной текст ГД Знак Знак"/>
    <w:basedOn w:val="afb"/>
    <w:rsid w:val="007928DA"/>
    <w:pPr>
      <w:spacing w:after="0" w:line="240" w:lineRule="auto"/>
      <w:ind w:left="0" w:firstLine="709"/>
      <w:jc w:val="both"/>
    </w:pPr>
    <w:rPr>
      <w:rFonts w:ascii="Times New Roman" w:eastAsia="Times New Roman" w:hAnsi="Times New Roman"/>
      <w:sz w:val="28"/>
      <w:szCs w:val="28"/>
      <w:lang w:eastAsia="ru-RU"/>
    </w:rPr>
  </w:style>
  <w:style w:type="paragraph" w:customStyle="1" w:styleId="ConsPlusNormalTimesNewRoman">
    <w:name w:val="ConsPlusNormal + Times New Roman"/>
    <w:aliases w:val="14 pt,по центру,Первая строка:  0,95 см"/>
    <w:basedOn w:val="ConsPlusNormal"/>
    <w:rsid w:val="007928DA"/>
    <w:pPr>
      <w:ind w:firstLine="0"/>
      <w:jc w:val="center"/>
    </w:pPr>
    <w:rPr>
      <w:rFonts w:ascii="Times New Roman" w:hAnsi="Times New Roman"/>
      <w:sz w:val="28"/>
    </w:rPr>
  </w:style>
  <w:style w:type="paragraph" w:customStyle="1" w:styleId="2f7">
    <w:name w:val="Стиль2"/>
    <w:basedOn w:val="40"/>
    <w:next w:val="46"/>
    <w:autoRedefine/>
    <w:rsid w:val="007928DA"/>
    <w:pPr>
      <w:spacing w:before="240" w:after="60"/>
      <w:ind w:firstLine="0"/>
      <w:jc w:val="left"/>
    </w:pPr>
    <w:rPr>
      <w:rFonts w:ascii="Times New Roman" w:hAnsi="Times New Roman" w:cs="Times New Roman"/>
      <w:i/>
      <w:iCs/>
    </w:rPr>
  </w:style>
  <w:style w:type="paragraph" w:styleId="46">
    <w:name w:val="List 4"/>
    <w:basedOn w:val="a3"/>
    <w:rsid w:val="007928DA"/>
    <w:pPr>
      <w:spacing w:after="0" w:line="240" w:lineRule="auto"/>
      <w:ind w:left="1132" w:hanging="283"/>
    </w:pPr>
    <w:rPr>
      <w:rFonts w:ascii="Times New Roman" w:eastAsia="Times New Roman" w:hAnsi="Times New Roman"/>
      <w:sz w:val="24"/>
      <w:szCs w:val="24"/>
      <w:lang w:eastAsia="ru-RU"/>
    </w:rPr>
  </w:style>
  <w:style w:type="character" w:styleId="affffff6">
    <w:name w:val="line number"/>
    <w:basedOn w:val="a4"/>
    <w:rsid w:val="007928DA"/>
  </w:style>
  <w:style w:type="paragraph" w:customStyle="1" w:styleId="oaenoniinee">
    <w:name w:val="oaeno niinee"/>
    <w:basedOn w:val="a3"/>
    <w:rsid w:val="007928DA"/>
    <w:pPr>
      <w:spacing w:after="0" w:line="240" w:lineRule="auto"/>
      <w:jc w:val="both"/>
    </w:pPr>
    <w:rPr>
      <w:rFonts w:ascii="Times New Roman" w:eastAsia="Times New Roman" w:hAnsi="Times New Roman"/>
      <w:sz w:val="24"/>
      <w:szCs w:val="24"/>
      <w:lang w:eastAsia="ru-RU"/>
    </w:rPr>
  </w:style>
  <w:style w:type="paragraph" w:customStyle="1" w:styleId="CharChar1">
    <w:name w:val="Char Char1 Знак Знак Знак"/>
    <w:basedOn w:val="a3"/>
    <w:rsid w:val="007928D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f0">
    <w:name w:val="Знак Знак Знак Знак Знак Знак1 Знак Знак Знак Знак Знак Знак Знак"/>
    <w:basedOn w:val="a3"/>
    <w:rsid w:val="007928DA"/>
    <w:pPr>
      <w:widowControl w:val="0"/>
      <w:adjustRightInd w:val="0"/>
      <w:spacing w:after="0" w:line="360" w:lineRule="atLeast"/>
      <w:jc w:val="both"/>
    </w:pPr>
    <w:rPr>
      <w:rFonts w:ascii="Verdana" w:eastAsia="Times New Roman" w:hAnsi="Verdana" w:cs="Verdana"/>
      <w:sz w:val="20"/>
      <w:szCs w:val="20"/>
      <w:lang w:val="en-US"/>
    </w:rPr>
  </w:style>
  <w:style w:type="paragraph" w:customStyle="1" w:styleId="74">
    <w:name w:val="Знак7"/>
    <w:basedOn w:val="a3"/>
    <w:rsid w:val="00AB7CA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50">
    <w:name w:val="Основной текст 25"/>
    <w:basedOn w:val="a3"/>
    <w:rsid w:val="00AB7CA7"/>
    <w:pPr>
      <w:widowControl w:val="0"/>
      <w:overflowPunct w:val="0"/>
      <w:autoSpaceDE w:val="0"/>
      <w:autoSpaceDN w:val="0"/>
      <w:adjustRightInd w:val="0"/>
      <w:spacing w:after="0" w:line="240" w:lineRule="auto"/>
      <w:jc w:val="both"/>
      <w:textAlignment w:val="baseline"/>
    </w:pPr>
    <w:rPr>
      <w:rFonts w:ascii="Times New Roman" w:eastAsia="Times New Roman" w:hAnsi="Times New Roman"/>
      <w:b/>
      <w:i/>
      <w:sz w:val="24"/>
      <w:szCs w:val="20"/>
      <w:lang w:val="en-AU" w:eastAsia="ru-RU"/>
    </w:rPr>
  </w:style>
  <w:style w:type="paragraph" w:customStyle="1" w:styleId="320">
    <w:name w:val="Основной текст 32"/>
    <w:basedOn w:val="a3"/>
    <w:rsid w:val="00AB7CA7"/>
    <w:pPr>
      <w:overflowPunct w:val="0"/>
      <w:autoSpaceDE w:val="0"/>
      <w:autoSpaceDN w:val="0"/>
      <w:adjustRightInd w:val="0"/>
      <w:spacing w:after="0" w:line="240" w:lineRule="auto"/>
      <w:jc w:val="both"/>
      <w:textAlignment w:val="baseline"/>
    </w:pPr>
    <w:rPr>
      <w:rFonts w:ascii="Times New Roman" w:eastAsia="Times New Roman" w:hAnsi="Times New Roman"/>
      <w:b/>
      <w:i/>
      <w:sz w:val="28"/>
      <w:szCs w:val="20"/>
      <w:u w:val="single"/>
      <w:lang w:eastAsia="ru-RU"/>
    </w:rPr>
  </w:style>
  <w:style w:type="paragraph" w:customStyle="1" w:styleId="231">
    <w:name w:val="Основной текст с отступом 23"/>
    <w:basedOn w:val="a3"/>
    <w:rsid w:val="00AB7CA7"/>
    <w:pPr>
      <w:overflowPunct w:val="0"/>
      <w:autoSpaceDE w:val="0"/>
      <w:autoSpaceDN w:val="0"/>
      <w:adjustRightInd w:val="0"/>
      <w:spacing w:after="0" w:line="240" w:lineRule="auto"/>
      <w:ind w:left="440"/>
      <w:jc w:val="both"/>
      <w:textAlignment w:val="baseline"/>
    </w:pPr>
    <w:rPr>
      <w:rFonts w:ascii="Times New Roman" w:eastAsia="Times New Roman" w:hAnsi="Times New Roman"/>
      <w:b/>
      <w:sz w:val="28"/>
      <w:szCs w:val="20"/>
      <w:lang w:eastAsia="ru-RU"/>
    </w:rPr>
  </w:style>
  <w:style w:type="paragraph" w:customStyle="1" w:styleId="CharChar11">
    <w:name w:val="Char Char1 Знак Знак Знак1"/>
    <w:basedOn w:val="a3"/>
    <w:rsid w:val="00AB7CA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64">
    <w:name w:val="Знак6"/>
    <w:basedOn w:val="a3"/>
    <w:rsid w:val="00012A1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f8">
    <w:name w:val="Абзац списка2"/>
    <w:basedOn w:val="a3"/>
    <w:rsid w:val="00012A11"/>
    <w:pPr>
      <w:spacing w:after="0" w:line="240" w:lineRule="auto"/>
      <w:ind w:left="720" w:firstLine="709"/>
      <w:jc w:val="both"/>
    </w:pPr>
    <w:rPr>
      <w:rFonts w:ascii="Times New Roman" w:hAnsi="Times New Roman"/>
      <w:sz w:val="24"/>
      <w:szCs w:val="24"/>
      <w:lang w:eastAsia="ar-SA"/>
    </w:rPr>
  </w:style>
  <w:style w:type="paragraph" w:customStyle="1" w:styleId="1ff1">
    <w:name w:val="Без интервала1"/>
    <w:rsid w:val="00012A11"/>
    <w:rPr>
      <w:rFonts w:eastAsia="Times New Roman" w:cs="Calibri"/>
      <w:sz w:val="28"/>
      <w:szCs w:val="28"/>
      <w:lang w:eastAsia="en-US"/>
    </w:rPr>
  </w:style>
  <w:style w:type="character" w:customStyle="1" w:styleId="TextNPA">
    <w:name w:val="Text NPA"/>
    <w:uiPriority w:val="99"/>
    <w:rsid w:val="00012A11"/>
    <w:rPr>
      <w:rFonts w:ascii="Courier New" w:hAnsi="Courier New" w:cs="Courier New"/>
    </w:rPr>
  </w:style>
  <w:style w:type="character" w:customStyle="1" w:styleId="CommentTextChar">
    <w:name w:val="Comment Text Char"/>
    <w:basedOn w:val="a4"/>
    <w:semiHidden/>
    <w:locked/>
    <w:rsid w:val="00012A11"/>
    <w:rPr>
      <w:rFonts w:ascii="Calibri" w:hAnsi="Calibri" w:cs="Calibri"/>
      <w:lang w:val="ru-RU" w:eastAsia="en-US" w:bidi="ar-SA"/>
    </w:rPr>
  </w:style>
  <w:style w:type="paragraph" w:customStyle="1" w:styleId="2f9">
    <w:name w:val="Без интервала2"/>
    <w:rsid w:val="00C62716"/>
    <w:rPr>
      <w:rFonts w:eastAsia="Times New Roman"/>
      <w:sz w:val="28"/>
      <w:szCs w:val="28"/>
      <w:lang w:eastAsia="en-US"/>
    </w:rPr>
  </w:style>
  <w:style w:type="paragraph" w:customStyle="1" w:styleId="3c">
    <w:name w:val="Абзац списка3"/>
    <w:basedOn w:val="a3"/>
    <w:rsid w:val="00C62716"/>
    <w:pPr>
      <w:ind w:left="720"/>
    </w:pPr>
    <w:rPr>
      <w:rFonts w:eastAsia="Times New Roman"/>
      <w:sz w:val="28"/>
      <w:szCs w:val="28"/>
    </w:rPr>
  </w:style>
  <w:style w:type="paragraph" w:customStyle="1" w:styleId="font7">
    <w:name w:val="font7"/>
    <w:basedOn w:val="a3"/>
    <w:rsid w:val="00091D76"/>
    <w:pPr>
      <w:spacing w:before="100" w:beforeAutospacing="1" w:after="100" w:afterAutospacing="1" w:line="240" w:lineRule="auto"/>
    </w:pPr>
    <w:rPr>
      <w:rFonts w:ascii="Times New Roman" w:eastAsia="Times New Roman" w:hAnsi="Times New Roman"/>
      <w:b/>
      <w:bCs/>
      <w:sz w:val="14"/>
      <w:szCs w:val="14"/>
      <w:u w:val="single"/>
      <w:lang w:eastAsia="ru-RU"/>
    </w:rPr>
  </w:style>
  <w:style w:type="paragraph" w:customStyle="1" w:styleId="font8">
    <w:name w:val="font8"/>
    <w:basedOn w:val="a3"/>
    <w:rsid w:val="00091D76"/>
    <w:pPr>
      <w:spacing w:before="100" w:beforeAutospacing="1" w:after="100" w:afterAutospacing="1" w:line="240" w:lineRule="auto"/>
    </w:pPr>
    <w:rPr>
      <w:rFonts w:ascii="Times New Roman" w:eastAsia="Times New Roman" w:hAnsi="Times New Roman"/>
      <w:sz w:val="24"/>
      <w:szCs w:val="24"/>
      <w:u w:val="single"/>
      <w:lang w:eastAsia="ru-RU"/>
    </w:rPr>
  </w:style>
  <w:style w:type="paragraph" w:customStyle="1" w:styleId="55">
    <w:name w:val="Знак5"/>
    <w:basedOn w:val="a3"/>
    <w:rsid w:val="00A339F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styleId="affffff7">
    <w:name w:val="Body Text First Indent"/>
    <w:basedOn w:val="ac"/>
    <w:link w:val="affffff8"/>
    <w:uiPriority w:val="99"/>
    <w:unhideWhenUsed/>
    <w:rsid w:val="008B1760"/>
    <w:pPr>
      <w:spacing w:after="200"/>
      <w:ind w:firstLine="360"/>
    </w:pPr>
  </w:style>
  <w:style w:type="character" w:customStyle="1" w:styleId="affffff8">
    <w:name w:val="Красная строка Знак"/>
    <w:basedOn w:val="ad"/>
    <w:link w:val="affffff7"/>
    <w:uiPriority w:val="99"/>
    <w:rsid w:val="008B1760"/>
    <w:rPr>
      <w:sz w:val="22"/>
      <w:szCs w:val="22"/>
      <w:lang w:eastAsia="en-US"/>
    </w:rPr>
  </w:style>
  <w:style w:type="paragraph" w:customStyle="1" w:styleId="65">
    <w:name w:val="Обычный (веб)6"/>
    <w:rsid w:val="00F026CE"/>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75">
    <w:name w:val="Обычный (веб)7"/>
    <w:rsid w:val="00E21BAD"/>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harChar4">
    <w:name w:val="Char Char Знак Знак Знак4"/>
    <w:basedOn w:val="a3"/>
    <w:rsid w:val="00971F00"/>
    <w:pPr>
      <w:spacing w:after="160" w:line="240" w:lineRule="exact"/>
    </w:pPr>
    <w:rPr>
      <w:rFonts w:ascii="Verdana" w:eastAsia="Times New Roman" w:hAnsi="Verdana"/>
      <w:sz w:val="24"/>
      <w:szCs w:val="24"/>
      <w:lang w:val="en-US"/>
    </w:rPr>
  </w:style>
  <w:style w:type="paragraph" w:customStyle="1" w:styleId="85">
    <w:name w:val="Обычный (веб)8"/>
    <w:rsid w:val="001F11BB"/>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3d">
    <w:name w:val="Без интервала3"/>
    <w:rsid w:val="009B4E07"/>
    <w:rPr>
      <w:rFonts w:eastAsia="Times New Roman"/>
      <w:sz w:val="28"/>
      <w:szCs w:val="28"/>
      <w:lang w:eastAsia="en-US"/>
    </w:rPr>
  </w:style>
  <w:style w:type="paragraph" w:customStyle="1" w:styleId="47">
    <w:name w:val="Знак4"/>
    <w:basedOn w:val="a3"/>
    <w:rsid w:val="002946C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95">
    <w:name w:val="Обычный (веб)9"/>
    <w:rsid w:val="0058553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styleId="2fa">
    <w:name w:val="List Bullet 2"/>
    <w:basedOn w:val="a3"/>
    <w:rsid w:val="00AB5A70"/>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4"/>
      <w:szCs w:val="20"/>
      <w:lang w:eastAsia="ru-RU"/>
    </w:rPr>
  </w:style>
  <w:style w:type="character" w:customStyle="1" w:styleId="affffff9">
    <w:name w:val="Маркированный список Знак"/>
    <w:rsid w:val="00AB5A70"/>
    <w:rPr>
      <w:sz w:val="28"/>
      <w:lang w:val="ru-RU" w:eastAsia="ru-RU" w:bidi="ar-SA"/>
    </w:rPr>
  </w:style>
  <w:style w:type="paragraph" w:customStyle="1" w:styleId="Noeeu32">
    <w:name w:val="Noeeu32"/>
    <w:rsid w:val="00AB5A70"/>
    <w:pPr>
      <w:widowControl w:val="0"/>
      <w:overflowPunct w:val="0"/>
      <w:autoSpaceDE w:val="0"/>
      <w:autoSpaceDN w:val="0"/>
      <w:adjustRightInd w:val="0"/>
    </w:pPr>
    <w:rPr>
      <w:rFonts w:ascii="Times New Roman" w:eastAsia="Times New Roman" w:hAnsi="Times New Roman"/>
      <w:spacing w:val="-1"/>
      <w:kern w:val="3276"/>
      <w:position w:val="-1"/>
      <w:sz w:val="24"/>
      <w:lang w:val="en-US"/>
    </w:rPr>
  </w:style>
  <w:style w:type="paragraph" w:customStyle="1" w:styleId="Noeeu3">
    <w:name w:val="Noeeu3"/>
    <w:rsid w:val="00AB5A70"/>
    <w:pPr>
      <w:widowControl w:val="0"/>
      <w:overflowPunct w:val="0"/>
      <w:autoSpaceDE w:val="0"/>
      <w:autoSpaceDN w:val="0"/>
      <w:adjustRightInd w:val="0"/>
    </w:pPr>
    <w:rPr>
      <w:rFonts w:ascii="Times New Roman" w:eastAsia="Times New Roman" w:hAnsi="Times New Roman"/>
      <w:spacing w:val="-1"/>
      <w:kern w:val="3276"/>
      <w:position w:val="-1"/>
      <w:sz w:val="24"/>
      <w:lang w:val="en-US"/>
    </w:rPr>
  </w:style>
  <w:style w:type="paragraph" w:customStyle="1" w:styleId="3e">
    <w:name w:val="Стиль3"/>
    <w:rsid w:val="00AB5A70"/>
    <w:pPr>
      <w:widowControl w:val="0"/>
    </w:pPr>
    <w:rPr>
      <w:rFonts w:ascii="Times New Roman" w:eastAsia="Times New Roman" w:hAnsi="Times New Roman"/>
      <w:snapToGrid w:val="0"/>
      <w:spacing w:val="-1"/>
      <w:kern w:val="65535"/>
      <w:position w:val="-1"/>
      <w:sz w:val="24"/>
      <w:lang w:val="en-US"/>
    </w:rPr>
  </w:style>
  <w:style w:type="paragraph" w:customStyle="1" w:styleId="3f">
    <w:name w:val="Марианна3"/>
    <w:basedOn w:val="3"/>
    <w:next w:val="ac"/>
    <w:rsid w:val="00AB5A70"/>
    <w:pPr>
      <w:spacing w:before="200" w:after="240" w:line="240" w:lineRule="auto"/>
      <w:ind w:firstLine="567"/>
      <w:jc w:val="center"/>
    </w:pPr>
    <w:rPr>
      <w:rFonts w:ascii="Times New Roman" w:eastAsia="Times New Roman" w:hAnsi="Times New Roman" w:cs="Times New Roman"/>
      <w:bCs w:val="0"/>
      <w:sz w:val="28"/>
      <w:szCs w:val="20"/>
      <w:lang w:eastAsia="ru-RU"/>
    </w:rPr>
  </w:style>
  <w:style w:type="paragraph" w:customStyle="1" w:styleId="1ff2">
    <w:name w:val="Марианна1"/>
    <w:basedOn w:val="20"/>
    <w:next w:val="aff1"/>
    <w:autoRedefine/>
    <w:rsid w:val="00AB5A70"/>
    <w:pPr>
      <w:keepLines/>
      <w:spacing w:before="120" w:after="120" w:line="240" w:lineRule="auto"/>
      <w:jc w:val="center"/>
    </w:pPr>
    <w:rPr>
      <w:rFonts w:ascii="Times New Roman" w:eastAsia="Times New Roman" w:hAnsi="Times New Roman" w:cs="Times New Roman"/>
      <w:i w:val="0"/>
      <w:iCs w:val="0"/>
      <w:smallCaps/>
      <w:color w:val="000000"/>
      <w:szCs w:val="20"/>
      <w:lang w:eastAsia="ru-RU"/>
    </w:rPr>
  </w:style>
  <w:style w:type="paragraph" w:customStyle="1" w:styleId="TimesNewRoman14075">
    <w:name w:val="Стиль Основной текст + Times New Roman 14 пт Первая строка:  075..."/>
    <w:basedOn w:val="ac"/>
    <w:rsid w:val="00AB5A70"/>
    <w:pPr>
      <w:spacing w:after="220" w:line="240" w:lineRule="auto"/>
      <w:ind w:firstLine="426"/>
      <w:jc w:val="both"/>
    </w:pPr>
    <w:rPr>
      <w:rFonts w:ascii="Times New Roman" w:eastAsia="Times New Roman" w:hAnsi="Times New Roman"/>
      <w:spacing w:val="-5"/>
      <w:sz w:val="28"/>
      <w:szCs w:val="20"/>
      <w:lang w:eastAsia="ru-RU"/>
    </w:rPr>
  </w:style>
  <w:style w:type="paragraph" w:customStyle="1" w:styleId="2fb">
    <w:name w:val="Марианна2"/>
    <w:basedOn w:val="3"/>
    <w:next w:val="ac"/>
    <w:rsid w:val="00AB5A70"/>
    <w:pPr>
      <w:spacing w:before="120" w:after="120" w:line="360" w:lineRule="auto"/>
      <w:jc w:val="center"/>
    </w:pPr>
    <w:rPr>
      <w:rFonts w:ascii="Times New Roman" w:eastAsia="Times New Roman" w:hAnsi="Times New Roman" w:cs="Arial"/>
      <w:i/>
      <w:sz w:val="28"/>
      <w:lang w:eastAsia="ru-RU"/>
    </w:rPr>
  </w:style>
  <w:style w:type="paragraph" w:customStyle="1" w:styleId="nienie">
    <w:name w:val="nienie"/>
    <w:basedOn w:val="a3"/>
    <w:rsid w:val="00AB5A70"/>
    <w:pPr>
      <w:keepLines/>
      <w:widowControl w:val="0"/>
      <w:spacing w:after="0" w:line="240" w:lineRule="auto"/>
      <w:ind w:left="709" w:hanging="284"/>
      <w:jc w:val="both"/>
    </w:pPr>
    <w:rPr>
      <w:rFonts w:ascii="Peterburg" w:eastAsia="Times New Roman" w:hAnsi="Peterburg"/>
      <w:sz w:val="24"/>
      <w:szCs w:val="20"/>
      <w:lang w:eastAsia="ru-RU"/>
    </w:rPr>
  </w:style>
  <w:style w:type="paragraph" w:customStyle="1" w:styleId="114">
    <w:name w:val="Знак1 Знак Знак Знак1"/>
    <w:basedOn w:val="a3"/>
    <w:rsid w:val="00AB5A70"/>
    <w:pPr>
      <w:spacing w:after="0" w:line="240" w:lineRule="auto"/>
    </w:pPr>
    <w:rPr>
      <w:rFonts w:ascii="Verdana" w:eastAsia="Times New Roman" w:hAnsi="Verdana" w:cs="Verdana"/>
      <w:sz w:val="20"/>
      <w:szCs w:val="20"/>
      <w:lang w:val="en-US"/>
    </w:rPr>
  </w:style>
  <w:style w:type="paragraph" w:customStyle="1" w:styleId="ind">
    <w:name w:val="ind"/>
    <w:basedOn w:val="a3"/>
    <w:rsid w:val="00AB5A70"/>
    <w:pPr>
      <w:spacing w:before="100" w:beforeAutospacing="1" w:after="100" w:afterAutospacing="1" w:line="240" w:lineRule="auto"/>
      <w:ind w:firstLine="300"/>
    </w:pPr>
    <w:rPr>
      <w:rFonts w:ascii="Times New Roman" w:eastAsia="Times New Roman" w:hAnsi="Times New Roman"/>
      <w:sz w:val="24"/>
      <w:szCs w:val="24"/>
      <w:lang w:eastAsia="ru-RU"/>
    </w:rPr>
  </w:style>
  <w:style w:type="paragraph" w:customStyle="1" w:styleId="3f0">
    <w:name w:val="Знак3"/>
    <w:basedOn w:val="a3"/>
    <w:uiPriority w:val="99"/>
    <w:rsid w:val="00AB5A70"/>
    <w:pPr>
      <w:spacing w:after="0" w:line="240" w:lineRule="auto"/>
    </w:pPr>
    <w:rPr>
      <w:rFonts w:ascii="Verdana" w:eastAsia="Times New Roman" w:hAnsi="Verdana" w:cs="Verdana"/>
      <w:sz w:val="20"/>
      <w:szCs w:val="20"/>
      <w:lang w:val="en-US"/>
    </w:rPr>
  </w:style>
  <w:style w:type="paragraph" w:customStyle="1" w:styleId="101">
    <w:name w:val="Обычный (веб)10"/>
    <w:rsid w:val="00195DE2"/>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harChar2">
    <w:name w:val="Char Char Знак Знак Знак2"/>
    <w:basedOn w:val="a3"/>
    <w:uiPriority w:val="99"/>
    <w:rsid w:val="001D0D20"/>
    <w:pPr>
      <w:spacing w:after="160" w:line="240" w:lineRule="exact"/>
    </w:pPr>
    <w:rPr>
      <w:rFonts w:ascii="Verdana" w:eastAsia="Times New Roman" w:hAnsi="Verdana"/>
      <w:sz w:val="24"/>
      <w:szCs w:val="24"/>
      <w:lang w:val="en-US"/>
    </w:rPr>
  </w:style>
  <w:style w:type="paragraph" w:customStyle="1" w:styleId="115">
    <w:name w:val="Обычный (веб)11"/>
    <w:rsid w:val="00383607"/>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4">
    <w:name w:val="Абзац списка4"/>
    <w:basedOn w:val="a3"/>
    <w:rsid w:val="00E93625"/>
    <w:pPr>
      <w:numPr>
        <w:ilvl w:val="2"/>
        <w:numId w:val="8"/>
      </w:numPr>
      <w:autoSpaceDE w:val="0"/>
      <w:autoSpaceDN w:val="0"/>
      <w:adjustRightInd w:val="0"/>
      <w:spacing w:after="0" w:line="240" w:lineRule="auto"/>
      <w:jc w:val="both"/>
    </w:pPr>
    <w:rPr>
      <w:rFonts w:ascii="Times New Roman" w:eastAsia="Times New Roman" w:hAnsi="Times New Roman"/>
      <w:sz w:val="26"/>
      <w:szCs w:val="26"/>
      <w:lang w:eastAsia="ru-RU"/>
    </w:rPr>
  </w:style>
  <w:style w:type="paragraph" w:customStyle="1" w:styleId="48">
    <w:name w:val="Без интервала4"/>
    <w:rsid w:val="00E93625"/>
    <w:rPr>
      <w:rFonts w:ascii="Times New Roman" w:eastAsia="Times New Roman" w:hAnsi="Times New Roman"/>
      <w:sz w:val="24"/>
      <w:szCs w:val="24"/>
    </w:rPr>
  </w:style>
  <w:style w:type="paragraph" w:customStyle="1" w:styleId="121">
    <w:name w:val="Обычный (веб)12"/>
    <w:rsid w:val="000D40A8"/>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WW8Num2z0">
    <w:name w:val="WW8Num2z0"/>
    <w:rsid w:val="008318F4"/>
    <w:rPr>
      <w:rFonts w:ascii="Symbol" w:hAnsi="Symbol"/>
    </w:rPr>
  </w:style>
  <w:style w:type="character" w:customStyle="1" w:styleId="WW8Num3z0">
    <w:name w:val="WW8Num3z0"/>
    <w:rsid w:val="008318F4"/>
    <w:rPr>
      <w:rFonts w:ascii="Symbol" w:hAnsi="Symbol"/>
    </w:rPr>
  </w:style>
  <w:style w:type="character" w:customStyle="1" w:styleId="WW8Num4z0">
    <w:name w:val="WW8Num4z0"/>
    <w:rsid w:val="008318F4"/>
    <w:rPr>
      <w:rFonts w:ascii="Symbol" w:hAnsi="Symbol"/>
    </w:rPr>
  </w:style>
  <w:style w:type="character" w:customStyle="1" w:styleId="WW8Num5z0">
    <w:name w:val="WW8Num5z0"/>
    <w:rsid w:val="008318F4"/>
    <w:rPr>
      <w:rFonts w:ascii="Symbol" w:hAnsi="Symbol"/>
    </w:rPr>
  </w:style>
  <w:style w:type="character" w:customStyle="1" w:styleId="WW8Num6z0">
    <w:name w:val="WW8Num6z0"/>
    <w:rsid w:val="008318F4"/>
    <w:rPr>
      <w:rFonts w:ascii="Symbol" w:hAnsi="Symbol"/>
    </w:rPr>
  </w:style>
  <w:style w:type="character" w:customStyle="1" w:styleId="WW8Num7z0">
    <w:name w:val="WW8Num7z0"/>
    <w:rsid w:val="008318F4"/>
    <w:rPr>
      <w:rFonts w:ascii="Symbol" w:hAnsi="Symbol"/>
    </w:rPr>
  </w:style>
  <w:style w:type="character" w:customStyle="1" w:styleId="WW8Num8z0">
    <w:name w:val="WW8Num8z0"/>
    <w:rsid w:val="008318F4"/>
    <w:rPr>
      <w:rFonts w:ascii="Symbol" w:hAnsi="Symbol"/>
    </w:rPr>
  </w:style>
  <w:style w:type="character" w:customStyle="1" w:styleId="WW8Num9z0">
    <w:name w:val="WW8Num9z0"/>
    <w:rsid w:val="008318F4"/>
    <w:rPr>
      <w:rFonts w:ascii="Symbol" w:hAnsi="Symbol"/>
    </w:rPr>
  </w:style>
  <w:style w:type="character" w:customStyle="1" w:styleId="affffffa">
    <w:name w:val="?????? ?????????"/>
    <w:rsid w:val="008318F4"/>
  </w:style>
  <w:style w:type="character" w:customStyle="1" w:styleId="affffffb">
    <w:name w:val="??????? ??????"/>
    <w:rsid w:val="008318F4"/>
    <w:rPr>
      <w:rFonts w:ascii="OpenSymbol" w:hAnsi="OpenSymbol"/>
    </w:rPr>
  </w:style>
  <w:style w:type="character" w:customStyle="1" w:styleId="affffffc">
    <w:name w:val="Маркеры списка"/>
    <w:rsid w:val="008318F4"/>
    <w:rPr>
      <w:rFonts w:ascii="OpenSymbol" w:eastAsia="OpenSymbol" w:hAnsi="OpenSymbol" w:cs="OpenSymbol"/>
    </w:rPr>
  </w:style>
  <w:style w:type="paragraph" w:customStyle="1" w:styleId="affffffd">
    <w:name w:val="?????????"/>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
    <w:name w:val="WW-?????????"/>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affffffe">
    <w:name w:val="????????"/>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
    <w:name w:val="WW-?????????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
    <w:name w:val="WW-?????????12"/>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0">
    <w:name w:val="WW-????????"/>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1">
    <w:name w:val="WW-?????????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0">
    <w:name w:val="WW-????????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
    <w:name w:val="WW-?????????12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
    <w:name w:val="WW-?????????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0">
    <w:name w:val="WW-????????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
    <w:name w:val="WW-?????????12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
    <w:name w:val="WW-?????????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0">
    <w:name w:val="WW-????????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
    <w:name w:val="WW-?????????12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
    <w:name w:val="WW-?????????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0">
    <w:name w:val="WW-????????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
    <w:name w:val="WW-?????????12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
    <w:name w:val="WW-?????????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0">
    <w:name w:val="WW-????????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
    <w:name w:val="WW-?????????12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
    <w:name w:val="WW-?????????1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0">
    <w:name w:val="WW-????????1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
    <w:name w:val="WW-?????????121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1">
    <w:name w:val="WW-?????????11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10">
    <w:name w:val="WW-????????11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1">
    <w:name w:val="WW-?????????1211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11">
    <w:name w:val="WW-?????????111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110">
    <w:name w:val="WW-????????111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11">
    <w:name w:val="WW-?????????12111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afffffff">
    <w:name w:val="?????????? ???????"/>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2">
    <w:name w:val="WW-?????????? ???????"/>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afffffff0">
    <w:name w:val="????????? ???????"/>
    <w:basedOn w:val="WW-2"/>
    <w:rsid w:val="008318F4"/>
    <w:pPr>
      <w:jc w:val="center"/>
    </w:pPr>
    <w:rPr>
      <w:b/>
    </w:rPr>
  </w:style>
  <w:style w:type="paragraph" w:customStyle="1" w:styleId="WW-13">
    <w:name w:val="WW-?????????? ???????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3">
    <w:name w:val="WW-????????? ???????"/>
    <w:basedOn w:val="WW-13"/>
    <w:rsid w:val="008318F4"/>
    <w:pPr>
      <w:jc w:val="center"/>
    </w:pPr>
    <w:rPr>
      <w:b/>
    </w:rPr>
  </w:style>
  <w:style w:type="paragraph" w:customStyle="1" w:styleId="WW-120">
    <w:name w:val="WW-?????????? ???????12"/>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4">
    <w:name w:val="WW-????????? ???????1"/>
    <w:basedOn w:val="WW-120"/>
    <w:rsid w:val="008318F4"/>
    <w:pPr>
      <w:jc w:val="center"/>
    </w:pPr>
    <w:rPr>
      <w:b/>
    </w:rPr>
  </w:style>
  <w:style w:type="paragraph" w:customStyle="1" w:styleId="WW-123">
    <w:name w:val="WW-?????????? ???????123"/>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2">
    <w:name w:val="WW-????????? ???????12"/>
    <w:basedOn w:val="WW-123"/>
    <w:rsid w:val="008318F4"/>
    <w:pPr>
      <w:jc w:val="center"/>
    </w:pPr>
    <w:rPr>
      <w:b/>
    </w:rPr>
  </w:style>
  <w:style w:type="paragraph" w:customStyle="1" w:styleId="WW-1234">
    <w:name w:val="WW-?????????? ???????1234"/>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0">
    <w:name w:val="WW-????????? ???????123"/>
    <w:basedOn w:val="WW-1234"/>
    <w:rsid w:val="008318F4"/>
    <w:pPr>
      <w:jc w:val="center"/>
    </w:pPr>
    <w:rPr>
      <w:b/>
    </w:rPr>
  </w:style>
  <w:style w:type="paragraph" w:customStyle="1" w:styleId="WW-12345">
    <w:name w:val="WW-?????????? ???????12345"/>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0">
    <w:name w:val="WW-????????? ???????1234"/>
    <w:basedOn w:val="WW-12345"/>
    <w:rsid w:val="008318F4"/>
    <w:pPr>
      <w:jc w:val="center"/>
    </w:pPr>
    <w:rPr>
      <w:b/>
    </w:rPr>
  </w:style>
  <w:style w:type="paragraph" w:customStyle="1" w:styleId="WW-123456">
    <w:name w:val="WW-?????????? ???????123456"/>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0">
    <w:name w:val="WW-????????? ???????12345"/>
    <w:basedOn w:val="WW-123456"/>
    <w:rsid w:val="008318F4"/>
    <w:pPr>
      <w:jc w:val="center"/>
    </w:pPr>
    <w:rPr>
      <w:b/>
    </w:rPr>
  </w:style>
  <w:style w:type="paragraph" w:customStyle="1" w:styleId="WW-1234567">
    <w:name w:val="WW-?????????? ???????1234567"/>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0">
    <w:name w:val="WW-????????? ???????123456"/>
    <w:basedOn w:val="WW-1234567"/>
    <w:rsid w:val="008318F4"/>
    <w:pPr>
      <w:jc w:val="center"/>
    </w:pPr>
    <w:rPr>
      <w:b/>
    </w:rPr>
  </w:style>
  <w:style w:type="paragraph" w:customStyle="1" w:styleId="WW-12345678">
    <w:name w:val="WW-?????????? ???????12345678"/>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70">
    <w:name w:val="WW-????????? ???????1234567"/>
    <w:basedOn w:val="WW-12345678"/>
    <w:rsid w:val="008318F4"/>
    <w:pPr>
      <w:jc w:val="center"/>
    </w:pPr>
    <w:rPr>
      <w:b/>
    </w:rPr>
  </w:style>
  <w:style w:type="paragraph" w:customStyle="1" w:styleId="WW-123456789">
    <w:name w:val="WW-?????????? ???????123456789"/>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780">
    <w:name w:val="WW-????????? ???????12345678"/>
    <w:basedOn w:val="WW-123456789"/>
    <w:rsid w:val="008318F4"/>
    <w:pPr>
      <w:jc w:val="center"/>
    </w:pPr>
    <w:rPr>
      <w:b/>
    </w:rPr>
  </w:style>
  <w:style w:type="paragraph" w:customStyle="1" w:styleId="56">
    <w:name w:val="Абзац списка5"/>
    <w:basedOn w:val="a3"/>
    <w:rsid w:val="0004018F"/>
    <w:pPr>
      <w:spacing w:after="0" w:line="240" w:lineRule="auto"/>
      <w:ind w:left="720" w:firstLine="709"/>
      <w:jc w:val="both"/>
    </w:pPr>
    <w:rPr>
      <w:rFonts w:ascii="Times New Roman" w:hAnsi="Times New Roman"/>
      <w:sz w:val="24"/>
      <w:szCs w:val="24"/>
      <w:lang w:eastAsia="ar-SA"/>
    </w:rPr>
  </w:style>
  <w:style w:type="paragraph" w:customStyle="1" w:styleId="formattexttopleveltext">
    <w:name w:val="formattext topleveltext"/>
    <w:basedOn w:val="a3"/>
    <w:rsid w:val="006C0EC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6">
    <w:name w:val="Абзац списка6"/>
    <w:basedOn w:val="a3"/>
    <w:rsid w:val="00B842B0"/>
    <w:pPr>
      <w:spacing w:after="0" w:line="240" w:lineRule="auto"/>
      <w:ind w:left="720" w:firstLine="709"/>
      <w:jc w:val="both"/>
    </w:pPr>
    <w:rPr>
      <w:rFonts w:ascii="Times New Roman" w:hAnsi="Times New Roman"/>
      <w:sz w:val="24"/>
      <w:szCs w:val="24"/>
      <w:lang w:eastAsia="ar-SA"/>
    </w:rPr>
  </w:style>
  <w:style w:type="paragraph" w:customStyle="1" w:styleId="57">
    <w:name w:val="Без интервала5"/>
    <w:rsid w:val="003D55DA"/>
    <w:pPr>
      <w:suppressAutoHyphens/>
    </w:pPr>
    <w:rPr>
      <w:rFonts w:ascii="Times New Roman" w:eastAsia="Times New Roman" w:hAnsi="Times New Roman"/>
      <w:lang w:val="en-US" w:eastAsia="en-US"/>
    </w:rPr>
  </w:style>
  <w:style w:type="paragraph" w:customStyle="1" w:styleId="Style2">
    <w:name w:val="Style2"/>
    <w:basedOn w:val="a3"/>
    <w:uiPriority w:val="99"/>
    <w:rsid w:val="003D55DA"/>
    <w:pPr>
      <w:widowControl w:val="0"/>
      <w:autoSpaceDE w:val="0"/>
      <w:autoSpaceDN w:val="0"/>
      <w:adjustRightInd w:val="0"/>
      <w:spacing w:after="0" w:line="424" w:lineRule="exact"/>
      <w:ind w:firstLine="710"/>
      <w:jc w:val="both"/>
    </w:pPr>
    <w:rPr>
      <w:rFonts w:ascii="Times New Roman" w:eastAsia="Times New Roman" w:hAnsi="Times New Roman"/>
      <w:sz w:val="24"/>
      <w:szCs w:val="24"/>
      <w:lang w:eastAsia="ru-RU"/>
    </w:rPr>
  </w:style>
  <w:style w:type="paragraph" w:customStyle="1" w:styleId="130">
    <w:name w:val="Обычный (веб)13"/>
    <w:rsid w:val="00CE46C5"/>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40">
    <w:name w:val="Обычный (веб)14"/>
    <w:rsid w:val="000B03B6"/>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f">
    <w:name w:val="Без интервала Знак"/>
    <w:basedOn w:val="a4"/>
    <w:link w:val="ae"/>
    <w:uiPriority w:val="99"/>
    <w:rsid w:val="001E275A"/>
    <w:rPr>
      <w:sz w:val="22"/>
      <w:szCs w:val="22"/>
      <w:lang w:eastAsia="en-US"/>
    </w:rPr>
  </w:style>
  <w:style w:type="paragraph" w:customStyle="1" w:styleId="150">
    <w:name w:val="Обычный (веб)15"/>
    <w:rsid w:val="00A65924"/>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onspluscell0">
    <w:name w:val="conspluscell"/>
    <w:basedOn w:val="a3"/>
    <w:rsid w:val="00F7208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
    <w:name w:val="Standard"/>
    <w:rsid w:val="007E4982"/>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customStyle="1" w:styleId="Internetlink">
    <w:name w:val="Internet link"/>
    <w:rsid w:val="007E4982"/>
    <w:rPr>
      <w:color w:val="0000FF"/>
      <w:u w:val="single"/>
    </w:rPr>
  </w:style>
  <w:style w:type="paragraph" w:customStyle="1" w:styleId="160">
    <w:name w:val="Обычный (веб)16"/>
    <w:rsid w:val="00694CE8"/>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fffffff1">
    <w:name w:val="Знак Знак Знак Знак"/>
    <w:basedOn w:val="a3"/>
    <w:rsid w:val="005424DB"/>
    <w:pPr>
      <w:spacing w:before="100" w:beforeAutospacing="1" w:after="100" w:afterAutospacing="1" w:line="240" w:lineRule="auto"/>
    </w:pPr>
    <w:rPr>
      <w:rFonts w:ascii="Tahoma" w:eastAsia="Times New Roman" w:hAnsi="Tahoma"/>
      <w:sz w:val="20"/>
      <w:szCs w:val="20"/>
      <w:lang w:val="en-US"/>
    </w:rPr>
  </w:style>
  <w:style w:type="character" w:customStyle="1" w:styleId="affd">
    <w:name w:val="Основной текст_"/>
    <w:basedOn w:val="a4"/>
    <w:link w:val="1e"/>
    <w:rsid w:val="005424DB"/>
    <w:rPr>
      <w:rFonts w:ascii="Times New Roman" w:eastAsia="Times New Roman" w:hAnsi="Times New Roman"/>
      <w:snapToGrid w:val="0"/>
      <w:sz w:val="28"/>
    </w:rPr>
  </w:style>
  <w:style w:type="character" w:customStyle="1" w:styleId="afffffff2">
    <w:name w:val="Основной текст + Полужирный"/>
    <w:basedOn w:val="affd"/>
    <w:rsid w:val="005424DB"/>
    <w:rPr>
      <w:b/>
      <w:bCs/>
      <w:i w:val="0"/>
      <w:iCs w:val="0"/>
      <w:smallCaps w:val="0"/>
      <w:strike w:val="0"/>
      <w:spacing w:val="0"/>
      <w:sz w:val="23"/>
      <w:szCs w:val="23"/>
    </w:rPr>
  </w:style>
  <w:style w:type="character" w:customStyle="1" w:styleId="9pt">
    <w:name w:val="Основной текст + 9 pt;Полужирный"/>
    <w:basedOn w:val="affd"/>
    <w:rsid w:val="005424DB"/>
    <w:rPr>
      <w:b/>
      <w:bCs/>
      <w:i w:val="0"/>
      <w:iCs w:val="0"/>
      <w:smallCaps w:val="0"/>
      <w:strike w:val="0"/>
      <w:spacing w:val="0"/>
      <w:sz w:val="18"/>
      <w:szCs w:val="18"/>
    </w:rPr>
  </w:style>
  <w:style w:type="paragraph" w:customStyle="1" w:styleId="CharChar10">
    <w:name w:val="Char Char Знак Знак Знак1"/>
    <w:basedOn w:val="a3"/>
    <w:uiPriority w:val="99"/>
    <w:rsid w:val="00205B5D"/>
    <w:pPr>
      <w:spacing w:after="160" w:line="240" w:lineRule="exact"/>
    </w:pPr>
    <w:rPr>
      <w:rFonts w:ascii="Verdana" w:eastAsia="Times New Roman" w:hAnsi="Verdana"/>
      <w:sz w:val="24"/>
      <w:szCs w:val="24"/>
      <w:lang w:val="en-US"/>
    </w:rPr>
  </w:style>
  <w:style w:type="paragraph" w:customStyle="1" w:styleId="CharChar3">
    <w:name w:val="Char Char Знак Знак Знак3"/>
    <w:basedOn w:val="a3"/>
    <w:uiPriority w:val="99"/>
    <w:rsid w:val="00A33317"/>
    <w:pPr>
      <w:spacing w:after="160" w:line="240" w:lineRule="exact"/>
    </w:pPr>
    <w:rPr>
      <w:rFonts w:ascii="Verdana" w:eastAsia="Times New Roman" w:hAnsi="Verdana"/>
      <w:sz w:val="24"/>
      <w:szCs w:val="24"/>
      <w:lang w:val="en-US"/>
    </w:rPr>
  </w:style>
  <w:style w:type="paragraph" w:customStyle="1" w:styleId="170">
    <w:name w:val="Обычный (веб)17"/>
    <w:rsid w:val="00DF3EE9"/>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80">
    <w:name w:val="Обычный (веб)18"/>
    <w:rsid w:val="00D110C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90">
    <w:name w:val="Обычный (веб)19"/>
    <w:rsid w:val="00F57ED4"/>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fffffff3">
    <w:name w:val="Подпись к таблице_"/>
    <w:basedOn w:val="a4"/>
    <w:link w:val="afffffff4"/>
    <w:uiPriority w:val="99"/>
    <w:locked/>
    <w:rsid w:val="0025754E"/>
    <w:rPr>
      <w:sz w:val="21"/>
      <w:szCs w:val="21"/>
      <w:shd w:val="clear" w:color="auto" w:fill="FFFFFF"/>
    </w:rPr>
  </w:style>
  <w:style w:type="paragraph" w:customStyle="1" w:styleId="afffffff4">
    <w:name w:val="Подпись к таблице"/>
    <w:basedOn w:val="a3"/>
    <w:link w:val="afffffff3"/>
    <w:uiPriority w:val="99"/>
    <w:rsid w:val="0025754E"/>
    <w:pPr>
      <w:widowControl w:val="0"/>
      <w:shd w:val="clear" w:color="auto" w:fill="FFFFFF"/>
      <w:spacing w:after="0" w:line="240" w:lineRule="atLeast"/>
    </w:pPr>
    <w:rPr>
      <w:sz w:val="21"/>
      <w:szCs w:val="21"/>
      <w:shd w:val="clear" w:color="auto" w:fill="FFFFFF"/>
      <w:lang w:eastAsia="ru-RU"/>
    </w:rPr>
  </w:style>
  <w:style w:type="character" w:customStyle="1" w:styleId="11pt">
    <w:name w:val="Основной текст + 11 pt"/>
    <w:aliases w:val="Полужирный"/>
    <w:uiPriority w:val="99"/>
    <w:rsid w:val="00DE31DB"/>
    <w:rPr>
      <w:b/>
      <w:sz w:val="22"/>
    </w:rPr>
  </w:style>
  <w:style w:type="paragraph" w:customStyle="1" w:styleId="200">
    <w:name w:val="Обычный (веб)20"/>
    <w:rsid w:val="00081165"/>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10">
    <w:name w:val="A1"/>
    <w:uiPriority w:val="99"/>
    <w:rsid w:val="00817473"/>
    <w:rPr>
      <w:color w:val="000000"/>
      <w:sz w:val="22"/>
    </w:rPr>
  </w:style>
  <w:style w:type="numbering" w:customStyle="1" w:styleId="3f1">
    <w:name w:val="Нет списка3"/>
    <w:next w:val="a6"/>
    <w:uiPriority w:val="99"/>
    <w:semiHidden/>
    <w:rsid w:val="005D6B7A"/>
  </w:style>
  <w:style w:type="table" w:customStyle="1" w:styleId="3f2">
    <w:name w:val="Сетка таблицы3"/>
    <w:basedOn w:val="a5"/>
    <w:next w:val="a9"/>
    <w:rsid w:val="005D6B7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Стиль3 Знак Знак Знак Знак"/>
    <w:basedOn w:val="a3"/>
    <w:rsid w:val="005D6B7A"/>
    <w:pPr>
      <w:widowControl w:val="0"/>
      <w:tabs>
        <w:tab w:val="left" w:pos="2160"/>
      </w:tabs>
      <w:spacing w:after="0" w:line="240" w:lineRule="auto"/>
      <w:ind w:left="2160" w:firstLine="851"/>
      <w:jc w:val="both"/>
      <w:textAlignment w:val="baseline"/>
    </w:pPr>
    <w:rPr>
      <w:rFonts w:ascii="Arial" w:eastAsia="Times New Roman" w:hAnsi="Arial" w:cs="Arial"/>
      <w:sz w:val="24"/>
      <w:szCs w:val="24"/>
      <w:lang w:eastAsia="ar-SA"/>
    </w:rPr>
  </w:style>
  <w:style w:type="table" w:customStyle="1" w:styleId="49">
    <w:name w:val="Сетка таблицы4"/>
    <w:basedOn w:val="a5"/>
    <w:next w:val="a9"/>
    <w:locked/>
    <w:rsid w:val="0022169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
    <w:name w:val="Сетка таблицы5"/>
    <w:basedOn w:val="a5"/>
    <w:next w:val="a9"/>
    <w:uiPriority w:val="59"/>
    <w:rsid w:val="00400DC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
    <w:name w:val="Сетка таблицы6"/>
    <w:basedOn w:val="a5"/>
    <w:next w:val="a9"/>
    <w:uiPriority w:val="59"/>
    <w:rsid w:val="00026C2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6">
    <w:name w:val="Сетка таблицы7"/>
    <w:basedOn w:val="a5"/>
    <w:next w:val="a9"/>
    <w:uiPriority w:val="99"/>
    <w:rsid w:val="0062169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2344B9"/>
    <w:rPr>
      <w:rFonts w:ascii="Arial" w:eastAsia="Times New Roman" w:hAnsi="Arial" w:cs="Arial"/>
    </w:rPr>
  </w:style>
  <w:style w:type="table" w:customStyle="1" w:styleId="86">
    <w:name w:val="Сетка таблицы8"/>
    <w:basedOn w:val="a5"/>
    <w:next w:val="a9"/>
    <w:locked/>
    <w:rsid w:val="008342E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5"/>
    <w:next w:val="a9"/>
    <w:uiPriority w:val="59"/>
    <w:rsid w:val="00E962B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a">
    <w:name w:val="Нет списка4"/>
    <w:next w:val="a6"/>
    <w:semiHidden/>
    <w:rsid w:val="000A179D"/>
  </w:style>
  <w:style w:type="paragraph" w:customStyle="1" w:styleId="title">
    <w:name w:val="title"/>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normal1">
    <w:name w:val="consplusnormal"/>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nonformat0">
    <w:name w:val="consplusnonformat"/>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title0">
    <w:name w:val="consplustitle"/>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rteindent1">
    <w:name w:val="rteindent1"/>
    <w:basedOn w:val="a3"/>
    <w:rsid w:val="000A179D"/>
    <w:pPr>
      <w:spacing w:before="100" w:beforeAutospacing="1" w:after="100" w:afterAutospacing="1" w:line="240" w:lineRule="auto"/>
    </w:pPr>
    <w:rPr>
      <w:rFonts w:eastAsia="Times New Roman" w:cs="Calibri"/>
      <w:sz w:val="24"/>
      <w:szCs w:val="24"/>
      <w:lang w:eastAsia="ru-RU"/>
    </w:rPr>
  </w:style>
  <w:style w:type="character" w:customStyle="1" w:styleId="HeaderChar">
    <w:name w:val="Header Char"/>
    <w:semiHidden/>
    <w:locked/>
    <w:rsid w:val="000A179D"/>
    <w:rPr>
      <w:rFonts w:cs="Calibri"/>
      <w:lang w:eastAsia="en-US"/>
    </w:rPr>
  </w:style>
  <w:style w:type="character" w:customStyle="1" w:styleId="BodyTextIndentChar">
    <w:name w:val="Body Text Indent Char"/>
    <w:semiHidden/>
    <w:locked/>
    <w:rsid w:val="000A179D"/>
    <w:rPr>
      <w:rFonts w:cs="Calibri"/>
      <w:lang w:eastAsia="en-US"/>
    </w:rPr>
  </w:style>
  <w:style w:type="paragraph" w:styleId="HTML">
    <w:name w:val="HTML Preformatted"/>
    <w:basedOn w:val="a3"/>
    <w:link w:val="HTML0"/>
    <w:rsid w:val="000A17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rsid w:val="000A179D"/>
    <w:rPr>
      <w:rFonts w:ascii="Courier New" w:eastAsia="Times New Roman" w:hAnsi="Courier New" w:cs="Courier New"/>
    </w:rPr>
  </w:style>
  <w:style w:type="character" w:customStyle="1" w:styleId="HTMLPreformattedChar">
    <w:name w:val="HTML Preformatted Char"/>
    <w:semiHidden/>
    <w:locked/>
    <w:rsid w:val="000A179D"/>
    <w:rPr>
      <w:rFonts w:ascii="Courier New" w:hAnsi="Courier New" w:cs="Courier New"/>
      <w:sz w:val="20"/>
      <w:szCs w:val="20"/>
      <w:lang w:eastAsia="en-US"/>
    </w:rPr>
  </w:style>
  <w:style w:type="table" w:customStyle="1" w:styleId="102">
    <w:name w:val="Сетка таблицы10"/>
    <w:basedOn w:val="a5"/>
    <w:next w:val="a9"/>
    <w:rsid w:val="00A66BA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
    <w:basedOn w:val="a5"/>
    <w:next w:val="a9"/>
    <w:locked/>
    <w:rsid w:val="00FD52B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9">
    <w:name w:val="Нет списка5"/>
    <w:next w:val="a6"/>
    <w:semiHidden/>
    <w:rsid w:val="00224D33"/>
  </w:style>
  <w:style w:type="table" w:customStyle="1" w:styleId="122">
    <w:name w:val="Сетка таблицы12"/>
    <w:basedOn w:val="a5"/>
    <w:next w:val="a9"/>
    <w:rsid w:val="00224D3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2z5">
    <w:name w:val="WW8Num12z5"/>
    <w:rsid w:val="00224D33"/>
    <w:rPr>
      <w:rFonts w:ascii="Wingdings" w:hAnsi="Wingdings"/>
    </w:rPr>
  </w:style>
  <w:style w:type="table" w:customStyle="1" w:styleId="131">
    <w:name w:val="Сетка таблицы13"/>
    <w:basedOn w:val="a5"/>
    <w:next w:val="a9"/>
    <w:uiPriority w:val="59"/>
    <w:rsid w:val="003B38D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5"/>
    <w:next w:val="a9"/>
    <w:uiPriority w:val="59"/>
    <w:rsid w:val="000C0D4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
    <w:next w:val="a6"/>
    <w:semiHidden/>
    <w:rsid w:val="00494147"/>
  </w:style>
  <w:style w:type="character" w:customStyle="1" w:styleId="ei">
    <w:name w:val="ei"/>
    <w:basedOn w:val="a4"/>
    <w:rsid w:val="00494147"/>
  </w:style>
  <w:style w:type="character" w:customStyle="1" w:styleId="apple-converted-space">
    <w:name w:val="apple-converted-space"/>
    <w:basedOn w:val="a4"/>
    <w:rsid w:val="00494147"/>
  </w:style>
  <w:style w:type="paragraph" w:customStyle="1" w:styleId="2fc">
    <w:name w:val="Основной текст2"/>
    <w:basedOn w:val="a3"/>
    <w:rsid w:val="00AF5483"/>
    <w:pPr>
      <w:widowControl w:val="0"/>
      <w:shd w:val="clear" w:color="auto" w:fill="FFFFFF"/>
      <w:spacing w:before="3720" w:after="0" w:line="650" w:lineRule="exact"/>
    </w:pPr>
    <w:rPr>
      <w:rFonts w:ascii="Sylfaen" w:eastAsia="Sylfaen" w:hAnsi="Sylfaen" w:cs="Sylfaen"/>
      <w:spacing w:val="5"/>
      <w:sz w:val="70"/>
      <w:szCs w:val="70"/>
      <w:lang w:eastAsia="ru-RU"/>
    </w:rPr>
  </w:style>
  <w:style w:type="character" w:customStyle="1" w:styleId="1ff3">
    <w:name w:val="Заголовок №1_"/>
    <w:basedOn w:val="a4"/>
    <w:link w:val="1ff4"/>
    <w:rsid w:val="00AF5483"/>
    <w:rPr>
      <w:rFonts w:ascii="Sylfaen" w:eastAsia="Sylfaen" w:hAnsi="Sylfaen" w:cs="Sylfaen"/>
      <w:b/>
      <w:bCs/>
      <w:spacing w:val="15"/>
      <w:sz w:val="72"/>
      <w:szCs w:val="72"/>
      <w:shd w:val="clear" w:color="auto" w:fill="FFFFFF"/>
    </w:rPr>
  </w:style>
  <w:style w:type="paragraph" w:customStyle="1" w:styleId="1ff4">
    <w:name w:val="Заголовок №1"/>
    <w:basedOn w:val="a3"/>
    <w:link w:val="1ff3"/>
    <w:rsid w:val="00AF5483"/>
    <w:pPr>
      <w:widowControl w:val="0"/>
      <w:shd w:val="clear" w:color="auto" w:fill="FFFFFF"/>
      <w:spacing w:before="840" w:after="0" w:line="880" w:lineRule="exact"/>
      <w:jc w:val="center"/>
      <w:outlineLvl w:val="0"/>
    </w:pPr>
    <w:rPr>
      <w:rFonts w:ascii="Sylfaen" w:eastAsia="Sylfaen" w:hAnsi="Sylfaen" w:cs="Sylfaen"/>
      <w:b/>
      <w:bCs/>
      <w:spacing w:val="15"/>
      <w:sz w:val="72"/>
      <w:szCs w:val="72"/>
      <w:lang w:eastAsia="ru-RU"/>
    </w:rPr>
  </w:style>
  <w:style w:type="character" w:customStyle="1" w:styleId="5a">
    <w:name w:val="Основной текст (5)_"/>
    <w:basedOn w:val="a4"/>
    <w:link w:val="5b"/>
    <w:rsid w:val="00AF5483"/>
    <w:rPr>
      <w:rFonts w:ascii="Sylfaen" w:eastAsia="Sylfaen" w:hAnsi="Sylfaen" w:cs="Sylfaen"/>
      <w:spacing w:val="1"/>
      <w:sz w:val="60"/>
      <w:szCs w:val="60"/>
      <w:shd w:val="clear" w:color="auto" w:fill="FFFFFF"/>
    </w:rPr>
  </w:style>
  <w:style w:type="paragraph" w:customStyle="1" w:styleId="5b">
    <w:name w:val="Основной текст (5)"/>
    <w:basedOn w:val="a3"/>
    <w:link w:val="5a"/>
    <w:rsid w:val="00AF5483"/>
    <w:pPr>
      <w:widowControl w:val="0"/>
      <w:shd w:val="clear" w:color="auto" w:fill="FFFFFF"/>
      <w:spacing w:after="0" w:line="670" w:lineRule="exact"/>
      <w:jc w:val="right"/>
    </w:pPr>
    <w:rPr>
      <w:rFonts w:ascii="Sylfaen" w:eastAsia="Sylfaen" w:hAnsi="Sylfaen" w:cs="Sylfaen"/>
      <w:spacing w:val="1"/>
      <w:sz w:val="60"/>
      <w:szCs w:val="60"/>
      <w:lang w:eastAsia="ru-RU"/>
    </w:rPr>
  </w:style>
  <w:style w:type="numbering" w:customStyle="1" w:styleId="77">
    <w:name w:val="Нет списка7"/>
    <w:next w:val="a6"/>
    <w:semiHidden/>
    <w:rsid w:val="003F1D4C"/>
  </w:style>
  <w:style w:type="table" w:customStyle="1" w:styleId="151">
    <w:name w:val="Сетка таблицы15"/>
    <w:basedOn w:val="a5"/>
    <w:next w:val="a9"/>
    <w:rsid w:val="003F1D4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7">
    <w:name w:val="Нет списка8"/>
    <w:next w:val="a6"/>
    <w:uiPriority w:val="99"/>
    <w:semiHidden/>
    <w:rsid w:val="005D3260"/>
  </w:style>
  <w:style w:type="table" w:customStyle="1" w:styleId="161">
    <w:name w:val="Сетка таблицы16"/>
    <w:basedOn w:val="a5"/>
    <w:next w:val="a9"/>
    <w:rsid w:val="005D326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5D3260"/>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Heading1">
    <w:name w:val="Heading 1"/>
    <w:basedOn w:val="a3"/>
    <w:uiPriority w:val="1"/>
    <w:qFormat/>
    <w:rsid w:val="005D3260"/>
    <w:pPr>
      <w:widowControl w:val="0"/>
      <w:spacing w:after="0" w:line="240" w:lineRule="auto"/>
      <w:ind w:left="532" w:hanging="861"/>
      <w:outlineLvl w:val="1"/>
    </w:pPr>
    <w:rPr>
      <w:rFonts w:ascii="Times New Roman" w:eastAsia="Times New Roman" w:hAnsi="Times New Roman"/>
      <w:b/>
      <w:bCs/>
      <w:sz w:val="28"/>
      <w:szCs w:val="28"/>
      <w:lang w:val="en-US"/>
    </w:rPr>
  </w:style>
  <w:style w:type="paragraph" w:customStyle="1" w:styleId="TableParagraph">
    <w:name w:val="Table Paragraph"/>
    <w:basedOn w:val="a3"/>
    <w:uiPriority w:val="1"/>
    <w:qFormat/>
    <w:rsid w:val="005D3260"/>
    <w:pPr>
      <w:widowControl w:val="0"/>
      <w:spacing w:after="0" w:line="240" w:lineRule="auto"/>
    </w:pPr>
    <w:rPr>
      <w:lang w:val="en-US"/>
    </w:rPr>
  </w:style>
  <w:style w:type="numbering" w:customStyle="1" w:styleId="97">
    <w:name w:val="Нет списка9"/>
    <w:next w:val="a6"/>
    <w:uiPriority w:val="99"/>
    <w:semiHidden/>
    <w:rsid w:val="00E64781"/>
  </w:style>
  <w:style w:type="table" w:customStyle="1" w:styleId="171">
    <w:name w:val="Сетка таблицы17"/>
    <w:basedOn w:val="a5"/>
    <w:next w:val="a9"/>
    <w:rsid w:val="00E6478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6"/>
    <w:uiPriority w:val="99"/>
    <w:semiHidden/>
    <w:unhideWhenUsed/>
    <w:rsid w:val="00F37122"/>
  </w:style>
  <w:style w:type="character" w:customStyle="1" w:styleId="blk">
    <w:name w:val="blk"/>
    <w:basedOn w:val="a4"/>
    <w:rsid w:val="00F37122"/>
  </w:style>
  <w:style w:type="character" w:styleId="afffffff5">
    <w:name w:val="endnote reference"/>
    <w:uiPriority w:val="99"/>
    <w:semiHidden/>
    <w:unhideWhenUsed/>
    <w:rsid w:val="00F37122"/>
    <w:rPr>
      <w:vertAlign w:val="superscript"/>
    </w:rPr>
  </w:style>
  <w:style w:type="character" w:customStyle="1" w:styleId="affff9">
    <w:name w:val="Абзац списка Знак"/>
    <w:link w:val="affff8"/>
    <w:uiPriority w:val="34"/>
    <w:locked/>
    <w:rsid w:val="00EF29D5"/>
    <w:rPr>
      <w:sz w:val="22"/>
      <w:szCs w:val="22"/>
      <w:lang w:eastAsia="en-US"/>
    </w:rPr>
  </w:style>
  <w:style w:type="numbering" w:customStyle="1" w:styleId="117">
    <w:name w:val="Нет списка11"/>
    <w:next w:val="a6"/>
    <w:uiPriority w:val="99"/>
    <w:semiHidden/>
    <w:unhideWhenUsed/>
    <w:rsid w:val="00D5084B"/>
  </w:style>
  <w:style w:type="character" w:customStyle="1" w:styleId="5Exact">
    <w:name w:val="Основной текст (5) Exact"/>
    <w:basedOn w:val="a4"/>
    <w:rsid w:val="00D5084B"/>
    <w:rPr>
      <w:rFonts w:ascii="Franklin Gothic Heavy" w:hAnsi="Franklin Gothic Heavy" w:cs="Franklin Gothic Heavy"/>
      <w:noProof/>
      <w:sz w:val="16"/>
      <w:szCs w:val="16"/>
      <w:shd w:val="clear" w:color="auto" w:fill="FFFFFF"/>
    </w:rPr>
  </w:style>
  <w:style w:type="character" w:customStyle="1" w:styleId="1ff5">
    <w:name w:val="Основной текст Знак1"/>
    <w:basedOn w:val="a4"/>
    <w:uiPriority w:val="99"/>
    <w:semiHidden/>
    <w:rsid w:val="00D5084B"/>
    <w:rPr>
      <w:rFonts w:ascii="Times New Roman" w:eastAsia="Times New Roman" w:hAnsi="Times New Roman" w:cs="Times New Roman"/>
      <w:sz w:val="24"/>
      <w:szCs w:val="24"/>
      <w:lang w:eastAsia="ru-RU"/>
    </w:rPr>
  </w:style>
  <w:style w:type="numbering" w:customStyle="1" w:styleId="123">
    <w:name w:val="Нет списка12"/>
    <w:next w:val="a6"/>
    <w:semiHidden/>
    <w:rsid w:val="000420BD"/>
  </w:style>
  <w:style w:type="table" w:customStyle="1" w:styleId="181">
    <w:name w:val="Сетка таблицы18"/>
    <w:basedOn w:val="a5"/>
    <w:next w:val="a9"/>
    <w:rsid w:val="000420B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5"/>
    <w:next w:val="a9"/>
    <w:uiPriority w:val="99"/>
    <w:rsid w:val="007A018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
    <w:basedOn w:val="a5"/>
    <w:next w:val="a9"/>
    <w:uiPriority w:val="59"/>
    <w:rsid w:val="00BE209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2">
    <w:name w:val="Нет списка13"/>
    <w:next w:val="a6"/>
    <w:semiHidden/>
    <w:rsid w:val="00655C2D"/>
  </w:style>
  <w:style w:type="paragraph" w:customStyle="1" w:styleId="142">
    <w:name w:val="Знак14"/>
    <w:basedOn w:val="a3"/>
    <w:uiPriority w:val="99"/>
    <w:rsid w:val="00655C2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78">
    <w:name w:val="Абзац списка7"/>
    <w:basedOn w:val="a3"/>
    <w:rsid w:val="00655C2D"/>
    <w:pPr>
      <w:spacing w:after="0" w:line="240" w:lineRule="auto"/>
      <w:ind w:left="720" w:firstLine="709"/>
      <w:jc w:val="both"/>
    </w:pPr>
    <w:rPr>
      <w:rFonts w:ascii="Times New Roman" w:hAnsi="Times New Roman"/>
      <w:sz w:val="24"/>
      <w:szCs w:val="24"/>
      <w:lang w:eastAsia="ar-SA"/>
    </w:rPr>
  </w:style>
  <w:style w:type="numbering" w:customStyle="1" w:styleId="143">
    <w:name w:val="Нет списка14"/>
    <w:next w:val="a6"/>
    <w:semiHidden/>
    <w:rsid w:val="00197A94"/>
  </w:style>
  <w:style w:type="paragraph" w:customStyle="1" w:styleId="1ff6">
    <w:name w:val="Текст1"/>
    <w:basedOn w:val="a3"/>
    <w:rsid w:val="00197A94"/>
    <w:pPr>
      <w:autoSpaceDE w:val="0"/>
      <w:spacing w:after="0" w:line="240" w:lineRule="auto"/>
    </w:pPr>
    <w:rPr>
      <w:rFonts w:ascii="Courier New" w:hAnsi="Courier New" w:cs="Courier New"/>
      <w:sz w:val="20"/>
      <w:szCs w:val="20"/>
      <w:lang w:eastAsia="ar-SA"/>
    </w:rPr>
  </w:style>
  <w:style w:type="table" w:customStyle="1" w:styleId="214">
    <w:name w:val="Сетка таблицы21"/>
    <w:basedOn w:val="a5"/>
    <w:next w:val="a9"/>
    <w:rsid w:val="00197A94"/>
    <w:pPr>
      <w:widowControl w:val="0"/>
      <w:autoSpaceDE w:val="0"/>
      <w:autoSpaceDN w:val="0"/>
      <w:adjustRightInd w:val="0"/>
      <w:ind w:firstLine="72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
    <w:name w:val="Нет списка15"/>
    <w:next w:val="a6"/>
    <w:uiPriority w:val="99"/>
    <w:semiHidden/>
    <w:rsid w:val="005523E0"/>
  </w:style>
  <w:style w:type="table" w:customStyle="1" w:styleId="222">
    <w:name w:val="Сетка таблицы22"/>
    <w:basedOn w:val="a5"/>
    <w:next w:val="a9"/>
    <w:rsid w:val="005523E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
    <w:name w:val="Нет списка16"/>
    <w:next w:val="a6"/>
    <w:semiHidden/>
    <w:rsid w:val="00DF452D"/>
  </w:style>
  <w:style w:type="table" w:customStyle="1" w:styleId="232">
    <w:name w:val="Сетка таблицы23"/>
    <w:basedOn w:val="a5"/>
    <w:next w:val="a9"/>
    <w:rsid w:val="00DF45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
    <w:next w:val="a6"/>
    <w:uiPriority w:val="99"/>
    <w:semiHidden/>
    <w:unhideWhenUsed/>
    <w:rsid w:val="0002530E"/>
  </w:style>
  <w:style w:type="paragraph" w:customStyle="1" w:styleId="3f4">
    <w:name w:val="Знак Знак3 Знак Знак"/>
    <w:basedOn w:val="a3"/>
    <w:uiPriority w:val="99"/>
    <w:rsid w:val="0002530E"/>
    <w:pPr>
      <w:spacing w:after="160" w:line="240" w:lineRule="exact"/>
    </w:pPr>
    <w:rPr>
      <w:rFonts w:ascii="Verdana" w:eastAsia="Times New Roman" w:hAnsi="Verdana"/>
      <w:sz w:val="20"/>
      <w:szCs w:val="20"/>
      <w:lang w:val="en-US"/>
    </w:rPr>
  </w:style>
  <w:style w:type="table" w:customStyle="1" w:styleId="241">
    <w:name w:val="Сетка таблицы24"/>
    <w:basedOn w:val="a5"/>
    <w:next w:val="a9"/>
    <w:uiPriority w:val="99"/>
    <w:rsid w:val="0002530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c">
    <w:name w:val="Основной текст + 5"/>
    <w:aliases w:val="5 pt,Курсив"/>
    <w:basedOn w:val="ad"/>
    <w:rsid w:val="0002530E"/>
    <w:rPr>
      <w:rFonts w:ascii="Times New Roman" w:hAnsi="Times New Roman" w:cs="Times New Roman"/>
      <w:i/>
      <w:iCs/>
      <w:noProof/>
      <w:sz w:val="11"/>
      <w:szCs w:val="11"/>
      <w:u w:val="none"/>
      <w:shd w:val="clear" w:color="auto" w:fill="FFFFFF"/>
    </w:rPr>
  </w:style>
  <w:style w:type="numbering" w:customStyle="1" w:styleId="182">
    <w:name w:val="Нет списка18"/>
    <w:next w:val="a6"/>
    <w:uiPriority w:val="99"/>
    <w:semiHidden/>
    <w:unhideWhenUsed/>
    <w:rsid w:val="00463EEA"/>
  </w:style>
  <w:style w:type="character" w:customStyle="1" w:styleId="WW8Num1z0">
    <w:name w:val="WW8Num1z0"/>
    <w:rsid w:val="00463EEA"/>
    <w:rPr>
      <w:rFonts w:ascii="Symbol" w:hAnsi="Symbol" w:cs="OpenSymbol"/>
    </w:rPr>
  </w:style>
  <w:style w:type="character" w:customStyle="1" w:styleId="3f5">
    <w:name w:val="Основной шрифт абзаца3"/>
    <w:rsid w:val="00463EEA"/>
  </w:style>
  <w:style w:type="paragraph" w:customStyle="1" w:styleId="215">
    <w:name w:val="Обычный (веб)21"/>
    <w:rsid w:val="00463EEA"/>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ff7">
    <w:name w:val="Знак1 Знак Знак"/>
    <w:basedOn w:val="a3"/>
    <w:rsid w:val="00463EEA"/>
    <w:pPr>
      <w:widowControl w:val="0"/>
      <w:adjustRightInd w:val="0"/>
      <w:spacing w:after="0" w:line="360" w:lineRule="atLeast"/>
      <w:jc w:val="both"/>
      <w:textAlignment w:val="baseline"/>
    </w:pPr>
    <w:rPr>
      <w:rFonts w:ascii="Times New Roman" w:eastAsia="Times New Roman" w:hAnsi="Times New Roman" w:cs="Verdana"/>
      <w:sz w:val="28"/>
      <w:szCs w:val="20"/>
      <w:lang w:val="en-US"/>
    </w:rPr>
  </w:style>
  <w:style w:type="table" w:customStyle="1" w:styleId="251">
    <w:name w:val="Сетка таблицы25"/>
    <w:basedOn w:val="a5"/>
    <w:next w:val="a9"/>
    <w:uiPriority w:val="59"/>
    <w:rsid w:val="00463EE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2">
    <w:name w:val="Нет списка19"/>
    <w:next w:val="a6"/>
    <w:semiHidden/>
    <w:rsid w:val="002F2614"/>
  </w:style>
  <w:style w:type="table" w:customStyle="1" w:styleId="260">
    <w:name w:val="Сетка таблицы26"/>
    <w:basedOn w:val="a5"/>
    <w:next w:val="a9"/>
    <w:rsid w:val="002F261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anklinGothicDemi15pt">
    <w:name w:val="Основной текст + Franklin Gothic Demi;15 pt;Курсив"/>
    <w:basedOn w:val="affd"/>
    <w:rsid w:val="003E531B"/>
    <w:rPr>
      <w:rFonts w:ascii="Franklin Gothic Demi" w:eastAsia="Franklin Gothic Demi" w:hAnsi="Franklin Gothic Demi" w:cs="Franklin Gothic Demi"/>
      <w:b w:val="0"/>
      <w:bCs w:val="0"/>
      <w:i/>
      <w:iCs/>
      <w:smallCaps w:val="0"/>
      <w:strike w:val="0"/>
      <w:color w:val="000000"/>
      <w:spacing w:val="0"/>
      <w:w w:val="100"/>
      <w:position w:val="0"/>
      <w:sz w:val="30"/>
      <w:szCs w:val="30"/>
      <w:u w:val="single"/>
      <w:lang w:val="ru-RU"/>
    </w:rPr>
  </w:style>
  <w:style w:type="paragraph" w:customStyle="1" w:styleId="3f6">
    <w:name w:val="Основной текст3"/>
    <w:basedOn w:val="a3"/>
    <w:rsid w:val="003E531B"/>
    <w:pPr>
      <w:widowControl w:val="0"/>
      <w:spacing w:after="0" w:line="0" w:lineRule="atLeast"/>
    </w:pPr>
    <w:rPr>
      <w:rFonts w:ascii="Times New Roman" w:eastAsia="Times New Roman" w:hAnsi="Times New Roman"/>
      <w:color w:val="000000"/>
      <w:sz w:val="27"/>
      <w:szCs w:val="27"/>
      <w:lang w:eastAsia="ru-RU"/>
    </w:rPr>
  </w:style>
  <w:style w:type="table" w:customStyle="1" w:styleId="270">
    <w:name w:val="Сетка таблицы27"/>
    <w:basedOn w:val="a5"/>
    <w:next w:val="a9"/>
    <w:uiPriority w:val="59"/>
    <w:rsid w:val="00955207"/>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5"/>
    <w:next w:val="a9"/>
    <w:rsid w:val="00E54C1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
    <w:name w:val="Нет списка20"/>
    <w:next w:val="a6"/>
    <w:semiHidden/>
    <w:rsid w:val="00332273"/>
  </w:style>
  <w:style w:type="paragraph" w:customStyle="1" w:styleId="88">
    <w:name w:val="Абзац списка8"/>
    <w:basedOn w:val="a3"/>
    <w:rsid w:val="00332273"/>
    <w:pPr>
      <w:spacing w:after="0" w:line="240" w:lineRule="auto"/>
      <w:ind w:left="720" w:firstLine="709"/>
      <w:jc w:val="both"/>
    </w:pPr>
    <w:rPr>
      <w:rFonts w:ascii="Times New Roman" w:hAnsi="Times New Roman"/>
      <w:sz w:val="24"/>
      <w:szCs w:val="24"/>
      <w:lang w:eastAsia="ar-SA"/>
    </w:rPr>
  </w:style>
  <w:style w:type="table" w:customStyle="1" w:styleId="290">
    <w:name w:val="Сетка таблицы29"/>
    <w:basedOn w:val="a5"/>
    <w:next w:val="a9"/>
    <w:rsid w:val="00332273"/>
    <w:pPr>
      <w:widowControl w:val="0"/>
      <w:autoSpaceDE w:val="0"/>
      <w:autoSpaceDN w:val="0"/>
      <w:adjustRightInd w:val="0"/>
      <w:ind w:firstLine="72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3">
    <w:name w:val="Знак13"/>
    <w:basedOn w:val="a3"/>
    <w:rsid w:val="00332273"/>
    <w:pPr>
      <w:widowControl w:val="0"/>
      <w:adjustRightInd w:val="0"/>
      <w:spacing w:after="0" w:line="360" w:lineRule="atLeast"/>
      <w:jc w:val="both"/>
      <w:textAlignment w:val="baseline"/>
    </w:pPr>
    <w:rPr>
      <w:rFonts w:ascii="Verdana" w:eastAsia="Times New Roman" w:hAnsi="Verdana" w:cs="Verdana"/>
      <w:sz w:val="20"/>
      <w:szCs w:val="20"/>
      <w:lang w:val="en-US"/>
    </w:rPr>
  </w:style>
  <w:style w:type="table" w:customStyle="1" w:styleId="300">
    <w:name w:val="Сетка таблицы30"/>
    <w:basedOn w:val="a5"/>
    <w:next w:val="a9"/>
    <w:uiPriority w:val="59"/>
    <w:rsid w:val="0003531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6">
    <w:name w:val="Нет списка21"/>
    <w:next w:val="a6"/>
    <w:semiHidden/>
    <w:rsid w:val="00D91A27"/>
  </w:style>
  <w:style w:type="table" w:customStyle="1" w:styleId="312">
    <w:name w:val="Сетка таблицы31"/>
    <w:basedOn w:val="a5"/>
    <w:next w:val="a9"/>
    <w:rsid w:val="00D91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6">
    <w:name w:val="Стиль По центру"/>
    <w:basedOn w:val="a3"/>
    <w:rsid w:val="00E47B02"/>
    <w:pPr>
      <w:spacing w:after="0" w:line="240" w:lineRule="auto"/>
      <w:jc w:val="center"/>
    </w:pPr>
    <w:rPr>
      <w:rFonts w:ascii="Times New Roman" w:eastAsia="Times New Roman" w:hAnsi="Times New Roman"/>
      <w:sz w:val="24"/>
      <w:szCs w:val="20"/>
      <w:lang w:eastAsia="ru-RU"/>
    </w:rPr>
  </w:style>
  <w:style w:type="numbering" w:customStyle="1" w:styleId="223">
    <w:name w:val="Нет списка22"/>
    <w:next w:val="a6"/>
    <w:uiPriority w:val="99"/>
    <w:semiHidden/>
    <w:unhideWhenUsed/>
    <w:rsid w:val="00E65D42"/>
  </w:style>
  <w:style w:type="table" w:customStyle="1" w:styleId="321">
    <w:name w:val="Сетка таблицы32"/>
    <w:basedOn w:val="a5"/>
    <w:next w:val="a9"/>
    <w:uiPriority w:val="99"/>
    <w:rsid w:val="00D77ABD"/>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5"/>
    <w:next w:val="a9"/>
    <w:uiPriority w:val="39"/>
    <w:rsid w:val="00BC67C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6"/>
    <w:uiPriority w:val="99"/>
    <w:semiHidden/>
    <w:unhideWhenUsed/>
    <w:rsid w:val="00975B77"/>
  </w:style>
  <w:style w:type="character" w:customStyle="1" w:styleId="1ff8">
    <w:name w:val="Подзаголовок Знак1"/>
    <w:uiPriority w:val="11"/>
    <w:rsid w:val="00975B77"/>
    <w:rPr>
      <w:rFonts w:ascii="Cambria" w:eastAsia="Times New Roman" w:hAnsi="Cambria" w:cs="Times New Roman"/>
      <w:sz w:val="24"/>
      <w:szCs w:val="24"/>
      <w:lang w:eastAsia="en-US"/>
    </w:rPr>
  </w:style>
  <w:style w:type="paragraph" w:customStyle="1" w:styleId="98">
    <w:name w:val="Абзац списка9"/>
    <w:basedOn w:val="a3"/>
    <w:rsid w:val="00975B77"/>
    <w:pPr>
      <w:spacing w:after="0" w:line="240" w:lineRule="auto"/>
      <w:ind w:left="720" w:firstLine="709"/>
      <w:jc w:val="both"/>
    </w:pPr>
    <w:rPr>
      <w:rFonts w:ascii="Times New Roman" w:hAnsi="Times New Roman"/>
      <w:sz w:val="24"/>
      <w:szCs w:val="24"/>
      <w:lang w:eastAsia="ar-SA"/>
    </w:rPr>
  </w:style>
  <w:style w:type="table" w:customStyle="1" w:styleId="340">
    <w:name w:val="Сетка таблицы34"/>
    <w:basedOn w:val="a5"/>
    <w:next w:val="a9"/>
    <w:uiPriority w:val="59"/>
    <w:rsid w:val="00430B4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24">
    <w:name w:val="Обычный (веб)22"/>
    <w:rsid w:val="007A20D8"/>
    <w:pPr>
      <w:widowControl w:val="0"/>
      <w:suppressAutoHyphens/>
      <w:spacing w:before="100" w:after="119" w:line="100" w:lineRule="atLeast"/>
    </w:pPr>
    <w:rPr>
      <w:rFonts w:ascii="Times New Roman" w:eastAsia="Times New Roman" w:hAnsi="Times New Roman"/>
      <w:kern w:val="1"/>
      <w:sz w:val="24"/>
      <w:szCs w:val="24"/>
      <w:lang w:eastAsia="ar-SA"/>
    </w:rPr>
  </w:style>
  <w:style w:type="table" w:customStyle="1" w:styleId="350">
    <w:name w:val="Сетка таблицы35"/>
    <w:basedOn w:val="a5"/>
    <w:next w:val="a9"/>
    <w:uiPriority w:val="59"/>
    <w:rsid w:val="00D87B2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mailrucssattributepostfix">
    <w:name w:val="msonormal_mailru_css_attribute_postfix"/>
    <w:basedOn w:val="a3"/>
    <w:rsid w:val="00F751E8"/>
    <w:pPr>
      <w:suppressAutoHyphens/>
      <w:spacing w:before="280" w:after="280" w:line="240" w:lineRule="auto"/>
    </w:pPr>
    <w:rPr>
      <w:rFonts w:ascii="Times New Roman" w:eastAsia="Times New Roman" w:hAnsi="Times New Roman"/>
      <w:sz w:val="24"/>
      <w:szCs w:val="24"/>
      <w:lang w:eastAsia="zh-CN"/>
    </w:rPr>
  </w:style>
  <w:style w:type="paragraph" w:customStyle="1" w:styleId="font9">
    <w:name w:val="font9"/>
    <w:basedOn w:val="a3"/>
    <w:rsid w:val="00B1004C"/>
    <w:pPr>
      <w:spacing w:before="100" w:beforeAutospacing="1" w:after="100" w:afterAutospacing="1" w:line="240" w:lineRule="auto"/>
    </w:pPr>
    <w:rPr>
      <w:rFonts w:ascii="Times New Roman" w:eastAsia="Times New Roman" w:hAnsi="Times New Roman"/>
      <w:b/>
      <w:bCs/>
      <w:sz w:val="28"/>
      <w:szCs w:val="28"/>
      <w:lang w:eastAsia="ru-RU"/>
    </w:rPr>
  </w:style>
  <w:style w:type="table" w:customStyle="1" w:styleId="360">
    <w:name w:val="Сетка таблицы36"/>
    <w:basedOn w:val="a5"/>
    <w:next w:val="a9"/>
    <w:uiPriority w:val="59"/>
    <w:rsid w:val="009E500B"/>
    <w:pPr>
      <w:jc w:val="both"/>
    </w:pPr>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0">
    <w:name w:val="Сетка таблицы37"/>
    <w:basedOn w:val="a5"/>
    <w:next w:val="a9"/>
    <w:uiPriority w:val="99"/>
    <w:rsid w:val="002402E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Нет списка24"/>
    <w:next w:val="a6"/>
    <w:uiPriority w:val="99"/>
    <w:semiHidden/>
    <w:unhideWhenUsed/>
    <w:rsid w:val="00B17E95"/>
  </w:style>
  <w:style w:type="numbering" w:customStyle="1" w:styleId="252">
    <w:name w:val="Нет списка25"/>
    <w:next w:val="a6"/>
    <w:semiHidden/>
    <w:rsid w:val="008A4698"/>
  </w:style>
  <w:style w:type="table" w:customStyle="1" w:styleId="380">
    <w:name w:val="Сетка таблицы38"/>
    <w:basedOn w:val="a5"/>
    <w:next w:val="a9"/>
    <w:rsid w:val="008A469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2">
    <w:name w:val="Char Char1 Знак Знак Знак2"/>
    <w:basedOn w:val="a3"/>
    <w:rsid w:val="008A469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04">
    <w:name w:val="Абзац списка10"/>
    <w:basedOn w:val="a3"/>
    <w:rsid w:val="008A4698"/>
    <w:pPr>
      <w:ind w:left="720"/>
    </w:pPr>
    <w:rPr>
      <w:rFonts w:eastAsia="Times New Roman"/>
    </w:rPr>
  </w:style>
  <w:style w:type="paragraph" w:customStyle="1" w:styleId="afffffff7">
    <w:name w:val="Программы"/>
    <w:basedOn w:val="a3"/>
    <w:rsid w:val="008A4698"/>
    <w:pPr>
      <w:spacing w:after="0" w:line="360" w:lineRule="auto"/>
      <w:ind w:firstLine="720"/>
      <w:jc w:val="both"/>
    </w:pPr>
    <w:rPr>
      <w:rFonts w:ascii="Times New Roman" w:eastAsia="Times New Roman" w:hAnsi="Times New Roman"/>
      <w:sz w:val="28"/>
      <w:szCs w:val="20"/>
      <w:lang w:eastAsia="ru-RU"/>
    </w:rPr>
  </w:style>
  <w:style w:type="paragraph" w:customStyle="1" w:styleId="234">
    <w:name w:val="Обычный (веб)23"/>
    <w:rsid w:val="008A4698"/>
    <w:pPr>
      <w:widowControl w:val="0"/>
      <w:suppressAutoHyphens/>
      <w:spacing w:before="100" w:after="119" w:line="100" w:lineRule="atLeast"/>
    </w:pPr>
    <w:rPr>
      <w:rFonts w:ascii="Times New Roman" w:eastAsia="Times New Roman" w:hAnsi="Times New Roman"/>
      <w:kern w:val="1"/>
      <w:sz w:val="24"/>
      <w:szCs w:val="24"/>
      <w:lang w:eastAsia="ar-SA"/>
    </w:rPr>
  </w:style>
  <w:style w:type="table" w:customStyle="1" w:styleId="390">
    <w:name w:val="Сетка таблицы39"/>
    <w:basedOn w:val="a5"/>
    <w:next w:val="a9"/>
    <w:uiPriority w:val="59"/>
    <w:rsid w:val="008A004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6"/>
    <w:uiPriority w:val="99"/>
    <w:semiHidden/>
    <w:unhideWhenUsed/>
    <w:rsid w:val="00C93AF7"/>
  </w:style>
  <w:style w:type="numbering" w:customStyle="1" w:styleId="271">
    <w:name w:val="Нет списка27"/>
    <w:next w:val="a6"/>
    <w:uiPriority w:val="99"/>
    <w:semiHidden/>
    <w:unhideWhenUsed/>
    <w:rsid w:val="00B22556"/>
  </w:style>
  <w:style w:type="numbering" w:customStyle="1" w:styleId="281">
    <w:name w:val="Нет списка28"/>
    <w:next w:val="a6"/>
    <w:uiPriority w:val="99"/>
    <w:semiHidden/>
    <w:unhideWhenUsed/>
    <w:rsid w:val="001C4E64"/>
  </w:style>
  <w:style w:type="paragraph" w:customStyle="1" w:styleId="Style3">
    <w:name w:val="Style3"/>
    <w:basedOn w:val="a3"/>
    <w:uiPriority w:val="99"/>
    <w:rsid w:val="001C4E64"/>
    <w:pPr>
      <w:widowControl w:val="0"/>
      <w:autoSpaceDE w:val="0"/>
      <w:autoSpaceDN w:val="0"/>
      <w:adjustRightInd w:val="0"/>
      <w:spacing w:after="0" w:line="320" w:lineRule="exact"/>
      <w:ind w:firstLine="699"/>
      <w:jc w:val="both"/>
    </w:pPr>
    <w:rPr>
      <w:rFonts w:ascii="Times New Roman" w:eastAsia="Times New Roman" w:hAnsi="Times New Roman"/>
      <w:sz w:val="24"/>
      <w:szCs w:val="24"/>
      <w:lang w:eastAsia="ru-RU"/>
    </w:rPr>
  </w:style>
  <w:style w:type="paragraph" w:customStyle="1" w:styleId="Style4">
    <w:name w:val="Style4"/>
    <w:basedOn w:val="a3"/>
    <w:uiPriority w:val="99"/>
    <w:rsid w:val="001C4E64"/>
    <w:pPr>
      <w:widowControl w:val="0"/>
      <w:autoSpaceDE w:val="0"/>
      <w:autoSpaceDN w:val="0"/>
      <w:adjustRightInd w:val="0"/>
      <w:spacing w:after="0" w:line="317" w:lineRule="exact"/>
      <w:ind w:firstLine="699"/>
      <w:jc w:val="both"/>
    </w:pPr>
    <w:rPr>
      <w:rFonts w:ascii="Times New Roman" w:eastAsia="Times New Roman" w:hAnsi="Times New Roman"/>
      <w:sz w:val="24"/>
      <w:szCs w:val="24"/>
      <w:lang w:eastAsia="ru-RU"/>
    </w:rPr>
  </w:style>
  <w:style w:type="paragraph" w:customStyle="1" w:styleId="Style7">
    <w:name w:val="Style7"/>
    <w:basedOn w:val="a3"/>
    <w:uiPriority w:val="99"/>
    <w:rsid w:val="001C4E64"/>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character" w:customStyle="1" w:styleId="FontStyle20">
    <w:name w:val="Font Style20"/>
    <w:basedOn w:val="a4"/>
    <w:uiPriority w:val="99"/>
    <w:rsid w:val="001C4E64"/>
    <w:rPr>
      <w:rFonts w:ascii="Times New Roman" w:hAnsi="Times New Roman" w:cs="Times New Roman"/>
      <w:sz w:val="24"/>
      <w:szCs w:val="24"/>
    </w:rPr>
  </w:style>
  <w:style w:type="paragraph" w:customStyle="1" w:styleId="Style5">
    <w:name w:val="Style5"/>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3"/>
    <w:uiPriority w:val="99"/>
    <w:rsid w:val="001C4E64"/>
    <w:pPr>
      <w:widowControl w:val="0"/>
      <w:autoSpaceDE w:val="0"/>
      <w:autoSpaceDN w:val="0"/>
      <w:adjustRightInd w:val="0"/>
      <w:spacing w:after="0" w:line="278" w:lineRule="exact"/>
      <w:jc w:val="center"/>
    </w:pPr>
    <w:rPr>
      <w:rFonts w:ascii="Times New Roman" w:eastAsia="Times New Roman" w:hAnsi="Times New Roman"/>
      <w:sz w:val="24"/>
      <w:szCs w:val="24"/>
      <w:lang w:eastAsia="ru-RU"/>
    </w:rPr>
  </w:style>
  <w:style w:type="paragraph" w:customStyle="1" w:styleId="Style8">
    <w:name w:val="Style8"/>
    <w:basedOn w:val="a3"/>
    <w:uiPriority w:val="99"/>
    <w:rsid w:val="001C4E64"/>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paragraph" w:customStyle="1" w:styleId="Style9">
    <w:name w:val="Style9"/>
    <w:basedOn w:val="a3"/>
    <w:uiPriority w:val="99"/>
    <w:rsid w:val="001C4E64"/>
    <w:pPr>
      <w:widowControl w:val="0"/>
      <w:autoSpaceDE w:val="0"/>
      <w:autoSpaceDN w:val="0"/>
      <w:adjustRightInd w:val="0"/>
      <w:spacing w:after="0" w:line="324" w:lineRule="exact"/>
      <w:jc w:val="center"/>
    </w:pPr>
    <w:rPr>
      <w:rFonts w:ascii="Times New Roman" w:eastAsia="Times New Roman" w:hAnsi="Times New Roman"/>
      <w:sz w:val="24"/>
      <w:szCs w:val="24"/>
      <w:lang w:eastAsia="ru-RU"/>
    </w:rPr>
  </w:style>
  <w:style w:type="paragraph" w:customStyle="1" w:styleId="Style10">
    <w:name w:val="Style10"/>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3"/>
    <w:uiPriority w:val="99"/>
    <w:rsid w:val="001C4E64"/>
    <w:pPr>
      <w:widowControl w:val="0"/>
      <w:autoSpaceDE w:val="0"/>
      <w:autoSpaceDN w:val="0"/>
      <w:adjustRightInd w:val="0"/>
      <w:spacing w:after="0" w:line="328" w:lineRule="exact"/>
      <w:ind w:hanging="335"/>
    </w:pPr>
    <w:rPr>
      <w:rFonts w:ascii="Times New Roman" w:eastAsia="Times New Roman" w:hAnsi="Times New Roman"/>
      <w:sz w:val="24"/>
      <w:szCs w:val="24"/>
      <w:lang w:eastAsia="ru-RU"/>
    </w:rPr>
  </w:style>
  <w:style w:type="paragraph" w:customStyle="1" w:styleId="Style12">
    <w:name w:val="Style12"/>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3"/>
    <w:uiPriority w:val="99"/>
    <w:rsid w:val="001C4E64"/>
    <w:pPr>
      <w:widowControl w:val="0"/>
      <w:autoSpaceDE w:val="0"/>
      <w:autoSpaceDN w:val="0"/>
      <w:adjustRightInd w:val="0"/>
      <w:spacing w:after="0" w:line="314" w:lineRule="exact"/>
      <w:ind w:firstLine="328"/>
    </w:pPr>
    <w:rPr>
      <w:rFonts w:ascii="Times New Roman" w:eastAsia="Times New Roman" w:hAnsi="Times New Roman"/>
      <w:sz w:val="24"/>
      <w:szCs w:val="24"/>
      <w:lang w:eastAsia="ru-RU"/>
    </w:rPr>
  </w:style>
  <w:style w:type="paragraph" w:customStyle="1" w:styleId="Style15">
    <w:name w:val="Style15"/>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
    <w:name w:val="Style16"/>
    <w:basedOn w:val="a3"/>
    <w:uiPriority w:val="99"/>
    <w:rsid w:val="001C4E6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7">
    <w:name w:val="Style17"/>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
    <w:name w:val="Style18"/>
    <w:basedOn w:val="a3"/>
    <w:uiPriority w:val="99"/>
    <w:rsid w:val="001C4E64"/>
    <w:pPr>
      <w:widowControl w:val="0"/>
      <w:autoSpaceDE w:val="0"/>
      <w:autoSpaceDN w:val="0"/>
      <w:adjustRightInd w:val="0"/>
      <w:spacing w:after="0" w:line="231" w:lineRule="exact"/>
      <w:jc w:val="right"/>
    </w:pPr>
    <w:rPr>
      <w:rFonts w:ascii="Times New Roman" w:eastAsia="Times New Roman" w:hAnsi="Times New Roman"/>
      <w:sz w:val="24"/>
      <w:szCs w:val="24"/>
      <w:lang w:eastAsia="ru-RU"/>
    </w:rPr>
  </w:style>
  <w:style w:type="character" w:customStyle="1" w:styleId="FontStyle21">
    <w:name w:val="Font Style21"/>
    <w:basedOn w:val="a4"/>
    <w:uiPriority w:val="99"/>
    <w:rsid w:val="001C4E64"/>
    <w:rPr>
      <w:rFonts w:ascii="Microsoft Sans Serif" w:hAnsi="Microsoft Sans Serif" w:cs="Microsoft Sans Serif"/>
      <w:i/>
      <w:iCs/>
      <w:sz w:val="20"/>
      <w:szCs w:val="20"/>
    </w:rPr>
  </w:style>
  <w:style w:type="character" w:customStyle="1" w:styleId="FontStyle22">
    <w:name w:val="Font Style22"/>
    <w:basedOn w:val="a4"/>
    <w:uiPriority w:val="99"/>
    <w:rsid w:val="001C4E64"/>
    <w:rPr>
      <w:rFonts w:ascii="Times New Roman" w:hAnsi="Times New Roman" w:cs="Times New Roman"/>
      <w:sz w:val="26"/>
      <w:szCs w:val="26"/>
    </w:rPr>
  </w:style>
  <w:style w:type="character" w:customStyle="1" w:styleId="FontStyle23">
    <w:name w:val="Font Style23"/>
    <w:basedOn w:val="a4"/>
    <w:uiPriority w:val="99"/>
    <w:rsid w:val="001C4E64"/>
    <w:rPr>
      <w:rFonts w:ascii="Arial Black" w:hAnsi="Arial Black" w:cs="Arial Black"/>
      <w:sz w:val="14"/>
      <w:szCs w:val="14"/>
    </w:rPr>
  </w:style>
  <w:style w:type="character" w:customStyle="1" w:styleId="FontStyle24">
    <w:name w:val="Font Style24"/>
    <w:basedOn w:val="a4"/>
    <w:uiPriority w:val="99"/>
    <w:rsid w:val="001C4E64"/>
    <w:rPr>
      <w:rFonts w:ascii="Times New Roman" w:hAnsi="Times New Roman" w:cs="Times New Roman"/>
      <w:spacing w:val="10"/>
      <w:sz w:val="16"/>
      <w:szCs w:val="16"/>
    </w:rPr>
  </w:style>
  <w:style w:type="character" w:customStyle="1" w:styleId="FontStyle25">
    <w:name w:val="Font Style25"/>
    <w:basedOn w:val="a4"/>
    <w:uiPriority w:val="99"/>
    <w:rsid w:val="001C4E64"/>
    <w:rPr>
      <w:rFonts w:ascii="Microsoft Sans Serif" w:hAnsi="Microsoft Sans Serif" w:cs="Microsoft Sans Serif"/>
      <w:i/>
      <w:iCs/>
      <w:sz w:val="22"/>
      <w:szCs w:val="22"/>
    </w:rPr>
  </w:style>
  <w:style w:type="character" w:customStyle="1" w:styleId="FontStyle26">
    <w:name w:val="Font Style26"/>
    <w:basedOn w:val="a4"/>
    <w:uiPriority w:val="99"/>
    <w:rsid w:val="001C4E64"/>
    <w:rPr>
      <w:rFonts w:ascii="Times New Roman" w:hAnsi="Times New Roman" w:cs="Times New Roman"/>
      <w:b/>
      <w:bCs/>
      <w:sz w:val="24"/>
      <w:szCs w:val="24"/>
    </w:rPr>
  </w:style>
  <w:style w:type="character" w:customStyle="1" w:styleId="FontStyle27">
    <w:name w:val="Font Style27"/>
    <w:basedOn w:val="a4"/>
    <w:uiPriority w:val="99"/>
    <w:rsid w:val="001C4E64"/>
    <w:rPr>
      <w:rFonts w:ascii="Times New Roman" w:hAnsi="Times New Roman" w:cs="Times New Roman"/>
      <w:b/>
      <w:bCs/>
      <w:sz w:val="14"/>
      <w:szCs w:val="14"/>
    </w:rPr>
  </w:style>
  <w:style w:type="character" w:customStyle="1" w:styleId="FontStyle28">
    <w:name w:val="Font Style28"/>
    <w:basedOn w:val="a4"/>
    <w:uiPriority w:val="99"/>
    <w:rsid w:val="001C4E64"/>
    <w:rPr>
      <w:rFonts w:ascii="Times New Roman" w:hAnsi="Times New Roman" w:cs="Times New Roman"/>
      <w:sz w:val="22"/>
      <w:szCs w:val="22"/>
    </w:rPr>
  </w:style>
  <w:style w:type="character" w:customStyle="1" w:styleId="FontStyle15">
    <w:name w:val="Font Style15"/>
    <w:basedOn w:val="a4"/>
    <w:uiPriority w:val="99"/>
    <w:rsid w:val="001C4E64"/>
    <w:rPr>
      <w:rFonts w:ascii="Times New Roman" w:hAnsi="Times New Roman" w:cs="Times New Roman"/>
      <w:sz w:val="26"/>
      <w:szCs w:val="26"/>
    </w:rPr>
  </w:style>
  <w:style w:type="table" w:customStyle="1" w:styleId="400">
    <w:name w:val="Сетка таблицы40"/>
    <w:basedOn w:val="a5"/>
    <w:next w:val="a9"/>
    <w:rsid w:val="008A074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5pt">
    <w:name w:val="Основной текст + 6;5 pt"/>
    <w:basedOn w:val="affd"/>
    <w:rsid w:val="006659C2"/>
    <w:rPr>
      <w:color w:val="000000"/>
      <w:spacing w:val="0"/>
      <w:w w:val="100"/>
      <w:position w:val="0"/>
      <w:sz w:val="13"/>
      <w:szCs w:val="13"/>
      <w:shd w:val="clear" w:color="auto" w:fill="FFFFFF"/>
      <w:lang w:val="ru-RU"/>
    </w:rPr>
  </w:style>
  <w:style w:type="paragraph" w:customStyle="1" w:styleId="a0">
    <w:name w:val="Пункт_пост"/>
    <w:basedOn w:val="a3"/>
    <w:rsid w:val="008471FD"/>
    <w:pPr>
      <w:numPr>
        <w:numId w:val="10"/>
      </w:numPr>
      <w:spacing w:before="120" w:after="0" w:line="240" w:lineRule="auto"/>
      <w:jc w:val="both"/>
    </w:pPr>
    <w:rPr>
      <w:rFonts w:ascii="Times New Roman" w:eastAsia="Times New Roman" w:hAnsi="Times New Roman"/>
      <w:sz w:val="26"/>
      <w:szCs w:val="24"/>
      <w:lang w:eastAsia="ru-RU"/>
    </w:rPr>
  </w:style>
  <w:style w:type="table" w:customStyle="1" w:styleId="410">
    <w:name w:val="Сетка таблицы41"/>
    <w:basedOn w:val="a5"/>
    <w:next w:val="a9"/>
    <w:uiPriority w:val="59"/>
    <w:rsid w:val="00440C2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rmattext">
    <w:name w:val="formattext"/>
    <w:basedOn w:val="a3"/>
    <w:rsid w:val="00532ACF"/>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936898">
      <w:bodyDiv w:val="1"/>
      <w:marLeft w:val="0"/>
      <w:marRight w:val="0"/>
      <w:marTop w:val="0"/>
      <w:marBottom w:val="0"/>
      <w:divBdr>
        <w:top w:val="none" w:sz="0" w:space="0" w:color="auto"/>
        <w:left w:val="none" w:sz="0" w:space="0" w:color="auto"/>
        <w:bottom w:val="none" w:sz="0" w:space="0" w:color="auto"/>
        <w:right w:val="none" w:sz="0" w:space="0" w:color="auto"/>
      </w:divBdr>
    </w:div>
    <w:div w:id="1789011">
      <w:bodyDiv w:val="1"/>
      <w:marLeft w:val="0"/>
      <w:marRight w:val="0"/>
      <w:marTop w:val="0"/>
      <w:marBottom w:val="0"/>
      <w:divBdr>
        <w:top w:val="none" w:sz="0" w:space="0" w:color="auto"/>
        <w:left w:val="none" w:sz="0" w:space="0" w:color="auto"/>
        <w:bottom w:val="none" w:sz="0" w:space="0" w:color="auto"/>
        <w:right w:val="none" w:sz="0" w:space="0" w:color="auto"/>
      </w:divBdr>
    </w:div>
    <w:div w:id="4023581">
      <w:bodyDiv w:val="1"/>
      <w:marLeft w:val="0"/>
      <w:marRight w:val="0"/>
      <w:marTop w:val="0"/>
      <w:marBottom w:val="0"/>
      <w:divBdr>
        <w:top w:val="none" w:sz="0" w:space="0" w:color="auto"/>
        <w:left w:val="none" w:sz="0" w:space="0" w:color="auto"/>
        <w:bottom w:val="none" w:sz="0" w:space="0" w:color="auto"/>
        <w:right w:val="none" w:sz="0" w:space="0" w:color="auto"/>
      </w:divBdr>
    </w:div>
    <w:div w:id="5329211">
      <w:bodyDiv w:val="1"/>
      <w:marLeft w:val="0"/>
      <w:marRight w:val="0"/>
      <w:marTop w:val="0"/>
      <w:marBottom w:val="0"/>
      <w:divBdr>
        <w:top w:val="none" w:sz="0" w:space="0" w:color="auto"/>
        <w:left w:val="none" w:sz="0" w:space="0" w:color="auto"/>
        <w:bottom w:val="none" w:sz="0" w:space="0" w:color="auto"/>
        <w:right w:val="none" w:sz="0" w:space="0" w:color="auto"/>
      </w:divBdr>
    </w:div>
    <w:div w:id="5790907">
      <w:bodyDiv w:val="1"/>
      <w:marLeft w:val="0"/>
      <w:marRight w:val="0"/>
      <w:marTop w:val="0"/>
      <w:marBottom w:val="0"/>
      <w:divBdr>
        <w:top w:val="none" w:sz="0" w:space="0" w:color="auto"/>
        <w:left w:val="none" w:sz="0" w:space="0" w:color="auto"/>
        <w:bottom w:val="none" w:sz="0" w:space="0" w:color="auto"/>
        <w:right w:val="none" w:sz="0" w:space="0" w:color="auto"/>
      </w:divBdr>
    </w:div>
    <w:div w:id="7026923">
      <w:bodyDiv w:val="1"/>
      <w:marLeft w:val="0"/>
      <w:marRight w:val="0"/>
      <w:marTop w:val="0"/>
      <w:marBottom w:val="0"/>
      <w:divBdr>
        <w:top w:val="none" w:sz="0" w:space="0" w:color="auto"/>
        <w:left w:val="none" w:sz="0" w:space="0" w:color="auto"/>
        <w:bottom w:val="none" w:sz="0" w:space="0" w:color="auto"/>
        <w:right w:val="none" w:sz="0" w:space="0" w:color="auto"/>
      </w:divBdr>
    </w:div>
    <w:div w:id="7222094">
      <w:bodyDiv w:val="1"/>
      <w:marLeft w:val="0"/>
      <w:marRight w:val="0"/>
      <w:marTop w:val="0"/>
      <w:marBottom w:val="0"/>
      <w:divBdr>
        <w:top w:val="none" w:sz="0" w:space="0" w:color="auto"/>
        <w:left w:val="none" w:sz="0" w:space="0" w:color="auto"/>
        <w:bottom w:val="none" w:sz="0" w:space="0" w:color="auto"/>
        <w:right w:val="none" w:sz="0" w:space="0" w:color="auto"/>
      </w:divBdr>
    </w:div>
    <w:div w:id="11959794">
      <w:bodyDiv w:val="1"/>
      <w:marLeft w:val="0"/>
      <w:marRight w:val="0"/>
      <w:marTop w:val="0"/>
      <w:marBottom w:val="0"/>
      <w:divBdr>
        <w:top w:val="none" w:sz="0" w:space="0" w:color="auto"/>
        <w:left w:val="none" w:sz="0" w:space="0" w:color="auto"/>
        <w:bottom w:val="none" w:sz="0" w:space="0" w:color="auto"/>
        <w:right w:val="none" w:sz="0" w:space="0" w:color="auto"/>
      </w:divBdr>
    </w:div>
    <w:div w:id="13461809">
      <w:bodyDiv w:val="1"/>
      <w:marLeft w:val="0"/>
      <w:marRight w:val="0"/>
      <w:marTop w:val="0"/>
      <w:marBottom w:val="0"/>
      <w:divBdr>
        <w:top w:val="none" w:sz="0" w:space="0" w:color="auto"/>
        <w:left w:val="none" w:sz="0" w:space="0" w:color="auto"/>
        <w:bottom w:val="none" w:sz="0" w:space="0" w:color="auto"/>
        <w:right w:val="none" w:sz="0" w:space="0" w:color="auto"/>
      </w:divBdr>
    </w:div>
    <w:div w:id="13580042">
      <w:bodyDiv w:val="1"/>
      <w:marLeft w:val="0"/>
      <w:marRight w:val="0"/>
      <w:marTop w:val="0"/>
      <w:marBottom w:val="0"/>
      <w:divBdr>
        <w:top w:val="none" w:sz="0" w:space="0" w:color="auto"/>
        <w:left w:val="none" w:sz="0" w:space="0" w:color="auto"/>
        <w:bottom w:val="none" w:sz="0" w:space="0" w:color="auto"/>
        <w:right w:val="none" w:sz="0" w:space="0" w:color="auto"/>
      </w:divBdr>
    </w:div>
    <w:div w:id="16079212">
      <w:bodyDiv w:val="1"/>
      <w:marLeft w:val="0"/>
      <w:marRight w:val="0"/>
      <w:marTop w:val="0"/>
      <w:marBottom w:val="0"/>
      <w:divBdr>
        <w:top w:val="none" w:sz="0" w:space="0" w:color="auto"/>
        <w:left w:val="none" w:sz="0" w:space="0" w:color="auto"/>
        <w:bottom w:val="none" w:sz="0" w:space="0" w:color="auto"/>
        <w:right w:val="none" w:sz="0" w:space="0" w:color="auto"/>
      </w:divBdr>
    </w:div>
    <w:div w:id="16850716">
      <w:bodyDiv w:val="1"/>
      <w:marLeft w:val="0"/>
      <w:marRight w:val="0"/>
      <w:marTop w:val="0"/>
      <w:marBottom w:val="0"/>
      <w:divBdr>
        <w:top w:val="none" w:sz="0" w:space="0" w:color="auto"/>
        <w:left w:val="none" w:sz="0" w:space="0" w:color="auto"/>
        <w:bottom w:val="none" w:sz="0" w:space="0" w:color="auto"/>
        <w:right w:val="none" w:sz="0" w:space="0" w:color="auto"/>
      </w:divBdr>
    </w:div>
    <w:div w:id="17434588">
      <w:bodyDiv w:val="1"/>
      <w:marLeft w:val="0"/>
      <w:marRight w:val="0"/>
      <w:marTop w:val="0"/>
      <w:marBottom w:val="0"/>
      <w:divBdr>
        <w:top w:val="none" w:sz="0" w:space="0" w:color="auto"/>
        <w:left w:val="none" w:sz="0" w:space="0" w:color="auto"/>
        <w:bottom w:val="none" w:sz="0" w:space="0" w:color="auto"/>
        <w:right w:val="none" w:sz="0" w:space="0" w:color="auto"/>
      </w:divBdr>
    </w:div>
    <w:div w:id="17508724">
      <w:bodyDiv w:val="1"/>
      <w:marLeft w:val="0"/>
      <w:marRight w:val="0"/>
      <w:marTop w:val="0"/>
      <w:marBottom w:val="0"/>
      <w:divBdr>
        <w:top w:val="none" w:sz="0" w:space="0" w:color="auto"/>
        <w:left w:val="none" w:sz="0" w:space="0" w:color="auto"/>
        <w:bottom w:val="none" w:sz="0" w:space="0" w:color="auto"/>
        <w:right w:val="none" w:sz="0" w:space="0" w:color="auto"/>
      </w:divBdr>
    </w:div>
    <w:div w:id="18940784">
      <w:bodyDiv w:val="1"/>
      <w:marLeft w:val="0"/>
      <w:marRight w:val="0"/>
      <w:marTop w:val="0"/>
      <w:marBottom w:val="0"/>
      <w:divBdr>
        <w:top w:val="none" w:sz="0" w:space="0" w:color="auto"/>
        <w:left w:val="none" w:sz="0" w:space="0" w:color="auto"/>
        <w:bottom w:val="none" w:sz="0" w:space="0" w:color="auto"/>
        <w:right w:val="none" w:sz="0" w:space="0" w:color="auto"/>
      </w:divBdr>
    </w:div>
    <w:div w:id="20134437">
      <w:bodyDiv w:val="1"/>
      <w:marLeft w:val="0"/>
      <w:marRight w:val="0"/>
      <w:marTop w:val="0"/>
      <w:marBottom w:val="0"/>
      <w:divBdr>
        <w:top w:val="none" w:sz="0" w:space="0" w:color="auto"/>
        <w:left w:val="none" w:sz="0" w:space="0" w:color="auto"/>
        <w:bottom w:val="none" w:sz="0" w:space="0" w:color="auto"/>
        <w:right w:val="none" w:sz="0" w:space="0" w:color="auto"/>
      </w:divBdr>
    </w:div>
    <w:div w:id="21248689">
      <w:bodyDiv w:val="1"/>
      <w:marLeft w:val="0"/>
      <w:marRight w:val="0"/>
      <w:marTop w:val="0"/>
      <w:marBottom w:val="0"/>
      <w:divBdr>
        <w:top w:val="none" w:sz="0" w:space="0" w:color="auto"/>
        <w:left w:val="none" w:sz="0" w:space="0" w:color="auto"/>
        <w:bottom w:val="none" w:sz="0" w:space="0" w:color="auto"/>
        <w:right w:val="none" w:sz="0" w:space="0" w:color="auto"/>
      </w:divBdr>
    </w:div>
    <w:div w:id="22217518">
      <w:bodyDiv w:val="1"/>
      <w:marLeft w:val="0"/>
      <w:marRight w:val="0"/>
      <w:marTop w:val="0"/>
      <w:marBottom w:val="0"/>
      <w:divBdr>
        <w:top w:val="none" w:sz="0" w:space="0" w:color="auto"/>
        <w:left w:val="none" w:sz="0" w:space="0" w:color="auto"/>
        <w:bottom w:val="none" w:sz="0" w:space="0" w:color="auto"/>
        <w:right w:val="none" w:sz="0" w:space="0" w:color="auto"/>
      </w:divBdr>
    </w:div>
    <w:div w:id="22825259">
      <w:bodyDiv w:val="1"/>
      <w:marLeft w:val="0"/>
      <w:marRight w:val="0"/>
      <w:marTop w:val="0"/>
      <w:marBottom w:val="0"/>
      <w:divBdr>
        <w:top w:val="none" w:sz="0" w:space="0" w:color="auto"/>
        <w:left w:val="none" w:sz="0" w:space="0" w:color="auto"/>
        <w:bottom w:val="none" w:sz="0" w:space="0" w:color="auto"/>
        <w:right w:val="none" w:sz="0" w:space="0" w:color="auto"/>
      </w:divBdr>
    </w:div>
    <w:div w:id="23097611">
      <w:bodyDiv w:val="1"/>
      <w:marLeft w:val="0"/>
      <w:marRight w:val="0"/>
      <w:marTop w:val="0"/>
      <w:marBottom w:val="0"/>
      <w:divBdr>
        <w:top w:val="none" w:sz="0" w:space="0" w:color="auto"/>
        <w:left w:val="none" w:sz="0" w:space="0" w:color="auto"/>
        <w:bottom w:val="none" w:sz="0" w:space="0" w:color="auto"/>
        <w:right w:val="none" w:sz="0" w:space="0" w:color="auto"/>
      </w:divBdr>
    </w:div>
    <w:div w:id="26376255">
      <w:bodyDiv w:val="1"/>
      <w:marLeft w:val="0"/>
      <w:marRight w:val="0"/>
      <w:marTop w:val="0"/>
      <w:marBottom w:val="0"/>
      <w:divBdr>
        <w:top w:val="none" w:sz="0" w:space="0" w:color="auto"/>
        <w:left w:val="none" w:sz="0" w:space="0" w:color="auto"/>
        <w:bottom w:val="none" w:sz="0" w:space="0" w:color="auto"/>
        <w:right w:val="none" w:sz="0" w:space="0" w:color="auto"/>
      </w:divBdr>
    </w:div>
    <w:div w:id="26566817">
      <w:bodyDiv w:val="1"/>
      <w:marLeft w:val="0"/>
      <w:marRight w:val="0"/>
      <w:marTop w:val="0"/>
      <w:marBottom w:val="0"/>
      <w:divBdr>
        <w:top w:val="none" w:sz="0" w:space="0" w:color="auto"/>
        <w:left w:val="none" w:sz="0" w:space="0" w:color="auto"/>
        <w:bottom w:val="none" w:sz="0" w:space="0" w:color="auto"/>
        <w:right w:val="none" w:sz="0" w:space="0" w:color="auto"/>
      </w:divBdr>
    </w:div>
    <w:div w:id="27486305">
      <w:bodyDiv w:val="1"/>
      <w:marLeft w:val="0"/>
      <w:marRight w:val="0"/>
      <w:marTop w:val="0"/>
      <w:marBottom w:val="0"/>
      <w:divBdr>
        <w:top w:val="none" w:sz="0" w:space="0" w:color="auto"/>
        <w:left w:val="none" w:sz="0" w:space="0" w:color="auto"/>
        <w:bottom w:val="none" w:sz="0" w:space="0" w:color="auto"/>
        <w:right w:val="none" w:sz="0" w:space="0" w:color="auto"/>
      </w:divBdr>
    </w:div>
    <w:div w:id="28452194">
      <w:bodyDiv w:val="1"/>
      <w:marLeft w:val="0"/>
      <w:marRight w:val="0"/>
      <w:marTop w:val="0"/>
      <w:marBottom w:val="0"/>
      <w:divBdr>
        <w:top w:val="none" w:sz="0" w:space="0" w:color="auto"/>
        <w:left w:val="none" w:sz="0" w:space="0" w:color="auto"/>
        <w:bottom w:val="none" w:sz="0" w:space="0" w:color="auto"/>
        <w:right w:val="none" w:sz="0" w:space="0" w:color="auto"/>
      </w:divBdr>
    </w:div>
    <w:div w:id="29888443">
      <w:bodyDiv w:val="1"/>
      <w:marLeft w:val="0"/>
      <w:marRight w:val="0"/>
      <w:marTop w:val="0"/>
      <w:marBottom w:val="0"/>
      <w:divBdr>
        <w:top w:val="none" w:sz="0" w:space="0" w:color="auto"/>
        <w:left w:val="none" w:sz="0" w:space="0" w:color="auto"/>
        <w:bottom w:val="none" w:sz="0" w:space="0" w:color="auto"/>
        <w:right w:val="none" w:sz="0" w:space="0" w:color="auto"/>
      </w:divBdr>
    </w:div>
    <w:div w:id="30352415">
      <w:bodyDiv w:val="1"/>
      <w:marLeft w:val="0"/>
      <w:marRight w:val="0"/>
      <w:marTop w:val="0"/>
      <w:marBottom w:val="0"/>
      <w:divBdr>
        <w:top w:val="none" w:sz="0" w:space="0" w:color="auto"/>
        <w:left w:val="none" w:sz="0" w:space="0" w:color="auto"/>
        <w:bottom w:val="none" w:sz="0" w:space="0" w:color="auto"/>
        <w:right w:val="none" w:sz="0" w:space="0" w:color="auto"/>
      </w:divBdr>
    </w:div>
    <w:div w:id="32771051">
      <w:bodyDiv w:val="1"/>
      <w:marLeft w:val="0"/>
      <w:marRight w:val="0"/>
      <w:marTop w:val="0"/>
      <w:marBottom w:val="0"/>
      <w:divBdr>
        <w:top w:val="none" w:sz="0" w:space="0" w:color="auto"/>
        <w:left w:val="none" w:sz="0" w:space="0" w:color="auto"/>
        <w:bottom w:val="none" w:sz="0" w:space="0" w:color="auto"/>
        <w:right w:val="none" w:sz="0" w:space="0" w:color="auto"/>
      </w:divBdr>
    </w:div>
    <w:div w:id="32776390">
      <w:bodyDiv w:val="1"/>
      <w:marLeft w:val="0"/>
      <w:marRight w:val="0"/>
      <w:marTop w:val="0"/>
      <w:marBottom w:val="0"/>
      <w:divBdr>
        <w:top w:val="none" w:sz="0" w:space="0" w:color="auto"/>
        <w:left w:val="none" w:sz="0" w:space="0" w:color="auto"/>
        <w:bottom w:val="none" w:sz="0" w:space="0" w:color="auto"/>
        <w:right w:val="none" w:sz="0" w:space="0" w:color="auto"/>
      </w:divBdr>
    </w:div>
    <w:div w:id="33239385">
      <w:bodyDiv w:val="1"/>
      <w:marLeft w:val="0"/>
      <w:marRight w:val="0"/>
      <w:marTop w:val="0"/>
      <w:marBottom w:val="0"/>
      <w:divBdr>
        <w:top w:val="none" w:sz="0" w:space="0" w:color="auto"/>
        <w:left w:val="none" w:sz="0" w:space="0" w:color="auto"/>
        <w:bottom w:val="none" w:sz="0" w:space="0" w:color="auto"/>
        <w:right w:val="none" w:sz="0" w:space="0" w:color="auto"/>
      </w:divBdr>
    </w:div>
    <w:div w:id="33435247">
      <w:bodyDiv w:val="1"/>
      <w:marLeft w:val="0"/>
      <w:marRight w:val="0"/>
      <w:marTop w:val="0"/>
      <w:marBottom w:val="0"/>
      <w:divBdr>
        <w:top w:val="none" w:sz="0" w:space="0" w:color="auto"/>
        <w:left w:val="none" w:sz="0" w:space="0" w:color="auto"/>
        <w:bottom w:val="none" w:sz="0" w:space="0" w:color="auto"/>
        <w:right w:val="none" w:sz="0" w:space="0" w:color="auto"/>
      </w:divBdr>
    </w:div>
    <w:div w:id="33699684">
      <w:bodyDiv w:val="1"/>
      <w:marLeft w:val="0"/>
      <w:marRight w:val="0"/>
      <w:marTop w:val="0"/>
      <w:marBottom w:val="0"/>
      <w:divBdr>
        <w:top w:val="none" w:sz="0" w:space="0" w:color="auto"/>
        <w:left w:val="none" w:sz="0" w:space="0" w:color="auto"/>
        <w:bottom w:val="none" w:sz="0" w:space="0" w:color="auto"/>
        <w:right w:val="none" w:sz="0" w:space="0" w:color="auto"/>
      </w:divBdr>
    </w:div>
    <w:div w:id="34350038">
      <w:bodyDiv w:val="1"/>
      <w:marLeft w:val="0"/>
      <w:marRight w:val="0"/>
      <w:marTop w:val="0"/>
      <w:marBottom w:val="0"/>
      <w:divBdr>
        <w:top w:val="none" w:sz="0" w:space="0" w:color="auto"/>
        <w:left w:val="none" w:sz="0" w:space="0" w:color="auto"/>
        <w:bottom w:val="none" w:sz="0" w:space="0" w:color="auto"/>
        <w:right w:val="none" w:sz="0" w:space="0" w:color="auto"/>
      </w:divBdr>
    </w:div>
    <w:div w:id="38670896">
      <w:bodyDiv w:val="1"/>
      <w:marLeft w:val="0"/>
      <w:marRight w:val="0"/>
      <w:marTop w:val="0"/>
      <w:marBottom w:val="0"/>
      <w:divBdr>
        <w:top w:val="none" w:sz="0" w:space="0" w:color="auto"/>
        <w:left w:val="none" w:sz="0" w:space="0" w:color="auto"/>
        <w:bottom w:val="none" w:sz="0" w:space="0" w:color="auto"/>
        <w:right w:val="none" w:sz="0" w:space="0" w:color="auto"/>
      </w:divBdr>
    </w:div>
    <w:div w:id="38863723">
      <w:bodyDiv w:val="1"/>
      <w:marLeft w:val="0"/>
      <w:marRight w:val="0"/>
      <w:marTop w:val="0"/>
      <w:marBottom w:val="0"/>
      <w:divBdr>
        <w:top w:val="none" w:sz="0" w:space="0" w:color="auto"/>
        <w:left w:val="none" w:sz="0" w:space="0" w:color="auto"/>
        <w:bottom w:val="none" w:sz="0" w:space="0" w:color="auto"/>
        <w:right w:val="none" w:sz="0" w:space="0" w:color="auto"/>
      </w:divBdr>
    </w:div>
    <w:div w:id="39787191">
      <w:bodyDiv w:val="1"/>
      <w:marLeft w:val="0"/>
      <w:marRight w:val="0"/>
      <w:marTop w:val="0"/>
      <w:marBottom w:val="0"/>
      <w:divBdr>
        <w:top w:val="none" w:sz="0" w:space="0" w:color="auto"/>
        <w:left w:val="none" w:sz="0" w:space="0" w:color="auto"/>
        <w:bottom w:val="none" w:sz="0" w:space="0" w:color="auto"/>
        <w:right w:val="none" w:sz="0" w:space="0" w:color="auto"/>
      </w:divBdr>
    </w:div>
    <w:div w:id="41253847">
      <w:bodyDiv w:val="1"/>
      <w:marLeft w:val="0"/>
      <w:marRight w:val="0"/>
      <w:marTop w:val="0"/>
      <w:marBottom w:val="0"/>
      <w:divBdr>
        <w:top w:val="none" w:sz="0" w:space="0" w:color="auto"/>
        <w:left w:val="none" w:sz="0" w:space="0" w:color="auto"/>
        <w:bottom w:val="none" w:sz="0" w:space="0" w:color="auto"/>
        <w:right w:val="none" w:sz="0" w:space="0" w:color="auto"/>
      </w:divBdr>
    </w:div>
    <w:div w:id="41682007">
      <w:bodyDiv w:val="1"/>
      <w:marLeft w:val="0"/>
      <w:marRight w:val="0"/>
      <w:marTop w:val="0"/>
      <w:marBottom w:val="0"/>
      <w:divBdr>
        <w:top w:val="none" w:sz="0" w:space="0" w:color="auto"/>
        <w:left w:val="none" w:sz="0" w:space="0" w:color="auto"/>
        <w:bottom w:val="none" w:sz="0" w:space="0" w:color="auto"/>
        <w:right w:val="none" w:sz="0" w:space="0" w:color="auto"/>
      </w:divBdr>
    </w:div>
    <w:div w:id="42757691">
      <w:bodyDiv w:val="1"/>
      <w:marLeft w:val="0"/>
      <w:marRight w:val="0"/>
      <w:marTop w:val="0"/>
      <w:marBottom w:val="0"/>
      <w:divBdr>
        <w:top w:val="none" w:sz="0" w:space="0" w:color="auto"/>
        <w:left w:val="none" w:sz="0" w:space="0" w:color="auto"/>
        <w:bottom w:val="none" w:sz="0" w:space="0" w:color="auto"/>
        <w:right w:val="none" w:sz="0" w:space="0" w:color="auto"/>
      </w:divBdr>
    </w:div>
    <w:div w:id="44375436">
      <w:bodyDiv w:val="1"/>
      <w:marLeft w:val="0"/>
      <w:marRight w:val="0"/>
      <w:marTop w:val="0"/>
      <w:marBottom w:val="0"/>
      <w:divBdr>
        <w:top w:val="none" w:sz="0" w:space="0" w:color="auto"/>
        <w:left w:val="none" w:sz="0" w:space="0" w:color="auto"/>
        <w:bottom w:val="none" w:sz="0" w:space="0" w:color="auto"/>
        <w:right w:val="none" w:sz="0" w:space="0" w:color="auto"/>
      </w:divBdr>
    </w:div>
    <w:div w:id="44834442">
      <w:bodyDiv w:val="1"/>
      <w:marLeft w:val="0"/>
      <w:marRight w:val="0"/>
      <w:marTop w:val="0"/>
      <w:marBottom w:val="0"/>
      <w:divBdr>
        <w:top w:val="none" w:sz="0" w:space="0" w:color="auto"/>
        <w:left w:val="none" w:sz="0" w:space="0" w:color="auto"/>
        <w:bottom w:val="none" w:sz="0" w:space="0" w:color="auto"/>
        <w:right w:val="none" w:sz="0" w:space="0" w:color="auto"/>
      </w:divBdr>
    </w:div>
    <w:div w:id="45181337">
      <w:bodyDiv w:val="1"/>
      <w:marLeft w:val="0"/>
      <w:marRight w:val="0"/>
      <w:marTop w:val="0"/>
      <w:marBottom w:val="0"/>
      <w:divBdr>
        <w:top w:val="none" w:sz="0" w:space="0" w:color="auto"/>
        <w:left w:val="none" w:sz="0" w:space="0" w:color="auto"/>
        <w:bottom w:val="none" w:sz="0" w:space="0" w:color="auto"/>
        <w:right w:val="none" w:sz="0" w:space="0" w:color="auto"/>
      </w:divBdr>
    </w:div>
    <w:div w:id="46496024">
      <w:bodyDiv w:val="1"/>
      <w:marLeft w:val="0"/>
      <w:marRight w:val="0"/>
      <w:marTop w:val="0"/>
      <w:marBottom w:val="0"/>
      <w:divBdr>
        <w:top w:val="none" w:sz="0" w:space="0" w:color="auto"/>
        <w:left w:val="none" w:sz="0" w:space="0" w:color="auto"/>
        <w:bottom w:val="none" w:sz="0" w:space="0" w:color="auto"/>
        <w:right w:val="none" w:sz="0" w:space="0" w:color="auto"/>
      </w:divBdr>
    </w:div>
    <w:div w:id="49421716">
      <w:bodyDiv w:val="1"/>
      <w:marLeft w:val="0"/>
      <w:marRight w:val="0"/>
      <w:marTop w:val="0"/>
      <w:marBottom w:val="0"/>
      <w:divBdr>
        <w:top w:val="none" w:sz="0" w:space="0" w:color="auto"/>
        <w:left w:val="none" w:sz="0" w:space="0" w:color="auto"/>
        <w:bottom w:val="none" w:sz="0" w:space="0" w:color="auto"/>
        <w:right w:val="none" w:sz="0" w:space="0" w:color="auto"/>
      </w:divBdr>
    </w:div>
    <w:div w:id="49886267">
      <w:bodyDiv w:val="1"/>
      <w:marLeft w:val="0"/>
      <w:marRight w:val="0"/>
      <w:marTop w:val="0"/>
      <w:marBottom w:val="0"/>
      <w:divBdr>
        <w:top w:val="none" w:sz="0" w:space="0" w:color="auto"/>
        <w:left w:val="none" w:sz="0" w:space="0" w:color="auto"/>
        <w:bottom w:val="none" w:sz="0" w:space="0" w:color="auto"/>
        <w:right w:val="none" w:sz="0" w:space="0" w:color="auto"/>
      </w:divBdr>
    </w:div>
    <w:div w:id="52386766">
      <w:bodyDiv w:val="1"/>
      <w:marLeft w:val="0"/>
      <w:marRight w:val="0"/>
      <w:marTop w:val="0"/>
      <w:marBottom w:val="0"/>
      <w:divBdr>
        <w:top w:val="none" w:sz="0" w:space="0" w:color="auto"/>
        <w:left w:val="none" w:sz="0" w:space="0" w:color="auto"/>
        <w:bottom w:val="none" w:sz="0" w:space="0" w:color="auto"/>
        <w:right w:val="none" w:sz="0" w:space="0" w:color="auto"/>
      </w:divBdr>
    </w:div>
    <w:div w:id="52433806">
      <w:bodyDiv w:val="1"/>
      <w:marLeft w:val="0"/>
      <w:marRight w:val="0"/>
      <w:marTop w:val="0"/>
      <w:marBottom w:val="0"/>
      <w:divBdr>
        <w:top w:val="none" w:sz="0" w:space="0" w:color="auto"/>
        <w:left w:val="none" w:sz="0" w:space="0" w:color="auto"/>
        <w:bottom w:val="none" w:sz="0" w:space="0" w:color="auto"/>
        <w:right w:val="none" w:sz="0" w:space="0" w:color="auto"/>
      </w:divBdr>
    </w:div>
    <w:div w:id="52899879">
      <w:bodyDiv w:val="1"/>
      <w:marLeft w:val="0"/>
      <w:marRight w:val="0"/>
      <w:marTop w:val="0"/>
      <w:marBottom w:val="0"/>
      <w:divBdr>
        <w:top w:val="none" w:sz="0" w:space="0" w:color="auto"/>
        <w:left w:val="none" w:sz="0" w:space="0" w:color="auto"/>
        <w:bottom w:val="none" w:sz="0" w:space="0" w:color="auto"/>
        <w:right w:val="none" w:sz="0" w:space="0" w:color="auto"/>
      </w:divBdr>
    </w:div>
    <w:div w:id="53160847">
      <w:bodyDiv w:val="1"/>
      <w:marLeft w:val="0"/>
      <w:marRight w:val="0"/>
      <w:marTop w:val="0"/>
      <w:marBottom w:val="0"/>
      <w:divBdr>
        <w:top w:val="none" w:sz="0" w:space="0" w:color="auto"/>
        <w:left w:val="none" w:sz="0" w:space="0" w:color="auto"/>
        <w:bottom w:val="none" w:sz="0" w:space="0" w:color="auto"/>
        <w:right w:val="none" w:sz="0" w:space="0" w:color="auto"/>
      </w:divBdr>
    </w:div>
    <w:div w:id="55519540">
      <w:bodyDiv w:val="1"/>
      <w:marLeft w:val="0"/>
      <w:marRight w:val="0"/>
      <w:marTop w:val="0"/>
      <w:marBottom w:val="0"/>
      <w:divBdr>
        <w:top w:val="none" w:sz="0" w:space="0" w:color="auto"/>
        <w:left w:val="none" w:sz="0" w:space="0" w:color="auto"/>
        <w:bottom w:val="none" w:sz="0" w:space="0" w:color="auto"/>
        <w:right w:val="none" w:sz="0" w:space="0" w:color="auto"/>
      </w:divBdr>
    </w:div>
    <w:div w:id="58327922">
      <w:bodyDiv w:val="1"/>
      <w:marLeft w:val="0"/>
      <w:marRight w:val="0"/>
      <w:marTop w:val="0"/>
      <w:marBottom w:val="0"/>
      <w:divBdr>
        <w:top w:val="none" w:sz="0" w:space="0" w:color="auto"/>
        <w:left w:val="none" w:sz="0" w:space="0" w:color="auto"/>
        <w:bottom w:val="none" w:sz="0" w:space="0" w:color="auto"/>
        <w:right w:val="none" w:sz="0" w:space="0" w:color="auto"/>
      </w:divBdr>
    </w:div>
    <w:div w:id="58745932">
      <w:bodyDiv w:val="1"/>
      <w:marLeft w:val="0"/>
      <w:marRight w:val="0"/>
      <w:marTop w:val="0"/>
      <w:marBottom w:val="0"/>
      <w:divBdr>
        <w:top w:val="none" w:sz="0" w:space="0" w:color="auto"/>
        <w:left w:val="none" w:sz="0" w:space="0" w:color="auto"/>
        <w:bottom w:val="none" w:sz="0" w:space="0" w:color="auto"/>
        <w:right w:val="none" w:sz="0" w:space="0" w:color="auto"/>
      </w:divBdr>
    </w:div>
    <w:div w:id="61409056">
      <w:bodyDiv w:val="1"/>
      <w:marLeft w:val="0"/>
      <w:marRight w:val="0"/>
      <w:marTop w:val="0"/>
      <w:marBottom w:val="0"/>
      <w:divBdr>
        <w:top w:val="none" w:sz="0" w:space="0" w:color="auto"/>
        <w:left w:val="none" w:sz="0" w:space="0" w:color="auto"/>
        <w:bottom w:val="none" w:sz="0" w:space="0" w:color="auto"/>
        <w:right w:val="none" w:sz="0" w:space="0" w:color="auto"/>
      </w:divBdr>
    </w:div>
    <w:div w:id="62215001">
      <w:bodyDiv w:val="1"/>
      <w:marLeft w:val="0"/>
      <w:marRight w:val="0"/>
      <w:marTop w:val="0"/>
      <w:marBottom w:val="0"/>
      <w:divBdr>
        <w:top w:val="none" w:sz="0" w:space="0" w:color="auto"/>
        <w:left w:val="none" w:sz="0" w:space="0" w:color="auto"/>
        <w:bottom w:val="none" w:sz="0" w:space="0" w:color="auto"/>
        <w:right w:val="none" w:sz="0" w:space="0" w:color="auto"/>
      </w:divBdr>
    </w:div>
    <w:div w:id="62679427">
      <w:bodyDiv w:val="1"/>
      <w:marLeft w:val="0"/>
      <w:marRight w:val="0"/>
      <w:marTop w:val="0"/>
      <w:marBottom w:val="0"/>
      <w:divBdr>
        <w:top w:val="none" w:sz="0" w:space="0" w:color="auto"/>
        <w:left w:val="none" w:sz="0" w:space="0" w:color="auto"/>
        <w:bottom w:val="none" w:sz="0" w:space="0" w:color="auto"/>
        <w:right w:val="none" w:sz="0" w:space="0" w:color="auto"/>
      </w:divBdr>
    </w:div>
    <w:div w:id="63265360">
      <w:bodyDiv w:val="1"/>
      <w:marLeft w:val="0"/>
      <w:marRight w:val="0"/>
      <w:marTop w:val="0"/>
      <w:marBottom w:val="0"/>
      <w:divBdr>
        <w:top w:val="none" w:sz="0" w:space="0" w:color="auto"/>
        <w:left w:val="none" w:sz="0" w:space="0" w:color="auto"/>
        <w:bottom w:val="none" w:sz="0" w:space="0" w:color="auto"/>
        <w:right w:val="none" w:sz="0" w:space="0" w:color="auto"/>
      </w:divBdr>
    </w:div>
    <w:div w:id="64495544">
      <w:bodyDiv w:val="1"/>
      <w:marLeft w:val="0"/>
      <w:marRight w:val="0"/>
      <w:marTop w:val="0"/>
      <w:marBottom w:val="0"/>
      <w:divBdr>
        <w:top w:val="none" w:sz="0" w:space="0" w:color="auto"/>
        <w:left w:val="none" w:sz="0" w:space="0" w:color="auto"/>
        <w:bottom w:val="none" w:sz="0" w:space="0" w:color="auto"/>
        <w:right w:val="none" w:sz="0" w:space="0" w:color="auto"/>
      </w:divBdr>
    </w:div>
    <w:div w:id="66417045">
      <w:bodyDiv w:val="1"/>
      <w:marLeft w:val="0"/>
      <w:marRight w:val="0"/>
      <w:marTop w:val="0"/>
      <w:marBottom w:val="0"/>
      <w:divBdr>
        <w:top w:val="none" w:sz="0" w:space="0" w:color="auto"/>
        <w:left w:val="none" w:sz="0" w:space="0" w:color="auto"/>
        <w:bottom w:val="none" w:sz="0" w:space="0" w:color="auto"/>
        <w:right w:val="none" w:sz="0" w:space="0" w:color="auto"/>
      </w:divBdr>
    </w:div>
    <w:div w:id="67534822">
      <w:bodyDiv w:val="1"/>
      <w:marLeft w:val="0"/>
      <w:marRight w:val="0"/>
      <w:marTop w:val="0"/>
      <w:marBottom w:val="0"/>
      <w:divBdr>
        <w:top w:val="none" w:sz="0" w:space="0" w:color="auto"/>
        <w:left w:val="none" w:sz="0" w:space="0" w:color="auto"/>
        <w:bottom w:val="none" w:sz="0" w:space="0" w:color="auto"/>
        <w:right w:val="none" w:sz="0" w:space="0" w:color="auto"/>
      </w:divBdr>
    </w:div>
    <w:div w:id="69158192">
      <w:bodyDiv w:val="1"/>
      <w:marLeft w:val="0"/>
      <w:marRight w:val="0"/>
      <w:marTop w:val="0"/>
      <w:marBottom w:val="0"/>
      <w:divBdr>
        <w:top w:val="none" w:sz="0" w:space="0" w:color="auto"/>
        <w:left w:val="none" w:sz="0" w:space="0" w:color="auto"/>
        <w:bottom w:val="none" w:sz="0" w:space="0" w:color="auto"/>
        <w:right w:val="none" w:sz="0" w:space="0" w:color="auto"/>
      </w:divBdr>
    </w:div>
    <w:div w:id="69696239">
      <w:bodyDiv w:val="1"/>
      <w:marLeft w:val="0"/>
      <w:marRight w:val="0"/>
      <w:marTop w:val="0"/>
      <w:marBottom w:val="0"/>
      <w:divBdr>
        <w:top w:val="none" w:sz="0" w:space="0" w:color="auto"/>
        <w:left w:val="none" w:sz="0" w:space="0" w:color="auto"/>
        <w:bottom w:val="none" w:sz="0" w:space="0" w:color="auto"/>
        <w:right w:val="none" w:sz="0" w:space="0" w:color="auto"/>
      </w:divBdr>
    </w:div>
    <w:div w:id="70196957">
      <w:bodyDiv w:val="1"/>
      <w:marLeft w:val="0"/>
      <w:marRight w:val="0"/>
      <w:marTop w:val="0"/>
      <w:marBottom w:val="0"/>
      <w:divBdr>
        <w:top w:val="none" w:sz="0" w:space="0" w:color="auto"/>
        <w:left w:val="none" w:sz="0" w:space="0" w:color="auto"/>
        <w:bottom w:val="none" w:sz="0" w:space="0" w:color="auto"/>
        <w:right w:val="none" w:sz="0" w:space="0" w:color="auto"/>
      </w:divBdr>
    </w:div>
    <w:div w:id="72775048">
      <w:bodyDiv w:val="1"/>
      <w:marLeft w:val="0"/>
      <w:marRight w:val="0"/>
      <w:marTop w:val="0"/>
      <w:marBottom w:val="0"/>
      <w:divBdr>
        <w:top w:val="none" w:sz="0" w:space="0" w:color="auto"/>
        <w:left w:val="none" w:sz="0" w:space="0" w:color="auto"/>
        <w:bottom w:val="none" w:sz="0" w:space="0" w:color="auto"/>
        <w:right w:val="none" w:sz="0" w:space="0" w:color="auto"/>
      </w:divBdr>
    </w:div>
    <w:div w:id="74909788">
      <w:bodyDiv w:val="1"/>
      <w:marLeft w:val="0"/>
      <w:marRight w:val="0"/>
      <w:marTop w:val="0"/>
      <w:marBottom w:val="0"/>
      <w:divBdr>
        <w:top w:val="none" w:sz="0" w:space="0" w:color="auto"/>
        <w:left w:val="none" w:sz="0" w:space="0" w:color="auto"/>
        <w:bottom w:val="none" w:sz="0" w:space="0" w:color="auto"/>
        <w:right w:val="none" w:sz="0" w:space="0" w:color="auto"/>
      </w:divBdr>
    </w:div>
    <w:div w:id="76756376">
      <w:bodyDiv w:val="1"/>
      <w:marLeft w:val="0"/>
      <w:marRight w:val="0"/>
      <w:marTop w:val="0"/>
      <w:marBottom w:val="0"/>
      <w:divBdr>
        <w:top w:val="none" w:sz="0" w:space="0" w:color="auto"/>
        <w:left w:val="none" w:sz="0" w:space="0" w:color="auto"/>
        <w:bottom w:val="none" w:sz="0" w:space="0" w:color="auto"/>
        <w:right w:val="none" w:sz="0" w:space="0" w:color="auto"/>
      </w:divBdr>
    </w:div>
    <w:div w:id="79106777">
      <w:bodyDiv w:val="1"/>
      <w:marLeft w:val="0"/>
      <w:marRight w:val="0"/>
      <w:marTop w:val="0"/>
      <w:marBottom w:val="0"/>
      <w:divBdr>
        <w:top w:val="none" w:sz="0" w:space="0" w:color="auto"/>
        <w:left w:val="none" w:sz="0" w:space="0" w:color="auto"/>
        <w:bottom w:val="none" w:sz="0" w:space="0" w:color="auto"/>
        <w:right w:val="none" w:sz="0" w:space="0" w:color="auto"/>
      </w:divBdr>
    </w:div>
    <w:div w:id="80223140">
      <w:bodyDiv w:val="1"/>
      <w:marLeft w:val="0"/>
      <w:marRight w:val="0"/>
      <w:marTop w:val="0"/>
      <w:marBottom w:val="0"/>
      <w:divBdr>
        <w:top w:val="none" w:sz="0" w:space="0" w:color="auto"/>
        <w:left w:val="none" w:sz="0" w:space="0" w:color="auto"/>
        <w:bottom w:val="none" w:sz="0" w:space="0" w:color="auto"/>
        <w:right w:val="none" w:sz="0" w:space="0" w:color="auto"/>
      </w:divBdr>
    </w:div>
    <w:div w:id="80568148">
      <w:bodyDiv w:val="1"/>
      <w:marLeft w:val="0"/>
      <w:marRight w:val="0"/>
      <w:marTop w:val="0"/>
      <w:marBottom w:val="0"/>
      <w:divBdr>
        <w:top w:val="none" w:sz="0" w:space="0" w:color="auto"/>
        <w:left w:val="none" w:sz="0" w:space="0" w:color="auto"/>
        <w:bottom w:val="none" w:sz="0" w:space="0" w:color="auto"/>
        <w:right w:val="none" w:sz="0" w:space="0" w:color="auto"/>
      </w:divBdr>
    </w:div>
    <w:div w:id="81146250">
      <w:bodyDiv w:val="1"/>
      <w:marLeft w:val="0"/>
      <w:marRight w:val="0"/>
      <w:marTop w:val="0"/>
      <w:marBottom w:val="0"/>
      <w:divBdr>
        <w:top w:val="none" w:sz="0" w:space="0" w:color="auto"/>
        <w:left w:val="none" w:sz="0" w:space="0" w:color="auto"/>
        <w:bottom w:val="none" w:sz="0" w:space="0" w:color="auto"/>
        <w:right w:val="none" w:sz="0" w:space="0" w:color="auto"/>
      </w:divBdr>
    </w:div>
    <w:div w:id="81875292">
      <w:bodyDiv w:val="1"/>
      <w:marLeft w:val="0"/>
      <w:marRight w:val="0"/>
      <w:marTop w:val="0"/>
      <w:marBottom w:val="0"/>
      <w:divBdr>
        <w:top w:val="none" w:sz="0" w:space="0" w:color="auto"/>
        <w:left w:val="none" w:sz="0" w:space="0" w:color="auto"/>
        <w:bottom w:val="none" w:sz="0" w:space="0" w:color="auto"/>
        <w:right w:val="none" w:sz="0" w:space="0" w:color="auto"/>
      </w:divBdr>
    </w:div>
    <w:div w:id="82073415">
      <w:bodyDiv w:val="1"/>
      <w:marLeft w:val="0"/>
      <w:marRight w:val="0"/>
      <w:marTop w:val="0"/>
      <w:marBottom w:val="0"/>
      <w:divBdr>
        <w:top w:val="none" w:sz="0" w:space="0" w:color="auto"/>
        <w:left w:val="none" w:sz="0" w:space="0" w:color="auto"/>
        <w:bottom w:val="none" w:sz="0" w:space="0" w:color="auto"/>
        <w:right w:val="none" w:sz="0" w:space="0" w:color="auto"/>
      </w:divBdr>
    </w:div>
    <w:div w:id="82267577">
      <w:bodyDiv w:val="1"/>
      <w:marLeft w:val="0"/>
      <w:marRight w:val="0"/>
      <w:marTop w:val="0"/>
      <w:marBottom w:val="0"/>
      <w:divBdr>
        <w:top w:val="none" w:sz="0" w:space="0" w:color="auto"/>
        <w:left w:val="none" w:sz="0" w:space="0" w:color="auto"/>
        <w:bottom w:val="none" w:sz="0" w:space="0" w:color="auto"/>
        <w:right w:val="none" w:sz="0" w:space="0" w:color="auto"/>
      </w:divBdr>
    </w:div>
    <w:div w:id="82383578">
      <w:bodyDiv w:val="1"/>
      <w:marLeft w:val="0"/>
      <w:marRight w:val="0"/>
      <w:marTop w:val="0"/>
      <w:marBottom w:val="0"/>
      <w:divBdr>
        <w:top w:val="none" w:sz="0" w:space="0" w:color="auto"/>
        <w:left w:val="none" w:sz="0" w:space="0" w:color="auto"/>
        <w:bottom w:val="none" w:sz="0" w:space="0" w:color="auto"/>
        <w:right w:val="none" w:sz="0" w:space="0" w:color="auto"/>
      </w:divBdr>
    </w:div>
    <w:div w:id="82726451">
      <w:bodyDiv w:val="1"/>
      <w:marLeft w:val="0"/>
      <w:marRight w:val="0"/>
      <w:marTop w:val="0"/>
      <w:marBottom w:val="0"/>
      <w:divBdr>
        <w:top w:val="none" w:sz="0" w:space="0" w:color="auto"/>
        <w:left w:val="none" w:sz="0" w:space="0" w:color="auto"/>
        <w:bottom w:val="none" w:sz="0" w:space="0" w:color="auto"/>
        <w:right w:val="none" w:sz="0" w:space="0" w:color="auto"/>
      </w:divBdr>
    </w:div>
    <w:div w:id="83303390">
      <w:bodyDiv w:val="1"/>
      <w:marLeft w:val="0"/>
      <w:marRight w:val="0"/>
      <w:marTop w:val="0"/>
      <w:marBottom w:val="0"/>
      <w:divBdr>
        <w:top w:val="none" w:sz="0" w:space="0" w:color="auto"/>
        <w:left w:val="none" w:sz="0" w:space="0" w:color="auto"/>
        <w:bottom w:val="none" w:sz="0" w:space="0" w:color="auto"/>
        <w:right w:val="none" w:sz="0" w:space="0" w:color="auto"/>
      </w:divBdr>
    </w:div>
    <w:div w:id="83693143">
      <w:bodyDiv w:val="1"/>
      <w:marLeft w:val="0"/>
      <w:marRight w:val="0"/>
      <w:marTop w:val="0"/>
      <w:marBottom w:val="0"/>
      <w:divBdr>
        <w:top w:val="none" w:sz="0" w:space="0" w:color="auto"/>
        <w:left w:val="none" w:sz="0" w:space="0" w:color="auto"/>
        <w:bottom w:val="none" w:sz="0" w:space="0" w:color="auto"/>
        <w:right w:val="none" w:sz="0" w:space="0" w:color="auto"/>
      </w:divBdr>
    </w:div>
    <w:div w:id="84962128">
      <w:bodyDiv w:val="1"/>
      <w:marLeft w:val="0"/>
      <w:marRight w:val="0"/>
      <w:marTop w:val="0"/>
      <w:marBottom w:val="0"/>
      <w:divBdr>
        <w:top w:val="none" w:sz="0" w:space="0" w:color="auto"/>
        <w:left w:val="none" w:sz="0" w:space="0" w:color="auto"/>
        <w:bottom w:val="none" w:sz="0" w:space="0" w:color="auto"/>
        <w:right w:val="none" w:sz="0" w:space="0" w:color="auto"/>
      </w:divBdr>
    </w:div>
    <w:div w:id="85462576">
      <w:bodyDiv w:val="1"/>
      <w:marLeft w:val="0"/>
      <w:marRight w:val="0"/>
      <w:marTop w:val="0"/>
      <w:marBottom w:val="0"/>
      <w:divBdr>
        <w:top w:val="none" w:sz="0" w:space="0" w:color="auto"/>
        <w:left w:val="none" w:sz="0" w:space="0" w:color="auto"/>
        <w:bottom w:val="none" w:sz="0" w:space="0" w:color="auto"/>
        <w:right w:val="none" w:sz="0" w:space="0" w:color="auto"/>
      </w:divBdr>
    </w:div>
    <w:div w:id="85923023">
      <w:bodyDiv w:val="1"/>
      <w:marLeft w:val="0"/>
      <w:marRight w:val="0"/>
      <w:marTop w:val="0"/>
      <w:marBottom w:val="0"/>
      <w:divBdr>
        <w:top w:val="none" w:sz="0" w:space="0" w:color="auto"/>
        <w:left w:val="none" w:sz="0" w:space="0" w:color="auto"/>
        <w:bottom w:val="none" w:sz="0" w:space="0" w:color="auto"/>
        <w:right w:val="none" w:sz="0" w:space="0" w:color="auto"/>
      </w:divBdr>
    </w:div>
    <w:div w:id="89816430">
      <w:bodyDiv w:val="1"/>
      <w:marLeft w:val="0"/>
      <w:marRight w:val="0"/>
      <w:marTop w:val="0"/>
      <w:marBottom w:val="0"/>
      <w:divBdr>
        <w:top w:val="none" w:sz="0" w:space="0" w:color="auto"/>
        <w:left w:val="none" w:sz="0" w:space="0" w:color="auto"/>
        <w:bottom w:val="none" w:sz="0" w:space="0" w:color="auto"/>
        <w:right w:val="none" w:sz="0" w:space="0" w:color="auto"/>
      </w:divBdr>
    </w:div>
    <w:div w:id="90975630">
      <w:bodyDiv w:val="1"/>
      <w:marLeft w:val="0"/>
      <w:marRight w:val="0"/>
      <w:marTop w:val="0"/>
      <w:marBottom w:val="0"/>
      <w:divBdr>
        <w:top w:val="none" w:sz="0" w:space="0" w:color="auto"/>
        <w:left w:val="none" w:sz="0" w:space="0" w:color="auto"/>
        <w:bottom w:val="none" w:sz="0" w:space="0" w:color="auto"/>
        <w:right w:val="none" w:sz="0" w:space="0" w:color="auto"/>
      </w:divBdr>
    </w:div>
    <w:div w:id="91323064">
      <w:bodyDiv w:val="1"/>
      <w:marLeft w:val="0"/>
      <w:marRight w:val="0"/>
      <w:marTop w:val="0"/>
      <w:marBottom w:val="0"/>
      <w:divBdr>
        <w:top w:val="none" w:sz="0" w:space="0" w:color="auto"/>
        <w:left w:val="none" w:sz="0" w:space="0" w:color="auto"/>
        <w:bottom w:val="none" w:sz="0" w:space="0" w:color="auto"/>
        <w:right w:val="none" w:sz="0" w:space="0" w:color="auto"/>
      </w:divBdr>
    </w:div>
    <w:div w:id="92556283">
      <w:bodyDiv w:val="1"/>
      <w:marLeft w:val="0"/>
      <w:marRight w:val="0"/>
      <w:marTop w:val="0"/>
      <w:marBottom w:val="0"/>
      <w:divBdr>
        <w:top w:val="none" w:sz="0" w:space="0" w:color="auto"/>
        <w:left w:val="none" w:sz="0" w:space="0" w:color="auto"/>
        <w:bottom w:val="none" w:sz="0" w:space="0" w:color="auto"/>
        <w:right w:val="none" w:sz="0" w:space="0" w:color="auto"/>
      </w:divBdr>
    </w:div>
    <w:div w:id="93090923">
      <w:bodyDiv w:val="1"/>
      <w:marLeft w:val="0"/>
      <w:marRight w:val="0"/>
      <w:marTop w:val="0"/>
      <w:marBottom w:val="0"/>
      <w:divBdr>
        <w:top w:val="none" w:sz="0" w:space="0" w:color="auto"/>
        <w:left w:val="none" w:sz="0" w:space="0" w:color="auto"/>
        <w:bottom w:val="none" w:sz="0" w:space="0" w:color="auto"/>
        <w:right w:val="none" w:sz="0" w:space="0" w:color="auto"/>
      </w:divBdr>
    </w:div>
    <w:div w:id="93718224">
      <w:bodyDiv w:val="1"/>
      <w:marLeft w:val="0"/>
      <w:marRight w:val="0"/>
      <w:marTop w:val="0"/>
      <w:marBottom w:val="0"/>
      <w:divBdr>
        <w:top w:val="none" w:sz="0" w:space="0" w:color="auto"/>
        <w:left w:val="none" w:sz="0" w:space="0" w:color="auto"/>
        <w:bottom w:val="none" w:sz="0" w:space="0" w:color="auto"/>
        <w:right w:val="none" w:sz="0" w:space="0" w:color="auto"/>
      </w:divBdr>
    </w:div>
    <w:div w:id="96407834">
      <w:bodyDiv w:val="1"/>
      <w:marLeft w:val="0"/>
      <w:marRight w:val="0"/>
      <w:marTop w:val="0"/>
      <w:marBottom w:val="0"/>
      <w:divBdr>
        <w:top w:val="none" w:sz="0" w:space="0" w:color="auto"/>
        <w:left w:val="none" w:sz="0" w:space="0" w:color="auto"/>
        <w:bottom w:val="none" w:sz="0" w:space="0" w:color="auto"/>
        <w:right w:val="none" w:sz="0" w:space="0" w:color="auto"/>
      </w:divBdr>
    </w:div>
    <w:div w:id="96675996">
      <w:bodyDiv w:val="1"/>
      <w:marLeft w:val="0"/>
      <w:marRight w:val="0"/>
      <w:marTop w:val="0"/>
      <w:marBottom w:val="0"/>
      <w:divBdr>
        <w:top w:val="none" w:sz="0" w:space="0" w:color="auto"/>
        <w:left w:val="none" w:sz="0" w:space="0" w:color="auto"/>
        <w:bottom w:val="none" w:sz="0" w:space="0" w:color="auto"/>
        <w:right w:val="none" w:sz="0" w:space="0" w:color="auto"/>
      </w:divBdr>
    </w:div>
    <w:div w:id="96875300">
      <w:bodyDiv w:val="1"/>
      <w:marLeft w:val="0"/>
      <w:marRight w:val="0"/>
      <w:marTop w:val="0"/>
      <w:marBottom w:val="0"/>
      <w:divBdr>
        <w:top w:val="none" w:sz="0" w:space="0" w:color="auto"/>
        <w:left w:val="none" w:sz="0" w:space="0" w:color="auto"/>
        <w:bottom w:val="none" w:sz="0" w:space="0" w:color="auto"/>
        <w:right w:val="none" w:sz="0" w:space="0" w:color="auto"/>
      </w:divBdr>
    </w:div>
    <w:div w:id="99840763">
      <w:bodyDiv w:val="1"/>
      <w:marLeft w:val="0"/>
      <w:marRight w:val="0"/>
      <w:marTop w:val="0"/>
      <w:marBottom w:val="0"/>
      <w:divBdr>
        <w:top w:val="none" w:sz="0" w:space="0" w:color="auto"/>
        <w:left w:val="none" w:sz="0" w:space="0" w:color="auto"/>
        <w:bottom w:val="none" w:sz="0" w:space="0" w:color="auto"/>
        <w:right w:val="none" w:sz="0" w:space="0" w:color="auto"/>
      </w:divBdr>
    </w:div>
    <w:div w:id="101075406">
      <w:bodyDiv w:val="1"/>
      <w:marLeft w:val="0"/>
      <w:marRight w:val="0"/>
      <w:marTop w:val="0"/>
      <w:marBottom w:val="0"/>
      <w:divBdr>
        <w:top w:val="none" w:sz="0" w:space="0" w:color="auto"/>
        <w:left w:val="none" w:sz="0" w:space="0" w:color="auto"/>
        <w:bottom w:val="none" w:sz="0" w:space="0" w:color="auto"/>
        <w:right w:val="none" w:sz="0" w:space="0" w:color="auto"/>
      </w:divBdr>
    </w:div>
    <w:div w:id="102697295">
      <w:bodyDiv w:val="1"/>
      <w:marLeft w:val="0"/>
      <w:marRight w:val="0"/>
      <w:marTop w:val="0"/>
      <w:marBottom w:val="0"/>
      <w:divBdr>
        <w:top w:val="none" w:sz="0" w:space="0" w:color="auto"/>
        <w:left w:val="none" w:sz="0" w:space="0" w:color="auto"/>
        <w:bottom w:val="none" w:sz="0" w:space="0" w:color="auto"/>
        <w:right w:val="none" w:sz="0" w:space="0" w:color="auto"/>
      </w:divBdr>
    </w:div>
    <w:div w:id="102849488">
      <w:bodyDiv w:val="1"/>
      <w:marLeft w:val="0"/>
      <w:marRight w:val="0"/>
      <w:marTop w:val="0"/>
      <w:marBottom w:val="0"/>
      <w:divBdr>
        <w:top w:val="none" w:sz="0" w:space="0" w:color="auto"/>
        <w:left w:val="none" w:sz="0" w:space="0" w:color="auto"/>
        <w:bottom w:val="none" w:sz="0" w:space="0" w:color="auto"/>
        <w:right w:val="none" w:sz="0" w:space="0" w:color="auto"/>
      </w:divBdr>
    </w:div>
    <w:div w:id="106245614">
      <w:bodyDiv w:val="1"/>
      <w:marLeft w:val="0"/>
      <w:marRight w:val="0"/>
      <w:marTop w:val="0"/>
      <w:marBottom w:val="0"/>
      <w:divBdr>
        <w:top w:val="none" w:sz="0" w:space="0" w:color="auto"/>
        <w:left w:val="none" w:sz="0" w:space="0" w:color="auto"/>
        <w:bottom w:val="none" w:sz="0" w:space="0" w:color="auto"/>
        <w:right w:val="none" w:sz="0" w:space="0" w:color="auto"/>
      </w:divBdr>
    </w:div>
    <w:div w:id="107357797">
      <w:bodyDiv w:val="1"/>
      <w:marLeft w:val="0"/>
      <w:marRight w:val="0"/>
      <w:marTop w:val="0"/>
      <w:marBottom w:val="0"/>
      <w:divBdr>
        <w:top w:val="none" w:sz="0" w:space="0" w:color="auto"/>
        <w:left w:val="none" w:sz="0" w:space="0" w:color="auto"/>
        <w:bottom w:val="none" w:sz="0" w:space="0" w:color="auto"/>
        <w:right w:val="none" w:sz="0" w:space="0" w:color="auto"/>
      </w:divBdr>
    </w:div>
    <w:div w:id="108473911">
      <w:bodyDiv w:val="1"/>
      <w:marLeft w:val="0"/>
      <w:marRight w:val="0"/>
      <w:marTop w:val="0"/>
      <w:marBottom w:val="0"/>
      <w:divBdr>
        <w:top w:val="none" w:sz="0" w:space="0" w:color="auto"/>
        <w:left w:val="none" w:sz="0" w:space="0" w:color="auto"/>
        <w:bottom w:val="none" w:sz="0" w:space="0" w:color="auto"/>
        <w:right w:val="none" w:sz="0" w:space="0" w:color="auto"/>
      </w:divBdr>
    </w:div>
    <w:div w:id="108553308">
      <w:bodyDiv w:val="1"/>
      <w:marLeft w:val="0"/>
      <w:marRight w:val="0"/>
      <w:marTop w:val="0"/>
      <w:marBottom w:val="0"/>
      <w:divBdr>
        <w:top w:val="none" w:sz="0" w:space="0" w:color="auto"/>
        <w:left w:val="none" w:sz="0" w:space="0" w:color="auto"/>
        <w:bottom w:val="none" w:sz="0" w:space="0" w:color="auto"/>
        <w:right w:val="none" w:sz="0" w:space="0" w:color="auto"/>
      </w:divBdr>
    </w:div>
    <w:div w:id="111484539">
      <w:bodyDiv w:val="1"/>
      <w:marLeft w:val="0"/>
      <w:marRight w:val="0"/>
      <w:marTop w:val="0"/>
      <w:marBottom w:val="0"/>
      <w:divBdr>
        <w:top w:val="none" w:sz="0" w:space="0" w:color="auto"/>
        <w:left w:val="none" w:sz="0" w:space="0" w:color="auto"/>
        <w:bottom w:val="none" w:sz="0" w:space="0" w:color="auto"/>
        <w:right w:val="none" w:sz="0" w:space="0" w:color="auto"/>
      </w:divBdr>
    </w:div>
    <w:div w:id="114100375">
      <w:bodyDiv w:val="1"/>
      <w:marLeft w:val="0"/>
      <w:marRight w:val="0"/>
      <w:marTop w:val="0"/>
      <w:marBottom w:val="0"/>
      <w:divBdr>
        <w:top w:val="none" w:sz="0" w:space="0" w:color="auto"/>
        <w:left w:val="none" w:sz="0" w:space="0" w:color="auto"/>
        <w:bottom w:val="none" w:sz="0" w:space="0" w:color="auto"/>
        <w:right w:val="none" w:sz="0" w:space="0" w:color="auto"/>
      </w:divBdr>
    </w:div>
    <w:div w:id="114178122">
      <w:bodyDiv w:val="1"/>
      <w:marLeft w:val="0"/>
      <w:marRight w:val="0"/>
      <w:marTop w:val="0"/>
      <w:marBottom w:val="0"/>
      <w:divBdr>
        <w:top w:val="none" w:sz="0" w:space="0" w:color="auto"/>
        <w:left w:val="none" w:sz="0" w:space="0" w:color="auto"/>
        <w:bottom w:val="none" w:sz="0" w:space="0" w:color="auto"/>
        <w:right w:val="none" w:sz="0" w:space="0" w:color="auto"/>
      </w:divBdr>
    </w:div>
    <w:div w:id="116217802">
      <w:bodyDiv w:val="1"/>
      <w:marLeft w:val="0"/>
      <w:marRight w:val="0"/>
      <w:marTop w:val="0"/>
      <w:marBottom w:val="0"/>
      <w:divBdr>
        <w:top w:val="none" w:sz="0" w:space="0" w:color="auto"/>
        <w:left w:val="none" w:sz="0" w:space="0" w:color="auto"/>
        <w:bottom w:val="none" w:sz="0" w:space="0" w:color="auto"/>
        <w:right w:val="none" w:sz="0" w:space="0" w:color="auto"/>
      </w:divBdr>
    </w:div>
    <w:div w:id="116991832">
      <w:bodyDiv w:val="1"/>
      <w:marLeft w:val="0"/>
      <w:marRight w:val="0"/>
      <w:marTop w:val="0"/>
      <w:marBottom w:val="0"/>
      <w:divBdr>
        <w:top w:val="none" w:sz="0" w:space="0" w:color="auto"/>
        <w:left w:val="none" w:sz="0" w:space="0" w:color="auto"/>
        <w:bottom w:val="none" w:sz="0" w:space="0" w:color="auto"/>
        <w:right w:val="none" w:sz="0" w:space="0" w:color="auto"/>
      </w:divBdr>
    </w:div>
    <w:div w:id="118886917">
      <w:bodyDiv w:val="1"/>
      <w:marLeft w:val="0"/>
      <w:marRight w:val="0"/>
      <w:marTop w:val="0"/>
      <w:marBottom w:val="0"/>
      <w:divBdr>
        <w:top w:val="none" w:sz="0" w:space="0" w:color="auto"/>
        <w:left w:val="none" w:sz="0" w:space="0" w:color="auto"/>
        <w:bottom w:val="none" w:sz="0" w:space="0" w:color="auto"/>
        <w:right w:val="none" w:sz="0" w:space="0" w:color="auto"/>
      </w:divBdr>
    </w:div>
    <w:div w:id="119499835">
      <w:bodyDiv w:val="1"/>
      <w:marLeft w:val="0"/>
      <w:marRight w:val="0"/>
      <w:marTop w:val="0"/>
      <w:marBottom w:val="0"/>
      <w:divBdr>
        <w:top w:val="none" w:sz="0" w:space="0" w:color="auto"/>
        <w:left w:val="none" w:sz="0" w:space="0" w:color="auto"/>
        <w:bottom w:val="none" w:sz="0" w:space="0" w:color="auto"/>
        <w:right w:val="none" w:sz="0" w:space="0" w:color="auto"/>
      </w:divBdr>
    </w:div>
    <w:div w:id="119690704">
      <w:bodyDiv w:val="1"/>
      <w:marLeft w:val="0"/>
      <w:marRight w:val="0"/>
      <w:marTop w:val="0"/>
      <w:marBottom w:val="0"/>
      <w:divBdr>
        <w:top w:val="none" w:sz="0" w:space="0" w:color="auto"/>
        <w:left w:val="none" w:sz="0" w:space="0" w:color="auto"/>
        <w:bottom w:val="none" w:sz="0" w:space="0" w:color="auto"/>
        <w:right w:val="none" w:sz="0" w:space="0" w:color="auto"/>
      </w:divBdr>
    </w:div>
    <w:div w:id="123279938">
      <w:bodyDiv w:val="1"/>
      <w:marLeft w:val="0"/>
      <w:marRight w:val="0"/>
      <w:marTop w:val="0"/>
      <w:marBottom w:val="0"/>
      <w:divBdr>
        <w:top w:val="none" w:sz="0" w:space="0" w:color="auto"/>
        <w:left w:val="none" w:sz="0" w:space="0" w:color="auto"/>
        <w:bottom w:val="none" w:sz="0" w:space="0" w:color="auto"/>
        <w:right w:val="none" w:sz="0" w:space="0" w:color="auto"/>
      </w:divBdr>
    </w:div>
    <w:div w:id="123550364">
      <w:bodyDiv w:val="1"/>
      <w:marLeft w:val="0"/>
      <w:marRight w:val="0"/>
      <w:marTop w:val="0"/>
      <w:marBottom w:val="0"/>
      <w:divBdr>
        <w:top w:val="none" w:sz="0" w:space="0" w:color="auto"/>
        <w:left w:val="none" w:sz="0" w:space="0" w:color="auto"/>
        <w:bottom w:val="none" w:sz="0" w:space="0" w:color="auto"/>
        <w:right w:val="none" w:sz="0" w:space="0" w:color="auto"/>
      </w:divBdr>
    </w:div>
    <w:div w:id="123668626">
      <w:bodyDiv w:val="1"/>
      <w:marLeft w:val="0"/>
      <w:marRight w:val="0"/>
      <w:marTop w:val="0"/>
      <w:marBottom w:val="0"/>
      <w:divBdr>
        <w:top w:val="none" w:sz="0" w:space="0" w:color="auto"/>
        <w:left w:val="none" w:sz="0" w:space="0" w:color="auto"/>
        <w:bottom w:val="none" w:sz="0" w:space="0" w:color="auto"/>
        <w:right w:val="none" w:sz="0" w:space="0" w:color="auto"/>
      </w:divBdr>
    </w:div>
    <w:div w:id="124203862">
      <w:bodyDiv w:val="1"/>
      <w:marLeft w:val="0"/>
      <w:marRight w:val="0"/>
      <w:marTop w:val="0"/>
      <w:marBottom w:val="0"/>
      <w:divBdr>
        <w:top w:val="none" w:sz="0" w:space="0" w:color="auto"/>
        <w:left w:val="none" w:sz="0" w:space="0" w:color="auto"/>
        <w:bottom w:val="none" w:sz="0" w:space="0" w:color="auto"/>
        <w:right w:val="none" w:sz="0" w:space="0" w:color="auto"/>
      </w:divBdr>
    </w:div>
    <w:div w:id="125592231">
      <w:bodyDiv w:val="1"/>
      <w:marLeft w:val="0"/>
      <w:marRight w:val="0"/>
      <w:marTop w:val="0"/>
      <w:marBottom w:val="0"/>
      <w:divBdr>
        <w:top w:val="none" w:sz="0" w:space="0" w:color="auto"/>
        <w:left w:val="none" w:sz="0" w:space="0" w:color="auto"/>
        <w:bottom w:val="none" w:sz="0" w:space="0" w:color="auto"/>
        <w:right w:val="none" w:sz="0" w:space="0" w:color="auto"/>
      </w:divBdr>
    </w:div>
    <w:div w:id="127482190">
      <w:bodyDiv w:val="1"/>
      <w:marLeft w:val="0"/>
      <w:marRight w:val="0"/>
      <w:marTop w:val="0"/>
      <w:marBottom w:val="0"/>
      <w:divBdr>
        <w:top w:val="none" w:sz="0" w:space="0" w:color="auto"/>
        <w:left w:val="none" w:sz="0" w:space="0" w:color="auto"/>
        <w:bottom w:val="none" w:sz="0" w:space="0" w:color="auto"/>
        <w:right w:val="none" w:sz="0" w:space="0" w:color="auto"/>
      </w:divBdr>
    </w:div>
    <w:div w:id="129326219">
      <w:bodyDiv w:val="1"/>
      <w:marLeft w:val="0"/>
      <w:marRight w:val="0"/>
      <w:marTop w:val="0"/>
      <w:marBottom w:val="0"/>
      <w:divBdr>
        <w:top w:val="none" w:sz="0" w:space="0" w:color="auto"/>
        <w:left w:val="none" w:sz="0" w:space="0" w:color="auto"/>
        <w:bottom w:val="none" w:sz="0" w:space="0" w:color="auto"/>
        <w:right w:val="none" w:sz="0" w:space="0" w:color="auto"/>
      </w:divBdr>
    </w:div>
    <w:div w:id="129901182">
      <w:bodyDiv w:val="1"/>
      <w:marLeft w:val="0"/>
      <w:marRight w:val="0"/>
      <w:marTop w:val="0"/>
      <w:marBottom w:val="0"/>
      <w:divBdr>
        <w:top w:val="none" w:sz="0" w:space="0" w:color="auto"/>
        <w:left w:val="none" w:sz="0" w:space="0" w:color="auto"/>
        <w:bottom w:val="none" w:sz="0" w:space="0" w:color="auto"/>
        <w:right w:val="none" w:sz="0" w:space="0" w:color="auto"/>
      </w:divBdr>
    </w:div>
    <w:div w:id="130440788">
      <w:bodyDiv w:val="1"/>
      <w:marLeft w:val="0"/>
      <w:marRight w:val="0"/>
      <w:marTop w:val="0"/>
      <w:marBottom w:val="0"/>
      <w:divBdr>
        <w:top w:val="none" w:sz="0" w:space="0" w:color="auto"/>
        <w:left w:val="none" w:sz="0" w:space="0" w:color="auto"/>
        <w:bottom w:val="none" w:sz="0" w:space="0" w:color="auto"/>
        <w:right w:val="none" w:sz="0" w:space="0" w:color="auto"/>
      </w:divBdr>
    </w:div>
    <w:div w:id="131406746">
      <w:bodyDiv w:val="1"/>
      <w:marLeft w:val="0"/>
      <w:marRight w:val="0"/>
      <w:marTop w:val="0"/>
      <w:marBottom w:val="0"/>
      <w:divBdr>
        <w:top w:val="none" w:sz="0" w:space="0" w:color="auto"/>
        <w:left w:val="none" w:sz="0" w:space="0" w:color="auto"/>
        <w:bottom w:val="none" w:sz="0" w:space="0" w:color="auto"/>
        <w:right w:val="none" w:sz="0" w:space="0" w:color="auto"/>
      </w:divBdr>
    </w:div>
    <w:div w:id="131800483">
      <w:bodyDiv w:val="1"/>
      <w:marLeft w:val="0"/>
      <w:marRight w:val="0"/>
      <w:marTop w:val="0"/>
      <w:marBottom w:val="0"/>
      <w:divBdr>
        <w:top w:val="none" w:sz="0" w:space="0" w:color="auto"/>
        <w:left w:val="none" w:sz="0" w:space="0" w:color="auto"/>
        <w:bottom w:val="none" w:sz="0" w:space="0" w:color="auto"/>
        <w:right w:val="none" w:sz="0" w:space="0" w:color="auto"/>
      </w:divBdr>
    </w:div>
    <w:div w:id="132603332">
      <w:bodyDiv w:val="1"/>
      <w:marLeft w:val="0"/>
      <w:marRight w:val="0"/>
      <w:marTop w:val="0"/>
      <w:marBottom w:val="0"/>
      <w:divBdr>
        <w:top w:val="none" w:sz="0" w:space="0" w:color="auto"/>
        <w:left w:val="none" w:sz="0" w:space="0" w:color="auto"/>
        <w:bottom w:val="none" w:sz="0" w:space="0" w:color="auto"/>
        <w:right w:val="none" w:sz="0" w:space="0" w:color="auto"/>
      </w:divBdr>
    </w:div>
    <w:div w:id="134488716">
      <w:bodyDiv w:val="1"/>
      <w:marLeft w:val="0"/>
      <w:marRight w:val="0"/>
      <w:marTop w:val="0"/>
      <w:marBottom w:val="0"/>
      <w:divBdr>
        <w:top w:val="none" w:sz="0" w:space="0" w:color="auto"/>
        <w:left w:val="none" w:sz="0" w:space="0" w:color="auto"/>
        <w:bottom w:val="none" w:sz="0" w:space="0" w:color="auto"/>
        <w:right w:val="none" w:sz="0" w:space="0" w:color="auto"/>
      </w:divBdr>
    </w:div>
    <w:div w:id="136189971">
      <w:bodyDiv w:val="1"/>
      <w:marLeft w:val="0"/>
      <w:marRight w:val="0"/>
      <w:marTop w:val="0"/>
      <w:marBottom w:val="0"/>
      <w:divBdr>
        <w:top w:val="none" w:sz="0" w:space="0" w:color="auto"/>
        <w:left w:val="none" w:sz="0" w:space="0" w:color="auto"/>
        <w:bottom w:val="none" w:sz="0" w:space="0" w:color="auto"/>
        <w:right w:val="none" w:sz="0" w:space="0" w:color="auto"/>
      </w:divBdr>
    </w:div>
    <w:div w:id="137580008">
      <w:bodyDiv w:val="1"/>
      <w:marLeft w:val="0"/>
      <w:marRight w:val="0"/>
      <w:marTop w:val="0"/>
      <w:marBottom w:val="0"/>
      <w:divBdr>
        <w:top w:val="none" w:sz="0" w:space="0" w:color="auto"/>
        <w:left w:val="none" w:sz="0" w:space="0" w:color="auto"/>
        <w:bottom w:val="none" w:sz="0" w:space="0" w:color="auto"/>
        <w:right w:val="none" w:sz="0" w:space="0" w:color="auto"/>
      </w:divBdr>
    </w:div>
    <w:div w:id="138613297">
      <w:bodyDiv w:val="1"/>
      <w:marLeft w:val="0"/>
      <w:marRight w:val="0"/>
      <w:marTop w:val="0"/>
      <w:marBottom w:val="0"/>
      <w:divBdr>
        <w:top w:val="none" w:sz="0" w:space="0" w:color="auto"/>
        <w:left w:val="none" w:sz="0" w:space="0" w:color="auto"/>
        <w:bottom w:val="none" w:sz="0" w:space="0" w:color="auto"/>
        <w:right w:val="none" w:sz="0" w:space="0" w:color="auto"/>
      </w:divBdr>
    </w:div>
    <w:div w:id="139154744">
      <w:bodyDiv w:val="1"/>
      <w:marLeft w:val="0"/>
      <w:marRight w:val="0"/>
      <w:marTop w:val="0"/>
      <w:marBottom w:val="0"/>
      <w:divBdr>
        <w:top w:val="none" w:sz="0" w:space="0" w:color="auto"/>
        <w:left w:val="none" w:sz="0" w:space="0" w:color="auto"/>
        <w:bottom w:val="none" w:sz="0" w:space="0" w:color="auto"/>
        <w:right w:val="none" w:sz="0" w:space="0" w:color="auto"/>
      </w:divBdr>
    </w:div>
    <w:div w:id="139924470">
      <w:bodyDiv w:val="1"/>
      <w:marLeft w:val="0"/>
      <w:marRight w:val="0"/>
      <w:marTop w:val="0"/>
      <w:marBottom w:val="0"/>
      <w:divBdr>
        <w:top w:val="none" w:sz="0" w:space="0" w:color="auto"/>
        <w:left w:val="none" w:sz="0" w:space="0" w:color="auto"/>
        <w:bottom w:val="none" w:sz="0" w:space="0" w:color="auto"/>
        <w:right w:val="none" w:sz="0" w:space="0" w:color="auto"/>
      </w:divBdr>
    </w:div>
    <w:div w:id="139929022">
      <w:bodyDiv w:val="1"/>
      <w:marLeft w:val="0"/>
      <w:marRight w:val="0"/>
      <w:marTop w:val="0"/>
      <w:marBottom w:val="0"/>
      <w:divBdr>
        <w:top w:val="none" w:sz="0" w:space="0" w:color="auto"/>
        <w:left w:val="none" w:sz="0" w:space="0" w:color="auto"/>
        <w:bottom w:val="none" w:sz="0" w:space="0" w:color="auto"/>
        <w:right w:val="none" w:sz="0" w:space="0" w:color="auto"/>
      </w:divBdr>
    </w:div>
    <w:div w:id="140974291">
      <w:bodyDiv w:val="1"/>
      <w:marLeft w:val="0"/>
      <w:marRight w:val="0"/>
      <w:marTop w:val="0"/>
      <w:marBottom w:val="0"/>
      <w:divBdr>
        <w:top w:val="none" w:sz="0" w:space="0" w:color="auto"/>
        <w:left w:val="none" w:sz="0" w:space="0" w:color="auto"/>
        <w:bottom w:val="none" w:sz="0" w:space="0" w:color="auto"/>
        <w:right w:val="none" w:sz="0" w:space="0" w:color="auto"/>
      </w:divBdr>
    </w:div>
    <w:div w:id="141584046">
      <w:bodyDiv w:val="1"/>
      <w:marLeft w:val="0"/>
      <w:marRight w:val="0"/>
      <w:marTop w:val="0"/>
      <w:marBottom w:val="0"/>
      <w:divBdr>
        <w:top w:val="none" w:sz="0" w:space="0" w:color="auto"/>
        <w:left w:val="none" w:sz="0" w:space="0" w:color="auto"/>
        <w:bottom w:val="none" w:sz="0" w:space="0" w:color="auto"/>
        <w:right w:val="none" w:sz="0" w:space="0" w:color="auto"/>
      </w:divBdr>
    </w:div>
    <w:div w:id="141703654">
      <w:bodyDiv w:val="1"/>
      <w:marLeft w:val="0"/>
      <w:marRight w:val="0"/>
      <w:marTop w:val="0"/>
      <w:marBottom w:val="0"/>
      <w:divBdr>
        <w:top w:val="none" w:sz="0" w:space="0" w:color="auto"/>
        <w:left w:val="none" w:sz="0" w:space="0" w:color="auto"/>
        <w:bottom w:val="none" w:sz="0" w:space="0" w:color="auto"/>
        <w:right w:val="none" w:sz="0" w:space="0" w:color="auto"/>
      </w:divBdr>
    </w:div>
    <w:div w:id="142357749">
      <w:bodyDiv w:val="1"/>
      <w:marLeft w:val="0"/>
      <w:marRight w:val="0"/>
      <w:marTop w:val="0"/>
      <w:marBottom w:val="0"/>
      <w:divBdr>
        <w:top w:val="none" w:sz="0" w:space="0" w:color="auto"/>
        <w:left w:val="none" w:sz="0" w:space="0" w:color="auto"/>
        <w:bottom w:val="none" w:sz="0" w:space="0" w:color="auto"/>
        <w:right w:val="none" w:sz="0" w:space="0" w:color="auto"/>
      </w:divBdr>
    </w:div>
    <w:div w:id="142819514">
      <w:bodyDiv w:val="1"/>
      <w:marLeft w:val="0"/>
      <w:marRight w:val="0"/>
      <w:marTop w:val="0"/>
      <w:marBottom w:val="0"/>
      <w:divBdr>
        <w:top w:val="none" w:sz="0" w:space="0" w:color="auto"/>
        <w:left w:val="none" w:sz="0" w:space="0" w:color="auto"/>
        <w:bottom w:val="none" w:sz="0" w:space="0" w:color="auto"/>
        <w:right w:val="none" w:sz="0" w:space="0" w:color="auto"/>
      </w:divBdr>
    </w:div>
    <w:div w:id="143277637">
      <w:bodyDiv w:val="1"/>
      <w:marLeft w:val="0"/>
      <w:marRight w:val="0"/>
      <w:marTop w:val="0"/>
      <w:marBottom w:val="0"/>
      <w:divBdr>
        <w:top w:val="none" w:sz="0" w:space="0" w:color="auto"/>
        <w:left w:val="none" w:sz="0" w:space="0" w:color="auto"/>
        <w:bottom w:val="none" w:sz="0" w:space="0" w:color="auto"/>
        <w:right w:val="none" w:sz="0" w:space="0" w:color="auto"/>
      </w:divBdr>
    </w:div>
    <w:div w:id="145627724">
      <w:bodyDiv w:val="1"/>
      <w:marLeft w:val="0"/>
      <w:marRight w:val="0"/>
      <w:marTop w:val="0"/>
      <w:marBottom w:val="0"/>
      <w:divBdr>
        <w:top w:val="none" w:sz="0" w:space="0" w:color="auto"/>
        <w:left w:val="none" w:sz="0" w:space="0" w:color="auto"/>
        <w:bottom w:val="none" w:sz="0" w:space="0" w:color="auto"/>
        <w:right w:val="none" w:sz="0" w:space="0" w:color="auto"/>
      </w:divBdr>
    </w:div>
    <w:div w:id="146559186">
      <w:bodyDiv w:val="1"/>
      <w:marLeft w:val="0"/>
      <w:marRight w:val="0"/>
      <w:marTop w:val="0"/>
      <w:marBottom w:val="0"/>
      <w:divBdr>
        <w:top w:val="none" w:sz="0" w:space="0" w:color="auto"/>
        <w:left w:val="none" w:sz="0" w:space="0" w:color="auto"/>
        <w:bottom w:val="none" w:sz="0" w:space="0" w:color="auto"/>
        <w:right w:val="none" w:sz="0" w:space="0" w:color="auto"/>
      </w:divBdr>
    </w:div>
    <w:div w:id="147981237">
      <w:bodyDiv w:val="1"/>
      <w:marLeft w:val="0"/>
      <w:marRight w:val="0"/>
      <w:marTop w:val="0"/>
      <w:marBottom w:val="0"/>
      <w:divBdr>
        <w:top w:val="none" w:sz="0" w:space="0" w:color="auto"/>
        <w:left w:val="none" w:sz="0" w:space="0" w:color="auto"/>
        <w:bottom w:val="none" w:sz="0" w:space="0" w:color="auto"/>
        <w:right w:val="none" w:sz="0" w:space="0" w:color="auto"/>
      </w:divBdr>
    </w:div>
    <w:div w:id="148836057">
      <w:bodyDiv w:val="1"/>
      <w:marLeft w:val="0"/>
      <w:marRight w:val="0"/>
      <w:marTop w:val="0"/>
      <w:marBottom w:val="0"/>
      <w:divBdr>
        <w:top w:val="none" w:sz="0" w:space="0" w:color="auto"/>
        <w:left w:val="none" w:sz="0" w:space="0" w:color="auto"/>
        <w:bottom w:val="none" w:sz="0" w:space="0" w:color="auto"/>
        <w:right w:val="none" w:sz="0" w:space="0" w:color="auto"/>
      </w:divBdr>
    </w:div>
    <w:div w:id="149448574">
      <w:bodyDiv w:val="1"/>
      <w:marLeft w:val="0"/>
      <w:marRight w:val="0"/>
      <w:marTop w:val="0"/>
      <w:marBottom w:val="0"/>
      <w:divBdr>
        <w:top w:val="none" w:sz="0" w:space="0" w:color="auto"/>
        <w:left w:val="none" w:sz="0" w:space="0" w:color="auto"/>
        <w:bottom w:val="none" w:sz="0" w:space="0" w:color="auto"/>
        <w:right w:val="none" w:sz="0" w:space="0" w:color="auto"/>
      </w:divBdr>
    </w:div>
    <w:div w:id="151483699">
      <w:bodyDiv w:val="1"/>
      <w:marLeft w:val="0"/>
      <w:marRight w:val="0"/>
      <w:marTop w:val="0"/>
      <w:marBottom w:val="0"/>
      <w:divBdr>
        <w:top w:val="none" w:sz="0" w:space="0" w:color="auto"/>
        <w:left w:val="none" w:sz="0" w:space="0" w:color="auto"/>
        <w:bottom w:val="none" w:sz="0" w:space="0" w:color="auto"/>
        <w:right w:val="none" w:sz="0" w:space="0" w:color="auto"/>
      </w:divBdr>
    </w:div>
    <w:div w:id="152452426">
      <w:bodyDiv w:val="1"/>
      <w:marLeft w:val="0"/>
      <w:marRight w:val="0"/>
      <w:marTop w:val="0"/>
      <w:marBottom w:val="0"/>
      <w:divBdr>
        <w:top w:val="none" w:sz="0" w:space="0" w:color="auto"/>
        <w:left w:val="none" w:sz="0" w:space="0" w:color="auto"/>
        <w:bottom w:val="none" w:sz="0" w:space="0" w:color="auto"/>
        <w:right w:val="none" w:sz="0" w:space="0" w:color="auto"/>
      </w:divBdr>
    </w:div>
    <w:div w:id="152913591">
      <w:bodyDiv w:val="1"/>
      <w:marLeft w:val="0"/>
      <w:marRight w:val="0"/>
      <w:marTop w:val="0"/>
      <w:marBottom w:val="0"/>
      <w:divBdr>
        <w:top w:val="none" w:sz="0" w:space="0" w:color="auto"/>
        <w:left w:val="none" w:sz="0" w:space="0" w:color="auto"/>
        <w:bottom w:val="none" w:sz="0" w:space="0" w:color="auto"/>
        <w:right w:val="none" w:sz="0" w:space="0" w:color="auto"/>
      </w:divBdr>
    </w:div>
    <w:div w:id="153110644">
      <w:bodyDiv w:val="1"/>
      <w:marLeft w:val="0"/>
      <w:marRight w:val="0"/>
      <w:marTop w:val="0"/>
      <w:marBottom w:val="0"/>
      <w:divBdr>
        <w:top w:val="none" w:sz="0" w:space="0" w:color="auto"/>
        <w:left w:val="none" w:sz="0" w:space="0" w:color="auto"/>
        <w:bottom w:val="none" w:sz="0" w:space="0" w:color="auto"/>
        <w:right w:val="none" w:sz="0" w:space="0" w:color="auto"/>
      </w:divBdr>
    </w:div>
    <w:div w:id="153842751">
      <w:bodyDiv w:val="1"/>
      <w:marLeft w:val="0"/>
      <w:marRight w:val="0"/>
      <w:marTop w:val="0"/>
      <w:marBottom w:val="0"/>
      <w:divBdr>
        <w:top w:val="none" w:sz="0" w:space="0" w:color="auto"/>
        <w:left w:val="none" w:sz="0" w:space="0" w:color="auto"/>
        <w:bottom w:val="none" w:sz="0" w:space="0" w:color="auto"/>
        <w:right w:val="none" w:sz="0" w:space="0" w:color="auto"/>
      </w:divBdr>
    </w:div>
    <w:div w:id="155460465">
      <w:bodyDiv w:val="1"/>
      <w:marLeft w:val="0"/>
      <w:marRight w:val="0"/>
      <w:marTop w:val="0"/>
      <w:marBottom w:val="0"/>
      <w:divBdr>
        <w:top w:val="none" w:sz="0" w:space="0" w:color="auto"/>
        <w:left w:val="none" w:sz="0" w:space="0" w:color="auto"/>
        <w:bottom w:val="none" w:sz="0" w:space="0" w:color="auto"/>
        <w:right w:val="none" w:sz="0" w:space="0" w:color="auto"/>
      </w:divBdr>
    </w:div>
    <w:div w:id="155659434">
      <w:bodyDiv w:val="1"/>
      <w:marLeft w:val="0"/>
      <w:marRight w:val="0"/>
      <w:marTop w:val="0"/>
      <w:marBottom w:val="0"/>
      <w:divBdr>
        <w:top w:val="none" w:sz="0" w:space="0" w:color="auto"/>
        <w:left w:val="none" w:sz="0" w:space="0" w:color="auto"/>
        <w:bottom w:val="none" w:sz="0" w:space="0" w:color="auto"/>
        <w:right w:val="none" w:sz="0" w:space="0" w:color="auto"/>
      </w:divBdr>
    </w:div>
    <w:div w:id="156465014">
      <w:bodyDiv w:val="1"/>
      <w:marLeft w:val="0"/>
      <w:marRight w:val="0"/>
      <w:marTop w:val="0"/>
      <w:marBottom w:val="0"/>
      <w:divBdr>
        <w:top w:val="none" w:sz="0" w:space="0" w:color="auto"/>
        <w:left w:val="none" w:sz="0" w:space="0" w:color="auto"/>
        <w:bottom w:val="none" w:sz="0" w:space="0" w:color="auto"/>
        <w:right w:val="none" w:sz="0" w:space="0" w:color="auto"/>
      </w:divBdr>
    </w:div>
    <w:div w:id="157307928">
      <w:bodyDiv w:val="1"/>
      <w:marLeft w:val="0"/>
      <w:marRight w:val="0"/>
      <w:marTop w:val="0"/>
      <w:marBottom w:val="0"/>
      <w:divBdr>
        <w:top w:val="none" w:sz="0" w:space="0" w:color="auto"/>
        <w:left w:val="none" w:sz="0" w:space="0" w:color="auto"/>
        <w:bottom w:val="none" w:sz="0" w:space="0" w:color="auto"/>
        <w:right w:val="none" w:sz="0" w:space="0" w:color="auto"/>
      </w:divBdr>
    </w:div>
    <w:div w:id="157548836">
      <w:bodyDiv w:val="1"/>
      <w:marLeft w:val="0"/>
      <w:marRight w:val="0"/>
      <w:marTop w:val="0"/>
      <w:marBottom w:val="0"/>
      <w:divBdr>
        <w:top w:val="none" w:sz="0" w:space="0" w:color="auto"/>
        <w:left w:val="none" w:sz="0" w:space="0" w:color="auto"/>
        <w:bottom w:val="none" w:sz="0" w:space="0" w:color="auto"/>
        <w:right w:val="none" w:sz="0" w:space="0" w:color="auto"/>
      </w:divBdr>
    </w:div>
    <w:div w:id="158423461">
      <w:bodyDiv w:val="1"/>
      <w:marLeft w:val="0"/>
      <w:marRight w:val="0"/>
      <w:marTop w:val="0"/>
      <w:marBottom w:val="0"/>
      <w:divBdr>
        <w:top w:val="none" w:sz="0" w:space="0" w:color="auto"/>
        <w:left w:val="none" w:sz="0" w:space="0" w:color="auto"/>
        <w:bottom w:val="none" w:sz="0" w:space="0" w:color="auto"/>
        <w:right w:val="none" w:sz="0" w:space="0" w:color="auto"/>
      </w:divBdr>
    </w:div>
    <w:div w:id="158619352">
      <w:bodyDiv w:val="1"/>
      <w:marLeft w:val="0"/>
      <w:marRight w:val="0"/>
      <w:marTop w:val="0"/>
      <w:marBottom w:val="0"/>
      <w:divBdr>
        <w:top w:val="none" w:sz="0" w:space="0" w:color="auto"/>
        <w:left w:val="none" w:sz="0" w:space="0" w:color="auto"/>
        <w:bottom w:val="none" w:sz="0" w:space="0" w:color="auto"/>
        <w:right w:val="none" w:sz="0" w:space="0" w:color="auto"/>
      </w:divBdr>
    </w:div>
    <w:div w:id="161361586">
      <w:bodyDiv w:val="1"/>
      <w:marLeft w:val="0"/>
      <w:marRight w:val="0"/>
      <w:marTop w:val="0"/>
      <w:marBottom w:val="0"/>
      <w:divBdr>
        <w:top w:val="none" w:sz="0" w:space="0" w:color="auto"/>
        <w:left w:val="none" w:sz="0" w:space="0" w:color="auto"/>
        <w:bottom w:val="none" w:sz="0" w:space="0" w:color="auto"/>
        <w:right w:val="none" w:sz="0" w:space="0" w:color="auto"/>
      </w:divBdr>
    </w:div>
    <w:div w:id="163054740">
      <w:bodyDiv w:val="1"/>
      <w:marLeft w:val="0"/>
      <w:marRight w:val="0"/>
      <w:marTop w:val="0"/>
      <w:marBottom w:val="0"/>
      <w:divBdr>
        <w:top w:val="none" w:sz="0" w:space="0" w:color="auto"/>
        <w:left w:val="none" w:sz="0" w:space="0" w:color="auto"/>
        <w:bottom w:val="none" w:sz="0" w:space="0" w:color="auto"/>
        <w:right w:val="none" w:sz="0" w:space="0" w:color="auto"/>
      </w:divBdr>
    </w:div>
    <w:div w:id="163473237">
      <w:bodyDiv w:val="1"/>
      <w:marLeft w:val="0"/>
      <w:marRight w:val="0"/>
      <w:marTop w:val="0"/>
      <w:marBottom w:val="0"/>
      <w:divBdr>
        <w:top w:val="none" w:sz="0" w:space="0" w:color="auto"/>
        <w:left w:val="none" w:sz="0" w:space="0" w:color="auto"/>
        <w:bottom w:val="none" w:sz="0" w:space="0" w:color="auto"/>
        <w:right w:val="none" w:sz="0" w:space="0" w:color="auto"/>
      </w:divBdr>
    </w:div>
    <w:div w:id="163861425">
      <w:bodyDiv w:val="1"/>
      <w:marLeft w:val="0"/>
      <w:marRight w:val="0"/>
      <w:marTop w:val="0"/>
      <w:marBottom w:val="0"/>
      <w:divBdr>
        <w:top w:val="none" w:sz="0" w:space="0" w:color="auto"/>
        <w:left w:val="none" w:sz="0" w:space="0" w:color="auto"/>
        <w:bottom w:val="none" w:sz="0" w:space="0" w:color="auto"/>
        <w:right w:val="none" w:sz="0" w:space="0" w:color="auto"/>
      </w:divBdr>
    </w:div>
    <w:div w:id="164705589">
      <w:bodyDiv w:val="1"/>
      <w:marLeft w:val="0"/>
      <w:marRight w:val="0"/>
      <w:marTop w:val="0"/>
      <w:marBottom w:val="0"/>
      <w:divBdr>
        <w:top w:val="none" w:sz="0" w:space="0" w:color="auto"/>
        <w:left w:val="none" w:sz="0" w:space="0" w:color="auto"/>
        <w:bottom w:val="none" w:sz="0" w:space="0" w:color="auto"/>
        <w:right w:val="none" w:sz="0" w:space="0" w:color="auto"/>
      </w:divBdr>
    </w:div>
    <w:div w:id="165167684">
      <w:bodyDiv w:val="1"/>
      <w:marLeft w:val="0"/>
      <w:marRight w:val="0"/>
      <w:marTop w:val="0"/>
      <w:marBottom w:val="0"/>
      <w:divBdr>
        <w:top w:val="none" w:sz="0" w:space="0" w:color="auto"/>
        <w:left w:val="none" w:sz="0" w:space="0" w:color="auto"/>
        <w:bottom w:val="none" w:sz="0" w:space="0" w:color="auto"/>
        <w:right w:val="none" w:sz="0" w:space="0" w:color="auto"/>
      </w:divBdr>
    </w:div>
    <w:div w:id="165367453">
      <w:bodyDiv w:val="1"/>
      <w:marLeft w:val="0"/>
      <w:marRight w:val="0"/>
      <w:marTop w:val="0"/>
      <w:marBottom w:val="0"/>
      <w:divBdr>
        <w:top w:val="none" w:sz="0" w:space="0" w:color="auto"/>
        <w:left w:val="none" w:sz="0" w:space="0" w:color="auto"/>
        <w:bottom w:val="none" w:sz="0" w:space="0" w:color="auto"/>
        <w:right w:val="none" w:sz="0" w:space="0" w:color="auto"/>
      </w:divBdr>
    </w:div>
    <w:div w:id="166790181">
      <w:bodyDiv w:val="1"/>
      <w:marLeft w:val="0"/>
      <w:marRight w:val="0"/>
      <w:marTop w:val="0"/>
      <w:marBottom w:val="0"/>
      <w:divBdr>
        <w:top w:val="none" w:sz="0" w:space="0" w:color="auto"/>
        <w:left w:val="none" w:sz="0" w:space="0" w:color="auto"/>
        <w:bottom w:val="none" w:sz="0" w:space="0" w:color="auto"/>
        <w:right w:val="none" w:sz="0" w:space="0" w:color="auto"/>
      </w:divBdr>
    </w:div>
    <w:div w:id="167016612">
      <w:bodyDiv w:val="1"/>
      <w:marLeft w:val="0"/>
      <w:marRight w:val="0"/>
      <w:marTop w:val="0"/>
      <w:marBottom w:val="0"/>
      <w:divBdr>
        <w:top w:val="none" w:sz="0" w:space="0" w:color="auto"/>
        <w:left w:val="none" w:sz="0" w:space="0" w:color="auto"/>
        <w:bottom w:val="none" w:sz="0" w:space="0" w:color="auto"/>
        <w:right w:val="none" w:sz="0" w:space="0" w:color="auto"/>
      </w:divBdr>
    </w:div>
    <w:div w:id="167330305">
      <w:bodyDiv w:val="1"/>
      <w:marLeft w:val="0"/>
      <w:marRight w:val="0"/>
      <w:marTop w:val="0"/>
      <w:marBottom w:val="0"/>
      <w:divBdr>
        <w:top w:val="none" w:sz="0" w:space="0" w:color="auto"/>
        <w:left w:val="none" w:sz="0" w:space="0" w:color="auto"/>
        <w:bottom w:val="none" w:sz="0" w:space="0" w:color="auto"/>
        <w:right w:val="none" w:sz="0" w:space="0" w:color="auto"/>
      </w:divBdr>
    </w:div>
    <w:div w:id="168104225">
      <w:bodyDiv w:val="1"/>
      <w:marLeft w:val="0"/>
      <w:marRight w:val="0"/>
      <w:marTop w:val="0"/>
      <w:marBottom w:val="0"/>
      <w:divBdr>
        <w:top w:val="none" w:sz="0" w:space="0" w:color="auto"/>
        <w:left w:val="none" w:sz="0" w:space="0" w:color="auto"/>
        <w:bottom w:val="none" w:sz="0" w:space="0" w:color="auto"/>
        <w:right w:val="none" w:sz="0" w:space="0" w:color="auto"/>
      </w:divBdr>
    </w:div>
    <w:div w:id="168255931">
      <w:bodyDiv w:val="1"/>
      <w:marLeft w:val="0"/>
      <w:marRight w:val="0"/>
      <w:marTop w:val="0"/>
      <w:marBottom w:val="0"/>
      <w:divBdr>
        <w:top w:val="none" w:sz="0" w:space="0" w:color="auto"/>
        <w:left w:val="none" w:sz="0" w:space="0" w:color="auto"/>
        <w:bottom w:val="none" w:sz="0" w:space="0" w:color="auto"/>
        <w:right w:val="none" w:sz="0" w:space="0" w:color="auto"/>
      </w:divBdr>
    </w:div>
    <w:div w:id="168566162">
      <w:bodyDiv w:val="1"/>
      <w:marLeft w:val="0"/>
      <w:marRight w:val="0"/>
      <w:marTop w:val="0"/>
      <w:marBottom w:val="0"/>
      <w:divBdr>
        <w:top w:val="none" w:sz="0" w:space="0" w:color="auto"/>
        <w:left w:val="none" w:sz="0" w:space="0" w:color="auto"/>
        <w:bottom w:val="none" w:sz="0" w:space="0" w:color="auto"/>
        <w:right w:val="none" w:sz="0" w:space="0" w:color="auto"/>
      </w:divBdr>
    </w:div>
    <w:div w:id="168957763">
      <w:bodyDiv w:val="1"/>
      <w:marLeft w:val="0"/>
      <w:marRight w:val="0"/>
      <w:marTop w:val="0"/>
      <w:marBottom w:val="0"/>
      <w:divBdr>
        <w:top w:val="none" w:sz="0" w:space="0" w:color="auto"/>
        <w:left w:val="none" w:sz="0" w:space="0" w:color="auto"/>
        <w:bottom w:val="none" w:sz="0" w:space="0" w:color="auto"/>
        <w:right w:val="none" w:sz="0" w:space="0" w:color="auto"/>
      </w:divBdr>
    </w:div>
    <w:div w:id="169568642">
      <w:bodyDiv w:val="1"/>
      <w:marLeft w:val="0"/>
      <w:marRight w:val="0"/>
      <w:marTop w:val="0"/>
      <w:marBottom w:val="0"/>
      <w:divBdr>
        <w:top w:val="none" w:sz="0" w:space="0" w:color="auto"/>
        <w:left w:val="none" w:sz="0" w:space="0" w:color="auto"/>
        <w:bottom w:val="none" w:sz="0" w:space="0" w:color="auto"/>
        <w:right w:val="none" w:sz="0" w:space="0" w:color="auto"/>
      </w:divBdr>
    </w:div>
    <w:div w:id="170217890">
      <w:bodyDiv w:val="1"/>
      <w:marLeft w:val="0"/>
      <w:marRight w:val="0"/>
      <w:marTop w:val="0"/>
      <w:marBottom w:val="0"/>
      <w:divBdr>
        <w:top w:val="none" w:sz="0" w:space="0" w:color="auto"/>
        <w:left w:val="none" w:sz="0" w:space="0" w:color="auto"/>
        <w:bottom w:val="none" w:sz="0" w:space="0" w:color="auto"/>
        <w:right w:val="none" w:sz="0" w:space="0" w:color="auto"/>
      </w:divBdr>
    </w:div>
    <w:div w:id="170416483">
      <w:bodyDiv w:val="1"/>
      <w:marLeft w:val="0"/>
      <w:marRight w:val="0"/>
      <w:marTop w:val="0"/>
      <w:marBottom w:val="0"/>
      <w:divBdr>
        <w:top w:val="none" w:sz="0" w:space="0" w:color="auto"/>
        <w:left w:val="none" w:sz="0" w:space="0" w:color="auto"/>
        <w:bottom w:val="none" w:sz="0" w:space="0" w:color="auto"/>
        <w:right w:val="none" w:sz="0" w:space="0" w:color="auto"/>
      </w:divBdr>
    </w:div>
    <w:div w:id="170608203">
      <w:bodyDiv w:val="1"/>
      <w:marLeft w:val="0"/>
      <w:marRight w:val="0"/>
      <w:marTop w:val="0"/>
      <w:marBottom w:val="0"/>
      <w:divBdr>
        <w:top w:val="none" w:sz="0" w:space="0" w:color="auto"/>
        <w:left w:val="none" w:sz="0" w:space="0" w:color="auto"/>
        <w:bottom w:val="none" w:sz="0" w:space="0" w:color="auto"/>
        <w:right w:val="none" w:sz="0" w:space="0" w:color="auto"/>
      </w:divBdr>
    </w:div>
    <w:div w:id="172040288">
      <w:bodyDiv w:val="1"/>
      <w:marLeft w:val="0"/>
      <w:marRight w:val="0"/>
      <w:marTop w:val="0"/>
      <w:marBottom w:val="0"/>
      <w:divBdr>
        <w:top w:val="none" w:sz="0" w:space="0" w:color="auto"/>
        <w:left w:val="none" w:sz="0" w:space="0" w:color="auto"/>
        <w:bottom w:val="none" w:sz="0" w:space="0" w:color="auto"/>
        <w:right w:val="none" w:sz="0" w:space="0" w:color="auto"/>
      </w:divBdr>
    </w:div>
    <w:div w:id="173498584">
      <w:bodyDiv w:val="1"/>
      <w:marLeft w:val="0"/>
      <w:marRight w:val="0"/>
      <w:marTop w:val="0"/>
      <w:marBottom w:val="0"/>
      <w:divBdr>
        <w:top w:val="none" w:sz="0" w:space="0" w:color="auto"/>
        <w:left w:val="none" w:sz="0" w:space="0" w:color="auto"/>
        <w:bottom w:val="none" w:sz="0" w:space="0" w:color="auto"/>
        <w:right w:val="none" w:sz="0" w:space="0" w:color="auto"/>
      </w:divBdr>
    </w:div>
    <w:div w:id="173767976">
      <w:bodyDiv w:val="1"/>
      <w:marLeft w:val="0"/>
      <w:marRight w:val="0"/>
      <w:marTop w:val="0"/>
      <w:marBottom w:val="0"/>
      <w:divBdr>
        <w:top w:val="none" w:sz="0" w:space="0" w:color="auto"/>
        <w:left w:val="none" w:sz="0" w:space="0" w:color="auto"/>
        <w:bottom w:val="none" w:sz="0" w:space="0" w:color="auto"/>
        <w:right w:val="none" w:sz="0" w:space="0" w:color="auto"/>
      </w:divBdr>
    </w:div>
    <w:div w:id="174000897">
      <w:bodyDiv w:val="1"/>
      <w:marLeft w:val="0"/>
      <w:marRight w:val="0"/>
      <w:marTop w:val="0"/>
      <w:marBottom w:val="0"/>
      <w:divBdr>
        <w:top w:val="none" w:sz="0" w:space="0" w:color="auto"/>
        <w:left w:val="none" w:sz="0" w:space="0" w:color="auto"/>
        <w:bottom w:val="none" w:sz="0" w:space="0" w:color="auto"/>
        <w:right w:val="none" w:sz="0" w:space="0" w:color="auto"/>
      </w:divBdr>
    </w:div>
    <w:div w:id="175507401">
      <w:bodyDiv w:val="1"/>
      <w:marLeft w:val="0"/>
      <w:marRight w:val="0"/>
      <w:marTop w:val="0"/>
      <w:marBottom w:val="0"/>
      <w:divBdr>
        <w:top w:val="none" w:sz="0" w:space="0" w:color="auto"/>
        <w:left w:val="none" w:sz="0" w:space="0" w:color="auto"/>
        <w:bottom w:val="none" w:sz="0" w:space="0" w:color="auto"/>
        <w:right w:val="none" w:sz="0" w:space="0" w:color="auto"/>
      </w:divBdr>
    </w:div>
    <w:div w:id="175996823">
      <w:bodyDiv w:val="1"/>
      <w:marLeft w:val="0"/>
      <w:marRight w:val="0"/>
      <w:marTop w:val="0"/>
      <w:marBottom w:val="0"/>
      <w:divBdr>
        <w:top w:val="none" w:sz="0" w:space="0" w:color="auto"/>
        <w:left w:val="none" w:sz="0" w:space="0" w:color="auto"/>
        <w:bottom w:val="none" w:sz="0" w:space="0" w:color="auto"/>
        <w:right w:val="none" w:sz="0" w:space="0" w:color="auto"/>
      </w:divBdr>
    </w:div>
    <w:div w:id="176703102">
      <w:bodyDiv w:val="1"/>
      <w:marLeft w:val="0"/>
      <w:marRight w:val="0"/>
      <w:marTop w:val="0"/>
      <w:marBottom w:val="0"/>
      <w:divBdr>
        <w:top w:val="none" w:sz="0" w:space="0" w:color="auto"/>
        <w:left w:val="none" w:sz="0" w:space="0" w:color="auto"/>
        <w:bottom w:val="none" w:sz="0" w:space="0" w:color="auto"/>
        <w:right w:val="none" w:sz="0" w:space="0" w:color="auto"/>
      </w:divBdr>
    </w:div>
    <w:div w:id="176845885">
      <w:bodyDiv w:val="1"/>
      <w:marLeft w:val="0"/>
      <w:marRight w:val="0"/>
      <w:marTop w:val="0"/>
      <w:marBottom w:val="0"/>
      <w:divBdr>
        <w:top w:val="none" w:sz="0" w:space="0" w:color="auto"/>
        <w:left w:val="none" w:sz="0" w:space="0" w:color="auto"/>
        <w:bottom w:val="none" w:sz="0" w:space="0" w:color="auto"/>
        <w:right w:val="none" w:sz="0" w:space="0" w:color="auto"/>
      </w:divBdr>
    </w:div>
    <w:div w:id="180751074">
      <w:bodyDiv w:val="1"/>
      <w:marLeft w:val="0"/>
      <w:marRight w:val="0"/>
      <w:marTop w:val="0"/>
      <w:marBottom w:val="0"/>
      <w:divBdr>
        <w:top w:val="none" w:sz="0" w:space="0" w:color="auto"/>
        <w:left w:val="none" w:sz="0" w:space="0" w:color="auto"/>
        <w:bottom w:val="none" w:sz="0" w:space="0" w:color="auto"/>
        <w:right w:val="none" w:sz="0" w:space="0" w:color="auto"/>
      </w:divBdr>
    </w:div>
    <w:div w:id="181088691">
      <w:bodyDiv w:val="1"/>
      <w:marLeft w:val="0"/>
      <w:marRight w:val="0"/>
      <w:marTop w:val="0"/>
      <w:marBottom w:val="0"/>
      <w:divBdr>
        <w:top w:val="none" w:sz="0" w:space="0" w:color="auto"/>
        <w:left w:val="none" w:sz="0" w:space="0" w:color="auto"/>
        <w:bottom w:val="none" w:sz="0" w:space="0" w:color="auto"/>
        <w:right w:val="none" w:sz="0" w:space="0" w:color="auto"/>
      </w:divBdr>
    </w:div>
    <w:div w:id="183131779">
      <w:bodyDiv w:val="1"/>
      <w:marLeft w:val="0"/>
      <w:marRight w:val="0"/>
      <w:marTop w:val="0"/>
      <w:marBottom w:val="0"/>
      <w:divBdr>
        <w:top w:val="none" w:sz="0" w:space="0" w:color="auto"/>
        <w:left w:val="none" w:sz="0" w:space="0" w:color="auto"/>
        <w:bottom w:val="none" w:sz="0" w:space="0" w:color="auto"/>
        <w:right w:val="none" w:sz="0" w:space="0" w:color="auto"/>
      </w:divBdr>
    </w:div>
    <w:div w:id="183519341">
      <w:bodyDiv w:val="1"/>
      <w:marLeft w:val="0"/>
      <w:marRight w:val="0"/>
      <w:marTop w:val="0"/>
      <w:marBottom w:val="0"/>
      <w:divBdr>
        <w:top w:val="none" w:sz="0" w:space="0" w:color="auto"/>
        <w:left w:val="none" w:sz="0" w:space="0" w:color="auto"/>
        <w:bottom w:val="none" w:sz="0" w:space="0" w:color="auto"/>
        <w:right w:val="none" w:sz="0" w:space="0" w:color="auto"/>
      </w:divBdr>
    </w:div>
    <w:div w:id="187450849">
      <w:bodyDiv w:val="1"/>
      <w:marLeft w:val="0"/>
      <w:marRight w:val="0"/>
      <w:marTop w:val="0"/>
      <w:marBottom w:val="0"/>
      <w:divBdr>
        <w:top w:val="none" w:sz="0" w:space="0" w:color="auto"/>
        <w:left w:val="none" w:sz="0" w:space="0" w:color="auto"/>
        <w:bottom w:val="none" w:sz="0" w:space="0" w:color="auto"/>
        <w:right w:val="none" w:sz="0" w:space="0" w:color="auto"/>
      </w:divBdr>
    </w:div>
    <w:div w:id="187642950">
      <w:bodyDiv w:val="1"/>
      <w:marLeft w:val="0"/>
      <w:marRight w:val="0"/>
      <w:marTop w:val="0"/>
      <w:marBottom w:val="0"/>
      <w:divBdr>
        <w:top w:val="none" w:sz="0" w:space="0" w:color="auto"/>
        <w:left w:val="none" w:sz="0" w:space="0" w:color="auto"/>
        <w:bottom w:val="none" w:sz="0" w:space="0" w:color="auto"/>
        <w:right w:val="none" w:sz="0" w:space="0" w:color="auto"/>
      </w:divBdr>
    </w:div>
    <w:div w:id="190847916">
      <w:bodyDiv w:val="1"/>
      <w:marLeft w:val="0"/>
      <w:marRight w:val="0"/>
      <w:marTop w:val="0"/>
      <w:marBottom w:val="0"/>
      <w:divBdr>
        <w:top w:val="none" w:sz="0" w:space="0" w:color="auto"/>
        <w:left w:val="none" w:sz="0" w:space="0" w:color="auto"/>
        <w:bottom w:val="none" w:sz="0" w:space="0" w:color="auto"/>
        <w:right w:val="none" w:sz="0" w:space="0" w:color="auto"/>
      </w:divBdr>
    </w:div>
    <w:div w:id="193616714">
      <w:bodyDiv w:val="1"/>
      <w:marLeft w:val="0"/>
      <w:marRight w:val="0"/>
      <w:marTop w:val="0"/>
      <w:marBottom w:val="0"/>
      <w:divBdr>
        <w:top w:val="none" w:sz="0" w:space="0" w:color="auto"/>
        <w:left w:val="none" w:sz="0" w:space="0" w:color="auto"/>
        <w:bottom w:val="none" w:sz="0" w:space="0" w:color="auto"/>
        <w:right w:val="none" w:sz="0" w:space="0" w:color="auto"/>
      </w:divBdr>
    </w:div>
    <w:div w:id="193814965">
      <w:bodyDiv w:val="1"/>
      <w:marLeft w:val="0"/>
      <w:marRight w:val="0"/>
      <w:marTop w:val="0"/>
      <w:marBottom w:val="0"/>
      <w:divBdr>
        <w:top w:val="none" w:sz="0" w:space="0" w:color="auto"/>
        <w:left w:val="none" w:sz="0" w:space="0" w:color="auto"/>
        <w:bottom w:val="none" w:sz="0" w:space="0" w:color="auto"/>
        <w:right w:val="none" w:sz="0" w:space="0" w:color="auto"/>
      </w:divBdr>
    </w:div>
    <w:div w:id="195579458">
      <w:bodyDiv w:val="1"/>
      <w:marLeft w:val="0"/>
      <w:marRight w:val="0"/>
      <w:marTop w:val="0"/>
      <w:marBottom w:val="0"/>
      <w:divBdr>
        <w:top w:val="none" w:sz="0" w:space="0" w:color="auto"/>
        <w:left w:val="none" w:sz="0" w:space="0" w:color="auto"/>
        <w:bottom w:val="none" w:sz="0" w:space="0" w:color="auto"/>
        <w:right w:val="none" w:sz="0" w:space="0" w:color="auto"/>
      </w:divBdr>
    </w:div>
    <w:div w:id="195705778">
      <w:bodyDiv w:val="1"/>
      <w:marLeft w:val="0"/>
      <w:marRight w:val="0"/>
      <w:marTop w:val="0"/>
      <w:marBottom w:val="0"/>
      <w:divBdr>
        <w:top w:val="none" w:sz="0" w:space="0" w:color="auto"/>
        <w:left w:val="none" w:sz="0" w:space="0" w:color="auto"/>
        <w:bottom w:val="none" w:sz="0" w:space="0" w:color="auto"/>
        <w:right w:val="none" w:sz="0" w:space="0" w:color="auto"/>
      </w:divBdr>
    </w:div>
    <w:div w:id="200242603">
      <w:bodyDiv w:val="1"/>
      <w:marLeft w:val="0"/>
      <w:marRight w:val="0"/>
      <w:marTop w:val="0"/>
      <w:marBottom w:val="0"/>
      <w:divBdr>
        <w:top w:val="none" w:sz="0" w:space="0" w:color="auto"/>
        <w:left w:val="none" w:sz="0" w:space="0" w:color="auto"/>
        <w:bottom w:val="none" w:sz="0" w:space="0" w:color="auto"/>
        <w:right w:val="none" w:sz="0" w:space="0" w:color="auto"/>
      </w:divBdr>
    </w:div>
    <w:div w:id="200438138">
      <w:bodyDiv w:val="1"/>
      <w:marLeft w:val="0"/>
      <w:marRight w:val="0"/>
      <w:marTop w:val="0"/>
      <w:marBottom w:val="0"/>
      <w:divBdr>
        <w:top w:val="none" w:sz="0" w:space="0" w:color="auto"/>
        <w:left w:val="none" w:sz="0" w:space="0" w:color="auto"/>
        <w:bottom w:val="none" w:sz="0" w:space="0" w:color="auto"/>
        <w:right w:val="none" w:sz="0" w:space="0" w:color="auto"/>
      </w:divBdr>
    </w:div>
    <w:div w:id="200677097">
      <w:bodyDiv w:val="1"/>
      <w:marLeft w:val="0"/>
      <w:marRight w:val="0"/>
      <w:marTop w:val="0"/>
      <w:marBottom w:val="0"/>
      <w:divBdr>
        <w:top w:val="none" w:sz="0" w:space="0" w:color="auto"/>
        <w:left w:val="none" w:sz="0" w:space="0" w:color="auto"/>
        <w:bottom w:val="none" w:sz="0" w:space="0" w:color="auto"/>
        <w:right w:val="none" w:sz="0" w:space="0" w:color="auto"/>
      </w:divBdr>
    </w:div>
    <w:div w:id="201358087">
      <w:bodyDiv w:val="1"/>
      <w:marLeft w:val="0"/>
      <w:marRight w:val="0"/>
      <w:marTop w:val="0"/>
      <w:marBottom w:val="0"/>
      <w:divBdr>
        <w:top w:val="none" w:sz="0" w:space="0" w:color="auto"/>
        <w:left w:val="none" w:sz="0" w:space="0" w:color="auto"/>
        <w:bottom w:val="none" w:sz="0" w:space="0" w:color="auto"/>
        <w:right w:val="none" w:sz="0" w:space="0" w:color="auto"/>
      </w:divBdr>
    </w:div>
    <w:div w:id="201867974">
      <w:bodyDiv w:val="1"/>
      <w:marLeft w:val="0"/>
      <w:marRight w:val="0"/>
      <w:marTop w:val="0"/>
      <w:marBottom w:val="0"/>
      <w:divBdr>
        <w:top w:val="none" w:sz="0" w:space="0" w:color="auto"/>
        <w:left w:val="none" w:sz="0" w:space="0" w:color="auto"/>
        <w:bottom w:val="none" w:sz="0" w:space="0" w:color="auto"/>
        <w:right w:val="none" w:sz="0" w:space="0" w:color="auto"/>
      </w:divBdr>
    </w:div>
    <w:div w:id="203062242">
      <w:bodyDiv w:val="1"/>
      <w:marLeft w:val="0"/>
      <w:marRight w:val="0"/>
      <w:marTop w:val="0"/>
      <w:marBottom w:val="0"/>
      <w:divBdr>
        <w:top w:val="none" w:sz="0" w:space="0" w:color="auto"/>
        <w:left w:val="none" w:sz="0" w:space="0" w:color="auto"/>
        <w:bottom w:val="none" w:sz="0" w:space="0" w:color="auto"/>
        <w:right w:val="none" w:sz="0" w:space="0" w:color="auto"/>
      </w:divBdr>
    </w:div>
    <w:div w:id="203300230">
      <w:bodyDiv w:val="1"/>
      <w:marLeft w:val="0"/>
      <w:marRight w:val="0"/>
      <w:marTop w:val="0"/>
      <w:marBottom w:val="0"/>
      <w:divBdr>
        <w:top w:val="none" w:sz="0" w:space="0" w:color="auto"/>
        <w:left w:val="none" w:sz="0" w:space="0" w:color="auto"/>
        <w:bottom w:val="none" w:sz="0" w:space="0" w:color="auto"/>
        <w:right w:val="none" w:sz="0" w:space="0" w:color="auto"/>
      </w:divBdr>
    </w:div>
    <w:div w:id="210925487">
      <w:bodyDiv w:val="1"/>
      <w:marLeft w:val="0"/>
      <w:marRight w:val="0"/>
      <w:marTop w:val="0"/>
      <w:marBottom w:val="0"/>
      <w:divBdr>
        <w:top w:val="none" w:sz="0" w:space="0" w:color="auto"/>
        <w:left w:val="none" w:sz="0" w:space="0" w:color="auto"/>
        <w:bottom w:val="none" w:sz="0" w:space="0" w:color="auto"/>
        <w:right w:val="none" w:sz="0" w:space="0" w:color="auto"/>
      </w:divBdr>
    </w:div>
    <w:div w:id="211425504">
      <w:bodyDiv w:val="1"/>
      <w:marLeft w:val="0"/>
      <w:marRight w:val="0"/>
      <w:marTop w:val="0"/>
      <w:marBottom w:val="0"/>
      <w:divBdr>
        <w:top w:val="none" w:sz="0" w:space="0" w:color="auto"/>
        <w:left w:val="none" w:sz="0" w:space="0" w:color="auto"/>
        <w:bottom w:val="none" w:sz="0" w:space="0" w:color="auto"/>
        <w:right w:val="none" w:sz="0" w:space="0" w:color="auto"/>
      </w:divBdr>
    </w:div>
    <w:div w:id="211620711">
      <w:bodyDiv w:val="1"/>
      <w:marLeft w:val="0"/>
      <w:marRight w:val="0"/>
      <w:marTop w:val="0"/>
      <w:marBottom w:val="0"/>
      <w:divBdr>
        <w:top w:val="none" w:sz="0" w:space="0" w:color="auto"/>
        <w:left w:val="none" w:sz="0" w:space="0" w:color="auto"/>
        <w:bottom w:val="none" w:sz="0" w:space="0" w:color="auto"/>
        <w:right w:val="none" w:sz="0" w:space="0" w:color="auto"/>
      </w:divBdr>
    </w:div>
    <w:div w:id="213195715">
      <w:bodyDiv w:val="1"/>
      <w:marLeft w:val="0"/>
      <w:marRight w:val="0"/>
      <w:marTop w:val="0"/>
      <w:marBottom w:val="0"/>
      <w:divBdr>
        <w:top w:val="none" w:sz="0" w:space="0" w:color="auto"/>
        <w:left w:val="none" w:sz="0" w:space="0" w:color="auto"/>
        <w:bottom w:val="none" w:sz="0" w:space="0" w:color="auto"/>
        <w:right w:val="none" w:sz="0" w:space="0" w:color="auto"/>
      </w:divBdr>
    </w:div>
    <w:div w:id="215512267">
      <w:bodyDiv w:val="1"/>
      <w:marLeft w:val="0"/>
      <w:marRight w:val="0"/>
      <w:marTop w:val="0"/>
      <w:marBottom w:val="0"/>
      <w:divBdr>
        <w:top w:val="none" w:sz="0" w:space="0" w:color="auto"/>
        <w:left w:val="none" w:sz="0" w:space="0" w:color="auto"/>
        <w:bottom w:val="none" w:sz="0" w:space="0" w:color="auto"/>
        <w:right w:val="none" w:sz="0" w:space="0" w:color="auto"/>
      </w:divBdr>
    </w:div>
    <w:div w:id="216548525">
      <w:bodyDiv w:val="1"/>
      <w:marLeft w:val="0"/>
      <w:marRight w:val="0"/>
      <w:marTop w:val="0"/>
      <w:marBottom w:val="0"/>
      <w:divBdr>
        <w:top w:val="none" w:sz="0" w:space="0" w:color="auto"/>
        <w:left w:val="none" w:sz="0" w:space="0" w:color="auto"/>
        <w:bottom w:val="none" w:sz="0" w:space="0" w:color="auto"/>
        <w:right w:val="none" w:sz="0" w:space="0" w:color="auto"/>
      </w:divBdr>
    </w:div>
    <w:div w:id="217327392">
      <w:bodyDiv w:val="1"/>
      <w:marLeft w:val="0"/>
      <w:marRight w:val="0"/>
      <w:marTop w:val="0"/>
      <w:marBottom w:val="0"/>
      <w:divBdr>
        <w:top w:val="none" w:sz="0" w:space="0" w:color="auto"/>
        <w:left w:val="none" w:sz="0" w:space="0" w:color="auto"/>
        <w:bottom w:val="none" w:sz="0" w:space="0" w:color="auto"/>
        <w:right w:val="none" w:sz="0" w:space="0" w:color="auto"/>
      </w:divBdr>
    </w:div>
    <w:div w:id="220602528">
      <w:bodyDiv w:val="1"/>
      <w:marLeft w:val="0"/>
      <w:marRight w:val="0"/>
      <w:marTop w:val="0"/>
      <w:marBottom w:val="0"/>
      <w:divBdr>
        <w:top w:val="none" w:sz="0" w:space="0" w:color="auto"/>
        <w:left w:val="none" w:sz="0" w:space="0" w:color="auto"/>
        <w:bottom w:val="none" w:sz="0" w:space="0" w:color="auto"/>
        <w:right w:val="none" w:sz="0" w:space="0" w:color="auto"/>
      </w:divBdr>
    </w:div>
    <w:div w:id="223614098">
      <w:bodyDiv w:val="1"/>
      <w:marLeft w:val="0"/>
      <w:marRight w:val="0"/>
      <w:marTop w:val="0"/>
      <w:marBottom w:val="0"/>
      <w:divBdr>
        <w:top w:val="none" w:sz="0" w:space="0" w:color="auto"/>
        <w:left w:val="none" w:sz="0" w:space="0" w:color="auto"/>
        <w:bottom w:val="none" w:sz="0" w:space="0" w:color="auto"/>
        <w:right w:val="none" w:sz="0" w:space="0" w:color="auto"/>
      </w:divBdr>
    </w:div>
    <w:div w:id="224881953">
      <w:bodyDiv w:val="1"/>
      <w:marLeft w:val="0"/>
      <w:marRight w:val="0"/>
      <w:marTop w:val="0"/>
      <w:marBottom w:val="0"/>
      <w:divBdr>
        <w:top w:val="none" w:sz="0" w:space="0" w:color="auto"/>
        <w:left w:val="none" w:sz="0" w:space="0" w:color="auto"/>
        <w:bottom w:val="none" w:sz="0" w:space="0" w:color="auto"/>
        <w:right w:val="none" w:sz="0" w:space="0" w:color="auto"/>
      </w:divBdr>
    </w:div>
    <w:div w:id="224948091">
      <w:bodyDiv w:val="1"/>
      <w:marLeft w:val="0"/>
      <w:marRight w:val="0"/>
      <w:marTop w:val="0"/>
      <w:marBottom w:val="0"/>
      <w:divBdr>
        <w:top w:val="none" w:sz="0" w:space="0" w:color="auto"/>
        <w:left w:val="none" w:sz="0" w:space="0" w:color="auto"/>
        <w:bottom w:val="none" w:sz="0" w:space="0" w:color="auto"/>
        <w:right w:val="none" w:sz="0" w:space="0" w:color="auto"/>
      </w:divBdr>
    </w:div>
    <w:div w:id="227300964">
      <w:bodyDiv w:val="1"/>
      <w:marLeft w:val="0"/>
      <w:marRight w:val="0"/>
      <w:marTop w:val="0"/>
      <w:marBottom w:val="0"/>
      <w:divBdr>
        <w:top w:val="none" w:sz="0" w:space="0" w:color="auto"/>
        <w:left w:val="none" w:sz="0" w:space="0" w:color="auto"/>
        <w:bottom w:val="none" w:sz="0" w:space="0" w:color="auto"/>
        <w:right w:val="none" w:sz="0" w:space="0" w:color="auto"/>
      </w:divBdr>
    </w:div>
    <w:div w:id="227421033">
      <w:bodyDiv w:val="1"/>
      <w:marLeft w:val="0"/>
      <w:marRight w:val="0"/>
      <w:marTop w:val="0"/>
      <w:marBottom w:val="0"/>
      <w:divBdr>
        <w:top w:val="none" w:sz="0" w:space="0" w:color="auto"/>
        <w:left w:val="none" w:sz="0" w:space="0" w:color="auto"/>
        <w:bottom w:val="none" w:sz="0" w:space="0" w:color="auto"/>
        <w:right w:val="none" w:sz="0" w:space="0" w:color="auto"/>
      </w:divBdr>
    </w:div>
    <w:div w:id="228619017">
      <w:bodyDiv w:val="1"/>
      <w:marLeft w:val="0"/>
      <w:marRight w:val="0"/>
      <w:marTop w:val="0"/>
      <w:marBottom w:val="0"/>
      <w:divBdr>
        <w:top w:val="none" w:sz="0" w:space="0" w:color="auto"/>
        <w:left w:val="none" w:sz="0" w:space="0" w:color="auto"/>
        <w:bottom w:val="none" w:sz="0" w:space="0" w:color="auto"/>
        <w:right w:val="none" w:sz="0" w:space="0" w:color="auto"/>
      </w:divBdr>
    </w:div>
    <w:div w:id="228809606">
      <w:bodyDiv w:val="1"/>
      <w:marLeft w:val="0"/>
      <w:marRight w:val="0"/>
      <w:marTop w:val="0"/>
      <w:marBottom w:val="0"/>
      <w:divBdr>
        <w:top w:val="none" w:sz="0" w:space="0" w:color="auto"/>
        <w:left w:val="none" w:sz="0" w:space="0" w:color="auto"/>
        <w:bottom w:val="none" w:sz="0" w:space="0" w:color="auto"/>
        <w:right w:val="none" w:sz="0" w:space="0" w:color="auto"/>
      </w:divBdr>
    </w:div>
    <w:div w:id="229314387">
      <w:bodyDiv w:val="1"/>
      <w:marLeft w:val="0"/>
      <w:marRight w:val="0"/>
      <w:marTop w:val="0"/>
      <w:marBottom w:val="0"/>
      <w:divBdr>
        <w:top w:val="none" w:sz="0" w:space="0" w:color="auto"/>
        <w:left w:val="none" w:sz="0" w:space="0" w:color="auto"/>
        <w:bottom w:val="none" w:sz="0" w:space="0" w:color="auto"/>
        <w:right w:val="none" w:sz="0" w:space="0" w:color="auto"/>
      </w:divBdr>
    </w:div>
    <w:div w:id="230434233">
      <w:bodyDiv w:val="1"/>
      <w:marLeft w:val="0"/>
      <w:marRight w:val="0"/>
      <w:marTop w:val="0"/>
      <w:marBottom w:val="0"/>
      <w:divBdr>
        <w:top w:val="none" w:sz="0" w:space="0" w:color="auto"/>
        <w:left w:val="none" w:sz="0" w:space="0" w:color="auto"/>
        <w:bottom w:val="none" w:sz="0" w:space="0" w:color="auto"/>
        <w:right w:val="none" w:sz="0" w:space="0" w:color="auto"/>
      </w:divBdr>
    </w:div>
    <w:div w:id="231433536">
      <w:bodyDiv w:val="1"/>
      <w:marLeft w:val="0"/>
      <w:marRight w:val="0"/>
      <w:marTop w:val="0"/>
      <w:marBottom w:val="0"/>
      <w:divBdr>
        <w:top w:val="none" w:sz="0" w:space="0" w:color="auto"/>
        <w:left w:val="none" w:sz="0" w:space="0" w:color="auto"/>
        <w:bottom w:val="none" w:sz="0" w:space="0" w:color="auto"/>
        <w:right w:val="none" w:sz="0" w:space="0" w:color="auto"/>
      </w:divBdr>
    </w:div>
    <w:div w:id="231476498">
      <w:bodyDiv w:val="1"/>
      <w:marLeft w:val="0"/>
      <w:marRight w:val="0"/>
      <w:marTop w:val="0"/>
      <w:marBottom w:val="0"/>
      <w:divBdr>
        <w:top w:val="none" w:sz="0" w:space="0" w:color="auto"/>
        <w:left w:val="none" w:sz="0" w:space="0" w:color="auto"/>
        <w:bottom w:val="none" w:sz="0" w:space="0" w:color="auto"/>
        <w:right w:val="none" w:sz="0" w:space="0" w:color="auto"/>
      </w:divBdr>
    </w:div>
    <w:div w:id="233244377">
      <w:bodyDiv w:val="1"/>
      <w:marLeft w:val="0"/>
      <w:marRight w:val="0"/>
      <w:marTop w:val="0"/>
      <w:marBottom w:val="0"/>
      <w:divBdr>
        <w:top w:val="none" w:sz="0" w:space="0" w:color="auto"/>
        <w:left w:val="none" w:sz="0" w:space="0" w:color="auto"/>
        <w:bottom w:val="none" w:sz="0" w:space="0" w:color="auto"/>
        <w:right w:val="none" w:sz="0" w:space="0" w:color="auto"/>
      </w:divBdr>
    </w:div>
    <w:div w:id="233861812">
      <w:bodyDiv w:val="1"/>
      <w:marLeft w:val="0"/>
      <w:marRight w:val="0"/>
      <w:marTop w:val="0"/>
      <w:marBottom w:val="0"/>
      <w:divBdr>
        <w:top w:val="none" w:sz="0" w:space="0" w:color="auto"/>
        <w:left w:val="none" w:sz="0" w:space="0" w:color="auto"/>
        <w:bottom w:val="none" w:sz="0" w:space="0" w:color="auto"/>
        <w:right w:val="none" w:sz="0" w:space="0" w:color="auto"/>
      </w:divBdr>
    </w:div>
    <w:div w:id="234249178">
      <w:bodyDiv w:val="1"/>
      <w:marLeft w:val="0"/>
      <w:marRight w:val="0"/>
      <w:marTop w:val="0"/>
      <w:marBottom w:val="0"/>
      <w:divBdr>
        <w:top w:val="none" w:sz="0" w:space="0" w:color="auto"/>
        <w:left w:val="none" w:sz="0" w:space="0" w:color="auto"/>
        <w:bottom w:val="none" w:sz="0" w:space="0" w:color="auto"/>
        <w:right w:val="none" w:sz="0" w:space="0" w:color="auto"/>
      </w:divBdr>
    </w:div>
    <w:div w:id="234704766">
      <w:bodyDiv w:val="1"/>
      <w:marLeft w:val="0"/>
      <w:marRight w:val="0"/>
      <w:marTop w:val="0"/>
      <w:marBottom w:val="0"/>
      <w:divBdr>
        <w:top w:val="none" w:sz="0" w:space="0" w:color="auto"/>
        <w:left w:val="none" w:sz="0" w:space="0" w:color="auto"/>
        <w:bottom w:val="none" w:sz="0" w:space="0" w:color="auto"/>
        <w:right w:val="none" w:sz="0" w:space="0" w:color="auto"/>
      </w:divBdr>
    </w:div>
    <w:div w:id="235559574">
      <w:bodyDiv w:val="1"/>
      <w:marLeft w:val="0"/>
      <w:marRight w:val="0"/>
      <w:marTop w:val="0"/>
      <w:marBottom w:val="0"/>
      <w:divBdr>
        <w:top w:val="none" w:sz="0" w:space="0" w:color="auto"/>
        <w:left w:val="none" w:sz="0" w:space="0" w:color="auto"/>
        <w:bottom w:val="none" w:sz="0" w:space="0" w:color="auto"/>
        <w:right w:val="none" w:sz="0" w:space="0" w:color="auto"/>
      </w:divBdr>
    </w:div>
    <w:div w:id="237982575">
      <w:bodyDiv w:val="1"/>
      <w:marLeft w:val="0"/>
      <w:marRight w:val="0"/>
      <w:marTop w:val="0"/>
      <w:marBottom w:val="0"/>
      <w:divBdr>
        <w:top w:val="none" w:sz="0" w:space="0" w:color="auto"/>
        <w:left w:val="none" w:sz="0" w:space="0" w:color="auto"/>
        <w:bottom w:val="none" w:sz="0" w:space="0" w:color="auto"/>
        <w:right w:val="none" w:sz="0" w:space="0" w:color="auto"/>
      </w:divBdr>
    </w:div>
    <w:div w:id="242570574">
      <w:bodyDiv w:val="1"/>
      <w:marLeft w:val="0"/>
      <w:marRight w:val="0"/>
      <w:marTop w:val="0"/>
      <w:marBottom w:val="0"/>
      <w:divBdr>
        <w:top w:val="none" w:sz="0" w:space="0" w:color="auto"/>
        <w:left w:val="none" w:sz="0" w:space="0" w:color="auto"/>
        <w:bottom w:val="none" w:sz="0" w:space="0" w:color="auto"/>
        <w:right w:val="none" w:sz="0" w:space="0" w:color="auto"/>
      </w:divBdr>
    </w:div>
    <w:div w:id="242840050">
      <w:bodyDiv w:val="1"/>
      <w:marLeft w:val="0"/>
      <w:marRight w:val="0"/>
      <w:marTop w:val="0"/>
      <w:marBottom w:val="0"/>
      <w:divBdr>
        <w:top w:val="none" w:sz="0" w:space="0" w:color="auto"/>
        <w:left w:val="none" w:sz="0" w:space="0" w:color="auto"/>
        <w:bottom w:val="none" w:sz="0" w:space="0" w:color="auto"/>
        <w:right w:val="none" w:sz="0" w:space="0" w:color="auto"/>
      </w:divBdr>
    </w:div>
    <w:div w:id="242840735">
      <w:bodyDiv w:val="1"/>
      <w:marLeft w:val="0"/>
      <w:marRight w:val="0"/>
      <w:marTop w:val="0"/>
      <w:marBottom w:val="0"/>
      <w:divBdr>
        <w:top w:val="none" w:sz="0" w:space="0" w:color="auto"/>
        <w:left w:val="none" w:sz="0" w:space="0" w:color="auto"/>
        <w:bottom w:val="none" w:sz="0" w:space="0" w:color="auto"/>
        <w:right w:val="none" w:sz="0" w:space="0" w:color="auto"/>
      </w:divBdr>
    </w:div>
    <w:div w:id="243611357">
      <w:bodyDiv w:val="1"/>
      <w:marLeft w:val="0"/>
      <w:marRight w:val="0"/>
      <w:marTop w:val="0"/>
      <w:marBottom w:val="0"/>
      <w:divBdr>
        <w:top w:val="none" w:sz="0" w:space="0" w:color="auto"/>
        <w:left w:val="none" w:sz="0" w:space="0" w:color="auto"/>
        <w:bottom w:val="none" w:sz="0" w:space="0" w:color="auto"/>
        <w:right w:val="none" w:sz="0" w:space="0" w:color="auto"/>
      </w:divBdr>
    </w:div>
    <w:div w:id="245194682">
      <w:bodyDiv w:val="1"/>
      <w:marLeft w:val="0"/>
      <w:marRight w:val="0"/>
      <w:marTop w:val="0"/>
      <w:marBottom w:val="0"/>
      <w:divBdr>
        <w:top w:val="none" w:sz="0" w:space="0" w:color="auto"/>
        <w:left w:val="none" w:sz="0" w:space="0" w:color="auto"/>
        <w:bottom w:val="none" w:sz="0" w:space="0" w:color="auto"/>
        <w:right w:val="none" w:sz="0" w:space="0" w:color="auto"/>
      </w:divBdr>
    </w:div>
    <w:div w:id="246576088">
      <w:bodyDiv w:val="1"/>
      <w:marLeft w:val="0"/>
      <w:marRight w:val="0"/>
      <w:marTop w:val="0"/>
      <w:marBottom w:val="0"/>
      <w:divBdr>
        <w:top w:val="none" w:sz="0" w:space="0" w:color="auto"/>
        <w:left w:val="none" w:sz="0" w:space="0" w:color="auto"/>
        <w:bottom w:val="none" w:sz="0" w:space="0" w:color="auto"/>
        <w:right w:val="none" w:sz="0" w:space="0" w:color="auto"/>
      </w:divBdr>
    </w:div>
    <w:div w:id="248467563">
      <w:bodyDiv w:val="1"/>
      <w:marLeft w:val="0"/>
      <w:marRight w:val="0"/>
      <w:marTop w:val="0"/>
      <w:marBottom w:val="0"/>
      <w:divBdr>
        <w:top w:val="none" w:sz="0" w:space="0" w:color="auto"/>
        <w:left w:val="none" w:sz="0" w:space="0" w:color="auto"/>
        <w:bottom w:val="none" w:sz="0" w:space="0" w:color="auto"/>
        <w:right w:val="none" w:sz="0" w:space="0" w:color="auto"/>
      </w:divBdr>
    </w:div>
    <w:div w:id="248539896">
      <w:bodyDiv w:val="1"/>
      <w:marLeft w:val="0"/>
      <w:marRight w:val="0"/>
      <w:marTop w:val="0"/>
      <w:marBottom w:val="0"/>
      <w:divBdr>
        <w:top w:val="none" w:sz="0" w:space="0" w:color="auto"/>
        <w:left w:val="none" w:sz="0" w:space="0" w:color="auto"/>
        <w:bottom w:val="none" w:sz="0" w:space="0" w:color="auto"/>
        <w:right w:val="none" w:sz="0" w:space="0" w:color="auto"/>
      </w:divBdr>
    </w:div>
    <w:div w:id="249780730">
      <w:bodyDiv w:val="1"/>
      <w:marLeft w:val="0"/>
      <w:marRight w:val="0"/>
      <w:marTop w:val="0"/>
      <w:marBottom w:val="0"/>
      <w:divBdr>
        <w:top w:val="none" w:sz="0" w:space="0" w:color="auto"/>
        <w:left w:val="none" w:sz="0" w:space="0" w:color="auto"/>
        <w:bottom w:val="none" w:sz="0" w:space="0" w:color="auto"/>
        <w:right w:val="none" w:sz="0" w:space="0" w:color="auto"/>
      </w:divBdr>
    </w:div>
    <w:div w:id="249824039">
      <w:bodyDiv w:val="1"/>
      <w:marLeft w:val="0"/>
      <w:marRight w:val="0"/>
      <w:marTop w:val="0"/>
      <w:marBottom w:val="0"/>
      <w:divBdr>
        <w:top w:val="none" w:sz="0" w:space="0" w:color="auto"/>
        <w:left w:val="none" w:sz="0" w:space="0" w:color="auto"/>
        <w:bottom w:val="none" w:sz="0" w:space="0" w:color="auto"/>
        <w:right w:val="none" w:sz="0" w:space="0" w:color="auto"/>
      </w:divBdr>
    </w:div>
    <w:div w:id="250511126">
      <w:bodyDiv w:val="1"/>
      <w:marLeft w:val="0"/>
      <w:marRight w:val="0"/>
      <w:marTop w:val="0"/>
      <w:marBottom w:val="0"/>
      <w:divBdr>
        <w:top w:val="none" w:sz="0" w:space="0" w:color="auto"/>
        <w:left w:val="none" w:sz="0" w:space="0" w:color="auto"/>
        <w:bottom w:val="none" w:sz="0" w:space="0" w:color="auto"/>
        <w:right w:val="none" w:sz="0" w:space="0" w:color="auto"/>
      </w:divBdr>
    </w:div>
    <w:div w:id="254939783">
      <w:bodyDiv w:val="1"/>
      <w:marLeft w:val="0"/>
      <w:marRight w:val="0"/>
      <w:marTop w:val="0"/>
      <w:marBottom w:val="0"/>
      <w:divBdr>
        <w:top w:val="none" w:sz="0" w:space="0" w:color="auto"/>
        <w:left w:val="none" w:sz="0" w:space="0" w:color="auto"/>
        <w:bottom w:val="none" w:sz="0" w:space="0" w:color="auto"/>
        <w:right w:val="none" w:sz="0" w:space="0" w:color="auto"/>
      </w:divBdr>
    </w:div>
    <w:div w:id="257257404">
      <w:bodyDiv w:val="1"/>
      <w:marLeft w:val="0"/>
      <w:marRight w:val="0"/>
      <w:marTop w:val="0"/>
      <w:marBottom w:val="0"/>
      <w:divBdr>
        <w:top w:val="none" w:sz="0" w:space="0" w:color="auto"/>
        <w:left w:val="none" w:sz="0" w:space="0" w:color="auto"/>
        <w:bottom w:val="none" w:sz="0" w:space="0" w:color="auto"/>
        <w:right w:val="none" w:sz="0" w:space="0" w:color="auto"/>
      </w:divBdr>
    </w:div>
    <w:div w:id="258176944">
      <w:bodyDiv w:val="1"/>
      <w:marLeft w:val="0"/>
      <w:marRight w:val="0"/>
      <w:marTop w:val="0"/>
      <w:marBottom w:val="0"/>
      <w:divBdr>
        <w:top w:val="none" w:sz="0" w:space="0" w:color="auto"/>
        <w:left w:val="none" w:sz="0" w:space="0" w:color="auto"/>
        <w:bottom w:val="none" w:sz="0" w:space="0" w:color="auto"/>
        <w:right w:val="none" w:sz="0" w:space="0" w:color="auto"/>
      </w:divBdr>
    </w:div>
    <w:div w:id="258291096">
      <w:bodyDiv w:val="1"/>
      <w:marLeft w:val="0"/>
      <w:marRight w:val="0"/>
      <w:marTop w:val="0"/>
      <w:marBottom w:val="0"/>
      <w:divBdr>
        <w:top w:val="none" w:sz="0" w:space="0" w:color="auto"/>
        <w:left w:val="none" w:sz="0" w:space="0" w:color="auto"/>
        <w:bottom w:val="none" w:sz="0" w:space="0" w:color="auto"/>
        <w:right w:val="none" w:sz="0" w:space="0" w:color="auto"/>
      </w:divBdr>
    </w:div>
    <w:div w:id="258418426">
      <w:bodyDiv w:val="1"/>
      <w:marLeft w:val="0"/>
      <w:marRight w:val="0"/>
      <w:marTop w:val="0"/>
      <w:marBottom w:val="0"/>
      <w:divBdr>
        <w:top w:val="none" w:sz="0" w:space="0" w:color="auto"/>
        <w:left w:val="none" w:sz="0" w:space="0" w:color="auto"/>
        <w:bottom w:val="none" w:sz="0" w:space="0" w:color="auto"/>
        <w:right w:val="none" w:sz="0" w:space="0" w:color="auto"/>
      </w:divBdr>
    </w:div>
    <w:div w:id="259217637">
      <w:bodyDiv w:val="1"/>
      <w:marLeft w:val="0"/>
      <w:marRight w:val="0"/>
      <w:marTop w:val="0"/>
      <w:marBottom w:val="0"/>
      <w:divBdr>
        <w:top w:val="none" w:sz="0" w:space="0" w:color="auto"/>
        <w:left w:val="none" w:sz="0" w:space="0" w:color="auto"/>
        <w:bottom w:val="none" w:sz="0" w:space="0" w:color="auto"/>
        <w:right w:val="none" w:sz="0" w:space="0" w:color="auto"/>
      </w:divBdr>
    </w:div>
    <w:div w:id="259803702">
      <w:bodyDiv w:val="1"/>
      <w:marLeft w:val="0"/>
      <w:marRight w:val="0"/>
      <w:marTop w:val="0"/>
      <w:marBottom w:val="0"/>
      <w:divBdr>
        <w:top w:val="none" w:sz="0" w:space="0" w:color="auto"/>
        <w:left w:val="none" w:sz="0" w:space="0" w:color="auto"/>
        <w:bottom w:val="none" w:sz="0" w:space="0" w:color="auto"/>
        <w:right w:val="none" w:sz="0" w:space="0" w:color="auto"/>
      </w:divBdr>
    </w:div>
    <w:div w:id="260836928">
      <w:bodyDiv w:val="1"/>
      <w:marLeft w:val="0"/>
      <w:marRight w:val="0"/>
      <w:marTop w:val="0"/>
      <w:marBottom w:val="0"/>
      <w:divBdr>
        <w:top w:val="none" w:sz="0" w:space="0" w:color="auto"/>
        <w:left w:val="none" w:sz="0" w:space="0" w:color="auto"/>
        <w:bottom w:val="none" w:sz="0" w:space="0" w:color="auto"/>
        <w:right w:val="none" w:sz="0" w:space="0" w:color="auto"/>
      </w:divBdr>
    </w:div>
    <w:div w:id="261188533">
      <w:bodyDiv w:val="1"/>
      <w:marLeft w:val="0"/>
      <w:marRight w:val="0"/>
      <w:marTop w:val="0"/>
      <w:marBottom w:val="0"/>
      <w:divBdr>
        <w:top w:val="none" w:sz="0" w:space="0" w:color="auto"/>
        <w:left w:val="none" w:sz="0" w:space="0" w:color="auto"/>
        <w:bottom w:val="none" w:sz="0" w:space="0" w:color="auto"/>
        <w:right w:val="none" w:sz="0" w:space="0" w:color="auto"/>
      </w:divBdr>
    </w:div>
    <w:div w:id="261229643">
      <w:bodyDiv w:val="1"/>
      <w:marLeft w:val="0"/>
      <w:marRight w:val="0"/>
      <w:marTop w:val="0"/>
      <w:marBottom w:val="0"/>
      <w:divBdr>
        <w:top w:val="none" w:sz="0" w:space="0" w:color="auto"/>
        <w:left w:val="none" w:sz="0" w:space="0" w:color="auto"/>
        <w:bottom w:val="none" w:sz="0" w:space="0" w:color="auto"/>
        <w:right w:val="none" w:sz="0" w:space="0" w:color="auto"/>
      </w:divBdr>
    </w:div>
    <w:div w:id="261381276">
      <w:bodyDiv w:val="1"/>
      <w:marLeft w:val="0"/>
      <w:marRight w:val="0"/>
      <w:marTop w:val="0"/>
      <w:marBottom w:val="0"/>
      <w:divBdr>
        <w:top w:val="none" w:sz="0" w:space="0" w:color="auto"/>
        <w:left w:val="none" w:sz="0" w:space="0" w:color="auto"/>
        <w:bottom w:val="none" w:sz="0" w:space="0" w:color="auto"/>
        <w:right w:val="none" w:sz="0" w:space="0" w:color="auto"/>
      </w:divBdr>
    </w:div>
    <w:div w:id="262035038">
      <w:bodyDiv w:val="1"/>
      <w:marLeft w:val="0"/>
      <w:marRight w:val="0"/>
      <w:marTop w:val="0"/>
      <w:marBottom w:val="0"/>
      <w:divBdr>
        <w:top w:val="none" w:sz="0" w:space="0" w:color="auto"/>
        <w:left w:val="none" w:sz="0" w:space="0" w:color="auto"/>
        <w:bottom w:val="none" w:sz="0" w:space="0" w:color="auto"/>
        <w:right w:val="none" w:sz="0" w:space="0" w:color="auto"/>
      </w:divBdr>
    </w:div>
    <w:div w:id="262541119">
      <w:bodyDiv w:val="1"/>
      <w:marLeft w:val="0"/>
      <w:marRight w:val="0"/>
      <w:marTop w:val="0"/>
      <w:marBottom w:val="0"/>
      <w:divBdr>
        <w:top w:val="none" w:sz="0" w:space="0" w:color="auto"/>
        <w:left w:val="none" w:sz="0" w:space="0" w:color="auto"/>
        <w:bottom w:val="none" w:sz="0" w:space="0" w:color="auto"/>
        <w:right w:val="none" w:sz="0" w:space="0" w:color="auto"/>
      </w:divBdr>
    </w:div>
    <w:div w:id="263461645">
      <w:bodyDiv w:val="1"/>
      <w:marLeft w:val="0"/>
      <w:marRight w:val="0"/>
      <w:marTop w:val="0"/>
      <w:marBottom w:val="0"/>
      <w:divBdr>
        <w:top w:val="none" w:sz="0" w:space="0" w:color="auto"/>
        <w:left w:val="none" w:sz="0" w:space="0" w:color="auto"/>
        <w:bottom w:val="none" w:sz="0" w:space="0" w:color="auto"/>
        <w:right w:val="none" w:sz="0" w:space="0" w:color="auto"/>
      </w:divBdr>
    </w:div>
    <w:div w:id="264004743">
      <w:bodyDiv w:val="1"/>
      <w:marLeft w:val="0"/>
      <w:marRight w:val="0"/>
      <w:marTop w:val="0"/>
      <w:marBottom w:val="0"/>
      <w:divBdr>
        <w:top w:val="none" w:sz="0" w:space="0" w:color="auto"/>
        <w:left w:val="none" w:sz="0" w:space="0" w:color="auto"/>
        <w:bottom w:val="none" w:sz="0" w:space="0" w:color="auto"/>
        <w:right w:val="none" w:sz="0" w:space="0" w:color="auto"/>
      </w:divBdr>
    </w:div>
    <w:div w:id="264198164">
      <w:bodyDiv w:val="1"/>
      <w:marLeft w:val="0"/>
      <w:marRight w:val="0"/>
      <w:marTop w:val="0"/>
      <w:marBottom w:val="0"/>
      <w:divBdr>
        <w:top w:val="none" w:sz="0" w:space="0" w:color="auto"/>
        <w:left w:val="none" w:sz="0" w:space="0" w:color="auto"/>
        <w:bottom w:val="none" w:sz="0" w:space="0" w:color="auto"/>
        <w:right w:val="none" w:sz="0" w:space="0" w:color="auto"/>
      </w:divBdr>
    </w:div>
    <w:div w:id="266812154">
      <w:bodyDiv w:val="1"/>
      <w:marLeft w:val="0"/>
      <w:marRight w:val="0"/>
      <w:marTop w:val="0"/>
      <w:marBottom w:val="0"/>
      <w:divBdr>
        <w:top w:val="none" w:sz="0" w:space="0" w:color="auto"/>
        <w:left w:val="none" w:sz="0" w:space="0" w:color="auto"/>
        <w:bottom w:val="none" w:sz="0" w:space="0" w:color="auto"/>
        <w:right w:val="none" w:sz="0" w:space="0" w:color="auto"/>
      </w:divBdr>
    </w:div>
    <w:div w:id="266886222">
      <w:bodyDiv w:val="1"/>
      <w:marLeft w:val="0"/>
      <w:marRight w:val="0"/>
      <w:marTop w:val="0"/>
      <w:marBottom w:val="0"/>
      <w:divBdr>
        <w:top w:val="none" w:sz="0" w:space="0" w:color="auto"/>
        <w:left w:val="none" w:sz="0" w:space="0" w:color="auto"/>
        <w:bottom w:val="none" w:sz="0" w:space="0" w:color="auto"/>
        <w:right w:val="none" w:sz="0" w:space="0" w:color="auto"/>
      </w:divBdr>
    </w:div>
    <w:div w:id="268437501">
      <w:bodyDiv w:val="1"/>
      <w:marLeft w:val="0"/>
      <w:marRight w:val="0"/>
      <w:marTop w:val="0"/>
      <w:marBottom w:val="0"/>
      <w:divBdr>
        <w:top w:val="none" w:sz="0" w:space="0" w:color="auto"/>
        <w:left w:val="none" w:sz="0" w:space="0" w:color="auto"/>
        <w:bottom w:val="none" w:sz="0" w:space="0" w:color="auto"/>
        <w:right w:val="none" w:sz="0" w:space="0" w:color="auto"/>
      </w:divBdr>
    </w:div>
    <w:div w:id="268466332">
      <w:bodyDiv w:val="1"/>
      <w:marLeft w:val="0"/>
      <w:marRight w:val="0"/>
      <w:marTop w:val="0"/>
      <w:marBottom w:val="0"/>
      <w:divBdr>
        <w:top w:val="none" w:sz="0" w:space="0" w:color="auto"/>
        <w:left w:val="none" w:sz="0" w:space="0" w:color="auto"/>
        <w:bottom w:val="none" w:sz="0" w:space="0" w:color="auto"/>
        <w:right w:val="none" w:sz="0" w:space="0" w:color="auto"/>
      </w:divBdr>
    </w:div>
    <w:div w:id="272566000">
      <w:bodyDiv w:val="1"/>
      <w:marLeft w:val="0"/>
      <w:marRight w:val="0"/>
      <w:marTop w:val="0"/>
      <w:marBottom w:val="0"/>
      <w:divBdr>
        <w:top w:val="none" w:sz="0" w:space="0" w:color="auto"/>
        <w:left w:val="none" w:sz="0" w:space="0" w:color="auto"/>
        <w:bottom w:val="none" w:sz="0" w:space="0" w:color="auto"/>
        <w:right w:val="none" w:sz="0" w:space="0" w:color="auto"/>
      </w:divBdr>
    </w:div>
    <w:div w:id="275522190">
      <w:bodyDiv w:val="1"/>
      <w:marLeft w:val="0"/>
      <w:marRight w:val="0"/>
      <w:marTop w:val="0"/>
      <w:marBottom w:val="0"/>
      <w:divBdr>
        <w:top w:val="none" w:sz="0" w:space="0" w:color="auto"/>
        <w:left w:val="none" w:sz="0" w:space="0" w:color="auto"/>
        <w:bottom w:val="none" w:sz="0" w:space="0" w:color="auto"/>
        <w:right w:val="none" w:sz="0" w:space="0" w:color="auto"/>
      </w:divBdr>
    </w:div>
    <w:div w:id="275866663">
      <w:bodyDiv w:val="1"/>
      <w:marLeft w:val="0"/>
      <w:marRight w:val="0"/>
      <w:marTop w:val="0"/>
      <w:marBottom w:val="0"/>
      <w:divBdr>
        <w:top w:val="none" w:sz="0" w:space="0" w:color="auto"/>
        <w:left w:val="none" w:sz="0" w:space="0" w:color="auto"/>
        <w:bottom w:val="none" w:sz="0" w:space="0" w:color="auto"/>
        <w:right w:val="none" w:sz="0" w:space="0" w:color="auto"/>
      </w:divBdr>
    </w:div>
    <w:div w:id="278536607">
      <w:bodyDiv w:val="1"/>
      <w:marLeft w:val="0"/>
      <w:marRight w:val="0"/>
      <w:marTop w:val="0"/>
      <w:marBottom w:val="0"/>
      <w:divBdr>
        <w:top w:val="none" w:sz="0" w:space="0" w:color="auto"/>
        <w:left w:val="none" w:sz="0" w:space="0" w:color="auto"/>
        <w:bottom w:val="none" w:sz="0" w:space="0" w:color="auto"/>
        <w:right w:val="none" w:sz="0" w:space="0" w:color="auto"/>
      </w:divBdr>
    </w:div>
    <w:div w:id="279150396">
      <w:bodyDiv w:val="1"/>
      <w:marLeft w:val="0"/>
      <w:marRight w:val="0"/>
      <w:marTop w:val="0"/>
      <w:marBottom w:val="0"/>
      <w:divBdr>
        <w:top w:val="none" w:sz="0" w:space="0" w:color="auto"/>
        <w:left w:val="none" w:sz="0" w:space="0" w:color="auto"/>
        <w:bottom w:val="none" w:sz="0" w:space="0" w:color="auto"/>
        <w:right w:val="none" w:sz="0" w:space="0" w:color="auto"/>
      </w:divBdr>
    </w:div>
    <w:div w:id="279260722">
      <w:bodyDiv w:val="1"/>
      <w:marLeft w:val="0"/>
      <w:marRight w:val="0"/>
      <w:marTop w:val="0"/>
      <w:marBottom w:val="0"/>
      <w:divBdr>
        <w:top w:val="none" w:sz="0" w:space="0" w:color="auto"/>
        <w:left w:val="none" w:sz="0" w:space="0" w:color="auto"/>
        <w:bottom w:val="none" w:sz="0" w:space="0" w:color="auto"/>
        <w:right w:val="none" w:sz="0" w:space="0" w:color="auto"/>
      </w:divBdr>
    </w:div>
    <w:div w:id="281764037">
      <w:bodyDiv w:val="1"/>
      <w:marLeft w:val="0"/>
      <w:marRight w:val="0"/>
      <w:marTop w:val="0"/>
      <w:marBottom w:val="0"/>
      <w:divBdr>
        <w:top w:val="none" w:sz="0" w:space="0" w:color="auto"/>
        <w:left w:val="none" w:sz="0" w:space="0" w:color="auto"/>
        <w:bottom w:val="none" w:sz="0" w:space="0" w:color="auto"/>
        <w:right w:val="none" w:sz="0" w:space="0" w:color="auto"/>
      </w:divBdr>
    </w:div>
    <w:div w:id="282732808">
      <w:bodyDiv w:val="1"/>
      <w:marLeft w:val="0"/>
      <w:marRight w:val="0"/>
      <w:marTop w:val="0"/>
      <w:marBottom w:val="0"/>
      <w:divBdr>
        <w:top w:val="none" w:sz="0" w:space="0" w:color="auto"/>
        <w:left w:val="none" w:sz="0" w:space="0" w:color="auto"/>
        <w:bottom w:val="none" w:sz="0" w:space="0" w:color="auto"/>
        <w:right w:val="none" w:sz="0" w:space="0" w:color="auto"/>
      </w:divBdr>
    </w:div>
    <w:div w:id="282735116">
      <w:bodyDiv w:val="1"/>
      <w:marLeft w:val="0"/>
      <w:marRight w:val="0"/>
      <w:marTop w:val="0"/>
      <w:marBottom w:val="0"/>
      <w:divBdr>
        <w:top w:val="none" w:sz="0" w:space="0" w:color="auto"/>
        <w:left w:val="none" w:sz="0" w:space="0" w:color="auto"/>
        <w:bottom w:val="none" w:sz="0" w:space="0" w:color="auto"/>
        <w:right w:val="none" w:sz="0" w:space="0" w:color="auto"/>
      </w:divBdr>
    </w:div>
    <w:div w:id="283854156">
      <w:bodyDiv w:val="1"/>
      <w:marLeft w:val="0"/>
      <w:marRight w:val="0"/>
      <w:marTop w:val="0"/>
      <w:marBottom w:val="0"/>
      <w:divBdr>
        <w:top w:val="none" w:sz="0" w:space="0" w:color="auto"/>
        <w:left w:val="none" w:sz="0" w:space="0" w:color="auto"/>
        <w:bottom w:val="none" w:sz="0" w:space="0" w:color="auto"/>
        <w:right w:val="none" w:sz="0" w:space="0" w:color="auto"/>
      </w:divBdr>
    </w:div>
    <w:div w:id="283928508">
      <w:bodyDiv w:val="1"/>
      <w:marLeft w:val="0"/>
      <w:marRight w:val="0"/>
      <w:marTop w:val="0"/>
      <w:marBottom w:val="0"/>
      <w:divBdr>
        <w:top w:val="none" w:sz="0" w:space="0" w:color="auto"/>
        <w:left w:val="none" w:sz="0" w:space="0" w:color="auto"/>
        <w:bottom w:val="none" w:sz="0" w:space="0" w:color="auto"/>
        <w:right w:val="none" w:sz="0" w:space="0" w:color="auto"/>
      </w:divBdr>
    </w:div>
    <w:div w:id="284702857">
      <w:bodyDiv w:val="1"/>
      <w:marLeft w:val="0"/>
      <w:marRight w:val="0"/>
      <w:marTop w:val="0"/>
      <w:marBottom w:val="0"/>
      <w:divBdr>
        <w:top w:val="none" w:sz="0" w:space="0" w:color="auto"/>
        <w:left w:val="none" w:sz="0" w:space="0" w:color="auto"/>
        <w:bottom w:val="none" w:sz="0" w:space="0" w:color="auto"/>
        <w:right w:val="none" w:sz="0" w:space="0" w:color="auto"/>
      </w:divBdr>
    </w:div>
    <w:div w:id="285821080">
      <w:bodyDiv w:val="1"/>
      <w:marLeft w:val="0"/>
      <w:marRight w:val="0"/>
      <w:marTop w:val="0"/>
      <w:marBottom w:val="0"/>
      <w:divBdr>
        <w:top w:val="none" w:sz="0" w:space="0" w:color="auto"/>
        <w:left w:val="none" w:sz="0" w:space="0" w:color="auto"/>
        <w:bottom w:val="none" w:sz="0" w:space="0" w:color="auto"/>
        <w:right w:val="none" w:sz="0" w:space="0" w:color="auto"/>
      </w:divBdr>
    </w:div>
    <w:div w:id="286359157">
      <w:bodyDiv w:val="1"/>
      <w:marLeft w:val="0"/>
      <w:marRight w:val="0"/>
      <w:marTop w:val="0"/>
      <w:marBottom w:val="0"/>
      <w:divBdr>
        <w:top w:val="none" w:sz="0" w:space="0" w:color="auto"/>
        <w:left w:val="none" w:sz="0" w:space="0" w:color="auto"/>
        <w:bottom w:val="none" w:sz="0" w:space="0" w:color="auto"/>
        <w:right w:val="none" w:sz="0" w:space="0" w:color="auto"/>
      </w:divBdr>
    </w:div>
    <w:div w:id="288363612">
      <w:bodyDiv w:val="1"/>
      <w:marLeft w:val="0"/>
      <w:marRight w:val="0"/>
      <w:marTop w:val="0"/>
      <w:marBottom w:val="0"/>
      <w:divBdr>
        <w:top w:val="none" w:sz="0" w:space="0" w:color="auto"/>
        <w:left w:val="none" w:sz="0" w:space="0" w:color="auto"/>
        <w:bottom w:val="none" w:sz="0" w:space="0" w:color="auto"/>
        <w:right w:val="none" w:sz="0" w:space="0" w:color="auto"/>
      </w:divBdr>
    </w:div>
    <w:div w:id="294717644">
      <w:bodyDiv w:val="1"/>
      <w:marLeft w:val="0"/>
      <w:marRight w:val="0"/>
      <w:marTop w:val="0"/>
      <w:marBottom w:val="0"/>
      <w:divBdr>
        <w:top w:val="none" w:sz="0" w:space="0" w:color="auto"/>
        <w:left w:val="none" w:sz="0" w:space="0" w:color="auto"/>
        <w:bottom w:val="none" w:sz="0" w:space="0" w:color="auto"/>
        <w:right w:val="none" w:sz="0" w:space="0" w:color="auto"/>
      </w:divBdr>
    </w:div>
    <w:div w:id="295381031">
      <w:bodyDiv w:val="1"/>
      <w:marLeft w:val="0"/>
      <w:marRight w:val="0"/>
      <w:marTop w:val="0"/>
      <w:marBottom w:val="0"/>
      <w:divBdr>
        <w:top w:val="none" w:sz="0" w:space="0" w:color="auto"/>
        <w:left w:val="none" w:sz="0" w:space="0" w:color="auto"/>
        <w:bottom w:val="none" w:sz="0" w:space="0" w:color="auto"/>
        <w:right w:val="none" w:sz="0" w:space="0" w:color="auto"/>
      </w:divBdr>
    </w:div>
    <w:div w:id="296642710">
      <w:bodyDiv w:val="1"/>
      <w:marLeft w:val="0"/>
      <w:marRight w:val="0"/>
      <w:marTop w:val="0"/>
      <w:marBottom w:val="0"/>
      <w:divBdr>
        <w:top w:val="none" w:sz="0" w:space="0" w:color="auto"/>
        <w:left w:val="none" w:sz="0" w:space="0" w:color="auto"/>
        <w:bottom w:val="none" w:sz="0" w:space="0" w:color="auto"/>
        <w:right w:val="none" w:sz="0" w:space="0" w:color="auto"/>
      </w:divBdr>
    </w:div>
    <w:div w:id="298153678">
      <w:bodyDiv w:val="1"/>
      <w:marLeft w:val="0"/>
      <w:marRight w:val="0"/>
      <w:marTop w:val="0"/>
      <w:marBottom w:val="0"/>
      <w:divBdr>
        <w:top w:val="none" w:sz="0" w:space="0" w:color="auto"/>
        <w:left w:val="none" w:sz="0" w:space="0" w:color="auto"/>
        <w:bottom w:val="none" w:sz="0" w:space="0" w:color="auto"/>
        <w:right w:val="none" w:sz="0" w:space="0" w:color="auto"/>
      </w:divBdr>
    </w:div>
    <w:div w:id="298343936">
      <w:bodyDiv w:val="1"/>
      <w:marLeft w:val="0"/>
      <w:marRight w:val="0"/>
      <w:marTop w:val="0"/>
      <w:marBottom w:val="0"/>
      <w:divBdr>
        <w:top w:val="none" w:sz="0" w:space="0" w:color="auto"/>
        <w:left w:val="none" w:sz="0" w:space="0" w:color="auto"/>
        <w:bottom w:val="none" w:sz="0" w:space="0" w:color="auto"/>
        <w:right w:val="none" w:sz="0" w:space="0" w:color="auto"/>
      </w:divBdr>
    </w:div>
    <w:div w:id="300230872">
      <w:bodyDiv w:val="1"/>
      <w:marLeft w:val="0"/>
      <w:marRight w:val="0"/>
      <w:marTop w:val="0"/>
      <w:marBottom w:val="0"/>
      <w:divBdr>
        <w:top w:val="none" w:sz="0" w:space="0" w:color="auto"/>
        <w:left w:val="none" w:sz="0" w:space="0" w:color="auto"/>
        <w:bottom w:val="none" w:sz="0" w:space="0" w:color="auto"/>
        <w:right w:val="none" w:sz="0" w:space="0" w:color="auto"/>
      </w:divBdr>
    </w:div>
    <w:div w:id="300504137">
      <w:bodyDiv w:val="1"/>
      <w:marLeft w:val="0"/>
      <w:marRight w:val="0"/>
      <w:marTop w:val="0"/>
      <w:marBottom w:val="0"/>
      <w:divBdr>
        <w:top w:val="none" w:sz="0" w:space="0" w:color="auto"/>
        <w:left w:val="none" w:sz="0" w:space="0" w:color="auto"/>
        <w:bottom w:val="none" w:sz="0" w:space="0" w:color="auto"/>
        <w:right w:val="none" w:sz="0" w:space="0" w:color="auto"/>
      </w:divBdr>
    </w:div>
    <w:div w:id="302007796">
      <w:bodyDiv w:val="1"/>
      <w:marLeft w:val="0"/>
      <w:marRight w:val="0"/>
      <w:marTop w:val="0"/>
      <w:marBottom w:val="0"/>
      <w:divBdr>
        <w:top w:val="none" w:sz="0" w:space="0" w:color="auto"/>
        <w:left w:val="none" w:sz="0" w:space="0" w:color="auto"/>
        <w:bottom w:val="none" w:sz="0" w:space="0" w:color="auto"/>
        <w:right w:val="none" w:sz="0" w:space="0" w:color="auto"/>
      </w:divBdr>
    </w:div>
    <w:div w:id="306010736">
      <w:bodyDiv w:val="1"/>
      <w:marLeft w:val="0"/>
      <w:marRight w:val="0"/>
      <w:marTop w:val="0"/>
      <w:marBottom w:val="0"/>
      <w:divBdr>
        <w:top w:val="none" w:sz="0" w:space="0" w:color="auto"/>
        <w:left w:val="none" w:sz="0" w:space="0" w:color="auto"/>
        <w:bottom w:val="none" w:sz="0" w:space="0" w:color="auto"/>
        <w:right w:val="none" w:sz="0" w:space="0" w:color="auto"/>
      </w:divBdr>
    </w:div>
    <w:div w:id="306126116">
      <w:bodyDiv w:val="1"/>
      <w:marLeft w:val="0"/>
      <w:marRight w:val="0"/>
      <w:marTop w:val="0"/>
      <w:marBottom w:val="0"/>
      <w:divBdr>
        <w:top w:val="none" w:sz="0" w:space="0" w:color="auto"/>
        <w:left w:val="none" w:sz="0" w:space="0" w:color="auto"/>
        <w:bottom w:val="none" w:sz="0" w:space="0" w:color="auto"/>
        <w:right w:val="none" w:sz="0" w:space="0" w:color="auto"/>
      </w:divBdr>
    </w:div>
    <w:div w:id="308021487">
      <w:bodyDiv w:val="1"/>
      <w:marLeft w:val="0"/>
      <w:marRight w:val="0"/>
      <w:marTop w:val="0"/>
      <w:marBottom w:val="0"/>
      <w:divBdr>
        <w:top w:val="none" w:sz="0" w:space="0" w:color="auto"/>
        <w:left w:val="none" w:sz="0" w:space="0" w:color="auto"/>
        <w:bottom w:val="none" w:sz="0" w:space="0" w:color="auto"/>
        <w:right w:val="none" w:sz="0" w:space="0" w:color="auto"/>
      </w:divBdr>
    </w:div>
    <w:div w:id="308483877">
      <w:bodyDiv w:val="1"/>
      <w:marLeft w:val="0"/>
      <w:marRight w:val="0"/>
      <w:marTop w:val="0"/>
      <w:marBottom w:val="0"/>
      <w:divBdr>
        <w:top w:val="none" w:sz="0" w:space="0" w:color="auto"/>
        <w:left w:val="none" w:sz="0" w:space="0" w:color="auto"/>
        <w:bottom w:val="none" w:sz="0" w:space="0" w:color="auto"/>
        <w:right w:val="none" w:sz="0" w:space="0" w:color="auto"/>
      </w:divBdr>
    </w:div>
    <w:div w:id="309749518">
      <w:bodyDiv w:val="1"/>
      <w:marLeft w:val="0"/>
      <w:marRight w:val="0"/>
      <w:marTop w:val="0"/>
      <w:marBottom w:val="0"/>
      <w:divBdr>
        <w:top w:val="none" w:sz="0" w:space="0" w:color="auto"/>
        <w:left w:val="none" w:sz="0" w:space="0" w:color="auto"/>
        <w:bottom w:val="none" w:sz="0" w:space="0" w:color="auto"/>
        <w:right w:val="none" w:sz="0" w:space="0" w:color="auto"/>
      </w:divBdr>
    </w:div>
    <w:div w:id="310408699">
      <w:bodyDiv w:val="1"/>
      <w:marLeft w:val="0"/>
      <w:marRight w:val="0"/>
      <w:marTop w:val="0"/>
      <w:marBottom w:val="0"/>
      <w:divBdr>
        <w:top w:val="none" w:sz="0" w:space="0" w:color="auto"/>
        <w:left w:val="none" w:sz="0" w:space="0" w:color="auto"/>
        <w:bottom w:val="none" w:sz="0" w:space="0" w:color="auto"/>
        <w:right w:val="none" w:sz="0" w:space="0" w:color="auto"/>
      </w:divBdr>
    </w:div>
    <w:div w:id="311642089">
      <w:bodyDiv w:val="1"/>
      <w:marLeft w:val="0"/>
      <w:marRight w:val="0"/>
      <w:marTop w:val="0"/>
      <w:marBottom w:val="0"/>
      <w:divBdr>
        <w:top w:val="none" w:sz="0" w:space="0" w:color="auto"/>
        <w:left w:val="none" w:sz="0" w:space="0" w:color="auto"/>
        <w:bottom w:val="none" w:sz="0" w:space="0" w:color="auto"/>
        <w:right w:val="none" w:sz="0" w:space="0" w:color="auto"/>
      </w:divBdr>
    </w:div>
    <w:div w:id="311763984">
      <w:bodyDiv w:val="1"/>
      <w:marLeft w:val="0"/>
      <w:marRight w:val="0"/>
      <w:marTop w:val="0"/>
      <w:marBottom w:val="0"/>
      <w:divBdr>
        <w:top w:val="none" w:sz="0" w:space="0" w:color="auto"/>
        <w:left w:val="none" w:sz="0" w:space="0" w:color="auto"/>
        <w:bottom w:val="none" w:sz="0" w:space="0" w:color="auto"/>
        <w:right w:val="none" w:sz="0" w:space="0" w:color="auto"/>
      </w:divBdr>
    </w:div>
    <w:div w:id="311836349">
      <w:bodyDiv w:val="1"/>
      <w:marLeft w:val="0"/>
      <w:marRight w:val="0"/>
      <w:marTop w:val="0"/>
      <w:marBottom w:val="0"/>
      <w:divBdr>
        <w:top w:val="none" w:sz="0" w:space="0" w:color="auto"/>
        <w:left w:val="none" w:sz="0" w:space="0" w:color="auto"/>
        <w:bottom w:val="none" w:sz="0" w:space="0" w:color="auto"/>
        <w:right w:val="none" w:sz="0" w:space="0" w:color="auto"/>
      </w:divBdr>
    </w:div>
    <w:div w:id="313342188">
      <w:bodyDiv w:val="1"/>
      <w:marLeft w:val="0"/>
      <w:marRight w:val="0"/>
      <w:marTop w:val="0"/>
      <w:marBottom w:val="0"/>
      <w:divBdr>
        <w:top w:val="none" w:sz="0" w:space="0" w:color="auto"/>
        <w:left w:val="none" w:sz="0" w:space="0" w:color="auto"/>
        <w:bottom w:val="none" w:sz="0" w:space="0" w:color="auto"/>
        <w:right w:val="none" w:sz="0" w:space="0" w:color="auto"/>
      </w:divBdr>
    </w:div>
    <w:div w:id="313603875">
      <w:bodyDiv w:val="1"/>
      <w:marLeft w:val="0"/>
      <w:marRight w:val="0"/>
      <w:marTop w:val="0"/>
      <w:marBottom w:val="0"/>
      <w:divBdr>
        <w:top w:val="none" w:sz="0" w:space="0" w:color="auto"/>
        <w:left w:val="none" w:sz="0" w:space="0" w:color="auto"/>
        <w:bottom w:val="none" w:sz="0" w:space="0" w:color="auto"/>
        <w:right w:val="none" w:sz="0" w:space="0" w:color="auto"/>
      </w:divBdr>
    </w:div>
    <w:div w:id="315501018">
      <w:bodyDiv w:val="1"/>
      <w:marLeft w:val="0"/>
      <w:marRight w:val="0"/>
      <w:marTop w:val="0"/>
      <w:marBottom w:val="0"/>
      <w:divBdr>
        <w:top w:val="none" w:sz="0" w:space="0" w:color="auto"/>
        <w:left w:val="none" w:sz="0" w:space="0" w:color="auto"/>
        <w:bottom w:val="none" w:sz="0" w:space="0" w:color="auto"/>
        <w:right w:val="none" w:sz="0" w:space="0" w:color="auto"/>
      </w:divBdr>
    </w:div>
    <w:div w:id="319233282">
      <w:bodyDiv w:val="1"/>
      <w:marLeft w:val="0"/>
      <w:marRight w:val="0"/>
      <w:marTop w:val="0"/>
      <w:marBottom w:val="0"/>
      <w:divBdr>
        <w:top w:val="none" w:sz="0" w:space="0" w:color="auto"/>
        <w:left w:val="none" w:sz="0" w:space="0" w:color="auto"/>
        <w:bottom w:val="none" w:sz="0" w:space="0" w:color="auto"/>
        <w:right w:val="none" w:sz="0" w:space="0" w:color="auto"/>
      </w:divBdr>
    </w:div>
    <w:div w:id="319888912">
      <w:bodyDiv w:val="1"/>
      <w:marLeft w:val="0"/>
      <w:marRight w:val="0"/>
      <w:marTop w:val="0"/>
      <w:marBottom w:val="0"/>
      <w:divBdr>
        <w:top w:val="none" w:sz="0" w:space="0" w:color="auto"/>
        <w:left w:val="none" w:sz="0" w:space="0" w:color="auto"/>
        <w:bottom w:val="none" w:sz="0" w:space="0" w:color="auto"/>
        <w:right w:val="none" w:sz="0" w:space="0" w:color="auto"/>
      </w:divBdr>
    </w:div>
    <w:div w:id="320431332">
      <w:bodyDiv w:val="1"/>
      <w:marLeft w:val="0"/>
      <w:marRight w:val="0"/>
      <w:marTop w:val="0"/>
      <w:marBottom w:val="0"/>
      <w:divBdr>
        <w:top w:val="none" w:sz="0" w:space="0" w:color="auto"/>
        <w:left w:val="none" w:sz="0" w:space="0" w:color="auto"/>
        <w:bottom w:val="none" w:sz="0" w:space="0" w:color="auto"/>
        <w:right w:val="none" w:sz="0" w:space="0" w:color="auto"/>
      </w:divBdr>
    </w:div>
    <w:div w:id="320744259">
      <w:bodyDiv w:val="1"/>
      <w:marLeft w:val="0"/>
      <w:marRight w:val="0"/>
      <w:marTop w:val="0"/>
      <w:marBottom w:val="0"/>
      <w:divBdr>
        <w:top w:val="none" w:sz="0" w:space="0" w:color="auto"/>
        <w:left w:val="none" w:sz="0" w:space="0" w:color="auto"/>
        <w:bottom w:val="none" w:sz="0" w:space="0" w:color="auto"/>
        <w:right w:val="none" w:sz="0" w:space="0" w:color="auto"/>
      </w:divBdr>
    </w:div>
    <w:div w:id="323359124">
      <w:bodyDiv w:val="1"/>
      <w:marLeft w:val="0"/>
      <w:marRight w:val="0"/>
      <w:marTop w:val="0"/>
      <w:marBottom w:val="0"/>
      <w:divBdr>
        <w:top w:val="none" w:sz="0" w:space="0" w:color="auto"/>
        <w:left w:val="none" w:sz="0" w:space="0" w:color="auto"/>
        <w:bottom w:val="none" w:sz="0" w:space="0" w:color="auto"/>
        <w:right w:val="none" w:sz="0" w:space="0" w:color="auto"/>
      </w:divBdr>
    </w:div>
    <w:div w:id="323751127">
      <w:bodyDiv w:val="1"/>
      <w:marLeft w:val="0"/>
      <w:marRight w:val="0"/>
      <w:marTop w:val="0"/>
      <w:marBottom w:val="0"/>
      <w:divBdr>
        <w:top w:val="none" w:sz="0" w:space="0" w:color="auto"/>
        <w:left w:val="none" w:sz="0" w:space="0" w:color="auto"/>
        <w:bottom w:val="none" w:sz="0" w:space="0" w:color="auto"/>
        <w:right w:val="none" w:sz="0" w:space="0" w:color="auto"/>
      </w:divBdr>
    </w:div>
    <w:div w:id="324280628">
      <w:bodyDiv w:val="1"/>
      <w:marLeft w:val="0"/>
      <w:marRight w:val="0"/>
      <w:marTop w:val="0"/>
      <w:marBottom w:val="0"/>
      <w:divBdr>
        <w:top w:val="none" w:sz="0" w:space="0" w:color="auto"/>
        <w:left w:val="none" w:sz="0" w:space="0" w:color="auto"/>
        <w:bottom w:val="none" w:sz="0" w:space="0" w:color="auto"/>
        <w:right w:val="none" w:sz="0" w:space="0" w:color="auto"/>
      </w:divBdr>
    </w:div>
    <w:div w:id="324864585">
      <w:bodyDiv w:val="1"/>
      <w:marLeft w:val="0"/>
      <w:marRight w:val="0"/>
      <w:marTop w:val="0"/>
      <w:marBottom w:val="0"/>
      <w:divBdr>
        <w:top w:val="none" w:sz="0" w:space="0" w:color="auto"/>
        <w:left w:val="none" w:sz="0" w:space="0" w:color="auto"/>
        <w:bottom w:val="none" w:sz="0" w:space="0" w:color="auto"/>
        <w:right w:val="none" w:sz="0" w:space="0" w:color="auto"/>
      </w:divBdr>
    </w:div>
    <w:div w:id="326592090">
      <w:bodyDiv w:val="1"/>
      <w:marLeft w:val="0"/>
      <w:marRight w:val="0"/>
      <w:marTop w:val="0"/>
      <w:marBottom w:val="0"/>
      <w:divBdr>
        <w:top w:val="none" w:sz="0" w:space="0" w:color="auto"/>
        <w:left w:val="none" w:sz="0" w:space="0" w:color="auto"/>
        <w:bottom w:val="none" w:sz="0" w:space="0" w:color="auto"/>
        <w:right w:val="none" w:sz="0" w:space="0" w:color="auto"/>
      </w:divBdr>
    </w:div>
    <w:div w:id="326978596">
      <w:bodyDiv w:val="1"/>
      <w:marLeft w:val="0"/>
      <w:marRight w:val="0"/>
      <w:marTop w:val="0"/>
      <w:marBottom w:val="0"/>
      <w:divBdr>
        <w:top w:val="none" w:sz="0" w:space="0" w:color="auto"/>
        <w:left w:val="none" w:sz="0" w:space="0" w:color="auto"/>
        <w:bottom w:val="none" w:sz="0" w:space="0" w:color="auto"/>
        <w:right w:val="none" w:sz="0" w:space="0" w:color="auto"/>
      </w:divBdr>
    </w:div>
    <w:div w:id="327564479">
      <w:bodyDiv w:val="1"/>
      <w:marLeft w:val="0"/>
      <w:marRight w:val="0"/>
      <w:marTop w:val="0"/>
      <w:marBottom w:val="0"/>
      <w:divBdr>
        <w:top w:val="none" w:sz="0" w:space="0" w:color="auto"/>
        <w:left w:val="none" w:sz="0" w:space="0" w:color="auto"/>
        <w:bottom w:val="none" w:sz="0" w:space="0" w:color="auto"/>
        <w:right w:val="none" w:sz="0" w:space="0" w:color="auto"/>
      </w:divBdr>
    </w:div>
    <w:div w:id="328093708">
      <w:bodyDiv w:val="1"/>
      <w:marLeft w:val="0"/>
      <w:marRight w:val="0"/>
      <w:marTop w:val="0"/>
      <w:marBottom w:val="0"/>
      <w:divBdr>
        <w:top w:val="none" w:sz="0" w:space="0" w:color="auto"/>
        <w:left w:val="none" w:sz="0" w:space="0" w:color="auto"/>
        <w:bottom w:val="none" w:sz="0" w:space="0" w:color="auto"/>
        <w:right w:val="none" w:sz="0" w:space="0" w:color="auto"/>
      </w:divBdr>
    </w:div>
    <w:div w:id="329018667">
      <w:bodyDiv w:val="1"/>
      <w:marLeft w:val="0"/>
      <w:marRight w:val="0"/>
      <w:marTop w:val="0"/>
      <w:marBottom w:val="0"/>
      <w:divBdr>
        <w:top w:val="none" w:sz="0" w:space="0" w:color="auto"/>
        <w:left w:val="none" w:sz="0" w:space="0" w:color="auto"/>
        <w:bottom w:val="none" w:sz="0" w:space="0" w:color="auto"/>
        <w:right w:val="none" w:sz="0" w:space="0" w:color="auto"/>
      </w:divBdr>
    </w:div>
    <w:div w:id="329601941">
      <w:bodyDiv w:val="1"/>
      <w:marLeft w:val="0"/>
      <w:marRight w:val="0"/>
      <w:marTop w:val="0"/>
      <w:marBottom w:val="0"/>
      <w:divBdr>
        <w:top w:val="none" w:sz="0" w:space="0" w:color="auto"/>
        <w:left w:val="none" w:sz="0" w:space="0" w:color="auto"/>
        <w:bottom w:val="none" w:sz="0" w:space="0" w:color="auto"/>
        <w:right w:val="none" w:sz="0" w:space="0" w:color="auto"/>
      </w:divBdr>
    </w:div>
    <w:div w:id="330185376">
      <w:bodyDiv w:val="1"/>
      <w:marLeft w:val="0"/>
      <w:marRight w:val="0"/>
      <w:marTop w:val="0"/>
      <w:marBottom w:val="0"/>
      <w:divBdr>
        <w:top w:val="none" w:sz="0" w:space="0" w:color="auto"/>
        <w:left w:val="none" w:sz="0" w:space="0" w:color="auto"/>
        <w:bottom w:val="none" w:sz="0" w:space="0" w:color="auto"/>
        <w:right w:val="none" w:sz="0" w:space="0" w:color="auto"/>
      </w:divBdr>
    </w:div>
    <w:div w:id="331029534">
      <w:bodyDiv w:val="1"/>
      <w:marLeft w:val="0"/>
      <w:marRight w:val="0"/>
      <w:marTop w:val="0"/>
      <w:marBottom w:val="0"/>
      <w:divBdr>
        <w:top w:val="none" w:sz="0" w:space="0" w:color="auto"/>
        <w:left w:val="none" w:sz="0" w:space="0" w:color="auto"/>
        <w:bottom w:val="none" w:sz="0" w:space="0" w:color="auto"/>
        <w:right w:val="none" w:sz="0" w:space="0" w:color="auto"/>
      </w:divBdr>
    </w:div>
    <w:div w:id="331841398">
      <w:bodyDiv w:val="1"/>
      <w:marLeft w:val="0"/>
      <w:marRight w:val="0"/>
      <w:marTop w:val="0"/>
      <w:marBottom w:val="0"/>
      <w:divBdr>
        <w:top w:val="none" w:sz="0" w:space="0" w:color="auto"/>
        <w:left w:val="none" w:sz="0" w:space="0" w:color="auto"/>
        <w:bottom w:val="none" w:sz="0" w:space="0" w:color="auto"/>
        <w:right w:val="none" w:sz="0" w:space="0" w:color="auto"/>
      </w:divBdr>
    </w:div>
    <w:div w:id="333411883">
      <w:bodyDiv w:val="1"/>
      <w:marLeft w:val="0"/>
      <w:marRight w:val="0"/>
      <w:marTop w:val="0"/>
      <w:marBottom w:val="0"/>
      <w:divBdr>
        <w:top w:val="none" w:sz="0" w:space="0" w:color="auto"/>
        <w:left w:val="none" w:sz="0" w:space="0" w:color="auto"/>
        <w:bottom w:val="none" w:sz="0" w:space="0" w:color="auto"/>
        <w:right w:val="none" w:sz="0" w:space="0" w:color="auto"/>
      </w:divBdr>
    </w:div>
    <w:div w:id="333799350">
      <w:bodyDiv w:val="1"/>
      <w:marLeft w:val="0"/>
      <w:marRight w:val="0"/>
      <w:marTop w:val="0"/>
      <w:marBottom w:val="0"/>
      <w:divBdr>
        <w:top w:val="none" w:sz="0" w:space="0" w:color="auto"/>
        <w:left w:val="none" w:sz="0" w:space="0" w:color="auto"/>
        <w:bottom w:val="none" w:sz="0" w:space="0" w:color="auto"/>
        <w:right w:val="none" w:sz="0" w:space="0" w:color="auto"/>
      </w:divBdr>
    </w:div>
    <w:div w:id="334383230">
      <w:bodyDiv w:val="1"/>
      <w:marLeft w:val="0"/>
      <w:marRight w:val="0"/>
      <w:marTop w:val="0"/>
      <w:marBottom w:val="0"/>
      <w:divBdr>
        <w:top w:val="none" w:sz="0" w:space="0" w:color="auto"/>
        <w:left w:val="none" w:sz="0" w:space="0" w:color="auto"/>
        <w:bottom w:val="none" w:sz="0" w:space="0" w:color="auto"/>
        <w:right w:val="none" w:sz="0" w:space="0" w:color="auto"/>
      </w:divBdr>
    </w:div>
    <w:div w:id="336881701">
      <w:bodyDiv w:val="1"/>
      <w:marLeft w:val="0"/>
      <w:marRight w:val="0"/>
      <w:marTop w:val="0"/>
      <w:marBottom w:val="0"/>
      <w:divBdr>
        <w:top w:val="none" w:sz="0" w:space="0" w:color="auto"/>
        <w:left w:val="none" w:sz="0" w:space="0" w:color="auto"/>
        <w:bottom w:val="none" w:sz="0" w:space="0" w:color="auto"/>
        <w:right w:val="none" w:sz="0" w:space="0" w:color="auto"/>
      </w:divBdr>
    </w:div>
    <w:div w:id="339508364">
      <w:bodyDiv w:val="1"/>
      <w:marLeft w:val="0"/>
      <w:marRight w:val="0"/>
      <w:marTop w:val="0"/>
      <w:marBottom w:val="0"/>
      <w:divBdr>
        <w:top w:val="none" w:sz="0" w:space="0" w:color="auto"/>
        <w:left w:val="none" w:sz="0" w:space="0" w:color="auto"/>
        <w:bottom w:val="none" w:sz="0" w:space="0" w:color="auto"/>
        <w:right w:val="none" w:sz="0" w:space="0" w:color="auto"/>
      </w:divBdr>
    </w:div>
    <w:div w:id="340814514">
      <w:bodyDiv w:val="1"/>
      <w:marLeft w:val="0"/>
      <w:marRight w:val="0"/>
      <w:marTop w:val="0"/>
      <w:marBottom w:val="0"/>
      <w:divBdr>
        <w:top w:val="none" w:sz="0" w:space="0" w:color="auto"/>
        <w:left w:val="none" w:sz="0" w:space="0" w:color="auto"/>
        <w:bottom w:val="none" w:sz="0" w:space="0" w:color="auto"/>
        <w:right w:val="none" w:sz="0" w:space="0" w:color="auto"/>
      </w:divBdr>
    </w:div>
    <w:div w:id="342707064">
      <w:bodyDiv w:val="1"/>
      <w:marLeft w:val="0"/>
      <w:marRight w:val="0"/>
      <w:marTop w:val="0"/>
      <w:marBottom w:val="0"/>
      <w:divBdr>
        <w:top w:val="none" w:sz="0" w:space="0" w:color="auto"/>
        <w:left w:val="none" w:sz="0" w:space="0" w:color="auto"/>
        <w:bottom w:val="none" w:sz="0" w:space="0" w:color="auto"/>
        <w:right w:val="none" w:sz="0" w:space="0" w:color="auto"/>
      </w:divBdr>
    </w:div>
    <w:div w:id="343823674">
      <w:bodyDiv w:val="1"/>
      <w:marLeft w:val="0"/>
      <w:marRight w:val="0"/>
      <w:marTop w:val="0"/>
      <w:marBottom w:val="0"/>
      <w:divBdr>
        <w:top w:val="none" w:sz="0" w:space="0" w:color="auto"/>
        <w:left w:val="none" w:sz="0" w:space="0" w:color="auto"/>
        <w:bottom w:val="none" w:sz="0" w:space="0" w:color="auto"/>
        <w:right w:val="none" w:sz="0" w:space="0" w:color="auto"/>
      </w:divBdr>
    </w:div>
    <w:div w:id="344871211">
      <w:bodyDiv w:val="1"/>
      <w:marLeft w:val="0"/>
      <w:marRight w:val="0"/>
      <w:marTop w:val="0"/>
      <w:marBottom w:val="0"/>
      <w:divBdr>
        <w:top w:val="none" w:sz="0" w:space="0" w:color="auto"/>
        <w:left w:val="none" w:sz="0" w:space="0" w:color="auto"/>
        <w:bottom w:val="none" w:sz="0" w:space="0" w:color="auto"/>
        <w:right w:val="none" w:sz="0" w:space="0" w:color="auto"/>
      </w:divBdr>
    </w:div>
    <w:div w:id="345139331">
      <w:bodyDiv w:val="1"/>
      <w:marLeft w:val="0"/>
      <w:marRight w:val="0"/>
      <w:marTop w:val="0"/>
      <w:marBottom w:val="0"/>
      <w:divBdr>
        <w:top w:val="none" w:sz="0" w:space="0" w:color="auto"/>
        <w:left w:val="none" w:sz="0" w:space="0" w:color="auto"/>
        <w:bottom w:val="none" w:sz="0" w:space="0" w:color="auto"/>
        <w:right w:val="none" w:sz="0" w:space="0" w:color="auto"/>
      </w:divBdr>
    </w:div>
    <w:div w:id="345866057">
      <w:bodyDiv w:val="1"/>
      <w:marLeft w:val="0"/>
      <w:marRight w:val="0"/>
      <w:marTop w:val="0"/>
      <w:marBottom w:val="0"/>
      <w:divBdr>
        <w:top w:val="none" w:sz="0" w:space="0" w:color="auto"/>
        <w:left w:val="none" w:sz="0" w:space="0" w:color="auto"/>
        <w:bottom w:val="none" w:sz="0" w:space="0" w:color="auto"/>
        <w:right w:val="none" w:sz="0" w:space="0" w:color="auto"/>
      </w:divBdr>
    </w:div>
    <w:div w:id="349843902">
      <w:bodyDiv w:val="1"/>
      <w:marLeft w:val="0"/>
      <w:marRight w:val="0"/>
      <w:marTop w:val="0"/>
      <w:marBottom w:val="0"/>
      <w:divBdr>
        <w:top w:val="none" w:sz="0" w:space="0" w:color="auto"/>
        <w:left w:val="none" w:sz="0" w:space="0" w:color="auto"/>
        <w:bottom w:val="none" w:sz="0" w:space="0" w:color="auto"/>
        <w:right w:val="none" w:sz="0" w:space="0" w:color="auto"/>
      </w:divBdr>
    </w:div>
    <w:div w:id="350691652">
      <w:bodyDiv w:val="1"/>
      <w:marLeft w:val="0"/>
      <w:marRight w:val="0"/>
      <w:marTop w:val="0"/>
      <w:marBottom w:val="0"/>
      <w:divBdr>
        <w:top w:val="none" w:sz="0" w:space="0" w:color="auto"/>
        <w:left w:val="none" w:sz="0" w:space="0" w:color="auto"/>
        <w:bottom w:val="none" w:sz="0" w:space="0" w:color="auto"/>
        <w:right w:val="none" w:sz="0" w:space="0" w:color="auto"/>
      </w:divBdr>
    </w:div>
    <w:div w:id="351029540">
      <w:bodyDiv w:val="1"/>
      <w:marLeft w:val="0"/>
      <w:marRight w:val="0"/>
      <w:marTop w:val="0"/>
      <w:marBottom w:val="0"/>
      <w:divBdr>
        <w:top w:val="none" w:sz="0" w:space="0" w:color="auto"/>
        <w:left w:val="none" w:sz="0" w:space="0" w:color="auto"/>
        <w:bottom w:val="none" w:sz="0" w:space="0" w:color="auto"/>
        <w:right w:val="none" w:sz="0" w:space="0" w:color="auto"/>
      </w:divBdr>
    </w:div>
    <w:div w:id="351418769">
      <w:bodyDiv w:val="1"/>
      <w:marLeft w:val="0"/>
      <w:marRight w:val="0"/>
      <w:marTop w:val="0"/>
      <w:marBottom w:val="0"/>
      <w:divBdr>
        <w:top w:val="none" w:sz="0" w:space="0" w:color="auto"/>
        <w:left w:val="none" w:sz="0" w:space="0" w:color="auto"/>
        <w:bottom w:val="none" w:sz="0" w:space="0" w:color="auto"/>
        <w:right w:val="none" w:sz="0" w:space="0" w:color="auto"/>
      </w:divBdr>
    </w:div>
    <w:div w:id="351612815">
      <w:bodyDiv w:val="1"/>
      <w:marLeft w:val="0"/>
      <w:marRight w:val="0"/>
      <w:marTop w:val="0"/>
      <w:marBottom w:val="0"/>
      <w:divBdr>
        <w:top w:val="none" w:sz="0" w:space="0" w:color="auto"/>
        <w:left w:val="none" w:sz="0" w:space="0" w:color="auto"/>
        <w:bottom w:val="none" w:sz="0" w:space="0" w:color="auto"/>
        <w:right w:val="none" w:sz="0" w:space="0" w:color="auto"/>
      </w:divBdr>
    </w:div>
    <w:div w:id="351690121">
      <w:bodyDiv w:val="1"/>
      <w:marLeft w:val="0"/>
      <w:marRight w:val="0"/>
      <w:marTop w:val="0"/>
      <w:marBottom w:val="0"/>
      <w:divBdr>
        <w:top w:val="none" w:sz="0" w:space="0" w:color="auto"/>
        <w:left w:val="none" w:sz="0" w:space="0" w:color="auto"/>
        <w:bottom w:val="none" w:sz="0" w:space="0" w:color="auto"/>
        <w:right w:val="none" w:sz="0" w:space="0" w:color="auto"/>
      </w:divBdr>
    </w:div>
    <w:div w:id="354117529">
      <w:bodyDiv w:val="1"/>
      <w:marLeft w:val="0"/>
      <w:marRight w:val="0"/>
      <w:marTop w:val="0"/>
      <w:marBottom w:val="0"/>
      <w:divBdr>
        <w:top w:val="none" w:sz="0" w:space="0" w:color="auto"/>
        <w:left w:val="none" w:sz="0" w:space="0" w:color="auto"/>
        <w:bottom w:val="none" w:sz="0" w:space="0" w:color="auto"/>
        <w:right w:val="none" w:sz="0" w:space="0" w:color="auto"/>
      </w:divBdr>
    </w:div>
    <w:div w:id="358166895">
      <w:bodyDiv w:val="1"/>
      <w:marLeft w:val="0"/>
      <w:marRight w:val="0"/>
      <w:marTop w:val="0"/>
      <w:marBottom w:val="0"/>
      <w:divBdr>
        <w:top w:val="none" w:sz="0" w:space="0" w:color="auto"/>
        <w:left w:val="none" w:sz="0" w:space="0" w:color="auto"/>
        <w:bottom w:val="none" w:sz="0" w:space="0" w:color="auto"/>
        <w:right w:val="none" w:sz="0" w:space="0" w:color="auto"/>
      </w:divBdr>
    </w:div>
    <w:div w:id="358900441">
      <w:bodyDiv w:val="1"/>
      <w:marLeft w:val="0"/>
      <w:marRight w:val="0"/>
      <w:marTop w:val="0"/>
      <w:marBottom w:val="0"/>
      <w:divBdr>
        <w:top w:val="none" w:sz="0" w:space="0" w:color="auto"/>
        <w:left w:val="none" w:sz="0" w:space="0" w:color="auto"/>
        <w:bottom w:val="none" w:sz="0" w:space="0" w:color="auto"/>
        <w:right w:val="none" w:sz="0" w:space="0" w:color="auto"/>
      </w:divBdr>
    </w:div>
    <w:div w:id="359212098">
      <w:bodyDiv w:val="1"/>
      <w:marLeft w:val="0"/>
      <w:marRight w:val="0"/>
      <w:marTop w:val="0"/>
      <w:marBottom w:val="0"/>
      <w:divBdr>
        <w:top w:val="none" w:sz="0" w:space="0" w:color="auto"/>
        <w:left w:val="none" w:sz="0" w:space="0" w:color="auto"/>
        <w:bottom w:val="none" w:sz="0" w:space="0" w:color="auto"/>
        <w:right w:val="none" w:sz="0" w:space="0" w:color="auto"/>
      </w:divBdr>
    </w:div>
    <w:div w:id="359405339">
      <w:bodyDiv w:val="1"/>
      <w:marLeft w:val="0"/>
      <w:marRight w:val="0"/>
      <w:marTop w:val="0"/>
      <w:marBottom w:val="0"/>
      <w:divBdr>
        <w:top w:val="none" w:sz="0" w:space="0" w:color="auto"/>
        <w:left w:val="none" w:sz="0" w:space="0" w:color="auto"/>
        <w:bottom w:val="none" w:sz="0" w:space="0" w:color="auto"/>
        <w:right w:val="none" w:sz="0" w:space="0" w:color="auto"/>
      </w:divBdr>
    </w:div>
    <w:div w:id="360714404">
      <w:bodyDiv w:val="1"/>
      <w:marLeft w:val="0"/>
      <w:marRight w:val="0"/>
      <w:marTop w:val="0"/>
      <w:marBottom w:val="0"/>
      <w:divBdr>
        <w:top w:val="none" w:sz="0" w:space="0" w:color="auto"/>
        <w:left w:val="none" w:sz="0" w:space="0" w:color="auto"/>
        <w:bottom w:val="none" w:sz="0" w:space="0" w:color="auto"/>
        <w:right w:val="none" w:sz="0" w:space="0" w:color="auto"/>
      </w:divBdr>
    </w:div>
    <w:div w:id="360715330">
      <w:bodyDiv w:val="1"/>
      <w:marLeft w:val="0"/>
      <w:marRight w:val="0"/>
      <w:marTop w:val="0"/>
      <w:marBottom w:val="0"/>
      <w:divBdr>
        <w:top w:val="none" w:sz="0" w:space="0" w:color="auto"/>
        <w:left w:val="none" w:sz="0" w:space="0" w:color="auto"/>
        <w:bottom w:val="none" w:sz="0" w:space="0" w:color="auto"/>
        <w:right w:val="none" w:sz="0" w:space="0" w:color="auto"/>
      </w:divBdr>
    </w:div>
    <w:div w:id="360864492">
      <w:bodyDiv w:val="1"/>
      <w:marLeft w:val="0"/>
      <w:marRight w:val="0"/>
      <w:marTop w:val="0"/>
      <w:marBottom w:val="0"/>
      <w:divBdr>
        <w:top w:val="none" w:sz="0" w:space="0" w:color="auto"/>
        <w:left w:val="none" w:sz="0" w:space="0" w:color="auto"/>
        <w:bottom w:val="none" w:sz="0" w:space="0" w:color="auto"/>
        <w:right w:val="none" w:sz="0" w:space="0" w:color="auto"/>
      </w:divBdr>
    </w:div>
    <w:div w:id="361589934">
      <w:bodyDiv w:val="1"/>
      <w:marLeft w:val="0"/>
      <w:marRight w:val="0"/>
      <w:marTop w:val="0"/>
      <w:marBottom w:val="0"/>
      <w:divBdr>
        <w:top w:val="none" w:sz="0" w:space="0" w:color="auto"/>
        <w:left w:val="none" w:sz="0" w:space="0" w:color="auto"/>
        <w:bottom w:val="none" w:sz="0" w:space="0" w:color="auto"/>
        <w:right w:val="none" w:sz="0" w:space="0" w:color="auto"/>
      </w:divBdr>
    </w:div>
    <w:div w:id="361983397">
      <w:bodyDiv w:val="1"/>
      <w:marLeft w:val="0"/>
      <w:marRight w:val="0"/>
      <w:marTop w:val="0"/>
      <w:marBottom w:val="0"/>
      <w:divBdr>
        <w:top w:val="none" w:sz="0" w:space="0" w:color="auto"/>
        <w:left w:val="none" w:sz="0" w:space="0" w:color="auto"/>
        <w:bottom w:val="none" w:sz="0" w:space="0" w:color="auto"/>
        <w:right w:val="none" w:sz="0" w:space="0" w:color="auto"/>
      </w:divBdr>
    </w:div>
    <w:div w:id="362754478">
      <w:bodyDiv w:val="1"/>
      <w:marLeft w:val="0"/>
      <w:marRight w:val="0"/>
      <w:marTop w:val="0"/>
      <w:marBottom w:val="0"/>
      <w:divBdr>
        <w:top w:val="none" w:sz="0" w:space="0" w:color="auto"/>
        <w:left w:val="none" w:sz="0" w:space="0" w:color="auto"/>
        <w:bottom w:val="none" w:sz="0" w:space="0" w:color="auto"/>
        <w:right w:val="none" w:sz="0" w:space="0" w:color="auto"/>
      </w:divBdr>
    </w:div>
    <w:div w:id="363218072">
      <w:bodyDiv w:val="1"/>
      <w:marLeft w:val="0"/>
      <w:marRight w:val="0"/>
      <w:marTop w:val="0"/>
      <w:marBottom w:val="0"/>
      <w:divBdr>
        <w:top w:val="none" w:sz="0" w:space="0" w:color="auto"/>
        <w:left w:val="none" w:sz="0" w:space="0" w:color="auto"/>
        <w:bottom w:val="none" w:sz="0" w:space="0" w:color="auto"/>
        <w:right w:val="none" w:sz="0" w:space="0" w:color="auto"/>
      </w:divBdr>
    </w:div>
    <w:div w:id="363793122">
      <w:bodyDiv w:val="1"/>
      <w:marLeft w:val="0"/>
      <w:marRight w:val="0"/>
      <w:marTop w:val="0"/>
      <w:marBottom w:val="0"/>
      <w:divBdr>
        <w:top w:val="none" w:sz="0" w:space="0" w:color="auto"/>
        <w:left w:val="none" w:sz="0" w:space="0" w:color="auto"/>
        <w:bottom w:val="none" w:sz="0" w:space="0" w:color="auto"/>
        <w:right w:val="none" w:sz="0" w:space="0" w:color="auto"/>
      </w:divBdr>
    </w:div>
    <w:div w:id="364064067">
      <w:bodyDiv w:val="1"/>
      <w:marLeft w:val="0"/>
      <w:marRight w:val="0"/>
      <w:marTop w:val="0"/>
      <w:marBottom w:val="0"/>
      <w:divBdr>
        <w:top w:val="none" w:sz="0" w:space="0" w:color="auto"/>
        <w:left w:val="none" w:sz="0" w:space="0" w:color="auto"/>
        <w:bottom w:val="none" w:sz="0" w:space="0" w:color="auto"/>
        <w:right w:val="none" w:sz="0" w:space="0" w:color="auto"/>
      </w:divBdr>
    </w:div>
    <w:div w:id="364913483">
      <w:bodyDiv w:val="1"/>
      <w:marLeft w:val="0"/>
      <w:marRight w:val="0"/>
      <w:marTop w:val="0"/>
      <w:marBottom w:val="0"/>
      <w:divBdr>
        <w:top w:val="none" w:sz="0" w:space="0" w:color="auto"/>
        <w:left w:val="none" w:sz="0" w:space="0" w:color="auto"/>
        <w:bottom w:val="none" w:sz="0" w:space="0" w:color="auto"/>
        <w:right w:val="none" w:sz="0" w:space="0" w:color="auto"/>
      </w:divBdr>
    </w:div>
    <w:div w:id="366032897">
      <w:bodyDiv w:val="1"/>
      <w:marLeft w:val="0"/>
      <w:marRight w:val="0"/>
      <w:marTop w:val="0"/>
      <w:marBottom w:val="0"/>
      <w:divBdr>
        <w:top w:val="none" w:sz="0" w:space="0" w:color="auto"/>
        <w:left w:val="none" w:sz="0" w:space="0" w:color="auto"/>
        <w:bottom w:val="none" w:sz="0" w:space="0" w:color="auto"/>
        <w:right w:val="none" w:sz="0" w:space="0" w:color="auto"/>
      </w:divBdr>
    </w:div>
    <w:div w:id="369381518">
      <w:bodyDiv w:val="1"/>
      <w:marLeft w:val="0"/>
      <w:marRight w:val="0"/>
      <w:marTop w:val="0"/>
      <w:marBottom w:val="0"/>
      <w:divBdr>
        <w:top w:val="none" w:sz="0" w:space="0" w:color="auto"/>
        <w:left w:val="none" w:sz="0" w:space="0" w:color="auto"/>
        <w:bottom w:val="none" w:sz="0" w:space="0" w:color="auto"/>
        <w:right w:val="none" w:sz="0" w:space="0" w:color="auto"/>
      </w:divBdr>
    </w:div>
    <w:div w:id="370813685">
      <w:bodyDiv w:val="1"/>
      <w:marLeft w:val="0"/>
      <w:marRight w:val="0"/>
      <w:marTop w:val="0"/>
      <w:marBottom w:val="0"/>
      <w:divBdr>
        <w:top w:val="none" w:sz="0" w:space="0" w:color="auto"/>
        <w:left w:val="none" w:sz="0" w:space="0" w:color="auto"/>
        <w:bottom w:val="none" w:sz="0" w:space="0" w:color="auto"/>
        <w:right w:val="none" w:sz="0" w:space="0" w:color="auto"/>
      </w:divBdr>
    </w:div>
    <w:div w:id="371350946">
      <w:bodyDiv w:val="1"/>
      <w:marLeft w:val="0"/>
      <w:marRight w:val="0"/>
      <w:marTop w:val="0"/>
      <w:marBottom w:val="0"/>
      <w:divBdr>
        <w:top w:val="none" w:sz="0" w:space="0" w:color="auto"/>
        <w:left w:val="none" w:sz="0" w:space="0" w:color="auto"/>
        <w:bottom w:val="none" w:sz="0" w:space="0" w:color="auto"/>
        <w:right w:val="none" w:sz="0" w:space="0" w:color="auto"/>
      </w:divBdr>
    </w:div>
    <w:div w:id="374043024">
      <w:bodyDiv w:val="1"/>
      <w:marLeft w:val="0"/>
      <w:marRight w:val="0"/>
      <w:marTop w:val="0"/>
      <w:marBottom w:val="0"/>
      <w:divBdr>
        <w:top w:val="none" w:sz="0" w:space="0" w:color="auto"/>
        <w:left w:val="none" w:sz="0" w:space="0" w:color="auto"/>
        <w:bottom w:val="none" w:sz="0" w:space="0" w:color="auto"/>
        <w:right w:val="none" w:sz="0" w:space="0" w:color="auto"/>
      </w:divBdr>
    </w:div>
    <w:div w:id="375008659">
      <w:bodyDiv w:val="1"/>
      <w:marLeft w:val="0"/>
      <w:marRight w:val="0"/>
      <w:marTop w:val="0"/>
      <w:marBottom w:val="0"/>
      <w:divBdr>
        <w:top w:val="none" w:sz="0" w:space="0" w:color="auto"/>
        <w:left w:val="none" w:sz="0" w:space="0" w:color="auto"/>
        <w:bottom w:val="none" w:sz="0" w:space="0" w:color="auto"/>
        <w:right w:val="none" w:sz="0" w:space="0" w:color="auto"/>
      </w:divBdr>
    </w:div>
    <w:div w:id="377243930">
      <w:bodyDiv w:val="1"/>
      <w:marLeft w:val="0"/>
      <w:marRight w:val="0"/>
      <w:marTop w:val="0"/>
      <w:marBottom w:val="0"/>
      <w:divBdr>
        <w:top w:val="none" w:sz="0" w:space="0" w:color="auto"/>
        <w:left w:val="none" w:sz="0" w:space="0" w:color="auto"/>
        <w:bottom w:val="none" w:sz="0" w:space="0" w:color="auto"/>
        <w:right w:val="none" w:sz="0" w:space="0" w:color="auto"/>
      </w:divBdr>
    </w:div>
    <w:div w:id="377821818">
      <w:bodyDiv w:val="1"/>
      <w:marLeft w:val="0"/>
      <w:marRight w:val="0"/>
      <w:marTop w:val="0"/>
      <w:marBottom w:val="0"/>
      <w:divBdr>
        <w:top w:val="none" w:sz="0" w:space="0" w:color="auto"/>
        <w:left w:val="none" w:sz="0" w:space="0" w:color="auto"/>
        <w:bottom w:val="none" w:sz="0" w:space="0" w:color="auto"/>
        <w:right w:val="none" w:sz="0" w:space="0" w:color="auto"/>
      </w:divBdr>
    </w:div>
    <w:div w:id="378480019">
      <w:bodyDiv w:val="1"/>
      <w:marLeft w:val="0"/>
      <w:marRight w:val="0"/>
      <w:marTop w:val="0"/>
      <w:marBottom w:val="0"/>
      <w:divBdr>
        <w:top w:val="none" w:sz="0" w:space="0" w:color="auto"/>
        <w:left w:val="none" w:sz="0" w:space="0" w:color="auto"/>
        <w:bottom w:val="none" w:sz="0" w:space="0" w:color="auto"/>
        <w:right w:val="none" w:sz="0" w:space="0" w:color="auto"/>
      </w:divBdr>
    </w:div>
    <w:div w:id="381487098">
      <w:bodyDiv w:val="1"/>
      <w:marLeft w:val="0"/>
      <w:marRight w:val="0"/>
      <w:marTop w:val="0"/>
      <w:marBottom w:val="0"/>
      <w:divBdr>
        <w:top w:val="none" w:sz="0" w:space="0" w:color="auto"/>
        <w:left w:val="none" w:sz="0" w:space="0" w:color="auto"/>
        <w:bottom w:val="none" w:sz="0" w:space="0" w:color="auto"/>
        <w:right w:val="none" w:sz="0" w:space="0" w:color="auto"/>
      </w:divBdr>
    </w:div>
    <w:div w:id="381908826">
      <w:bodyDiv w:val="1"/>
      <w:marLeft w:val="0"/>
      <w:marRight w:val="0"/>
      <w:marTop w:val="0"/>
      <w:marBottom w:val="0"/>
      <w:divBdr>
        <w:top w:val="none" w:sz="0" w:space="0" w:color="auto"/>
        <w:left w:val="none" w:sz="0" w:space="0" w:color="auto"/>
        <w:bottom w:val="none" w:sz="0" w:space="0" w:color="auto"/>
        <w:right w:val="none" w:sz="0" w:space="0" w:color="auto"/>
      </w:divBdr>
    </w:div>
    <w:div w:id="381949911">
      <w:bodyDiv w:val="1"/>
      <w:marLeft w:val="0"/>
      <w:marRight w:val="0"/>
      <w:marTop w:val="0"/>
      <w:marBottom w:val="0"/>
      <w:divBdr>
        <w:top w:val="none" w:sz="0" w:space="0" w:color="auto"/>
        <w:left w:val="none" w:sz="0" w:space="0" w:color="auto"/>
        <w:bottom w:val="none" w:sz="0" w:space="0" w:color="auto"/>
        <w:right w:val="none" w:sz="0" w:space="0" w:color="auto"/>
      </w:divBdr>
    </w:div>
    <w:div w:id="382751615">
      <w:bodyDiv w:val="1"/>
      <w:marLeft w:val="0"/>
      <w:marRight w:val="0"/>
      <w:marTop w:val="0"/>
      <w:marBottom w:val="0"/>
      <w:divBdr>
        <w:top w:val="none" w:sz="0" w:space="0" w:color="auto"/>
        <w:left w:val="none" w:sz="0" w:space="0" w:color="auto"/>
        <w:bottom w:val="none" w:sz="0" w:space="0" w:color="auto"/>
        <w:right w:val="none" w:sz="0" w:space="0" w:color="auto"/>
      </w:divBdr>
    </w:div>
    <w:div w:id="384258567">
      <w:bodyDiv w:val="1"/>
      <w:marLeft w:val="0"/>
      <w:marRight w:val="0"/>
      <w:marTop w:val="0"/>
      <w:marBottom w:val="0"/>
      <w:divBdr>
        <w:top w:val="none" w:sz="0" w:space="0" w:color="auto"/>
        <w:left w:val="none" w:sz="0" w:space="0" w:color="auto"/>
        <w:bottom w:val="none" w:sz="0" w:space="0" w:color="auto"/>
        <w:right w:val="none" w:sz="0" w:space="0" w:color="auto"/>
      </w:divBdr>
    </w:div>
    <w:div w:id="385227365">
      <w:bodyDiv w:val="1"/>
      <w:marLeft w:val="0"/>
      <w:marRight w:val="0"/>
      <w:marTop w:val="0"/>
      <w:marBottom w:val="0"/>
      <w:divBdr>
        <w:top w:val="none" w:sz="0" w:space="0" w:color="auto"/>
        <w:left w:val="none" w:sz="0" w:space="0" w:color="auto"/>
        <w:bottom w:val="none" w:sz="0" w:space="0" w:color="auto"/>
        <w:right w:val="none" w:sz="0" w:space="0" w:color="auto"/>
      </w:divBdr>
    </w:div>
    <w:div w:id="386270343">
      <w:bodyDiv w:val="1"/>
      <w:marLeft w:val="0"/>
      <w:marRight w:val="0"/>
      <w:marTop w:val="0"/>
      <w:marBottom w:val="0"/>
      <w:divBdr>
        <w:top w:val="none" w:sz="0" w:space="0" w:color="auto"/>
        <w:left w:val="none" w:sz="0" w:space="0" w:color="auto"/>
        <w:bottom w:val="none" w:sz="0" w:space="0" w:color="auto"/>
        <w:right w:val="none" w:sz="0" w:space="0" w:color="auto"/>
      </w:divBdr>
    </w:div>
    <w:div w:id="386875758">
      <w:bodyDiv w:val="1"/>
      <w:marLeft w:val="0"/>
      <w:marRight w:val="0"/>
      <w:marTop w:val="0"/>
      <w:marBottom w:val="0"/>
      <w:divBdr>
        <w:top w:val="none" w:sz="0" w:space="0" w:color="auto"/>
        <w:left w:val="none" w:sz="0" w:space="0" w:color="auto"/>
        <w:bottom w:val="none" w:sz="0" w:space="0" w:color="auto"/>
        <w:right w:val="none" w:sz="0" w:space="0" w:color="auto"/>
      </w:divBdr>
    </w:div>
    <w:div w:id="387343884">
      <w:bodyDiv w:val="1"/>
      <w:marLeft w:val="0"/>
      <w:marRight w:val="0"/>
      <w:marTop w:val="0"/>
      <w:marBottom w:val="0"/>
      <w:divBdr>
        <w:top w:val="none" w:sz="0" w:space="0" w:color="auto"/>
        <w:left w:val="none" w:sz="0" w:space="0" w:color="auto"/>
        <w:bottom w:val="none" w:sz="0" w:space="0" w:color="auto"/>
        <w:right w:val="none" w:sz="0" w:space="0" w:color="auto"/>
      </w:divBdr>
    </w:div>
    <w:div w:id="389113293">
      <w:bodyDiv w:val="1"/>
      <w:marLeft w:val="0"/>
      <w:marRight w:val="0"/>
      <w:marTop w:val="0"/>
      <w:marBottom w:val="0"/>
      <w:divBdr>
        <w:top w:val="none" w:sz="0" w:space="0" w:color="auto"/>
        <w:left w:val="none" w:sz="0" w:space="0" w:color="auto"/>
        <w:bottom w:val="none" w:sz="0" w:space="0" w:color="auto"/>
        <w:right w:val="none" w:sz="0" w:space="0" w:color="auto"/>
      </w:divBdr>
    </w:div>
    <w:div w:id="391270261">
      <w:bodyDiv w:val="1"/>
      <w:marLeft w:val="0"/>
      <w:marRight w:val="0"/>
      <w:marTop w:val="0"/>
      <w:marBottom w:val="0"/>
      <w:divBdr>
        <w:top w:val="none" w:sz="0" w:space="0" w:color="auto"/>
        <w:left w:val="none" w:sz="0" w:space="0" w:color="auto"/>
        <w:bottom w:val="none" w:sz="0" w:space="0" w:color="auto"/>
        <w:right w:val="none" w:sz="0" w:space="0" w:color="auto"/>
      </w:divBdr>
    </w:div>
    <w:div w:id="391731583">
      <w:bodyDiv w:val="1"/>
      <w:marLeft w:val="0"/>
      <w:marRight w:val="0"/>
      <w:marTop w:val="0"/>
      <w:marBottom w:val="0"/>
      <w:divBdr>
        <w:top w:val="none" w:sz="0" w:space="0" w:color="auto"/>
        <w:left w:val="none" w:sz="0" w:space="0" w:color="auto"/>
        <w:bottom w:val="none" w:sz="0" w:space="0" w:color="auto"/>
        <w:right w:val="none" w:sz="0" w:space="0" w:color="auto"/>
      </w:divBdr>
    </w:div>
    <w:div w:id="391970960">
      <w:bodyDiv w:val="1"/>
      <w:marLeft w:val="0"/>
      <w:marRight w:val="0"/>
      <w:marTop w:val="0"/>
      <w:marBottom w:val="0"/>
      <w:divBdr>
        <w:top w:val="none" w:sz="0" w:space="0" w:color="auto"/>
        <w:left w:val="none" w:sz="0" w:space="0" w:color="auto"/>
        <w:bottom w:val="none" w:sz="0" w:space="0" w:color="auto"/>
        <w:right w:val="none" w:sz="0" w:space="0" w:color="auto"/>
      </w:divBdr>
    </w:div>
    <w:div w:id="394398074">
      <w:bodyDiv w:val="1"/>
      <w:marLeft w:val="0"/>
      <w:marRight w:val="0"/>
      <w:marTop w:val="0"/>
      <w:marBottom w:val="0"/>
      <w:divBdr>
        <w:top w:val="none" w:sz="0" w:space="0" w:color="auto"/>
        <w:left w:val="none" w:sz="0" w:space="0" w:color="auto"/>
        <w:bottom w:val="none" w:sz="0" w:space="0" w:color="auto"/>
        <w:right w:val="none" w:sz="0" w:space="0" w:color="auto"/>
      </w:divBdr>
    </w:div>
    <w:div w:id="394860045">
      <w:bodyDiv w:val="1"/>
      <w:marLeft w:val="0"/>
      <w:marRight w:val="0"/>
      <w:marTop w:val="0"/>
      <w:marBottom w:val="0"/>
      <w:divBdr>
        <w:top w:val="none" w:sz="0" w:space="0" w:color="auto"/>
        <w:left w:val="none" w:sz="0" w:space="0" w:color="auto"/>
        <w:bottom w:val="none" w:sz="0" w:space="0" w:color="auto"/>
        <w:right w:val="none" w:sz="0" w:space="0" w:color="auto"/>
      </w:divBdr>
    </w:div>
    <w:div w:id="395973115">
      <w:bodyDiv w:val="1"/>
      <w:marLeft w:val="0"/>
      <w:marRight w:val="0"/>
      <w:marTop w:val="0"/>
      <w:marBottom w:val="0"/>
      <w:divBdr>
        <w:top w:val="none" w:sz="0" w:space="0" w:color="auto"/>
        <w:left w:val="none" w:sz="0" w:space="0" w:color="auto"/>
        <w:bottom w:val="none" w:sz="0" w:space="0" w:color="auto"/>
        <w:right w:val="none" w:sz="0" w:space="0" w:color="auto"/>
      </w:divBdr>
    </w:div>
    <w:div w:id="400904731">
      <w:bodyDiv w:val="1"/>
      <w:marLeft w:val="0"/>
      <w:marRight w:val="0"/>
      <w:marTop w:val="0"/>
      <w:marBottom w:val="0"/>
      <w:divBdr>
        <w:top w:val="none" w:sz="0" w:space="0" w:color="auto"/>
        <w:left w:val="none" w:sz="0" w:space="0" w:color="auto"/>
        <w:bottom w:val="none" w:sz="0" w:space="0" w:color="auto"/>
        <w:right w:val="none" w:sz="0" w:space="0" w:color="auto"/>
      </w:divBdr>
    </w:div>
    <w:div w:id="400912613">
      <w:bodyDiv w:val="1"/>
      <w:marLeft w:val="0"/>
      <w:marRight w:val="0"/>
      <w:marTop w:val="0"/>
      <w:marBottom w:val="0"/>
      <w:divBdr>
        <w:top w:val="none" w:sz="0" w:space="0" w:color="auto"/>
        <w:left w:val="none" w:sz="0" w:space="0" w:color="auto"/>
        <w:bottom w:val="none" w:sz="0" w:space="0" w:color="auto"/>
        <w:right w:val="none" w:sz="0" w:space="0" w:color="auto"/>
      </w:divBdr>
    </w:div>
    <w:div w:id="402678178">
      <w:bodyDiv w:val="1"/>
      <w:marLeft w:val="0"/>
      <w:marRight w:val="0"/>
      <w:marTop w:val="0"/>
      <w:marBottom w:val="0"/>
      <w:divBdr>
        <w:top w:val="none" w:sz="0" w:space="0" w:color="auto"/>
        <w:left w:val="none" w:sz="0" w:space="0" w:color="auto"/>
        <w:bottom w:val="none" w:sz="0" w:space="0" w:color="auto"/>
        <w:right w:val="none" w:sz="0" w:space="0" w:color="auto"/>
      </w:divBdr>
    </w:div>
    <w:div w:id="402994563">
      <w:bodyDiv w:val="1"/>
      <w:marLeft w:val="0"/>
      <w:marRight w:val="0"/>
      <w:marTop w:val="0"/>
      <w:marBottom w:val="0"/>
      <w:divBdr>
        <w:top w:val="none" w:sz="0" w:space="0" w:color="auto"/>
        <w:left w:val="none" w:sz="0" w:space="0" w:color="auto"/>
        <w:bottom w:val="none" w:sz="0" w:space="0" w:color="auto"/>
        <w:right w:val="none" w:sz="0" w:space="0" w:color="auto"/>
      </w:divBdr>
    </w:div>
    <w:div w:id="404301080">
      <w:bodyDiv w:val="1"/>
      <w:marLeft w:val="0"/>
      <w:marRight w:val="0"/>
      <w:marTop w:val="0"/>
      <w:marBottom w:val="0"/>
      <w:divBdr>
        <w:top w:val="none" w:sz="0" w:space="0" w:color="auto"/>
        <w:left w:val="none" w:sz="0" w:space="0" w:color="auto"/>
        <w:bottom w:val="none" w:sz="0" w:space="0" w:color="auto"/>
        <w:right w:val="none" w:sz="0" w:space="0" w:color="auto"/>
      </w:divBdr>
    </w:div>
    <w:div w:id="404843373">
      <w:bodyDiv w:val="1"/>
      <w:marLeft w:val="0"/>
      <w:marRight w:val="0"/>
      <w:marTop w:val="0"/>
      <w:marBottom w:val="0"/>
      <w:divBdr>
        <w:top w:val="none" w:sz="0" w:space="0" w:color="auto"/>
        <w:left w:val="none" w:sz="0" w:space="0" w:color="auto"/>
        <w:bottom w:val="none" w:sz="0" w:space="0" w:color="auto"/>
        <w:right w:val="none" w:sz="0" w:space="0" w:color="auto"/>
      </w:divBdr>
    </w:div>
    <w:div w:id="404884371">
      <w:bodyDiv w:val="1"/>
      <w:marLeft w:val="0"/>
      <w:marRight w:val="0"/>
      <w:marTop w:val="0"/>
      <w:marBottom w:val="0"/>
      <w:divBdr>
        <w:top w:val="none" w:sz="0" w:space="0" w:color="auto"/>
        <w:left w:val="none" w:sz="0" w:space="0" w:color="auto"/>
        <w:bottom w:val="none" w:sz="0" w:space="0" w:color="auto"/>
        <w:right w:val="none" w:sz="0" w:space="0" w:color="auto"/>
      </w:divBdr>
    </w:div>
    <w:div w:id="405106419">
      <w:bodyDiv w:val="1"/>
      <w:marLeft w:val="0"/>
      <w:marRight w:val="0"/>
      <w:marTop w:val="0"/>
      <w:marBottom w:val="0"/>
      <w:divBdr>
        <w:top w:val="none" w:sz="0" w:space="0" w:color="auto"/>
        <w:left w:val="none" w:sz="0" w:space="0" w:color="auto"/>
        <w:bottom w:val="none" w:sz="0" w:space="0" w:color="auto"/>
        <w:right w:val="none" w:sz="0" w:space="0" w:color="auto"/>
      </w:divBdr>
    </w:div>
    <w:div w:id="405306756">
      <w:bodyDiv w:val="1"/>
      <w:marLeft w:val="0"/>
      <w:marRight w:val="0"/>
      <w:marTop w:val="0"/>
      <w:marBottom w:val="0"/>
      <w:divBdr>
        <w:top w:val="none" w:sz="0" w:space="0" w:color="auto"/>
        <w:left w:val="none" w:sz="0" w:space="0" w:color="auto"/>
        <w:bottom w:val="none" w:sz="0" w:space="0" w:color="auto"/>
        <w:right w:val="none" w:sz="0" w:space="0" w:color="auto"/>
      </w:divBdr>
    </w:div>
    <w:div w:id="406155752">
      <w:bodyDiv w:val="1"/>
      <w:marLeft w:val="0"/>
      <w:marRight w:val="0"/>
      <w:marTop w:val="0"/>
      <w:marBottom w:val="0"/>
      <w:divBdr>
        <w:top w:val="none" w:sz="0" w:space="0" w:color="auto"/>
        <w:left w:val="none" w:sz="0" w:space="0" w:color="auto"/>
        <w:bottom w:val="none" w:sz="0" w:space="0" w:color="auto"/>
        <w:right w:val="none" w:sz="0" w:space="0" w:color="auto"/>
      </w:divBdr>
    </w:div>
    <w:div w:id="406848737">
      <w:bodyDiv w:val="1"/>
      <w:marLeft w:val="0"/>
      <w:marRight w:val="0"/>
      <w:marTop w:val="0"/>
      <w:marBottom w:val="0"/>
      <w:divBdr>
        <w:top w:val="none" w:sz="0" w:space="0" w:color="auto"/>
        <w:left w:val="none" w:sz="0" w:space="0" w:color="auto"/>
        <w:bottom w:val="none" w:sz="0" w:space="0" w:color="auto"/>
        <w:right w:val="none" w:sz="0" w:space="0" w:color="auto"/>
      </w:divBdr>
    </w:div>
    <w:div w:id="407195086">
      <w:bodyDiv w:val="1"/>
      <w:marLeft w:val="0"/>
      <w:marRight w:val="0"/>
      <w:marTop w:val="0"/>
      <w:marBottom w:val="0"/>
      <w:divBdr>
        <w:top w:val="none" w:sz="0" w:space="0" w:color="auto"/>
        <w:left w:val="none" w:sz="0" w:space="0" w:color="auto"/>
        <w:bottom w:val="none" w:sz="0" w:space="0" w:color="auto"/>
        <w:right w:val="none" w:sz="0" w:space="0" w:color="auto"/>
      </w:divBdr>
    </w:div>
    <w:div w:id="407507159">
      <w:bodyDiv w:val="1"/>
      <w:marLeft w:val="0"/>
      <w:marRight w:val="0"/>
      <w:marTop w:val="0"/>
      <w:marBottom w:val="0"/>
      <w:divBdr>
        <w:top w:val="none" w:sz="0" w:space="0" w:color="auto"/>
        <w:left w:val="none" w:sz="0" w:space="0" w:color="auto"/>
        <w:bottom w:val="none" w:sz="0" w:space="0" w:color="auto"/>
        <w:right w:val="none" w:sz="0" w:space="0" w:color="auto"/>
      </w:divBdr>
    </w:div>
    <w:div w:id="408163105">
      <w:bodyDiv w:val="1"/>
      <w:marLeft w:val="0"/>
      <w:marRight w:val="0"/>
      <w:marTop w:val="0"/>
      <w:marBottom w:val="0"/>
      <w:divBdr>
        <w:top w:val="none" w:sz="0" w:space="0" w:color="auto"/>
        <w:left w:val="none" w:sz="0" w:space="0" w:color="auto"/>
        <w:bottom w:val="none" w:sz="0" w:space="0" w:color="auto"/>
        <w:right w:val="none" w:sz="0" w:space="0" w:color="auto"/>
      </w:divBdr>
    </w:div>
    <w:div w:id="409234778">
      <w:bodyDiv w:val="1"/>
      <w:marLeft w:val="0"/>
      <w:marRight w:val="0"/>
      <w:marTop w:val="0"/>
      <w:marBottom w:val="0"/>
      <w:divBdr>
        <w:top w:val="none" w:sz="0" w:space="0" w:color="auto"/>
        <w:left w:val="none" w:sz="0" w:space="0" w:color="auto"/>
        <w:bottom w:val="none" w:sz="0" w:space="0" w:color="auto"/>
        <w:right w:val="none" w:sz="0" w:space="0" w:color="auto"/>
      </w:divBdr>
    </w:div>
    <w:div w:id="413667408">
      <w:bodyDiv w:val="1"/>
      <w:marLeft w:val="0"/>
      <w:marRight w:val="0"/>
      <w:marTop w:val="0"/>
      <w:marBottom w:val="0"/>
      <w:divBdr>
        <w:top w:val="none" w:sz="0" w:space="0" w:color="auto"/>
        <w:left w:val="none" w:sz="0" w:space="0" w:color="auto"/>
        <w:bottom w:val="none" w:sz="0" w:space="0" w:color="auto"/>
        <w:right w:val="none" w:sz="0" w:space="0" w:color="auto"/>
      </w:divBdr>
    </w:div>
    <w:div w:id="416875365">
      <w:bodyDiv w:val="1"/>
      <w:marLeft w:val="0"/>
      <w:marRight w:val="0"/>
      <w:marTop w:val="0"/>
      <w:marBottom w:val="0"/>
      <w:divBdr>
        <w:top w:val="none" w:sz="0" w:space="0" w:color="auto"/>
        <w:left w:val="none" w:sz="0" w:space="0" w:color="auto"/>
        <w:bottom w:val="none" w:sz="0" w:space="0" w:color="auto"/>
        <w:right w:val="none" w:sz="0" w:space="0" w:color="auto"/>
      </w:divBdr>
    </w:div>
    <w:div w:id="417143772">
      <w:bodyDiv w:val="1"/>
      <w:marLeft w:val="0"/>
      <w:marRight w:val="0"/>
      <w:marTop w:val="0"/>
      <w:marBottom w:val="0"/>
      <w:divBdr>
        <w:top w:val="none" w:sz="0" w:space="0" w:color="auto"/>
        <w:left w:val="none" w:sz="0" w:space="0" w:color="auto"/>
        <w:bottom w:val="none" w:sz="0" w:space="0" w:color="auto"/>
        <w:right w:val="none" w:sz="0" w:space="0" w:color="auto"/>
      </w:divBdr>
    </w:div>
    <w:div w:id="417365744">
      <w:bodyDiv w:val="1"/>
      <w:marLeft w:val="0"/>
      <w:marRight w:val="0"/>
      <w:marTop w:val="0"/>
      <w:marBottom w:val="0"/>
      <w:divBdr>
        <w:top w:val="none" w:sz="0" w:space="0" w:color="auto"/>
        <w:left w:val="none" w:sz="0" w:space="0" w:color="auto"/>
        <w:bottom w:val="none" w:sz="0" w:space="0" w:color="auto"/>
        <w:right w:val="none" w:sz="0" w:space="0" w:color="auto"/>
      </w:divBdr>
    </w:div>
    <w:div w:id="418602254">
      <w:bodyDiv w:val="1"/>
      <w:marLeft w:val="0"/>
      <w:marRight w:val="0"/>
      <w:marTop w:val="0"/>
      <w:marBottom w:val="0"/>
      <w:divBdr>
        <w:top w:val="none" w:sz="0" w:space="0" w:color="auto"/>
        <w:left w:val="none" w:sz="0" w:space="0" w:color="auto"/>
        <w:bottom w:val="none" w:sz="0" w:space="0" w:color="auto"/>
        <w:right w:val="none" w:sz="0" w:space="0" w:color="auto"/>
      </w:divBdr>
    </w:div>
    <w:div w:id="418793139">
      <w:bodyDiv w:val="1"/>
      <w:marLeft w:val="0"/>
      <w:marRight w:val="0"/>
      <w:marTop w:val="0"/>
      <w:marBottom w:val="0"/>
      <w:divBdr>
        <w:top w:val="none" w:sz="0" w:space="0" w:color="auto"/>
        <w:left w:val="none" w:sz="0" w:space="0" w:color="auto"/>
        <w:bottom w:val="none" w:sz="0" w:space="0" w:color="auto"/>
        <w:right w:val="none" w:sz="0" w:space="0" w:color="auto"/>
      </w:divBdr>
    </w:div>
    <w:div w:id="418989870">
      <w:bodyDiv w:val="1"/>
      <w:marLeft w:val="0"/>
      <w:marRight w:val="0"/>
      <w:marTop w:val="0"/>
      <w:marBottom w:val="0"/>
      <w:divBdr>
        <w:top w:val="none" w:sz="0" w:space="0" w:color="auto"/>
        <w:left w:val="none" w:sz="0" w:space="0" w:color="auto"/>
        <w:bottom w:val="none" w:sz="0" w:space="0" w:color="auto"/>
        <w:right w:val="none" w:sz="0" w:space="0" w:color="auto"/>
      </w:divBdr>
    </w:div>
    <w:div w:id="419369528">
      <w:bodyDiv w:val="1"/>
      <w:marLeft w:val="0"/>
      <w:marRight w:val="0"/>
      <w:marTop w:val="0"/>
      <w:marBottom w:val="0"/>
      <w:divBdr>
        <w:top w:val="none" w:sz="0" w:space="0" w:color="auto"/>
        <w:left w:val="none" w:sz="0" w:space="0" w:color="auto"/>
        <w:bottom w:val="none" w:sz="0" w:space="0" w:color="auto"/>
        <w:right w:val="none" w:sz="0" w:space="0" w:color="auto"/>
      </w:divBdr>
    </w:div>
    <w:div w:id="420832823">
      <w:bodyDiv w:val="1"/>
      <w:marLeft w:val="0"/>
      <w:marRight w:val="0"/>
      <w:marTop w:val="0"/>
      <w:marBottom w:val="0"/>
      <w:divBdr>
        <w:top w:val="none" w:sz="0" w:space="0" w:color="auto"/>
        <w:left w:val="none" w:sz="0" w:space="0" w:color="auto"/>
        <w:bottom w:val="none" w:sz="0" w:space="0" w:color="auto"/>
        <w:right w:val="none" w:sz="0" w:space="0" w:color="auto"/>
      </w:divBdr>
    </w:div>
    <w:div w:id="421338406">
      <w:bodyDiv w:val="1"/>
      <w:marLeft w:val="0"/>
      <w:marRight w:val="0"/>
      <w:marTop w:val="0"/>
      <w:marBottom w:val="0"/>
      <w:divBdr>
        <w:top w:val="none" w:sz="0" w:space="0" w:color="auto"/>
        <w:left w:val="none" w:sz="0" w:space="0" w:color="auto"/>
        <w:bottom w:val="none" w:sz="0" w:space="0" w:color="auto"/>
        <w:right w:val="none" w:sz="0" w:space="0" w:color="auto"/>
      </w:divBdr>
    </w:div>
    <w:div w:id="422381379">
      <w:bodyDiv w:val="1"/>
      <w:marLeft w:val="0"/>
      <w:marRight w:val="0"/>
      <w:marTop w:val="0"/>
      <w:marBottom w:val="0"/>
      <w:divBdr>
        <w:top w:val="none" w:sz="0" w:space="0" w:color="auto"/>
        <w:left w:val="none" w:sz="0" w:space="0" w:color="auto"/>
        <w:bottom w:val="none" w:sz="0" w:space="0" w:color="auto"/>
        <w:right w:val="none" w:sz="0" w:space="0" w:color="auto"/>
      </w:divBdr>
    </w:div>
    <w:div w:id="422532645">
      <w:bodyDiv w:val="1"/>
      <w:marLeft w:val="0"/>
      <w:marRight w:val="0"/>
      <w:marTop w:val="0"/>
      <w:marBottom w:val="0"/>
      <w:divBdr>
        <w:top w:val="none" w:sz="0" w:space="0" w:color="auto"/>
        <w:left w:val="none" w:sz="0" w:space="0" w:color="auto"/>
        <w:bottom w:val="none" w:sz="0" w:space="0" w:color="auto"/>
        <w:right w:val="none" w:sz="0" w:space="0" w:color="auto"/>
      </w:divBdr>
    </w:div>
    <w:div w:id="422917736">
      <w:bodyDiv w:val="1"/>
      <w:marLeft w:val="0"/>
      <w:marRight w:val="0"/>
      <w:marTop w:val="0"/>
      <w:marBottom w:val="0"/>
      <w:divBdr>
        <w:top w:val="none" w:sz="0" w:space="0" w:color="auto"/>
        <w:left w:val="none" w:sz="0" w:space="0" w:color="auto"/>
        <w:bottom w:val="none" w:sz="0" w:space="0" w:color="auto"/>
        <w:right w:val="none" w:sz="0" w:space="0" w:color="auto"/>
      </w:divBdr>
    </w:div>
    <w:div w:id="423234483">
      <w:bodyDiv w:val="1"/>
      <w:marLeft w:val="0"/>
      <w:marRight w:val="0"/>
      <w:marTop w:val="0"/>
      <w:marBottom w:val="0"/>
      <w:divBdr>
        <w:top w:val="none" w:sz="0" w:space="0" w:color="auto"/>
        <w:left w:val="none" w:sz="0" w:space="0" w:color="auto"/>
        <w:bottom w:val="none" w:sz="0" w:space="0" w:color="auto"/>
        <w:right w:val="none" w:sz="0" w:space="0" w:color="auto"/>
      </w:divBdr>
    </w:div>
    <w:div w:id="424347376">
      <w:bodyDiv w:val="1"/>
      <w:marLeft w:val="0"/>
      <w:marRight w:val="0"/>
      <w:marTop w:val="0"/>
      <w:marBottom w:val="0"/>
      <w:divBdr>
        <w:top w:val="none" w:sz="0" w:space="0" w:color="auto"/>
        <w:left w:val="none" w:sz="0" w:space="0" w:color="auto"/>
        <w:bottom w:val="none" w:sz="0" w:space="0" w:color="auto"/>
        <w:right w:val="none" w:sz="0" w:space="0" w:color="auto"/>
      </w:divBdr>
    </w:div>
    <w:div w:id="424571964">
      <w:bodyDiv w:val="1"/>
      <w:marLeft w:val="0"/>
      <w:marRight w:val="0"/>
      <w:marTop w:val="0"/>
      <w:marBottom w:val="0"/>
      <w:divBdr>
        <w:top w:val="none" w:sz="0" w:space="0" w:color="auto"/>
        <w:left w:val="none" w:sz="0" w:space="0" w:color="auto"/>
        <w:bottom w:val="none" w:sz="0" w:space="0" w:color="auto"/>
        <w:right w:val="none" w:sz="0" w:space="0" w:color="auto"/>
      </w:divBdr>
    </w:div>
    <w:div w:id="426077585">
      <w:bodyDiv w:val="1"/>
      <w:marLeft w:val="0"/>
      <w:marRight w:val="0"/>
      <w:marTop w:val="0"/>
      <w:marBottom w:val="0"/>
      <w:divBdr>
        <w:top w:val="none" w:sz="0" w:space="0" w:color="auto"/>
        <w:left w:val="none" w:sz="0" w:space="0" w:color="auto"/>
        <w:bottom w:val="none" w:sz="0" w:space="0" w:color="auto"/>
        <w:right w:val="none" w:sz="0" w:space="0" w:color="auto"/>
      </w:divBdr>
    </w:div>
    <w:div w:id="426275157">
      <w:bodyDiv w:val="1"/>
      <w:marLeft w:val="0"/>
      <w:marRight w:val="0"/>
      <w:marTop w:val="0"/>
      <w:marBottom w:val="0"/>
      <w:divBdr>
        <w:top w:val="none" w:sz="0" w:space="0" w:color="auto"/>
        <w:left w:val="none" w:sz="0" w:space="0" w:color="auto"/>
        <w:bottom w:val="none" w:sz="0" w:space="0" w:color="auto"/>
        <w:right w:val="none" w:sz="0" w:space="0" w:color="auto"/>
      </w:divBdr>
    </w:div>
    <w:div w:id="428964527">
      <w:bodyDiv w:val="1"/>
      <w:marLeft w:val="0"/>
      <w:marRight w:val="0"/>
      <w:marTop w:val="0"/>
      <w:marBottom w:val="0"/>
      <w:divBdr>
        <w:top w:val="none" w:sz="0" w:space="0" w:color="auto"/>
        <w:left w:val="none" w:sz="0" w:space="0" w:color="auto"/>
        <w:bottom w:val="none" w:sz="0" w:space="0" w:color="auto"/>
        <w:right w:val="none" w:sz="0" w:space="0" w:color="auto"/>
      </w:divBdr>
    </w:div>
    <w:div w:id="431169846">
      <w:bodyDiv w:val="1"/>
      <w:marLeft w:val="0"/>
      <w:marRight w:val="0"/>
      <w:marTop w:val="0"/>
      <w:marBottom w:val="0"/>
      <w:divBdr>
        <w:top w:val="none" w:sz="0" w:space="0" w:color="auto"/>
        <w:left w:val="none" w:sz="0" w:space="0" w:color="auto"/>
        <w:bottom w:val="none" w:sz="0" w:space="0" w:color="auto"/>
        <w:right w:val="none" w:sz="0" w:space="0" w:color="auto"/>
      </w:divBdr>
    </w:div>
    <w:div w:id="431240975">
      <w:bodyDiv w:val="1"/>
      <w:marLeft w:val="0"/>
      <w:marRight w:val="0"/>
      <w:marTop w:val="0"/>
      <w:marBottom w:val="0"/>
      <w:divBdr>
        <w:top w:val="none" w:sz="0" w:space="0" w:color="auto"/>
        <w:left w:val="none" w:sz="0" w:space="0" w:color="auto"/>
        <w:bottom w:val="none" w:sz="0" w:space="0" w:color="auto"/>
        <w:right w:val="none" w:sz="0" w:space="0" w:color="auto"/>
      </w:divBdr>
    </w:div>
    <w:div w:id="431973681">
      <w:bodyDiv w:val="1"/>
      <w:marLeft w:val="0"/>
      <w:marRight w:val="0"/>
      <w:marTop w:val="0"/>
      <w:marBottom w:val="0"/>
      <w:divBdr>
        <w:top w:val="none" w:sz="0" w:space="0" w:color="auto"/>
        <w:left w:val="none" w:sz="0" w:space="0" w:color="auto"/>
        <w:bottom w:val="none" w:sz="0" w:space="0" w:color="auto"/>
        <w:right w:val="none" w:sz="0" w:space="0" w:color="auto"/>
      </w:divBdr>
    </w:div>
    <w:div w:id="432406748">
      <w:bodyDiv w:val="1"/>
      <w:marLeft w:val="0"/>
      <w:marRight w:val="0"/>
      <w:marTop w:val="0"/>
      <w:marBottom w:val="0"/>
      <w:divBdr>
        <w:top w:val="none" w:sz="0" w:space="0" w:color="auto"/>
        <w:left w:val="none" w:sz="0" w:space="0" w:color="auto"/>
        <w:bottom w:val="none" w:sz="0" w:space="0" w:color="auto"/>
        <w:right w:val="none" w:sz="0" w:space="0" w:color="auto"/>
      </w:divBdr>
    </w:div>
    <w:div w:id="433214259">
      <w:bodyDiv w:val="1"/>
      <w:marLeft w:val="0"/>
      <w:marRight w:val="0"/>
      <w:marTop w:val="0"/>
      <w:marBottom w:val="0"/>
      <w:divBdr>
        <w:top w:val="none" w:sz="0" w:space="0" w:color="auto"/>
        <w:left w:val="none" w:sz="0" w:space="0" w:color="auto"/>
        <w:bottom w:val="none" w:sz="0" w:space="0" w:color="auto"/>
        <w:right w:val="none" w:sz="0" w:space="0" w:color="auto"/>
      </w:divBdr>
    </w:div>
    <w:div w:id="436214590">
      <w:bodyDiv w:val="1"/>
      <w:marLeft w:val="0"/>
      <w:marRight w:val="0"/>
      <w:marTop w:val="0"/>
      <w:marBottom w:val="0"/>
      <w:divBdr>
        <w:top w:val="none" w:sz="0" w:space="0" w:color="auto"/>
        <w:left w:val="none" w:sz="0" w:space="0" w:color="auto"/>
        <w:bottom w:val="none" w:sz="0" w:space="0" w:color="auto"/>
        <w:right w:val="none" w:sz="0" w:space="0" w:color="auto"/>
      </w:divBdr>
    </w:div>
    <w:div w:id="436632915">
      <w:bodyDiv w:val="1"/>
      <w:marLeft w:val="0"/>
      <w:marRight w:val="0"/>
      <w:marTop w:val="0"/>
      <w:marBottom w:val="0"/>
      <w:divBdr>
        <w:top w:val="none" w:sz="0" w:space="0" w:color="auto"/>
        <w:left w:val="none" w:sz="0" w:space="0" w:color="auto"/>
        <w:bottom w:val="none" w:sz="0" w:space="0" w:color="auto"/>
        <w:right w:val="none" w:sz="0" w:space="0" w:color="auto"/>
      </w:divBdr>
    </w:div>
    <w:div w:id="436681308">
      <w:bodyDiv w:val="1"/>
      <w:marLeft w:val="0"/>
      <w:marRight w:val="0"/>
      <w:marTop w:val="0"/>
      <w:marBottom w:val="0"/>
      <w:divBdr>
        <w:top w:val="none" w:sz="0" w:space="0" w:color="auto"/>
        <w:left w:val="none" w:sz="0" w:space="0" w:color="auto"/>
        <w:bottom w:val="none" w:sz="0" w:space="0" w:color="auto"/>
        <w:right w:val="none" w:sz="0" w:space="0" w:color="auto"/>
      </w:divBdr>
    </w:div>
    <w:div w:id="436752167">
      <w:bodyDiv w:val="1"/>
      <w:marLeft w:val="0"/>
      <w:marRight w:val="0"/>
      <w:marTop w:val="0"/>
      <w:marBottom w:val="0"/>
      <w:divBdr>
        <w:top w:val="none" w:sz="0" w:space="0" w:color="auto"/>
        <w:left w:val="none" w:sz="0" w:space="0" w:color="auto"/>
        <w:bottom w:val="none" w:sz="0" w:space="0" w:color="auto"/>
        <w:right w:val="none" w:sz="0" w:space="0" w:color="auto"/>
      </w:divBdr>
    </w:div>
    <w:div w:id="437261256">
      <w:bodyDiv w:val="1"/>
      <w:marLeft w:val="0"/>
      <w:marRight w:val="0"/>
      <w:marTop w:val="0"/>
      <w:marBottom w:val="0"/>
      <w:divBdr>
        <w:top w:val="none" w:sz="0" w:space="0" w:color="auto"/>
        <w:left w:val="none" w:sz="0" w:space="0" w:color="auto"/>
        <w:bottom w:val="none" w:sz="0" w:space="0" w:color="auto"/>
        <w:right w:val="none" w:sz="0" w:space="0" w:color="auto"/>
      </w:divBdr>
    </w:div>
    <w:div w:id="438263222">
      <w:bodyDiv w:val="1"/>
      <w:marLeft w:val="0"/>
      <w:marRight w:val="0"/>
      <w:marTop w:val="0"/>
      <w:marBottom w:val="0"/>
      <w:divBdr>
        <w:top w:val="none" w:sz="0" w:space="0" w:color="auto"/>
        <w:left w:val="none" w:sz="0" w:space="0" w:color="auto"/>
        <w:bottom w:val="none" w:sz="0" w:space="0" w:color="auto"/>
        <w:right w:val="none" w:sz="0" w:space="0" w:color="auto"/>
      </w:divBdr>
    </w:div>
    <w:div w:id="438794421">
      <w:bodyDiv w:val="1"/>
      <w:marLeft w:val="0"/>
      <w:marRight w:val="0"/>
      <w:marTop w:val="0"/>
      <w:marBottom w:val="0"/>
      <w:divBdr>
        <w:top w:val="none" w:sz="0" w:space="0" w:color="auto"/>
        <w:left w:val="none" w:sz="0" w:space="0" w:color="auto"/>
        <w:bottom w:val="none" w:sz="0" w:space="0" w:color="auto"/>
        <w:right w:val="none" w:sz="0" w:space="0" w:color="auto"/>
      </w:divBdr>
    </w:div>
    <w:div w:id="438914855">
      <w:bodyDiv w:val="1"/>
      <w:marLeft w:val="0"/>
      <w:marRight w:val="0"/>
      <w:marTop w:val="0"/>
      <w:marBottom w:val="0"/>
      <w:divBdr>
        <w:top w:val="none" w:sz="0" w:space="0" w:color="auto"/>
        <w:left w:val="none" w:sz="0" w:space="0" w:color="auto"/>
        <w:bottom w:val="none" w:sz="0" w:space="0" w:color="auto"/>
        <w:right w:val="none" w:sz="0" w:space="0" w:color="auto"/>
      </w:divBdr>
    </w:div>
    <w:div w:id="439111874">
      <w:bodyDiv w:val="1"/>
      <w:marLeft w:val="0"/>
      <w:marRight w:val="0"/>
      <w:marTop w:val="0"/>
      <w:marBottom w:val="0"/>
      <w:divBdr>
        <w:top w:val="none" w:sz="0" w:space="0" w:color="auto"/>
        <w:left w:val="none" w:sz="0" w:space="0" w:color="auto"/>
        <w:bottom w:val="none" w:sz="0" w:space="0" w:color="auto"/>
        <w:right w:val="none" w:sz="0" w:space="0" w:color="auto"/>
      </w:divBdr>
    </w:div>
    <w:div w:id="439378653">
      <w:bodyDiv w:val="1"/>
      <w:marLeft w:val="0"/>
      <w:marRight w:val="0"/>
      <w:marTop w:val="0"/>
      <w:marBottom w:val="0"/>
      <w:divBdr>
        <w:top w:val="none" w:sz="0" w:space="0" w:color="auto"/>
        <w:left w:val="none" w:sz="0" w:space="0" w:color="auto"/>
        <w:bottom w:val="none" w:sz="0" w:space="0" w:color="auto"/>
        <w:right w:val="none" w:sz="0" w:space="0" w:color="auto"/>
      </w:divBdr>
    </w:div>
    <w:div w:id="439447362">
      <w:bodyDiv w:val="1"/>
      <w:marLeft w:val="0"/>
      <w:marRight w:val="0"/>
      <w:marTop w:val="0"/>
      <w:marBottom w:val="0"/>
      <w:divBdr>
        <w:top w:val="none" w:sz="0" w:space="0" w:color="auto"/>
        <w:left w:val="none" w:sz="0" w:space="0" w:color="auto"/>
        <w:bottom w:val="none" w:sz="0" w:space="0" w:color="auto"/>
        <w:right w:val="none" w:sz="0" w:space="0" w:color="auto"/>
      </w:divBdr>
    </w:div>
    <w:div w:id="440615488">
      <w:bodyDiv w:val="1"/>
      <w:marLeft w:val="0"/>
      <w:marRight w:val="0"/>
      <w:marTop w:val="0"/>
      <w:marBottom w:val="0"/>
      <w:divBdr>
        <w:top w:val="none" w:sz="0" w:space="0" w:color="auto"/>
        <w:left w:val="none" w:sz="0" w:space="0" w:color="auto"/>
        <w:bottom w:val="none" w:sz="0" w:space="0" w:color="auto"/>
        <w:right w:val="none" w:sz="0" w:space="0" w:color="auto"/>
      </w:divBdr>
    </w:div>
    <w:div w:id="441455682">
      <w:bodyDiv w:val="1"/>
      <w:marLeft w:val="0"/>
      <w:marRight w:val="0"/>
      <w:marTop w:val="0"/>
      <w:marBottom w:val="0"/>
      <w:divBdr>
        <w:top w:val="none" w:sz="0" w:space="0" w:color="auto"/>
        <w:left w:val="none" w:sz="0" w:space="0" w:color="auto"/>
        <w:bottom w:val="none" w:sz="0" w:space="0" w:color="auto"/>
        <w:right w:val="none" w:sz="0" w:space="0" w:color="auto"/>
      </w:divBdr>
    </w:div>
    <w:div w:id="445589551">
      <w:bodyDiv w:val="1"/>
      <w:marLeft w:val="0"/>
      <w:marRight w:val="0"/>
      <w:marTop w:val="0"/>
      <w:marBottom w:val="0"/>
      <w:divBdr>
        <w:top w:val="none" w:sz="0" w:space="0" w:color="auto"/>
        <w:left w:val="none" w:sz="0" w:space="0" w:color="auto"/>
        <w:bottom w:val="none" w:sz="0" w:space="0" w:color="auto"/>
        <w:right w:val="none" w:sz="0" w:space="0" w:color="auto"/>
      </w:divBdr>
    </w:div>
    <w:div w:id="447967118">
      <w:bodyDiv w:val="1"/>
      <w:marLeft w:val="0"/>
      <w:marRight w:val="0"/>
      <w:marTop w:val="0"/>
      <w:marBottom w:val="0"/>
      <w:divBdr>
        <w:top w:val="none" w:sz="0" w:space="0" w:color="auto"/>
        <w:left w:val="none" w:sz="0" w:space="0" w:color="auto"/>
        <w:bottom w:val="none" w:sz="0" w:space="0" w:color="auto"/>
        <w:right w:val="none" w:sz="0" w:space="0" w:color="auto"/>
      </w:divBdr>
    </w:div>
    <w:div w:id="448086919">
      <w:bodyDiv w:val="1"/>
      <w:marLeft w:val="0"/>
      <w:marRight w:val="0"/>
      <w:marTop w:val="0"/>
      <w:marBottom w:val="0"/>
      <w:divBdr>
        <w:top w:val="none" w:sz="0" w:space="0" w:color="auto"/>
        <w:left w:val="none" w:sz="0" w:space="0" w:color="auto"/>
        <w:bottom w:val="none" w:sz="0" w:space="0" w:color="auto"/>
        <w:right w:val="none" w:sz="0" w:space="0" w:color="auto"/>
      </w:divBdr>
    </w:div>
    <w:div w:id="448933531">
      <w:bodyDiv w:val="1"/>
      <w:marLeft w:val="0"/>
      <w:marRight w:val="0"/>
      <w:marTop w:val="0"/>
      <w:marBottom w:val="0"/>
      <w:divBdr>
        <w:top w:val="none" w:sz="0" w:space="0" w:color="auto"/>
        <w:left w:val="none" w:sz="0" w:space="0" w:color="auto"/>
        <w:bottom w:val="none" w:sz="0" w:space="0" w:color="auto"/>
        <w:right w:val="none" w:sz="0" w:space="0" w:color="auto"/>
      </w:divBdr>
    </w:div>
    <w:div w:id="450786689">
      <w:bodyDiv w:val="1"/>
      <w:marLeft w:val="0"/>
      <w:marRight w:val="0"/>
      <w:marTop w:val="0"/>
      <w:marBottom w:val="0"/>
      <w:divBdr>
        <w:top w:val="none" w:sz="0" w:space="0" w:color="auto"/>
        <w:left w:val="none" w:sz="0" w:space="0" w:color="auto"/>
        <w:bottom w:val="none" w:sz="0" w:space="0" w:color="auto"/>
        <w:right w:val="none" w:sz="0" w:space="0" w:color="auto"/>
      </w:divBdr>
    </w:div>
    <w:div w:id="452330942">
      <w:bodyDiv w:val="1"/>
      <w:marLeft w:val="0"/>
      <w:marRight w:val="0"/>
      <w:marTop w:val="0"/>
      <w:marBottom w:val="0"/>
      <w:divBdr>
        <w:top w:val="none" w:sz="0" w:space="0" w:color="auto"/>
        <w:left w:val="none" w:sz="0" w:space="0" w:color="auto"/>
        <w:bottom w:val="none" w:sz="0" w:space="0" w:color="auto"/>
        <w:right w:val="none" w:sz="0" w:space="0" w:color="auto"/>
      </w:divBdr>
    </w:div>
    <w:div w:id="452598221">
      <w:bodyDiv w:val="1"/>
      <w:marLeft w:val="0"/>
      <w:marRight w:val="0"/>
      <w:marTop w:val="0"/>
      <w:marBottom w:val="0"/>
      <w:divBdr>
        <w:top w:val="none" w:sz="0" w:space="0" w:color="auto"/>
        <w:left w:val="none" w:sz="0" w:space="0" w:color="auto"/>
        <w:bottom w:val="none" w:sz="0" w:space="0" w:color="auto"/>
        <w:right w:val="none" w:sz="0" w:space="0" w:color="auto"/>
      </w:divBdr>
    </w:div>
    <w:div w:id="453452662">
      <w:bodyDiv w:val="1"/>
      <w:marLeft w:val="0"/>
      <w:marRight w:val="0"/>
      <w:marTop w:val="0"/>
      <w:marBottom w:val="0"/>
      <w:divBdr>
        <w:top w:val="none" w:sz="0" w:space="0" w:color="auto"/>
        <w:left w:val="none" w:sz="0" w:space="0" w:color="auto"/>
        <w:bottom w:val="none" w:sz="0" w:space="0" w:color="auto"/>
        <w:right w:val="none" w:sz="0" w:space="0" w:color="auto"/>
      </w:divBdr>
    </w:div>
    <w:div w:id="453642470">
      <w:bodyDiv w:val="1"/>
      <w:marLeft w:val="0"/>
      <w:marRight w:val="0"/>
      <w:marTop w:val="0"/>
      <w:marBottom w:val="0"/>
      <w:divBdr>
        <w:top w:val="none" w:sz="0" w:space="0" w:color="auto"/>
        <w:left w:val="none" w:sz="0" w:space="0" w:color="auto"/>
        <w:bottom w:val="none" w:sz="0" w:space="0" w:color="auto"/>
        <w:right w:val="none" w:sz="0" w:space="0" w:color="auto"/>
      </w:divBdr>
    </w:div>
    <w:div w:id="454376058">
      <w:bodyDiv w:val="1"/>
      <w:marLeft w:val="0"/>
      <w:marRight w:val="0"/>
      <w:marTop w:val="0"/>
      <w:marBottom w:val="0"/>
      <w:divBdr>
        <w:top w:val="none" w:sz="0" w:space="0" w:color="auto"/>
        <w:left w:val="none" w:sz="0" w:space="0" w:color="auto"/>
        <w:bottom w:val="none" w:sz="0" w:space="0" w:color="auto"/>
        <w:right w:val="none" w:sz="0" w:space="0" w:color="auto"/>
      </w:divBdr>
    </w:div>
    <w:div w:id="454520071">
      <w:bodyDiv w:val="1"/>
      <w:marLeft w:val="0"/>
      <w:marRight w:val="0"/>
      <w:marTop w:val="0"/>
      <w:marBottom w:val="0"/>
      <w:divBdr>
        <w:top w:val="none" w:sz="0" w:space="0" w:color="auto"/>
        <w:left w:val="none" w:sz="0" w:space="0" w:color="auto"/>
        <w:bottom w:val="none" w:sz="0" w:space="0" w:color="auto"/>
        <w:right w:val="none" w:sz="0" w:space="0" w:color="auto"/>
      </w:divBdr>
    </w:div>
    <w:div w:id="456222580">
      <w:bodyDiv w:val="1"/>
      <w:marLeft w:val="0"/>
      <w:marRight w:val="0"/>
      <w:marTop w:val="0"/>
      <w:marBottom w:val="0"/>
      <w:divBdr>
        <w:top w:val="none" w:sz="0" w:space="0" w:color="auto"/>
        <w:left w:val="none" w:sz="0" w:space="0" w:color="auto"/>
        <w:bottom w:val="none" w:sz="0" w:space="0" w:color="auto"/>
        <w:right w:val="none" w:sz="0" w:space="0" w:color="auto"/>
      </w:divBdr>
    </w:div>
    <w:div w:id="458112758">
      <w:bodyDiv w:val="1"/>
      <w:marLeft w:val="0"/>
      <w:marRight w:val="0"/>
      <w:marTop w:val="0"/>
      <w:marBottom w:val="0"/>
      <w:divBdr>
        <w:top w:val="none" w:sz="0" w:space="0" w:color="auto"/>
        <w:left w:val="none" w:sz="0" w:space="0" w:color="auto"/>
        <w:bottom w:val="none" w:sz="0" w:space="0" w:color="auto"/>
        <w:right w:val="none" w:sz="0" w:space="0" w:color="auto"/>
      </w:divBdr>
    </w:div>
    <w:div w:id="458688181">
      <w:bodyDiv w:val="1"/>
      <w:marLeft w:val="0"/>
      <w:marRight w:val="0"/>
      <w:marTop w:val="0"/>
      <w:marBottom w:val="0"/>
      <w:divBdr>
        <w:top w:val="none" w:sz="0" w:space="0" w:color="auto"/>
        <w:left w:val="none" w:sz="0" w:space="0" w:color="auto"/>
        <w:bottom w:val="none" w:sz="0" w:space="0" w:color="auto"/>
        <w:right w:val="none" w:sz="0" w:space="0" w:color="auto"/>
      </w:divBdr>
    </w:div>
    <w:div w:id="459609367">
      <w:bodyDiv w:val="1"/>
      <w:marLeft w:val="0"/>
      <w:marRight w:val="0"/>
      <w:marTop w:val="0"/>
      <w:marBottom w:val="0"/>
      <w:divBdr>
        <w:top w:val="none" w:sz="0" w:space="0" w:color="auto"/>
        <w:left w:val="none" w:sz="0" w:space="0" w:color="auto"/>
        <w:bottom w:val="none" w:sz="0" w:space="0" w:color="auto"/>
        <w:right w:val="none" w:sz="0" w:space="0" w:color="auto"/>
      </w:divBdr>
    </w:div>
    <w:div w:id="460920668">
      <w:bodyDiv w:val="1"/>
      <w:marLeft w:val="0"/>
      <w:marRight w:val="0"/>
      <w:marTop w:val="0"/>
      <w:marBottom w:val="0"/>
      <w:divBdr>
        <w:top w:val="none" w:sz="0" w:space="0" w:color="auto"/>
        <w:left w:val="none" w:sz="0" w:space="0" w:color="auto"/>
        <w:bottom w:val="none" w:sz="0" w:space="0" w:color="auto"/>
        <w:right w:val="none" w:sz="0" w:space="0" w:color="auto"/>
      </w:divBdr>
    </w:div>
    <w:div w:id="460922217">
      <w:bodyDiv w:val="1"/>
      <w:marLeft w:val="0"/>
      <w:marRight w:val="0"/>
      <w:marTop w:val="0"/>
      <w:marBottom w:val="0"/>
      <w:divBdr>
        <w:top w:val="none" w:sz="0" w:space="0" w:color="auto"/>
        <w:left w:val="none" w:sz="0" w:space="0" w:color="auto"/>
        <w:bottom w:val="none" w:sz="0" w:space="0" w:color="auto"/>
        <w:right w:val="none" w:sz="0" w:space="0" w:color="auto"/>
      </w:divBdr>
    </w:div>
    <w:div w:id="461775508">
      <w:bodyDiv w:val="1"/>
      <w:marLeft w:val="0"/>
      <w:marRight w:val="0"/>
      <w:marTop w:val="0"/>
      <w:marBottom w:val="0"/>
      <w:divBdr>
        <w:top w:val="none" w:sz="0" w:space="0" w:color="auto"/>
        <w:left w:val="none" w:sz="0" w:space="0" w:color="auto"/>
        <w:bottom w:val="none" w:sz="0" w:space="0" w:color="auto"/>
        <w:right w:val="none" w:sz="0" w:space="0" w:color="auto"/>
      </w:divBdr>
    </w:div>
    <w:div w:id="461853005">
      <w:bodyDiv w:val="1"/>
      <w:marLeft w:val="0"/>
      <w:marRight w:val="0"/>
      <w:marTop w:val="0"/>
      <w:marBottom w:val="0"/>
      <w:divBdr>
        <w:top w:val="none" w:sz="0" w:space="0" w:color="auto"/>
        <w:left w:val="none" w:sz="0" w:space="0" w:color="auto"/>
        <w:bottom w:val="none" w:sz="0" w:space="0" w:color="auto"/>
        <w:right w:val="none" w:sz="0" w:space="0" w:color="auto"/>
      </w:divBdr>
    </w:div>
    <w:div w:id="462582426">
      <w:bodyDiv w:val="1"/>
      <w:marLeft w:val="0"/>
      <w:marRight w:val="0"/>
      <w:marTop w:val="0"/>
      <w:marBottom w:val="0"/>
      <w:divBdr>
        <w:top w:val="none" w:sz="0" w:space="0" w:color="auto"/>
        <w:left w:val="none" w:sz="0" w:space="0" w:color="auto"/>
        <w:bottom w:val="none" w:sz="0" w:space="0" w:color="auto"/>
        <w:right w:val="none" w:sz="0" w:space="0" w:color="auto"/>
      </w:divBdr>
    </w:div>
    <w:div w:id="462773564">
      <w:bodyDiv w:val="1"/>
      <w:marLeft w:val="0"/>
      <w:marRight w:val="0"/>
      <w:marTop w:val="0"/>
      <w:marBottom w:val="0"/>
      <w:divBdr>
        <w:top w:val="none" w:sz="0" w:space="0" w:color="auto"/>
        <w:left w:val="none" w:sz="0" w:space="0" w:color="auto"/>
        <w:bottom w:val="none" w:sz="0" w:space="0" w:color="auto"/>
        <w:right w:val="none" w:sz="0" w:space="0" w:color="auto"/>
      </w:divBdr>
    </w:div>
    <w:div w:id="462962964">
      <w:bodyDiv w:val="1"/>
      <w:marLeft w:val="0"/>
      <w:marRight w:val="0"/>
      <w:marTop w:val="0"/>
      <w:marBottom w:val="0"/>
      <w:divBdr>
        <w:top w:val="none" w:sz="0" w:space="0" w:color="auto"/>
        <w:left w:val="none" w:sz="0" w:space="0" w:color="auto"/>
        <w:bottom w:val="none" w:sz="0" w:space="0" w:color="auto"/>
        <w:right w:val="none" w:sz="0" w:space="0" w:color="auto"/>
      </w:divBdr>
    </w:div>
    <w:div w:id="463811254">
      <w:bodyDiv w:val="1"/>
      <w:marLeft w:val="0"/>
      <w:marRight w:val="0"/>
      <w:marTop w:val="0"/>
      <w:marBottom w:val="0"/>
      <w:divBdr>
        <w:top w:val="none" w:sz="0" w:space="0" w:color="auto"/>
        <w:left w:val="none" w:sz="0" w:space="0" w:color="auto"/>
        <w:bottom w:val="none" w:sz="0" w:space="0" w:color="auto"/>
        <w:right w:val="none" w:sz="0" w:space="0" w:color="auto"/>
      </w:divBdr>
    </w:div>
    <w:div w:id="463814248">
      <w:bodyDiv w:val="1"/>
      <w:marLeft w:val="0"/>
      <w:marRight w:val="0"/>
      <w:marTop w:val="0"/>
      <w:marBottom w:val="0"/>
      <w:divBdr>
        <w:top w:val="none" w:sz="0" w:space="0" w:color="auto"/>
        <w:left w:val="none" w:sz="0" w:space="0" w:color="auto"/>
        <w:bottom w:val="none" w:sz="0" w:space="0" w:color="auto"/>
        <w:right w:val="none" w:sz="0" w:space="0" w:color="auto"/>
      </w:divBdr>
    </w:div>
    <w:div w:id="464354983">
      <w:bodyDiv w:val="1"/>
      <w:marLeft w:val="0"/>
      <w:marRight w:val="0"/>
      <w:marTop w:val="0"/>
      <w:marBottom w:val="0"/>
      <w:divBdr>
        <w:top w:val="none" w:sz="0" w:space="0" w:color="auto"/>
        <w:left w:val="none" w:sz="0" w:space="0" w:color="auto"/>
        <w:bottom w:val="none" w:sz="0" w:space="0" w:color="auto"/>
        <w:right w:val="none" w:sz="0" w:space="0" w:color="auto"/>
      </w:divBdr>
    </w:div>
    <w:div w:id="466820051">
      <w:bodyDiv w:val="1"/>
      <w:marLeft w:val="0"/>
      <w:marRight w:val="0"/>
      <w:marTop w:val="0"/>
      <w:marBottom w:val="0"/>
      <w:divBdr>
        <w:top w:val="none" w:sz="0" w:space="0" w:color="auto"/>
        <w:left w:val="none" w:sz="0" w:space="0" w:color="auto"/>
        <w:bottom w:val="none" w:sz="0" w:space="0" w:color="auto"/>
        <w:right w:val="none" w:sz="0" w:space="0" w:color="auto"/>
      </w:divBdr>
    </w:div>
    <w:div w:id="467280093">
      <w:bodyDiv w:val="1"/>
      <w:marLeft w:val="0"/>
      <w:marRight w:val="0"/>
      <w:marTop w:val="0"/>
      <w:marBottom w:val="0"/>
      <w:divBdr>
        <w:top w:val="none" w:sz="0" w:space="0" w:color="auto"/>
        <w:left w:val="none" w:sz="0" w:space="0" w:color="auto"/>
        <w:bottom w:val="none" w:sz="0" w:space="0" w:color="auto"/>
        <w:right w:val="none" w:sz="0" w:space="0" w:color="auto"/>
      </w:divBdr>
    </w:div>
    <w:div w:id="468018010">
      <w:bodyDiv w:val="1"/>
      <w:marLeft w:val="0"/>
      <w:marRight w:val="0"/>
      <w:marTop w:val="0"/>
      <w:marBottom w:val="0"/>
      <w:divBdr>
        <w:top w:val="none" w:sz="0" w:space="0" w:color="auto"/>
        <w:left w:val="none" w:sz="0" w:space="0" w:color="auto"/>
        <w:bottom w:val="none" w:sz="0" w:space="0" w:color="auto"/>
        <w:right w:val="none" w:sz="0" w:space="0" w:color="auto"/>
      </w:divBdr>
    </w:div>
    <w:div w:id="469321183">
      <w:bodyDiv w:val="1"/>
      <w:marLeft w:val="0"/>
      <w:marRight w:val="0"/>
      <w:marTop w:val="0"/>
      <w:marBottom w:val="0"/>
      <w:divBdr>
        <w:top w:val="none" w:sz="0" w:space="0" w:color="auto"/>
        <w:left w:val="none" w:sz="0" w:space="0" w:color="auto"/>
        <w:bottom w:val="none" w:sz="0" w:space="0" w:color="auto"/>
        <w:right w:val="none" w:sz="0" w:space="0" w:color="auto"/>
      </w:divBdr>
    </w:div>
    <w:div w:id="470439284">
      <w:bodyDiv w:val="1"/>
      <w:marLeft w:val="0"/>
      <w:marRight w:val="0"/>
      <w:marTop w:val="0"/>
      <w:marBottom w:val="0"/>
      <w:divBdr>
        <w:top w:val="none" w:sz="0" w:space="0" w:color="auto"/>
        <w:left w:val="none" w:sz="0" w:space="0" w:color="auto"/>
        <w:bottom w:val="none" w:sz="0" w:space="0" w:color="auto"/>
        <w:right w:val="none" w:sz="0" w:space="0" w:color="auto"/>
      </w:divBdr>
    </w:div>
    <w:div w:id="471212180">
      <w:bodyDiv w:val="1"/>
      <w:marLeft w:val="0"/>
      <w:marRight w:val="0"/>
      <w:marTop w:val="0"/>
      <w:marBottom w:val="0"/>
      <w:divBdr>
        <w:top w:val="none" w:sz="0" w:space="0" w:color="auto"/>
        <w:left w:val="none" w:sz="0" w:space="0" w:color="auto"/>
        <w:bottom w:val="none" w:sz="0" w:space="0" w:color="auto"/>
        <w:right w:val="none" w:sz="0" w:space="0" w:color="auto"/>
      </w:divBdr>
    </w:div>
    <w:div w:id="473958236">
      <w:bodyDiv w:val="1"/>
      <w:marLeft w:val="0"/>
      <w:marRight w:val="0"/>
      <w:marTop w:val="0"/>
      <w:marBottom w:val="0"/>
      <w:divBdr>
        <w:top w:val="none" w:sz="0" w:space="0" w:color="auto"/>
        <w:left w:val="none" w:sz="0" w:space="0" w:color="auto"/>
        <w:bottom w:val="none" w:sz="0" w:space="0" w:color="auto"/>
        <w:right w:val="none" w:sz="0" w:space="0" w:color="auto"/>
      </w:divBdr>
    </w:div>
    <w:div w:id="474487637">
      <w:bodyDiv w:val="1"/>
      <w:marLeft w:val="0"/>
      <w:marRight w:val="0"/>
      <w:marTop w:val="0"/>
      <w:marBottom w:val="0"/>
      <w:divBdr>
        <w:top w:val="none" w:sz="0" w:space="0" w:color="auto"/>
        <w:left w:val="none" w:sz="0" w:space="0" w:color="auto"/>
        <w:bottom w:val="none" w:sz="0" w:space="0" w:color="auto"/>
        <w:right w:val="none" w:sz="0" w:space="0" w:color="auto"/>
      </w:divBdr>
    </w:div>
    <w:div w:id="476343620">
      <w:bodyDiv w:val="1"/>
      <w:marLeft w:val="0"/>
      <w:marRight w:val="0"/>
      <w:marTop w:val="0"/>
      <w:marBottom w:val="0"/>
      <w:divBdr>
        <w:top w:val="none" w:sz="0" w:space="0" w:color="auto"/>
        <w:left w:val="none" w:sz="0" w:space="0" w:color="auto"/>
        <w:bottom w:val="none" w:sz="0" w:space="0" w:color="auto"/>
        <w:right w:val="none" w:sz="0" w:space="0" w:color="auto"/>
      </w:divBdr>
    </w:div>
    <w:div w:id="477108560">
      <w:bodyDiv w:val="1"/>
      <w:marLeft w:val="0"/>
      <w:marRight w:val="0"/>
      <w:marTop w:val="0"/>
      <w:marBottom w:val="0"/>
      <w:divBdr>
        <w:top w:val="none" w:sz="0" w:space="0" w:color="auto"/>
        <w:left w:val="none" w:sz="0" w:space="0" w:color="auto"/>
        <w:bottom w:val="none" w:sz="0" w:space="0" w:color="auto"/>
        <w:right w:val="none" w:sz="0" w:space="0" w:color="auto"/>
      </w:divBdr>
    </w:div>
    <w:div w:id="480080505">
      <w:bodyDiv w:val="1"/>
      <w:marLeft w:val="0"/>
      <w:marRight w:val="0"/>
      <w:marTop w:val="0"/>
      <w:marBottom w:val="0"/>
      <w:divBdr>
        <w:top w:val="none" w:sz="0" w:space="0" w:color="auto"/>
        <w:left w:val="none" w:sz="0" w:space="0" w:color="auto"/>
        <w:bottom w:val="none" w:sz="0" w:space="0" w:color="auto"/>
        <w:right w:val="none" w:sz="0" w:space="0" w:color="auto"/>
      </w:divBdr>
    </w:div>
    <w:div w:id="480314571">
      <w:bodyDiv w:val="1"/>
      <w:marLeft w:val="0"/>
      <w:marRight w:val="0"/>
      <w:marTop w:val="0"/>
      <w:marBottom w:val="0"/>
      <w:divBdr>
        <w:top w:val="none" w:sz="0" w:space="0" w:color="auto"/>
        <w:left w:val="none" w:sz="0" w:space="0" w:color="auto"/>
        <w:bottom w:val="none" w:sz="0" w:space="0" w:color="auto"/>
        <w:right w:val="none" w:sz="0" w:space="0" w:color="auto"/>
      </w:divBdr>
    </w:div>
    <w:div w:id="482699771">
      <w:bodyDiv w:val="1"/>
      <w:marLeft w:val="0"/>
      <w:marRight w:val="0"/>
      <w:marTop w:val="0"/>
      <w:marBottom w:val="0"/>
      <w:divBdr>
        <w:top w:val="none" w:sz="0" w:space="0" w:color="auto"/>
        <w:left w:val="none" w:sz="0" w:space="0" w:color="auto"/>
        <w:bottom w:val="none" w:sz="0" w:space="0" w:color="auto"/>
        <w:right w:val="none" w:sz="0" w:space="0" w:color="auto"/>
      </w:divBdr>
    </w:div>
    <w:div w:id="482744894">
      <w:bodyDiv w:val="1"/>
      <w:marLeft w:val="0"/>
      <w:marRight w:val="0"/>
      <w:marTop w:val="0"/>
      <w:marBottom w:val="0"/>
      <w:divBdr>
        <w:top w:val="none" w:sz="0" w:space="0" w:color="auto"/>
        <w:left w:val="none" w:sz="0" w:space="0" w:color="auto"/>
        <w:bottom w:val="none" w:sz="0" w:space="0" w:color="auto"/>
        <w:right w:val="none" w:sz="0" w:space="0" w:color="auto"/>
      </w:divBdr>
    </w:div>
    <w:div w:id="484316413">
      <w:bodyDiv w:val="1"/>
      <w:marLeft w:val="0"/>
      <w:marRight w:val="0"/>
      <w:marTop w:val="0"/>
      <w:marBottom w:val="0"/>
      <w:divBdr>
        <w:top w:val="none" w:sz="0" w:space="0" w:color="auto"/>
        <w:left w:val="none" w:sz="0" w:space="0" w:color="auto"/>
        <w:bottom w:val="none" w:sz="0" w:space="0" w:color="auto"/>
        <w:right w:val="none" w:sz="0" w:space="0" w:color="auto"/>
      </w:divBdr>
    </w:div>
    <w:div w:id="486408538">
      <w:bodyDiv w:val="1"/>
      <w:marLeft w:val="0"/>
      <w:marRight w:val="0"/>
      <w:marTop w:val="0"/>
      <w:marBottom w:val="0"/>
      <w:divBdr>
        <w:top w:val="none" w:sz="0" w:space="0" w:color="auto"/>
        <w:left w:val="none" w:sz="0" w:space="0" w:color="auto"/>
        <w:bottom w:val="none" w:sz="0" w:space="0" w:color="auto"/>
        <w:right w:val="none" w:sz="0" w:space="0" w:color="auto"/>
      </w:divBdr>
    </w:div>
    <w:div w:id="487131238">
      <w:bodyDiv w:val="1"/>
      <w:marLeft w:val="0"/>
      <w:marRight w:val="0"/>
      <w:marTop w:val="0"/>
      <w:marBottom w:val="0"/>
      <w:divBdr>
        <w:top w:val="none" w:sz="0" w:space="0" w:color="auto"/>
        <w:left w:val="none" w:sz="0" w:space="0" w:color="auto"/>
        <w:bottom w:val="none" w:sz="0" w:space="0" w:color="auto"/>
        <w:right w:val="none" w:sz="0" w:space="0" w:color="auto"/>
      </w:divBdr>
    </w:div>
    <w:div w:id="487327272">
      <w:bodyDiv w:val="1"/>
      <w:marLeft w:val="0"/>
      <w:marRight w:val="0"/>
      <w:marTop w:val="0"/>
      <w:marBottom w:val="0"/>
      <w:divBdr>
        <w:top w:val="none" w:sz="0" w:space="0" w:color="auto"/>
        <w:left w:val="none" w:sz="0" w:space="0" w:color="auto"/>
        <w:bottom w:val="none" w:sz="0" w:space="0" w:color="auto"/>
        <w:right w:val="none" w:sz="0" w:space="0" w:color="auto"/>
      </w:divBdr>
    </w:div>
    <w:div w:id="488054872">
      <w:bodyDiv w:val="1"/>
      <w:marLeft w:val="0"/>
      <w:marRight w:val="0"/>
      <w:marTop w:val="0"/>
      <w:marBottom w:val="0"/>
      <w:divBdr>
        <w:top w:val="none" w:sz="0" w:space="0" w:color="auto"/>
        <w:left w:val="none" w:sz="0" w:space="0" w:color="auto"/>
        <w:bottom w:val="none" w:sz="0" w:space="0" w:color="auto"/>
        <w:right w:val="none" w:sz="0" w:space="0" w:color="auto"/>
      </w:divBdr>
    </w:div>
    <w:div w:id="488060883">
      <w:bodyDiv w:val="1"/>
      <w:marLeft w:val="0"/>
      <w:marRight w:val="0"/>
      <w:marTop w:val="0"/>
      <w:marBottom w:val="0"/>
      <w:divBdr>
        <w:top w:val="none" w:sz="0" w:space="0" w:color="auto"/>
        <w:left w:val="none" w:sz="0" w:space="0" w:color="auto"/>
        <w:bottom w:val="none" w:sz="0" w:space="0" w:color="auto"/>
        <w:right w:val="none" w:sz="0" w:space="0" w:color="auto"/>
      </w:divBdr>
    </w:div>
    <w:div w:id="488982184">
      <w:bodyDiv w:val="1"/>
      <w:marLeft w:val="0"/>
      <w:marRight w:val="0"/>
      <w:marTop w:val="0"/>
      <w:marBottom w:val="0"/>
      <w:divBdr>
        <w:top w:val="none" w:sz="0" w:space="0" w:color="auto"/>
        <w:left w:val="none" w:sz="0" w:space="0" w:color="auto"/>
        <w:bottom w:val="none" w:sz="0" w:space="0" w:color="auto"/>
        <w:right w:val="none" w:sz="0" w:space="0" w:color="auto"/>
      </w:divBdr>
    </w:div>
    <w:div w:id="489251617">
      <w:bodyDiv w:val="1"/>
      <w:marLeft w:val="0"/>
      <w:marRight w:val="0"/>
      <w:marTop w:val="0"/>
      <w:marBottom w:val="0"/>
      <w:divBdr>
        <w:top w:val="none" w:sz="0" w:space="0" w:color="auto"/>
        <w:left w:val="none" w:sz="0" w:space="0" w:color="auto"/>
        <w:bottom w:val="none" w:sz="0" w:space="0" w:color="auto"/>
        <w:right w:val="none" w:sz="0" w:space="0" w:color="auto"/>
      </w:divBdr>
    </w:div>
    <w:div w:id="490367974">
      <w:bodyDiv w:val="1"/>
      <w:marLeft w:val="0"/>
      <w:marRight w:val="0"/>
      <w:marTop w:val="0"/>
      <w:marBottom w:val="0"/>
      <w:divBdr>
        <w:top w:val="none" w:sz="0" w:space="0" w:color="auto"/>
        <w:left w:val="none" w:sz="0" w:space="0" w:color="auto"/>
        <w:bottom w:val="none" w:sz="0" w:space="0" w:color="auto"/>
        <w:right w:val="none" w:sz="0" w:space="0" w:color="auto"/>
      </w:divBdr>
    </w:div>
    <w:div w:id="491605345">
      <w:bodyDiv w:val="1"/>
      <w:marLeft w:val="0"/>
      <w:marRight w:val="0"/>
      <w:marTop w:val="0"/>
      <w:marBottom w:val="0"/>
      <w:divBdr>
        <w:top w:val="none" w:sz="0" w:space="0" w:color="auto"/>
        <w:left w:val="none" w:sz="0" w:space="0" w:color="auto"/>
        <w:bottom w:val="none" w:sz="0" w:space="0" w:color="auto"/>
        <w:right w:val="none" w:sz="0" w:space="0" w:color="auto"/>
      </w:divBdr>
    </w:div>
    <w:div w:id="492532714">
      <w:bodyDiv w:val="1"/>
      <w:marLeft w:val="0"/>
      <w:marRight w:val="0"/>
      <w:marTop w:val="0"/>
      <w:marBottom w:val="0"/>
      <w:divBdr>
        <w:top w:val="none" w:sz="0" w:space="0" w:color="auto"/>
        <w:left w:val="none" w:sz="0" w:space="0" w:color="auto"/>
        <w:bottom w:val="none" w:sz="0" w:space="0" w:color="auto"/>
        <w:right w:val="none" w:sz="0" w:space="0" w:color="auto"/>
      </w:divBdr>
    </w:div>
    <w:div w:id="492910383">
      <w:bodyDiv w:val="1"/>
      <w:marLeft w:val="0"/>
      <w:marRight w:val="0"/>
      <w:marTop w:val="0"/>
      <w:marBottom w:val="0"/>
      <w:divBdr>
        <w:top w:val="none" w:sz="0" w:space="0" w:color="auto"/>
        <w:left w:val="none" w:sz="0" w:space="0" w:color="auto"/>
        <w:bottom w:val="none" w:sz="0" w:space="0" w:color="auto"/>
        <w:right w:val="none" w:sz="0" w:space="0" w:color="auto"/>
      </w:divBdr>
    </w:div>
    <w:div w:id="493760623">
      <w:bodyDiv w:val="1"/>
      <w:marLeft w:val="0"/>
      <w:marRight w:val="0"/>
      <w:marTop w:val="0"/>
      <w:marBottom w:val="0"/>
      <w:divBdr>
        <w:top w:val="none" w:sz="0" w:space="0" w:color="auto"/>
        <w:left w:val="none" w:sz="0" w:space="0" w:color="auto"/>
        <w:bottom w:val="none" w:sz="0" w:space="0" w:color="auto"/>
        <w:right w:val="none" w:sz="0" w:space="0" w:color="auto"/>
      </w:divBdr>
    </w:div>
    <w:div w:id="497310013">
      <w:bodyDiv w:val="1"/>
      <w:marLeft w:val="0"/>
      <w:marRight w:val="0"/>
      <w:marTop w:val="0"/>
      <w:marBottom w:val="0"/>
      <w:divBdr>
        <w:top w:val="none" w:sz="0" w:space="0" w:color="auto"/>
        <w:left w:val="none" w:sz="0" w:space="0" w:color="auto"/>
        <w:bottom w:val="none" w:sz="0" w:space="0" w:color="auto"/>
        <w:right w:val="none" w:sz="0" w:space="0" w:color="auto"/>
      </w:divBdr>
    </w:div>
    <w:div w:id="497773198">
      <w:bodyDiv w:val="1"/>
      <w:marLeft w:val="0"/>
      <w:marRight w:val="0"/>
      <w:marTop w:val="0"/>
      <w:marBottom w:val="0"/>
      <w:divBdr>
        <w:top w:val="none" w:sz="0" w:space="0" w:color="auto"/>
        <w:left w:val="none" w:sz="0" w:space="0" w:color="auto"/>
        <w:bottom w:val="none" w:sz="0" w:space="0" w:color="auto"/>
        <w:right w:val="none" w:sz="0" w:space="0" w:color="auto"/>
      </w:divBdr>
    </w:div>
    <w:div w:id="499350950">
      <w:bodyDiv w:val="1"/>
      <w:marLeft w:val="0"/>
      <w:marRight w:val="0"/>
      <w:marTop w:val="0"/>
      <w:marBottom w:val="0"/>
      <w:divBdr>
        <w:top w:val="none" w:sz="0" w:space="0" w:color="auto"/>
        <w:left w:val="none" w:sz="0" w:space="0" w:color="auto"/>
        <w:bottom w:val="none" w:sz="0" w:space="0" w:color="auto"/>
        <w:right w:val="none" w:sz="0" w:space="0" w:color="auto"/>
      </w:divBdr>
    </w:div>
    <w:div w:id="499660863">
      <w:bodyDiv w:val="1"/>
      <w:marLeft w:val="0"/>
      <w:marRight w:val="0"/>
      <w:marTop w:val="0"/>
      <w:marBottom w:val="0"/>
      <w:divBdr>
        <w:top w:val="none" w:sz="0" w:space="0" w:color="auto"/>
        <w:left w:val="none" w:sz="0" w:space="0" w:color="auto"/>
        <w:bottom w:val="none" w:sz="0" w:space="0" w:color="auto"/>
        <w:right w:val="none" w:sz="0" w:space="0" w:color="auto"/>
      </w:divBdr>
    </w:div>
    <w:div w:id="499932248">
      <w:bodyDiv w:val="1"/>
      <w:marLeft w:val="0"/>
      <w:marRight w:val="0"/>
      <w:marTop w:val="0"/>
      <w:marBottom w:val="0"/>
      <w:divBdr>
        <w:top w:val="none" w:sz="0" w:space="0" w:color="auto"/>
        <w:left w:val="none" w:sz="0" w:space="0" w:color="auto"/>
        <w:bottom w:val="none" w:sz="0" w:space="0" w:color="auto"/>
        <w:right w:val="none" w:sz="0" w:space="0" w:color="auto"/>
      </w:divBdr>
    </w:div>
    <w:div w:id="500580887">
      <w:bodyDiv w:val="1"/>
      <w:marLeft w:val="0"/>
      <w:marRight w:val="0"/>
      <w:marTop w:val="0"/>
      <w:marBottom w:val="0"/>
      <w:divBdr>
        <w:top w:val="none" w:sz="0" w:space="0" w:color="auto"/>
        <w:left w:val="none" w:sz="0" w:space="0" w:color="auto"/>
        <w:bottom w:val="none" w:sz="0" w:space="0" w:color="auto"/>
        <w:right w:val="none" w:sz="0" w:space="0" w:color="auto"/>
      </w:divBdr>
    </w:div>
    <w:div w:id="500702301">
      <w:bodyDiv w:val="1"/>
      <w:marLeft w:val="0"/>
      <w:marRight w:val="0"/>
      <w:marTop w:val="0"/>
      <w:marBottom w:val="0"/>
      <w:divBdr>
        <w:top w:val="none" w:sz="0" w:space="0" w:color="auto"/>
        <w:left w:val="none" w:sz="0" w:space="0" w:color="auto"/>
        <w:bottom w:val="none" w:sz="0" w:space="0" w:color="auto"/>
        <w:right w:val="none" w:sz="0" w:space="0" w:color="auto"/>
      </w:divBdr>
    </w:div>
    <w:div w:id="501513699">
      <w:bodyDiv w:val="1"/>
      <w:marLeft w:val="0"/>
      <w:marRight w:val="0"/>
      <w:marTop w:val="0"/>
      <w:marBottom w:val="0"/>
      <w:divBdr>
        <w:top w:val="none" w:sz="0" w:space="0" w:color="auto"/>
        <w:left w:val="none" w:sz="0" w:space="0" w:color="auto"/>
        <w:bottom w:val="none" w:sz="0" w:space="0" w:color="auto"/>
        <w:right w:val="none" w:sz="0" w:space="0" w:color="auto"/>
      </w:divBdr>
    </w:div>
    <w:div w:id="502086598">
      <w:bodyDiv w:val="1"/>
      <w:marLeft w:val="0"/>
      <w:marRight w:val="0"/>
      <w:marTop w:val="0"/>
      <w:marBottom w:val="0"/>
      <w:divBdr>
        <w:top w:val="none" w:sz="0" w:space="0" w:color="auto"/>
        <w:left w:val="none" w:sz="0" w:space="0" w:color="auto"/>
        <w:bottom w:val="none" w:sz="0" w:space="0" w:color="auto"/>
        <w:right w:val="none" w:sz="0" w:space="0" w:color="auto"/>
      </w:divBdr>
    </w:div>
    <w:div w:id="502673506">
      <w:bodyDiv w:val="1"/>
      <w:marLeft w:val="0"/>
      <w:marRight w:val="0"/>
      <w:marTop w:val="0"/>
      <w:marBottom w:val="0"/>
      <w:divBdr>
        <w:top w:val="none" w:sz="0" w:space="0" w:color="auto"/>
        <w:left w:val="none" w:sz="0" w:space="0" w:color="auto"/>
        <w:bottom w:val="none" w:sz="0" w:space="0" w:color="auto"/>
        <w:right w:val="none" w:sz="0" w:space="0" w:color="auto"/>
      </w:divBdr>
    </w:div>
    <w:div w:id="502862961">
      <w:bodyDiv w:val="1"/>
      <w:marLeft w:val="0"/>
      <w:marRight w:val="0"/>
      <w:marTop w:val="0"/>
      <w:marBottom w:val="0"/>
      <w:divBdr>
        <w:top w:val="none" w:sz="0" w:space="0" w:color="auto"/>
        <w:left w:val="none" w:sz="0" w:space="0" w:color="auto"/>
        <w:bottom w:val="none" w:sz="0" w:space="0" w:color="auto"/>
        <w:right w:val="none" w:sz="0" w:space="0" w:color="auto"/>
      </w:divBdr>
    </w:div>
    <w:div w:id="504369758">
      <w:bodyDiv w:val="1"/>
      <w:marLeft w:val="0"/>
      <w:marRight w:val="0"/>
      <w:marTop w:val="0"/>
      <w:marBottom w:val="0"/>
      <w:divBdr>
        <w:top w:val="none" w:sz="0" w:space="0" w:color="auto"/>
        <w:left w:val="none" w:sz="0" w:space="0" w:color="auto"/>
        <w:bottom w:val="none" w:sz="0" w:space="0" w:color="auto"/>
        <w:right w:val="none" w:sz="0" w:space="0" w:color="auto"/>
      </w:divBdr>
    </w:div>
    <w:div w:id="505903509">
      <w:bodyDiv w:val="1"/>
      <w:marLeft w:val="0"/>
      <w:marRight w:val="0"/>
      <w:marTop w:val="0"/>
      <w:marBottom w:val="0"/>
      <w:divBdr>
        <w:top w:val="none" w:sz="0" w:space="0" w:color="auto"/>
        <w:left w:val="none" w:sz="0" w:space="0" w:color="auto"/>
        <w:bottom w:val="none" w:sz="0" w:space="0" w:color="auto"/>
        <w:right w:val="none" w:sz="0" w:space="0" w:color="auto"/>
      </w:divBdr>
    </w:div>
    <w:div w:id="505942368">
      <w:bodyDiv w:val="1"/>
      <w:marLeft w:val="0"/>
      <w:marRight w:val="0"/>
      <w:marTop w:val="0"/>
      <w:marBottom w:val="0"/>
      <w:divBdr>
        <w:top w:val="none" w:sz="0" w:space="0" w:color="auto"/>
        <w:left w:val="none" w:sz="0" w:space="0" w:color="auto"/>
        <w:bottom w:val="none" w:sz="0" w:space="0" w:color="auto"/>
        <w:right w:val="none" w:sz="0" w:space="0" w:color="auto"/>
      </w:divBdr>
    </w:div>
    <w:div w:id="507713826">
      <w:bodyDiv w:val="1"/>
      <w:marLeft w:val="0"/>
      <w:marRight w:val="0"/>
      <w:marTop w:val="0"/>
      <w:marBottom w:val="0"/>
      <w:divBdr>
        <w:top w:val="none" w:sz="0" w:space="0" w:color="auto"/>
        <w:left w:val="none" w:sz="0" w:space="0" w:color="auto"/>
        <w:bottom w:val="none" w:sz="0" w:space="0" w:color="auto"/>
        <w:right w:val="none" w:sz="0" w:space="0" w:color="auto"/>
      </w:divBdr>
    </w:div>
    <w:div w:id="510416516">
      <w:bodyDiv w:val="1"/>
      <w:marLeft w:val="0"/>
      <w:marRight w:val="0"/>
      <w:marTop w:val="0"/>
      <w:marBottom w:val="0"/>
      <w:divBdr>
        <w:top w:val="none" w:sz="0" w:space="0" w:color="auto"/>
        <w:left w:val="none" w:sz="0" w:space="0" w:color="auto"/>
        <w:bottom w:val="none" w:sz="0" w:space="0" w:color="auto"/>
        <w:right w:val="none" w:sz="0" w:space="0" w:color="auto"/>
      </w:divBdr>
    </w:div>
    <w:div w:id="510878997">
      <w:bodyDiv w:val="1"/>
      <w:marLeft w:val="0"/>
      <w:marRight w:val="0"/>
      <w:marTop w:val="0"/>
      <w:marBottom w:val="0"/>
      <w:divBdr>
        <w:top w:val="none" w:sz="0" w:space="0" w:color="auto"/>
        <w:left w:val="none" w:sz="0" w:space="0" w:color="auto"/>
        <w:bottom w:val="none" w:sz="0" w:space="0" w:color="auto"/>
        <w:right w:val="none" w:sz="0" w:space="0" w:color="auto"/>
      </w:divBdr>
    </w:div>
    <w:div w:id="514198839">
      <w:bodyDiv w:val="1"/>
      <w:marLeft w:val="0"/>
      <w:marRight w:val="0"/>
      <w:marTop w:val="0"/>
      <w:marBottom w:val="0"/>
      <w:divBdr>
        <w:top w:val="none" w:sz="0" w:space="0" w:color="auto"/>
        <w:left w:val="none" w:sz="0" w:space="0" w:color="auto"/>
        <w:bottom w:val="none" w:sz="0" w:space="0" w:color="auto"/>
        <w:right w:val="none" w:sz="0" w:space="0" w:color="auto"/>
      </w:divBdr>
    </w:div>
    <w:div w:id="514879974">
      <w:bodyDiv w:val="1"/>
      <w:marLeft w:val="0"/>
      <w:marRight w:val="0"/>
      <w:marTop w:val="0"/>
      <w:marBottom w:val="0"/>
      <w:divBdr>
        <w:top w:val="none" w:sz="0" w:space="0" w:color="auto"/>
        <w:left w:val="none" w:sz="0" w:space="0" w:color="auto"/>
        <w:bottom w:val="none" w:sz="0" w:space="0" w:color="auto"/>
        <w:right w:val="none" w:sz="0" w:space="0" w:color="auto"/>
      </w:divBdr>
    </w:div>
    <w:div w:id="515969464">
      <w:bodyDiv w:val="1"/>
      <w:marLeft w:val="0"/>
      <w:marRight w:val="0"/>
      <w:marTop w:val="0"/>
      <w:marBottom w:val="0"/>
      <w:divBdr>
        <w:top w:val="none" w:sz="0" w:space="0" w:color="auto"/>
        <w:left w:val="none" w:sz="0" w:space="0" w:color="auto"/>
        <w:bottom w:val="none" w:sz="0" w:space="0" w:color="auto"/>
        <w:right w:val="none" w:sz="0" w:space="0" w:color="auto"/>
      </w:divBdr>
    </w:div>
    <w:div w:id="517620226">
      <w:bodyDiv w:val="1"/>
      <w:marLeft w:val="0"/>
      <w:marRight w:val="0"/>
      <w:marTop w:val="0"/>
      <w:marBottom w:val="0"/>
      <w:divBdr>
        <w:top w:val="none" w:sz="0" w:space="0" w:color="auto"/>
        <w:left w:val="none" w:sz="0" w:space="0" w:color="auto"/>
        <w:bottom w:val="none" w:sz="0" w:space="0" w:color="auto"/>
        <w:right w:val="none" w:sz="0" w:space="0" w:color="auto"/>
      </w:divBdr>
    </w:div>
    <w:div w:id="519584599">
      <w:bodyDiv w:val="1"/>
      <w:marLeft w:val="0"/>
      <w:marRight w:val="0"/>
      <w:marTop w:val="0"/>
      <w:marBottom w:val="0"/>
      <w:divBdr>
        <w:top w:val="none" w:sz="0" w:space="0" w:color="auto"/>
        <w:left w:val="none" w:sz="0" w:space="0" w:color="auto"/>
        <w:bottom w:val="none" w:sz="0" w:space="0" w:color="auto"/>
        <w:right w:val="none" w:sz="0" w:space="0" w:color="auto"/>
      </w:divBdr>
    </w:div>
    <w:div w:id="521284998">
      <w:bodyDiv w:val="1"/>
      <w:marLeft w:val="0"/>
      <w:marRight w:val="0"/>
      <w:marTop w:val="0"/>
      <w:marBottom w:val="0"/>
      <w:divBdr>
        <w:top w:val="none" w:sz="0" w:space="0" w:color="auto"/>
        <w:left w:val="none" w:sz="0" w:space="0" w:color="auto"/>
        <w:bottom w:val="none" w:sz="0" w:space="0" w:color="auto"/>
        <w:right w:val="none" w:sz="0" w:space="0" w:color="auto"/>
      </w:divBdr>
    </w:div>
    <w:div w:id="521939472">
      <w:bodyDiv w:val="1"/>
      <w:marLeft w:val="0"/>
      <w:marRight w:val="0"/>
      <w:marTop w:val="0"/>
      <w:marBottom w:val="0"/>
      <w:divBdr>
        <w:top w:val="none" w:sz="0" w:space="0" w:color="auto"/>
        <w:left w:val="none" w:sz="0" w:space="0" w:color="auto"/>
        <w:bottom w:val="none" w:sz="0" w:space="0" w:color="auto"/>
        <w:right w:val="none" w:sz="0" w:space="0" w:color="auto"/>
      </w:divBdr>
    </w:div>
    <w:div w:id="522212150">
      <w:bodyDiv w:val="1"/>
      <w:marLeft w:val="0"/>
      <w:marRight w:val="0"/>
      <w:marTop w:val="0"/>
      <w:marBottom w:val="0"/>
      <w:divBdr>
        <w:top w:val="none" w:sz="0" w:space="0" w:color="auto"/>
        <w:left w:val="none" w:sz="0" w:space="0" w:color="auto"/>
        <w:bottom w:val="none" w:sz="0" w:space="0" w:color="auto"/>
        <w:right w:val="none" w:sz="0" w:space="0" w:color="auto"/>
      </w:divBdr>
    </w:div>
    <w:div w:id="522746413">
      <w:bodyDiv w:val="1"/>
      <w:marLeft w:val="0"/>
      <w:marRight w:val="0"/>
      <w:marTop w:val="0"/>
      <w:marBottom w:val="0"/>
      <w:divBdr>
        <w:top w:val="none" w:sz="0" w:space="0" w:color="auto"/>
        <w:left w:val="none" w:sz="0" w:space="0" w:color="auto"/>
        <w:bottom w:val="none" w:sz="0" w:space="0" w:color="auto"/>
        <w:right w:val="none" w:sz="0" w:space="0" w:color="auto"/>
      </w:divBdr>
    </w:div>
    <w:div w:id="524097574">
      <w:bodyDiv w:val="1"/>
      <w:marLeft w:val="0"/>
      <w:marRight w:val="0"/>
      <w:marTop w:val="0"/>
      <w:marBottom w:val="0"/>
      <w:divBdr>
        <w:top w:val="none" w:sz="0" w:space="0" w:color="auto"/>
        <w:left w:val="none" w:sz="0" w:space="0" w:color="auto"/>
        <w:bottom w:val="none" w:sz="0" w:space="0" w:color="auto"/>
        <w:right w:val="none" w:sz="0" w:space="0" w:color="auto"/>
      </w:divBdr>
    </w:div>
    <w:div w:id="525027690">
      <w:bodyDiv w:val="1"/>
      <w:marLeft w:val="0"/>
      <w:marRight w:val="0"/>
      <w:marTop w:val="0"/>
      <w:marBottom w:val="0"/>
      <w:divBdr>
        <w:top w:val="none" w:sz="0" w:space="0" w:color="auto"/>
        <w:left w:val="none" w:sz="0" w:space="0" w:color="auto"/>
        <w:bottom w:val="none" w:sz="0" w:space="0" w:color="auto"/>
        <w:right w:val="none" w:sz="0" w:space="0" w:color="auto"/>
      </w:divBdr>
    </w:div>
    <w:div w:id="525296750">
      <w:bodyDiv w:val="1"/>
      <w:marLeft w:val="0"/>
      <w:marRight w:val="0"/>
      <w:marTop w:val="0"/>
      <w:marBottom w:val="0"/>
      <w:divBdr>
        <w:top w:val="none" w:sz="0" w:space="0" w:color="auto"/>
        <w:left w:val="none" w:sz="0" w:space="0" w:color="auto"/>
        <w:bottom w:val="none" w:sz="0" w:space="0" w:color="auto"/>
        <w:right w:val="none" w:sz="0" w:space="0" w:color="auto"/>
      </w:divBdr>
    </w:div>
    <w:div w:id="528176985">
      <w:bodyDiv w:val="1"/>
      <w:marLeft w:val="0"/>
      <w:marRight w:val="0"/>
      <w:marTop w:val="0"/>
      <w:marBottom w:val="0"/>
      <w:divBdr>
        <w:top w:val="none" w:sz="0" w:space="0" w:color="auto"/>
        <w:left w:val="none" w:sz="0" w:space="0" w:color="auto"/>
        <w:bottom w:val="none" w:sz="0" w:space="0" w:color="auto"/>
        <w:right w:val="none" w:sz="0" w:space="0" w:color="auto"/>
      </w:divBdr>
    </w:div>
    <w:div w:id="531306672">
      <w:bodyDiv w:val="1"/>
      <w:marLeft w:val="0"/>
      <w:marRight w:val="0"/>
      <w:marTop w:val="0"/>
      <w:marBottom w:val="0"/>
      <w:divBdr>
        <w:top w:val="none" w:sz="0" w:space="0" w:color="auto"/>
        <w:left w:val="none" w:sz="0" w:space="0" w:color="auto"/>
        <w:bottom w:val="none" w:sz="0" w:space="0" w:color="auto"/>
        <w:right w:val="none" w:sz="0" w:space="0" w:color="auto"/>
      </w:divBdr>
    </w:div>
    <w:div w:id="531843003">
      <w:bodyDiv w:val="1"/>
      <w:marLeft w:val="0"/>
      <w:marRight w:val="0"/>
      <w:marTop w:val="0"/>
      <w:marBottom w:val="0"/>
      <w:divBdr>
        <w:top w:val="none" w:sz="0" w:space="0" w:color="auto"/>
        <w:left w:val="none" w:sz="0" w:space="0" w:color="auto"/>
        <w:bottom w:val="none" w:sz="0" w:space="0" w:color="auto"/>
        <w:right w:val="none" w:sz="0" w:space="0" w:color="auto"/>
      </w:divBdr>
    </w:div>
    <w:div w:id="532306512">
      <w:bodyDiv w:val="1"/>
      <w:marLeft w:val="0"/>
      <w:marRight w:val="0"/>
      <w:marTop w:val="0"/>
      <w:marBottom w:val="0"/>
      <w:divBdr>
        <w:top w:val="none" w:sz="0" w:space="0" w:color="auto"/>
        <w:left w:val="none" w:sz="0" w:space="0" w:color="auto"/>
        <w:bottom w:val="none" w:sz="0" w:space="0" w:color="auto"/>
        <w:right w:val="none" w:sz="0" w:space="0" w:color="auto"/>
      </w:divBdr>
    </w:div>
    <w:div w:id="532619672">
      <w:bodyDiv w:val="1"/>
      <w:marLeft w:val="0"/>
      <w:marRight w:val="0"/>
      <w:marTop w:val="0"/>
      <w:marBottom w:val="0"/>
      <w:divBdr>
        <w:top w:val="none" w:sz="0" w:space="0" w:color="auto"/>
        <w:left w:val="none" w:sz="0" w:space="0" w:color="auto"/>
        <w:bottom w:val="none" w:sz="0" w:space="0" w:color="auto"/>
        <w:right w:val="none" w:sz="0" w:space="0" w:color="auto"/>
      </w:divBdr>
    </w:div>
    <w:div w:id="532695163">
      <w:bodyDiv w:val="1"/>
      <w:marLeft w:val="0"/>
      <w:marRight w:val="0"/>
      <w:marTop w:val="0"/>
      <w:marBottom w:val="0"/>
      <w:divBdr>
        <w:top w:val="none" w:sz="0" w:space="0" w:color="auto"/>
        <w:left w:val="none" w:sz="0" w:space="0" w:color="auto"/>
        <w:bottom w:val="none" w:sz="0" w:space="0" w:color="auto"/>
        <w:right w:val="none" w:sz="0" w:space="0" w:color="auto"/>
      </w:divBdr>
    </w:div>
    <w:div w:id="535704073">
      <w:bodyDiv w:val="1"/>
      <w:marLeft w:val="0"/>
      <w:marRight w:val="0"/>
      <w:marTop w:val="0"/>
      <w:marBottom w:val="0"/>
      <w:divBdr>
        <w:top w:val="none" w:sz="0" w:space="0" w:color="auto"/>
        <w:left w:val="none" w:sz="0" w:space="0" w:color="auto"/>
        <w:bottom w:val="none" w:sz="0" w:space="0" w:color="auto"/>
        <w:right w:val="none" w:sz="0" w:space="0" w:color="auto"/>
      </w:divBdr>
    </w:div>
    <w:div w:id="536968039">
      <w:bodyDiv w:val="1"/>
      <w:marLeft w:val="0"/>
      <w:marRight w:val="0"/>
      <w:marTop w:val="0"/>
      <w:marBottom w:val="0"/>
      <w:divBdr>
        <w:top w:val="none" w:sz="0" w:space="0" w:color="auto"/>
        <w:left w:val="none" w:sz="0" w:space="0" w:color="auto"/>
        <w:bottom w:val="none" w:sz="0" w:space="0" w:color="auto"/>
        <w:right w:val="none" w:sz="0" w:space="0" w:color="auto"/>
      </w:divBdr>
    </w:div>
    <w:div w:id="538516127">
      <w:bodyDiv w:val="1"/>
      <w:marLeft w:val="0"/>
      <w:marRight w:val="0"/>
      <w:marTop w:val="0"/>
      <w:marBottom w:val="0"/>
      <w:divBdr>
        <w:top w:val="none" w:sz="0" w:space="0" w:color="auto"/>
        <w:left w:val="none" w:sz="0" w:space="0" w:color="auto"/>
        <w:bottom w:val="none" w:sz="0" w:space="0" w:color="auto"/>
        <w:right w:val="none" w:sz="0" w:space="0" w:color="auto"/>
      </w:divBdr>
    </w:div>
    <w:div w:id="538974310">
      <w:bodyDiv w:val="1"/>
      <w:marLeft w:val="0"/>
      <w:marRight w:val="0"/>
      <w:marTop w:val="0"/>
      <w:marBottom w:val="0"/>
      <w:divBdr>
        <w:top w:val="none" w:sz="0" w:space="0" w:color="auto"/>
        <w:left w:val="none" w:sz="0" w:space="0" w:color="auto"/>
        <w:bottom w:val="none" w:sz="0" w:space="0" w:color="auto"/>
        <w:right w:val="none" w:sz="0" w:space="0" w:color="auto"/>
      </w:divBdr>
    </w:div>
    <w:div w:id="539973241">
      <w:bodyDiv w:val="1"/>
      <w:marLeft w:val="0"/>
      <w:marRight w:val="0"/>
      <w:marTop w:val="0"/>
      <w:marBottom w:val="0"/>
      <w:divBdr>
        <w:top w:val="none" w:sz="0" w:space="0" w:color="auto"/>
        <w:left w:val="none" w:sz="0" w:space="0" w:color="auto"/>
        <w:bottom w:val="none" w:sz="0" w:space="0" w:color="auto"/>
        <w:right w:val="none" w:sz="0" w:space="0" w:color="auto"/>
      </w:divBdr>
    </w:div>
    <w:div w:id="540165110">
      <w:bodyDiv w:val="1"/>
      <w:marLeft w:val="0"/>
      <w:marRight w:val="0"/>
      <w:marTop w:val="0"/>
      <w:marBottom w:val="0"/>
      <w:divBdr>
        <w:top w:val="none" w:sz="0" w:space="0" w:color="auto"/>
        <w:left w:val="none" w:sz="0" w:space="0" w:color="auto"/>
        <w:bottom w:val="none" w:sz="0" w:space="0" w:color="auto"/>
        <w:right w:val="none" w:sz="0" w:space="0" w:color="auto"/>
      </w:divBdr>
    </w:div>
    <w:div w:id="541485130">
      <w:bodyDiv w:val="1"/>
      <w:marLeft w:val="0"/>
      <w:marRight w:val="0"/>
      <w:marTop w:val="0"/>
      <w:marBottom w:val="0"/>
      <w:divBdr>
        <w:top w:val="none" w:sz="0" w:space="0" w:color="auto"/>
        <w:left w:val="none" w:sz="0" w:space="0" w:color="auto"/>
        <w:bottom w:val="none" w:sz="0" w:space="0" w:color="auto"/>
        <w:right w:val="none" w:sz="0" w:space="0" w:color="auto"/>
      </w:divBdr>
    </w:div>
    <w:div w:id="542135589">
      <w:bodyDiv w:val="1"/>
      <w:marLeft w:val="0"/>
      <w:marRight w:val="0"/>
      <w:marTop w:val="0"/>
      <w:marBottom w:val="0"/>
      <w:divBdr>
        <w:top w:val="none" w:sz="0" w:space="0" w:color="auto"/>
        <w:left w:val="none" w:sz="0" w:space="0" w:color="auto"/>
        <w:bottom w:val="none" w:sz="0" w:space="0" w:color="auto"/>
        <w:right w:val="none" w:sz="0" w:space="0" w:color="auto"/>
      </w:divBdr>
    </w:div>
    <w:div w:id="542138018">
      <w:bodyDiv w:val="1"/>
      <w:marLeft w:val="0"/>
      <w:marRight w:val="0"/>
      <w:marTop w:val="0"/>
      <w:marBottom w:val="0"/>
      <w:divBdr>
        <w:top w:val="none" w:sz="0" w:space="0" w:color="auto"/>
        <w:left w:val="none" w:sz="0" w:space="0" w:color="auto"/>
        <w:bottom w:val="none" w:sz="0" w:space="0" w:color="auto"/>
        <w:right w:val="none" w:sz="0" w:space="0" w:color="auto"/>
      </w:divBdr>
    </w:div>
    <w:div w:id="542911379">
      <w:bodyDiv w:val="1"/>
      <w:marLeft w:val="0"/>
      <w:marRight w:val="0"/>
      <w:marTop w:val="0"/>
      <w:marBottom w:val="0"/>
      <w:divBdr>
        <w:top w:val="none" w:sz="0" w:space="0" w:color="auto"/>
        <w:left w:val="none" w:sz="0" w:space="0" w:color="auto"/>
        <w:bottom w:val="none" w:sz="0" w:space="0" w:color="auto"/>
        <w:right w:val="none" w:sz="0" w:space="0" w:color="auto"/>
      </w:divBdr>
    </w:div>
    <w:div w:id="543062748">
      <w:bodyDiv w:val="1"/>
      <w:marLeft w:val="0"/>
      <w:marRight w:val="0"/>
      <w:marTop w:val="0"/>
      <w:marBottom w:val="0"/>
      <w:divBdr>
        <w:top w:val="none" w:sz="0" w:space="0" w:color="auto"/>
        <w:left w:val="none" w:sz="0" w:space="0" w:color="auto"/>
        <w:bottom w:val="none" w:sz="0" w:space="0" w:color="auto"/>
        <w:right w:val="none" w:sz="0" w:space="0" w:color="auto"/>
      </w:divBdr>
    </w:div>
    <w:div w:id="543837454">
      <w:bodyDiv w:val="1"/>
      <w:marLeft w:val="0"/>
      <w:marRight w:val="0"/>
      <w:marTop w:val="0"/>
      <w:marBottom w:val="0"/>
      <w:divBdr>
        <w:top w:val="none" w:sz="0" w:space="0" w:color="auto"/>
        <w:left w:val="none" w:sz="0" w:space="0" w:color="auto"/>
        <w:bottom w:val="none" w:sz="0" w:space="0" w:color="auto"/>
        <w:right w:val="none" w:sz="0" w:space="0" w:color="auto"/>
      </w:divBdr>
    </w:div>
    <w:div w:id="544636600">
      <w:bodyDiv w:val="1"/>
      <w:marLeft w:val="0"/>
      <w:marRight w:val="0"/>
      <w:marTop w:val="0"/>
      <w:marBottom w:val="0"/>
      <w:divBdr>
        <w:top w:val="none" w:sz="0" w:space="0" w:color="auto"/>
        <w:left w:val="none" w:sz="0" w:space="0" w:color="auto"/>
        <w:bottom w:val="none" w:sz="0" w:space="0" w:color="auto"/>
        <w:right w:val="none" w:sz="0" w:space="0" w:color="auto"/>
      </w:divBdr>
    </w:div>
    <w:div w:id="545333446">
      <w:bodyDiv w:val="1"/>
      <w:marLeft w:val="0"/>
      <w:marRight w:val="0"/>
      <w:marTop w:val="0"/>
      <w:marBottom w:val="0"/>
      <w:divBdr>
        <w:top w:val="none" w:sz="0" w:space="0" w:color="auto"/>
        <w:left w:val="none" w:sz="0" w:space="0" w:color="auto"/>
        <w:bottom w:val="none" w:sz="0" w:space="0" w:color="auto"/>
        <w:right w:val="none" w:sz="0" w:space="0" w:color="auto"/>
      </w:divBdr>
    </w:div>
    <w:div w:id="545793742">
      <w:bodyDiv w:val="1"/>
      <w:marLeft w:val="0"/>
      <w:marRight w:val="0"/>
      <w:marTop w:val="0"/>
      <w:marBottom w:val="0"/>
      <w:divBdr>
        <w:top w:val="none" w:sz="0" w:space="0" w:color="auto"/>
        <w:left w:val="none" w:sz="0" w:space="0" w:color="auto"/>
        <w:bottom w:val="none" w:sz="0" w:space="0" w:color="auto"/>
        <w:right w:val="none" w:sz="0" w:space="0" w:color="auto"/>
      </w:divBdr>
    </w:div>
    <w:div w:id="545797612">
      <w:bodyDiv w:val="1"/>
      <w:marLeft w:val="0"/>
      <w:marRight w:val="0"/>
      <w:marTop w:val="0"/>
      <w:marBottom w:val="0"/>
      <w:divBdr>
        <w:top w:val="none" w:sz="0" w:space="0" w:color="auto"/>
        <w:left w:val="none" w:sz="0" w:space="0" w:color="auto"/>
        <w:bottom w:val="none" w:sz="0" w:space="0" w:color="auto"/>
        <w:right w:val="none" w:sz="0" w:space="0" w:color="auto"/>
      </w:divBdr>
    </w:div>
    <w:div w:id="546336142">
      <w:bodyDiv w:val="1"/>
      <w:marLeft w:val="0"/>
      <w:marRight w:val="0"/>
      <w:marTop w:val="0"/>
      <w:marBottom w:val="0"/>
      <w:divBdr>
        <w:top w:val="none" w:sz="0" w:space="0" w:color="auto"/>
        <w:left w:val="none" w:sz="0" w:space="0" w:color="auto"/>
        <w:bottom w:val="none" w:sz="0" w:space="0" w:color="auto"/>
        <w:right w:val="none" w:sz="0" w:space="0" w:color="auto"/>
      </w:divBdr>
    </w:div>
    <w:div w:id="551967981">
      <w:bodyDiv w:val="1"/>
      <w:marLeft w:val="0"/>
      <w:marRight w:val="0"/>
      <w:marTop w:val="0"/>
      <w:marBottom w:val="0"/>
      <w:divBdr>
        <w:top w:val="none" w:sz="0" w:space="0" w:color="auto"/>
        <w:left w:val="none" w:sz="0" w:space="0" w:color="auto"/>
        <w:bottom w:val="none" w:sz="0" w:space="0" w:color="auto"/>
        <w:right w:val="none" w:sz="0" w:space="0" w:color="auto"/>
      </w:divBdr>
    </w:div>
    <w:div w:id="552933485">
      <w:bodyDiv w:val="1"/>
      <w:marLeft w:val="0"/>
      <w:marRight w:val="0"/>
      <w:marTop w:val="0"/>
      <w:marBottom w:val="0"/>
      <w:divBdr>
        <w:top w:val="none" w:sz="0" w:space="0" w:color="auto"/>
        <w:left w:val="none" w:sz="0" w:space="0" w:color="auto"/>
        <w:bottom w:val="none" w:sz="0" w:space="0" w:color="auto"/>
        <w:right w:val="none" w:sz="0" w:space="0" w:color="auto"/>
      </w:divBdr>
    </w:div>
    <w:div w:id="554505736">
      <w:bodyDiv w:val="1"/>
      <w:marLeft w:val="0"/>
      <w:marRight w:val="0"/>
      <w:marTop w:val="0"/>
      <w:marBottom w:val="0"/>
      <w:divBdr>
        <w:top w:val="none" w:sz="0" w:space="0" w:color="auto"/>
        <w:left w:val="none" w:sz="0" w:space="0" w:color="auto"/>
        <w:bottom w:val="none" w:sz="0" w:space="0" w:color="auto"/>
        <w:right w:val="none" w:sz="0" w:space="0" w:color="auto"/>
      </w:divBdr>
    </w:div>
    <w:div w:id="557015056">
      <w:bodyDiv w:val="1"/>
      <w:marLeft w:val="0"/>
      <w:marRight w:val="0"/>
      <w:marTop w:val="0"/>
      <w:marBottom w:val="0"/>
      <w:divBdr>
        <w:top w:val="none" w:sz="0" w:space="0" w:color="auto"/>
        <w:left w:val="none" w:sz="0" w:space="0" w:color="auto"/>
        <w:bottom w:val="none" w:sz="0" w:space="0" w:color="auto"/>
        <w:right w:val="none" w:sz="0" w:space="0" w:color="auto"/>
      </w:divBdr>
    </w:div>
    <w:div w:id="561715288">
      <w:bodyDiv w:val="1"/>
      <w:marLeft w:val="0"/>
      <w:marRight w:val="0"/>
      <w:marTop w:val="0"/>
      <w:marBottom w:val="0"/>
      <w:divBdr>
        <w:top w:val="none" w:sz="0" w:space="0" w:color="auto"/>
        <w:left w:val="none" w:sz="0" w:space="0" w:color="auto"/>
        <w:bottom w:val="none" w:sz="0" w:space="0" w:color="auto"/>
        <w:right w:val="none" w:sz="0" w:space="0" w:color="auto"/>
      </w:divBdr>
    </w:div>
    <w:div w:id="562647087">
      <w:bodyDiv w:val="1"/>
      <w:marLeft w:val="0"/>
      <w:marRight w:val="0"/>
      <w:marTop w:val="0"/>
      <w:marBottom w:val="0"/>
      <w:divBdr>
        <w:top w:val="none" w:sz="0" w:space="0" w:color="auto"/>
        <w:left w:val="none" w:sz="0" w:space="0" w:color="auto"/>
        <w:bottom w:val="none" w:sz="0" w:space="0" w:color="auto"/>
        <w:right w:val="none" w:sz="0" w:space="0" w:color="auto"/>
      </w:divBdr>
    </w:div>
    <w:div w:id="562758811">
      <w:bodyDiv w:val="1"/>
      <w:marLeft w:val="0"/>
      <w:marRight w:val="0"/>
      <w:marTop w:val="0"/>
      <w:marBottom w:val="0"/>
      <w:divBdr>
        <w:top w:val="none" w:sz="0" w:space="0" w:color="auto"/>
        <w:left w:val="none" w:sz="0" w:space="0" w:color="auto"/>
        <w:bottom w:val="none" w:sz="0" w:space="0" w:color="auto"/>
        <w:right w:val="none" w:sz="0" w:space="0" w:color="auto"/>
      </w:divBdr>
    </w:div>
    <w:div w:id="563756857">
      <w:bodyDiv w:val="1"/>
      <w:marLeft w:val="0"/>
      <w:marRight w:val="0"/>
      <w:marTop w:val="0"/>
      <w:marBottom w:val="0"/>
      <w:divBdr>
        <w:top w:val="none" w:sz="0" w:space="0" w:color="auto"/>
        <w:left w:val="none" w:sz="0" w:space="0" w:color="auto"/>
        <w:bottom w:val="none" w:sz="0" w:space="0" w:color="auto"/>
        <w:right w:val="none" w:sz="0" w:space="0" w:color="auto"/>
      </w:divBdr>
    </w:div>
    <w:div w:id="563760395">
      <w:bodyDiv w:val="1"/>
      <w:marLeft w:val="0"/>
      <w:marRight w:val="0"/>
      <w:marTop w:val="0"/>
      <w:marBottom w:val="0"/>
      <w:divBdr>
        <w:top w:val="none" w:sz="0" w:space="0" w:color="auto"/>
        <w:left w:val="none" w:sz="0" w:space="0" w:color="auto"/>
        <w:bottom w:val="none" w:sz="0" w:space="0" w:color="auto"/>
        <w:right w:val="none" w:sz="0" w:space="0" w:color="auto"/>
      </w:divBdr>
    </w:div>
    <w:div w:id="564536866">
      <w:bodyDiv w:val="1"/>
      <w:marLeft w:val="0"/>
      <w:marRight w:val="0"/>
      <w:marTop w:val="0"/>
      <w:marBottom w:val="0"/>
      <w:divBdr>
        <w:top w:val="none" w:sz="0" w:space="0" w:color="auto"/>
        <w:left w:val="none" w:sz="0" w:space="0" w:color="auto"/>
        <w:bottom w:val="none" w:sz="0" w:space="0" w:color="auto"/>
        <w:right w:val="none" w:sz="0" w:space="0" w:color="auto"/>
      </w:divBdr>
    </w:div>
    <w:div w:id="564803074">
      <w:bodyDiv w:val="1"/>
      <w:marLeft w:val="0"/>
      <w:marRight w:val="0"/>
      <w:marTop w:val="0"/>
      <w:marBottom w:val="0"/>
      <w:divBdr>
        <w:top w:val="none" w:sz="0" w:space="0" w:color="auto"/>
        <w:left w:val="none" w:sz="0" w:space="0" w:color="auto"/>
        <w:bottom w:val="none" w:sz="0" w:space="0" w:color="auto"/>
        <w:right w:val="none" w:sz="0" w:space="0" w:color="auto"/>
      </w:divBdr>
    </w:div>
    <w:div w:id="565914442">
      <w:bodyDiv w:val="1"/>
      <w:marLeft w:val="0"/>
      <w:marRight w:val="0"/>
      <w:marTop w:val="0"/>
      <w:marBottom w:val="0"/>
      <w:divBdr>
        <w:top w:val="none" w:sz="0" w:space="0" w:color="auto"/>
        <w:left w:val="none" w:sz="0" w:space="0" w:color="auto"/>
        <w:bottom w:val="none" w:sz="0" w:space="0" w:color="auto"/>
        <w:right w:val="none" w:sz="0" w:space="0" w:color="auto"/>
      </w:divBdr>
    </w:div>
    <w:div w:id="570237540">
      <w:bodyDiv w:val="1"/>
      <w:marLeft w:val="0"/>
      <w:marRight w:val="0"/>
      <w:marTop w:val="0"/>
      <w:marBottom w:val="0"/>
      <w:divBdr>
        <w:top w:val="none" w:sz="0" w:space="0" w:color="auto"/>
        <w:left w:val="none" w:sz="0" w:space="0" w:color="auto"/>
        <w:bottom w:val="none" w:sz="0" w:space="0" w:color="auto"/>
        <w:right w:val="none" w:sz="0" w:space="0" w:color="auto"/>
      </w:divBdr>
    </w:div>
    <w:div w:id="571744787">
      <w:bodyDiv w:val="1"/>
      <w:marLeft w:val="0"/>
      <w:marRight w:val="0"/>
      <w:marTop w:val="0"/>
      <w:marBottom w:val="0"/>
      <w:divBdr>
        <w:top w:val="none" w:sz="0" w:space="0" w:color="auto"/>
        <w:left w:val="none" w:sz="0" w:space="0" w:color="auto"/>
        <w:bottom w:val="none" w:sz="0" w:space="0" w:color="auto"/>
        <w:right w:val="none" w:sz="0" w:space="0" w:color="auto"/>
      </w:divBdr>
    </w:div>
    <w:div w:id="572087663">
      <w:bodyDiv w:val="1"/>
      <w:marLeft w:val="0"/>
      <w:marRight w:val="0"/>
      <w:marTop w:val="0"/>
      <w:marBottom w:val="0"/>
      <w:divBdr>
        <w:top w:val="none" w:sz="0" w:space="0" w:color="auto"/>
        <w:left w:val="none" w:sz="0" w:space="0" w:color="auto"/>
        <w:bottom w:val="none" w:sz="0" w:space="0" w:color="auto"/>
        <w:right w:val="none" w:sz="0" w:space="0" w:color="auto"/>
      </w:divBdr>
    </w:div>
    <w:div w:id="572466517">
      <w:bodyDiv w:val="1"/>
      <w:marLeft w:val="0"/>
      <w:marRight w:val="0"/>
      <w:marTop w:val="0"/>
      <w:marBottom w:val="0"/>
      <w:divBdr>
        <w:top w:val="none" w:sz="0" w:space="0" w:color="auto"/>
        <w:left w:val="none" w:sz="0" w:space="0" w:color="auto"/>
        <w:bottom w:val="none" w:sz="0" w:space="0" w:color="auto"/>
        <w:right w:val="none" w:sz="0" w:space="0" w:color="auto"/>
      </w:divBdr>
    </w:div>
    <w:div w:id="574121393">
      <w:bodyDiv w:val="1"/>
      <w:marLeft w:val="0"/>
      <w:marRight w:val="0"/>
      <w:marTop w:val="0"/>
      <w:marBottom w:val="0"/>
      <w:divBdr>
        <w:top w:val="none" w:sz="0" w:space="0" w:color="auto"/>
        <w:left w:val="none" w:sz="0" w:space="0" w:color="auto"/>
        <w:bottom w:val="none" w:sz="0" w:space="0" w:color="auto"/>
        <w:right w:val="none" w:sz="0" w:space="0" w:color="auto"/>
      </w:divBdr>
    </w:div>
    <w:div w:id="574554992">
      <w:bodyDiv w:val="1"/>
      <w:marLeft w:val="0"/>
      <w:marRight w:val="0"/>
      <w:marTop w:val="0"/>
      <w:marBottom w:val="0"/>
      <w:divBdr>
        <w:top w:val="none" w:sz="0" w:space="0" w:color="auto"/>
        <w:left w:val="none" w:sz="0" w:space="0" w:color="auto"/>
        <w:bottom w:val="none" w:sz="0" w:space="0" w:color="auto"/>
        <w:right w:val="none" w:sz="0" w:space="0" w:color="auto"/>
      </w:divBdr>
    </w:div>
    <w:div w:id="575285016">
      <w:bodyDiv w:val="1"/>
      <w:marLeft w:val="0"/>
      <w:marRight w:val="0"/>
      <w:marTop w:val="0"/>
      <w:marBottom w:val="0"/>
      <w:divBdr>
        <w:top w:val="none" w:sz="0" w:space="0" w:color="auto"/>
        <w:left w:val="none" w:sz="0" w:space="0" w:color="auto"/>
        <w:bottom w:val="none" w:sz="0" w:space="0" w:color="auto"/>
        <w:right w:val="none" w:sz="0" w:space="0" w:color="auto"/>
      </w:divBdr>
    </w:div>
    <w:div w:id="575870105">
      <w:bodyDiv w:val="1"/>
      <w:marLeft w:val="0"/>
      <w:marRight w:val="0"/>
      <w:marTop w:val="0"/>
      <w:marBottom w:val="0"/>
      <w:divBdr>
        <w:top w:val="none" w:sz="0" w:space="0" w:color="auto"/>
        <w:left w:val="none" w:sz="0" w:space="0" w:color="auto"/>
        <w:bottom w:val="none" w:sz="0" w:space="0" w:color="auto"/>
        <w:right w:val="none" w:sz="0" w:space="0" w:color="auto"/>
      </w:divBdr>
    </w:div>
    <w:div w:id="576478295">
      <w:bodyDiv w:val="1"/>
      <w:marLeft w:val="0"/>
      <w:marRight w:val="0"/>
      <w:marTop w:val="0"/>
      <w:marBottom w:val="0"/>
      <w:divBdr>
        <w:top w:val="none" w:sz="0" w:space="0" w:color="auto"/>
        <w:left w:val="none" w:sz="0" w:space="0" w:color="auto"/>
        <w:bottom w:val="none" w:sz="0" w:space="0" w:color="auto"/>
        <w:right w:val="none" w:sz="0" w:space="0" w:color="auto"/>
      </w:divBdr>
    </w:div>
    <w:div w:id="578758228">
      <w:bodyDiv w:val="1"/>
      <w:marLeft w:val="0"/>
      <w:marRight w:val="0"/>
      <w:marTop w:val="0"/>
      <w:marBottom w:val="0"/>
      <w:divBdr>
        <w:top w:val="none" w:sz="0" w:space="0" w:color="auto"/>
        <w:left w:val="none" w:sz="0" w:space="0" w:color="auto"/>
        <w:bottom w:val="none" w:sz="0" w:space="0" w:color="auto"/>
        <w:right w:val="none" w:sz="0" w:space="0" w:color="auto"/>
      </w:divBdr>
    </w:div>
    <w:div w:id="582229340">
      <w:bodyDiv w:val="1"/>
      <w:marLeft w:val="0"/>
      <w:marRight w:val="0"/>
      <w:marTop w:val="0"/>
      <w:marBottom w:val="0"/>
      <w:divBdr>
        <w:top w:val="none" w:sz="0" w:space="0" w:color="auto"/>
        <w:left w:val="none" w:sz="0" w:space="0" w:color="auto"/>
        <w:bottom w:val="none" w:sz="0" w:space="0" w:color="auto"/>
        <w:right w:val="none" w:sz="0" w:space="0" w:color="auto"/>
      </w:divBdr>
    </w:div>
    <w:div w:id="583346174">
      <w:bodyDiv w:val="1"/>
      <w:marLeft w:val="0"/>
      <w:marRight w:val="0"/>
      <w:marTop w:val="0"/>
      <w:marBottom w:val="0"/>
      <w:divBdr>
        <w:top w:val="none" w:sz="0" w:space="0" w:color="auto"/>
        <w:left w:val="none" w:sz="0" w:space="0" w:color="auto"/>
        <w:bottom w:val="none" w:sz="0" w:space="0" w:color="auto"/>
        <w:right w:val="none" w:sz="0" w:space="0" w:color="auto"/>
      </w:divBdr>
    </w:div>
    <w:div w:id="585187374">
      <w:bodyDiv w:val="1"/>
      <w:marLeft w:val="0"/>
      <w:marRight w:val="0"/>
      <w:marTop w:val="0"/>
      <w:marBottom w:val="0"/>
      <w:divBdr>
        <w:top w:val="none" w:sz="0" w:space="0" w:color="auto"/>
        <w:left w:val="none" w:sz="0" w:space="0" w:color="auto"/>
        <w:bottom w:val="none" w:sz="0" w:space="0" w:color="auto"/>
        <w:right w:val="none" w:sz="0" w:space="0" w:color="auto"/>
      </w:divBdr>
    </w:div>
    <w:div w:id="586889464">
      <w:bodyDiv w:val="1"/>
      <w:marLeft w:val="0"/>
      <w:marRight w:val="0"/>
      <w:marTop w:val="0"/>
      <w:marBottom w:val="0"/>
      <w:divBdr>
        <w:top w:val="none" w:sz="0" w:space="0" w:color="auto"/>
        <w:left w:val="none" w:sz="0" w:space="0" w:color="auto"/>
        <w:bottom w:val="none" w:sz="0" w:space="0" w:color="auto"/>
        <w:right w:val="none" w:sz="0" w:space="0" w:color="auto"/>
      </w:divBdr>
    </w:div>
    <w:div w:id="587036483">
      <w:bodyDiv w:val="1"/>
      <w:marLeft w:val="0"/>
      <w:marRight w:val="0"/>
      <w:marTop w:val="0"/>
      <w:marBottom w:val="0"/>
      <w:divBdr>
        <w:top w:val="none" w:sz="0" w:space="0" w:color="auto"/>
        <w:left w:val="none" w:sz="0" w:space="0" w:color="auto"/>
        <w:bottom w:val="none" w:sz="0" w:space="0" w:color="auto"/>
        <w:right w:val="none" w:sz="0" w:space="0" w:color="auto"/>
      </w:divBdr>
    </w:div>
    <w:div w:id="591741209">
      <w:bodyDiv w:val="1"/>
      <w:marLeft w:val="0"/>
      <w:marRight w:val="0"/>
      <w:marTop w:val="0"/>
      <w:marBottom w:val="0"/>
      <w:divBdr>
        <w:top w:val="none" w:sz="0" w:space="0" w:color="auto"/>
        <w:left w:val="none" w:sz="0" w:space="0" w:color="auto"/>
        <w:bottom w:val="none" w:sz="0" w:space="0" w:color="auto"/>
        <w:right w:val="none" w:sz="0" w:space="0" w:color="auto"/>
      </w:divBdr>
    </w:div>
    <w:div w:id="591860368">
      <w:bodyDiv w:val="1"/>
      <w:marLeft w:val="0"/>
      <w:marRight w:val="0"/>
      <w:marTop w:val="0"/>
      <w:marBottom w:val="0"/>
      <w:divBdr>
        <w:top w:val="none" w:sz="0" w:space="0" w:color="auto"/>
        <w:left w:val="none" w:sz="0" w:space="0" w:color="auto"/>
        <w:bottom w:val="none" w:sz="0" w:space="0" w:color="auto"/>
        <w:right w:val="none" w:sz="0" w:space="0" w:color="auto"/>
      </w:divBdr>
    </w:div>
    <w:div w:id="592133068">
      <w:bodyDiv w:val="1"/>
      <w:marLeft w:val="0"/>
      <w:marRight w:val="0"/>
      <w:marTop w:val="0"/>
      <w:marBottom w:val="0"/>
      <w:divBdr>
        <w:top w:val="none" w:sz="0" w:space="0" w:color="auto"/>
        <w:left w:val="none" w:sz="0" w:space="0" w:color="auto"/>
        <w:bottom w:val="none" w:sz="0" w:space="0" w:color="auto"/>
        <w:right w:val="none" w:sz="0" w:space="0" w:color="auto"/>
      </w:divBdr>
    </w:div>
    <w:div w:id="593132493">
      <w:bodyDiv w:val="1"/>
      <w:marLeft w:val="0"/>
      <w:marRight w:val="0"/>
      <w:marTop w:val="0"/>
      <w:marBottom w:val="0"/>
      <w:divBdr>
        <w:top w:val="none" w:sz="0" w:space="0" w:color="auto"/>
        <w:left w:val="none" w:sz="0" w:space="0" w:color="auto"/>
        <w:bottom w:val="none" w:sz="0" w:space="0" w:color="auto"/>
        <w:right w:val="none" w:sz="0" w:space="0" w:color="auto"/>
      </w:divBdr>
    </w:div>
    <w:div w:id="594676810">
      <w:bodyDiv w:val="1"/>
      <w:marLeft w:val="0"/>
      <w:marRight w:val="0"/>
      <w:marTop w:val="0"/>
      <w:marBottom w:val="0"/>
      <w:divBdr>
        <w:top w:val="none" w:sz="0" w:space="0" w:color="auto"/>
        <w:left w:val="none" w:sz="0" w:space="0" w:color="auto"/>
        <w:bottom w:val="none" w:sz="0" w:space="0" w:color="auto"/>
        <w:right w:val="none" w:sz="0" w:space="0" w:color="auto"/>
      </w:divBdr>
    </w:div>
    <w:div w:id="596402803">
      <w:bodyDiv w:val="1"/>
      <w:marLeft w:val="0"/>
      <w:marRight w:val="0"/>
      <w:marTop w:val="0"/>
      <w:marBottom w:val="0"/>
      <w:divBdr>
        <w:top w:val="none" w:sz="0" w:space="0" w:color="auto"/>
        <w:left w:val="none" w:sz="0" w:space="0" w:color="auto"/>
        <w:bottom w:val="none" w:sz="0" w:space="0" w:color="auto"/>
        <w:right w:val="none" w:sz="0" w:space="0" w:color="auto"/>
      </w:divBdr>
    </w:div>
    <w:div w:id="597637401">
      <w:bodyDiv w:val="1"/>
      <w:marLeft w:val="0"/>
      <w:marRight w:val="0"/>
      <w:marTop w:val="0"/>
      <w:marBottom w:val="0"/>
      <w:divBdr>
        <w:top w:val="none" w:sz="0" w:space="0" w:color="auto"/>
        <w:left w:val="none" w:sz="0" w:space="0" w:color="auto"/>
        <w:bottom w:val="none" w:sz="0" w:space="0" w:color="auto"/>
        <w:right w:val="none" w:sz="0" w:space="0" w:color="auto"/>
      </w:divBdr>
    </w:div>
    <w:div w:id="600186791">
      <w:bodyDiv w:val="1"/>
      <w:marLeft w:val="0"/>
      <w:marRight w:val="0"/>
      <w:marTop w:val="0"/>
      <w:marBottom w:val="0"/>
      <w:divBdr>
        <w:top w:val="none" w:sz="0" w:space="0" w:color="auto"/>
        <w:left w:val="none" w:sz="0" w:space="0" w:color="auto"/>
        <w:bottom w:val="none" w:sz="0" w:space="0" w:color="auto"/>
        <w:right w:val="none" w:sz="0" w:space="0" w:color="auto"/>
      </w:divBdr>
    </w:div>
    <w:div w:id="602029317">
      <w:bodyDiv w:val="1"/>
      <w:marLeft w:val="0"/>
      <w:marRight w:val="0"/>
      <w:marTop w:val="0"/>
      <w:marBottom w:val="0"/>
      <w:divBdr>
        <w:top w:val="none" w:sz="0" w:space="0" w:color="auto"/>
        <w:left w:val="none" w:sz="0" w:space="0" w:color="auto"/>
        <w:bottom w:val="none" w:sz="0" w:space="0" w:color="auto"/>
        <w:right w:val="none" w:sz="0" w:space="0" w:color="auto"/>
      </w:divBdr>
    </w:div>
    <w:div w:id="602883193">
      <w:bodyDiv w:val="1"/>
      <w:marLeft w:val="0"/>
      <w:marRight w:val="0"/>
      <w:marTop w:val="0"/>
      <w:marBottom w:val="0"/>
      <w:divBdr>
        <w:top w:val="none" w:sz="0" w:space="0" w:color="auto"/>
        <w:left w:val="none" w:sz="0" w:space="0" w:color="auto"/>
        <w:bottom w:val="none" w:sz="0" w:space="0" w:color="auto"/>
        <w:right w:val="none" w:sz="0" w:space="0" w:color="auto"/>
      </w:divBdr>
    </w:div>
    <w:div w:id="603996205">
      <w:bodyDiv w:val="1"/>
      <w:marLeft w:val="0"/>
      <w:marRight w:val="0"/>
      <w:marTop w:val="0"/>
      <w:marBottom w:val="0"/>
      <w:divBdr>
        <w:top w:val="none" w:sz="0" w:space="0" w:color="auto"/>
        <w:left w:val="none" w:sz="0" w:space="0" w:color="auto"/>
        <w:bottom w:val="none" w:sz="0" w:space="0" w:color="auto"/>
        <w:right w:val="none" w:sz="0" w:space="0" w:color="auto"/>
      </w:divBdr>
    </w:div>
    <w:div w:id="604196811">
      <w:bodyDiv w:val="1"/>
      <w:marLeft w:val="0"/>
      <w:marRight w:val="0"/>
      <w:marTop w:val="0"/>
      <w:marBottom w:val="0"/>
      <w:divBdr>
        <w:top w:val="none" w:sz="0" w:space="0" w:color="auto"/>
        <w:left w:val="none" w:sz="0" w:space="0" w:color="auto"/>
        <w:bottom w:val="none" w:sz="0" w:space="0" w:color="auto"/>
        <w:right w:val="none" w:sz="0" w:space="0" w:color="auto"/>
      </w:divBdr>
    </w:div>
    <w:div w:id="607010629">
      <w:bodyDiv w:val="1"/>
      <w:marLeft w:val="0"/>
      <w:marRight w:val="0"/>
      <w:marTop w:val="0"/>
      <w:marBottom w:val="0"/>
      <w:divBdr>
        <w:top w:val="none" w:sz="0" w:space="0" w:color="auto"/>
        <w:left w:val="none" w:sz="0" w:space="0" w:color="auto"/>
        <w:bottom w:val="none" w:sz="0" w:space="0" w:color="auto"/>
        <w:right w:val="none" w:sz="0" w:space="0" w:color="auto"/>
      </w:divBdr>
    </w:div>
    <w:div w:id="607155360">
      <w:bodyDiv w:val="1"/>
      <w:marLeft w:val="0"/>
      <w:marRight w:val="0"/>
      <w:marTop w:val="0"/>
      <w:marBottom w:val="0"/>
      <w:divBdr>
        <w:top w:val="none" w:sz="0" w:space="0" w:color="auto"/>
        <w:left w:val="none" w:sz="0" w:space="0" w:color="auto"/>
        <w:bottom w:val="none" w:sz="0" w:space="0" w:color="auto"/>
        <w:right w:val="none" w:sz="0" w:space="0" w:color="auto"/>
      </w:divBdr>
    </w:div>
    <w:div w:id="607395498">
      <w:bodyDiv w:val="1"/>
      <w:marLeft w:val="0"/>
      <w:marRight w:val="0"/>
      <w:marTop w:val="0"/>
      <w:marBottom w:val="0"/>
      <w:divBdr>
        <w:top w:val="none" w:sz="0" w:space="0" w:color="auto"/>
        <w:left w:val="none" w:sz="0" w:space="0" w:color="auto"/>
        <w:bottom w:val="none" w:sz="0" w:space="0" w:color="auto"/>
        <w:right w:val="none" w:sz="0" w:space="0" w:color="auto"/>
      </w:divBdr>
    </w:div>
    <w:div w:id="608045815">
      <w:bodyDiv w:val="1"/>
      <w:marLeft w:val="0"/>
      <w:marRight w:val="0"/>
      <w:marTop w:val="0"/>
      <w:marBottom w:val="0"/>
      <w:divBdr>
        <w:top w:val="none" w:sz="0" w:space="0" w:color="auto"/>
        <w:left w:val="none" w:sz="0" w:space="0" w:color="auto"/>
        <w:bottom w:val="none" w:sz="0" w:space="0" w:color="auto"/>
        <w:right w:val="none" w:sz="0" w:space="0" w:color="auto"/>
      </w:divBdr>
    </w:div>
    <w:div w:id="608466059">
      <w:bodyDiv w:val="1"/>
      <w:marLeft w:val="0"/>
      <w:marRight w:val="0"/>
      <w:marTop w:val="0"/>
      <w:marBottom w:val="0"/>
      <w:divBdr>
        <w:top w:val="none" w:sz="0" w:space="0" w:color="auto"/>
        <w:left w:val="none" w:sz="0" w:space="0" w:color="auto"/>
        <w:bottom w:val="none" w:sz="0" w:space="0" w:color="auto"/>
        <w:right w:val="none" w:sz="0" w:space="0" w:color="auto"/>
      </w:divBdr>
    </w:div>
    <w:div w:id="608582038">
      <w:bodyDiv w:val="1"/>
      <w:marLeft w:val="0"/>
      <w:marRight w:val="0"/>
      <w:marTop w:val="0"/>
      <w:marBottom w:val="0"/>
      <w:divBdr>
        <w:top w:val="none" w:sz="0" w:space="0" w:color="auto"/>
        <w:left w:val="none" w:sz="0" w:space="0" w:color="auto"/>
        <w:bottom w:val="none" w:sz="0" w:space="0" w:color="auto"/>
        <w:right w:val="none" w:sz="0" w:space="0" w:color="auto"/>
      </w:divBdr>
    </w:div>
    <w:div w:id="608859879">
      <w:bodyDiv w:val="1"/>
      <w:marLeft w:val="0"/>
      <w:marRight w:val="0"/>
      <w:marTop w:val="0"/>
      <w:marBottom w:val="0"/>
      <w:divBdr>
        <w:top w:val="none" w:sz="0" w:space="0" w:color="auto"/>
        <w:left w:val="none" w:sz="0" w:space="0" w:color="auto"/>
        <w:bottom w:val="none" w:sz="0" w:space="0" w:color="auto"/>
        <w:right w:val="none" w:sz="0" w:space="0" w:color="auto"/>
      </w:divBdr>
    </w:div>
    <w:div w:id="609358663">
      <w:bodyDiv w:val="1"/>
      <w:marLeft w:val="0"/>
      <w:marRight w:val="0"/>
      <w:marTop w:val="0"/>
      <w:marBottom w:val="0"/>
      <w:divBdr>
        <w:top w:val="none" w:sz="0" w:space="0" w:color="auto"/>
        <w:left w:val="none" w:sz="0" w:space="0" w:color="auto"/>
        <w:bottom w:val="none" w:sz="0" w:space="0" w:color="auto"/>
        <w:right w:val="none" w:sz="0" w:space="0" w:color="auto"/>
      </w:divBdr>
    </w:div>
    <w:div w:id="610086563">
      <w:bodyDiv w:val="1"/>
      <w:marLeft w:val="0"/>
      <w:marRight w:val="0"/>
      <w:marTop w:val="0"/>
      <w:marBottom w:val="0"/>
      <w:divBdr>
        <w:top w:val="none" w:sz="0" w:space="0" w:color="auto"/>
        <w:left w:val="none" w:sz="0" w:space="0" w:color="auto"/>
        <w:bottom w:val="none" w:sz="0" w:space="0" w:color="auto"/>
        <w:right w:val="none" w:sz="0" w:space="0" w:color="auto"/>
      </w:divBdr>
    </w:div>
    <w:div w:id="611594333">
      <w:bodyDiv w:val="1"/>
      <w:marLeft w:val="0"/>
      <w:marRight w:val="0"/>
      <w:marTop w:val="0"/>
      <w:marBottom w:val="0"/>
      <w:divBdr>
        <w:top w:val="none" w:sz="0" w:space="0" w:color="auto"/>
        <w:left w:val="none" w:sz="0" w:space="0" w:color="auto"/>
        <w:bottom w:val="none" w:sz="0" w:space="0" w:color="auto"/>
        <w:right w:val="none" w:sz="0" w:space="0" w:color="auto"/>
      </w:divBdr>
    </w:div>
    <w:div w:id="613055837">
      <w:bodyDiv w:val="1"/>
      <w:marLeft w:val="0"/>
      <w:marRight w:val="0"/>
      <w:marTop w:val="0"/>
      <w:marBottom w:val="0"/>
      <w:divBdr>
        <w:top w:val="none" w:sz="0" w:space="0" w:color="auto"/>
        <w:left w:val="none" w:sz="0" w:space="0" w:color="auto"/>
        <w:bottom w:val="none" w:sz="0" w:space="0" w:color="auto"/>
        <w:right w:val="none" w:sz="0" w:space="0" w:color="auto"/>
      </w:divBdr>
    </w:div>
    <w:div w:id="613244611">
      <w:bodyDiv w:val="1"/>
      <w:marLeft w:val="0"/>
      <w:marRight w:val="0"/>
      <w:marTop w:val="0"/>
      <w:marBottom w:val="0"/>
      <w:divBdr>
        <w:top w:val="none" w:sz="0" w:space="0" w:color="auto"/>
        <w:left w:val="none" w:sz="0" w:space="0" w:color="auto"/>
        <w:bottom w:val="none" w:sz="0" w:space="0" w:color="auto"/>
        <w:right w:val="none" w:sz="0" w:space="0" w:color="auto"/>
      </w:divBdr>
    </w:div>
    <w:div w:id="618613068">
      <w:bodyDiv w:val="1"/>
      <w:marLeft w:val="0"/>
      <w:marRight w:val="0"/>
      <w:marTop w:val="0"/>
      <w:marBottom w:val="0"/>
      <w:divBdr>
        <w:top w:val="none" w:sz="0" w:space="0" w:color="auto"/>
        <w:left w:val="none" w:sz="0" w:space="0" w:color="auto"/>
        <w:bottom w:val="none" w:sz="0" w:space="0" w:color="auto"/>
        <w:right w:val="none" w:sz="0" w:space="0" w:color="auto"/>
      </w:divBdr>
    </w:div>
    <w:div w:id="618954694">
      <w:bodyDiv w:val="1"/>
      <w:marLeft w:val="0"/>
      <w:marRight w:val="0"/>
      <w:marTop w:val="0"/>
      <w:marBottom w:val="0"/>
      <w:divBdr>
        <w:top w:val="none" w:sz="0" w:space="0" w:color="auto"/>
        <w:left w:val="none" w:sz="0" w:space="0" w:color="auto"/>
        <w:bottom w:val="none" w:sz="0" w:space="0" w:color="auto"/>
        <w:right w:val="none" w:sz="0" w:space="0" w:color="auto"/>
      </w:divBdr>
    </w:div>
    <w:div w:id="619725153">
      <w:bodyDiv w:val="1"/>
      <w:marLeft w:val="0"/>
      <w:marRight w:val="0"/>
      <w:marTop w:val="0"/>
      <w:marBottom w:val="0"/>
      <w:divBdr>
        <w:top w:val="none" w:sz="0" w:space="0" w:color="auto"/>
        <w:left w:val="none" w:sz="0" w:space="0" w:color="auto"/>
        <w:bottom w:val="none" w:sz="0" w:space="0" w:color="auto"/>
        <w:right w:val="none" w:sz="0" w:space="0" w:color="auto"/>
      </w:divBdr>
    </w:div>
    <w:div w:id="620574086">
      <w:bodyDiv w:val="1"/>
      <w:marLeft w:val="0"/>
      <w:marRight w:val="0"/>
      <w:marTop w:val="0"/>
      <w:marBottom w:val="0"/>
      <w:divBdr>
        <w:top w:val="none" w:sz="0" w:space="0" w:color="auto"/>
        <w:left w:val="none" w:sz="0" w:space="0" w:color="auto"/>
        <w:bottom w:val="none" w:sz="0" w:space="0" w:color="auto"/>
        <w:right w:val="none" w:sz="0" w:space="0" w:color="auto"/>
      </w:divBdr>
    </w:div>
    <w:div w:id="623467491">
      <w:bodyDiv w:val="1"/>
      <w:marLeft w:val="0"/>
      <w:marRight w:val="0"/>
      <w:marTop w:val="0"/>
      <w:marBottom w:val="0"/>
      <w:divBdr>
        <w:top w:val="none" w:sz="0" w:space="0" w:color="auto"/>
        <w:left w:val="none" w:sz="0" w:space="0" w:color="auto"/>
        <w:bottom w:val="none" w:sz="0" w:space="0" w:color="auto"/>
        <w:right w:val="none" w:sz="0" w:space="0" w:color="auto"/>
      </w:divBdr>
    </w:div>
    <w:div w:id="624195479">
      <w:bodyDiv w:val="1"/>
      <w:marLeft w:val="0"/>
      <w:marRight w:val="0"/>
      <w:marTop w:val="0"/>
      <w:marBottom w:val="0"/>
      <w:divBdr>
        <w:top w:val="none" w:sz="0" w:space="0" w:color="auto"/>
        <w:left w:val="none" w:sz="0" w:space="0" w:color="auto"/>
        <w:bottom w:val="none" w:sz="0" w:space="0" w:color="auto"/>
        <w:right w:val="none" w:sz="0" w:space="0" w:color="auto"/>
      </w:divBdr>
    </w:div>
    <w:div w:id="624389264">
      <w:bodyDiv w:val="1"/>
      <w:marLeft w:val="0"/>
      <w:marRight w:val="0"/>
      <w:marTop w:val="0"/>
      <w:marBottom w:val="0"/>
      <w:divBdr>
        <w:top w:val="none" w:sz="0" w:space="0" w:color="auto"/>
        <w:left w:val="none" w:sz="0" w:space="0" w:color="auto"/>
        <w:bottom w:val="none" w:sz="0" w:space="0" w:color="auto"/>
        <w:right w:val="none" w:sz="0" w:space="0" w:color="auto"/>
      </w:divBdr>
    </w:div>
    <w:div w:id="626395560">
      <w:bodyDiv w:val="1"/>
      <w:marLeft w:val="0"/>
      <w:marRight w:val="0"/>
      <w:marTop w:val="0"/>
      <w:marBottom w:val="0"/>
      <w:divBdr>
        <w:top w:val="none" w:sz="0" w:space="0" w:color="auto"/>
        <w:left w:val="none" w:sz="0" w:space="0" w:color="auto"/>
        <w:bottom w:val="none" w:sz="0" w:space="0" w:color="auto"/>
        <w:right w:val="none" w:sz="0" w:space="0" w:color="auto"/>
      </w:divBdr>
    </w:div>
    <w:div w:id="627593685">
      <w:bodyDiv w:val="1"/>
      <w:marLeft w:val="0"/>
      <w:marRight w:val="0"/>
      <w:marTop w:val="0"/>
      <w:marBottom w:val="0"/>
      <w:divBdr>
        <w:top w:val="none" w:sz="0" w:space="0" w:color="auto"/>
        <w:left w:val="none" w:sz="0" w:space="0" w:color="auto"/>
        <w:bottom w:val="none" w:sz="0" w:space="0" w:color="auto"/>
        <w:right w:val="none" w:sz="0" w:space="0" w:color="auto"/>
      </w:divBdr>
    </w:div>
    <w:div w:id="628828359">
      <w:bodyDiv w:val="1"/>
      <w:marLeft w:val="0"/>
      <w:marRight w:val="0"/>
      <w:marTop w:val="0"/>
      <w:marBottom w:val="0"/>
      <w:divBdr>
        <w:top w:val="none" w:sz="0" w:space="0" w:color="auto"/>
        <w:left w:val="none" w:sz="0" w:space="0" w:color="auto"/>
        <w:bottom w:val="none" w:sz="0" w:space="0" w:color="auto"/>
        <w:right w:val="none" w:sz="0" w:space="0" w:color="auto"/>
      </w:divBdr>
    </w:div>
    <w:div w:id="631718193">
      <w:bodyDiv w:val="1"/>
      <w:marLeft w:val="0"/>
      <w:marRight w:val="0"/>
      <w:marTop w:val="0"/>
      <w:marBottom w:val="0"/>
      <w:divBdr>
        <w:top w:val="none" w:sz="0" w:space="0" w:color="auto"/>
        <w:left w:val="none" w:sz="0" w:space="0" w:color="auto"/>
        <w:bottom w:val="none" w:sz="0" w:space="0" w:color="auto"/>
        <w:right w:val="none" w:sz="0" w:space="0" w:color="auto"/>
      </w:divBdr>
    </w:div>
    <w:div w:id="632755137">
      <w:bodyDiv w:val="1"/>
      <w:marLeft w:val="0"/>
      <w:marRight w:val="0"/>
      <w:marTop w:val="0"/>
      <w:marBottom w:val="0"/>
      <w:divBdr>
        <w:top w:val="none" w:sz="0" w:space="0" w:color="auto"/>
        <w:left w:val="none" w:sz="0" w:space="0" w:color="auto"/>
        <w:bottom w:val="none" w:sz="0" w:space="0" w:color="auto"/>
        <w:right w:val="none" w:sz="0" w:space="0" w:color="auto"/>
      </w:divBdr>
    </w:div>
    <w:div w:id="632829532">
      <w:bodyDiv w:val="1"/>
      <w:marLeft w:val="0"/>
      <w:marRight w:val="0"/>
      <w:marTop w:val="0"/>
      <w:marBottom w:val="0"/>
      <w:divBdr>
        <w:top w:val="none" w:sz="0" w:space="0" w:color="auto"/>
        <w:left w:val="none" w:sz="0" w:space="0" w:color="auto"/>
        <w:bottom w:val="none" w:sz="0" w:space="0" w:color="auto"/>
        <w:right w:val="none" w:sz="0" w:space="0" w:color="auto"/>
      </w:divBdr>
    </w:div>
    <w:div w:id="634138966">
      <w:bodyDiv w:val="1"/>
      <w:marLeft w:val="0"/>
      <w:marRight w:val="0"/>
      <w:marTop w:val="0"/>
      <w:marBottom w:val="0"/>
      <w:divBdr>
        <w:top w:val="none" w:sz="0" w:space="0" w:color="auto"/>
        <w:left w:val="none" w:sz="0" w:space="0" w:color="auto"/>
        <w:bottom w:val="none" w:sz="0" w:space="0" w:color="auto"/>
        <w:right w:val="none" w:sz="0" w:space="0" w:color="auto"/>
      </w:divBdr>
    </w:div>
    <w:div w:id="637682003">
      <w:bodyDiv w:val="1"/>
      <w:marLeft w:val="0"/>
      <w:marRight w:val="0"/>
      <w:marTop w:val="0"/>
      <w:marBottom w:val="0"/>
      <w:divBdr>
        <w:top w:val="none" w:sz="0" w:space="0" w:color="auto"/>
        <w:left w:val="none" w:sz="0" w:space="0" w:color="auto"/>
        <w:bottom w:val="none" w:sz="0" w:space="0" w:color="auto"/>
        <w:right w:val="none" w:sz="0" w:space="0" w:color="auto"/>
      </w:divBdr>
    </w:div>
    <w:div w:id="638413813">
      <w:bodyDiv w:val="1"/>
      <w:marLeft w:val="0"/>
      <w:marRight w:val="0"/>
      <w:marTop w:val="0"/>
      <w:marBottom w:val="0"/>
      <w:divBdr>
        <w:top w:val="none" w:sz="0" w:space="0" w:color="auto"/>
        <w:left w:val="none" w:sz="0" w:space="0" w:color="auto"/>
        <w:bottom w:val="none" w:sz="0" w:space="0" w:color="auto"/>
        <w:right w:val="none" w:sz="0" w:space="0" w:color="auto"/>
      </w:divBdr>
    </w:div>
    <w:div w:id="638537382">
      <w:bodyDiv w:val="1"/>
      <w:marLeft w:val="0"/>
      <w:marRight w:val="0"/>
      <w:marTop w:val="0"/>
      <w:marBottom w:val="0"/>
      <w:divBdr>
        <w:top w:val="none" w:sz="0" w:space="0" w:color="auto"/>
        <w:left w:val="none" w:sz="0" w:space="0" w:color="auto"/>
        <w:bottom w:val="none" w:sz="0" w:space="0" w:color="auto"/>
        <w:right w:val="none" w:sz="0" w:space="0" w:color="auto"/>
      </w:divBdr>
    </w:div>
    <w:div w:id="638655028">
      <w:bodyDiv w:val="1"/>
      <w:marLeft w:val="0"/>
      <w:marRight w:val="0"/>
      <w:marTop w:val="0"/>
      <w:marBottom w:val="0"/>
      <w:divBdr>
        <w:top w:val="none" w:sz="0" w:space="0" w:color="auto"/>
        <w:left w:val="none" w:sz="0" w:space="0" w:color="auto"/>
        <w:bottom w:val="none" w:sz="0" w:space="0" w:color="auto"/>
        <w:right w:val="none" w:sz="0" w:space="0" w:color="auto"/>
      </w:divBdr>
    </w:div>
    <w:div w:id="640378775">
      <w:bodyDiv w:val="1"/>
      <w:marLeft w:val="0"/>
      <w:marRight w:val="0"/>
      <w:marTop w:val="0"/>
      <w:marBottom w:val="0"/>
      <w:divBdr>
        <w:top w:val="none" w:sz="0" w:space="0" w:color="auto"/>
        <w:left w:val="none" w:sz="0" w:space="0" w:color="auto"/>
        <w:bottom w:val="none" w:sz="0" w:space="0" w:color="auto"/>
        <w:right w:val="none" w:sz="0" w:space="0" w:color="auto"/>
      </w:divBdr>
    </w:div>
    <w:div w:id="640697635">
      <w:bodyDiv w:val="1"/>
      <w:marLeft w:val="0"/>
      <w:marRight w:val="0"/>
      <w:marTop w:val="0"/>
      <w:marBottom w:val="0"/>
      <w:divBdr>
        <w:top w:val="none" w:sz="0" w:space="0" w:color="auto"/>
        <w:left w:val="none" w:sz="0" w:space="0" w:color="auto"/>
        <w:bottom w:val="none" w:sz="0" w:space="0" w:color="auto"/>
        <w:right w:val="none" w:sz="0" w:space="0" w:color="auto"/>
      </w:divBdr>
    </w:div>
    <w:div w:id="641077130">
      <w:bodyDiv w:val="1"/>
      <w:marLeft w:val="0"/>
      <w:marRight w:val="0"/>
      <w:marTop w:val="0"/>
      <w:marBottom w:val="0"/>
      <w:divBdr>
        <w:top w:val="none" w:sz="0" w:space="0" w:color="auto"/>
        <w:left w:val="none" w:sz="0" w:space="0" w:color="auto"/>
        <w:bottom w:val="none" w:sz="0" w:space="0" w:color="auto"/>
        <w:right w:val="none" w:sz="0" w:space="0" w:color="auto"/>
      </w:divBdr>
    </w:div>
    <w:div w:id="642006450">
      <w:bodyDiv w:val="1"/>
      <w:marLeft w:val="0"/>
      <w:marRight w:val="0"/>
      <w:marTop w:val="0"/>
      <w:marBottom w:val="0"/>
      <w:divBdr>
        <w:top w:val="none" w:sz="0" w:space="0" w:color="auto"/>
        <w:left w:val="none" w:sz="0" w:space="0" w:color="auto"/>
        <w:bottom w:val="none" w:sz="0" w:space="0" w:color="auto"/>
        <w:right w:val="none" w:sz="0" w:space="0" w:color="auto"/>
      </w:divBdr>
    </w:div>
    <w:div w:id="644630267">
      <w:bodyDiv w:val="1"/>
      <w:marLeft w:val="0"/>
      <w:marRight w:val="0"/>
      <w:marTop w:val="0"/>
      <w:marBottom w:val="0"/>
      <w:divBdr>
        <w:top w:val="none" w:sz="0" w:space="0" w:color="auto"/>
        <w:left w:val="none" w:sz="0" w:space="0" w:color="auto"/>
        <w:bottom w:val="none" w:sz="0" w:space="0" w:color="auto"/>
        <w:right w:val="none" w:sz="0" w:space="0" w:color="auto"/>
      </w:divBdr>
    </w:div>
    <w:div w:id="644816733">
      <w:bodyDiv w:val="1"/>
      <w:marLeft w:val="0"/>
      <w:marRight w:val="0"/>
      <w:marTop w:val="0"/>
      <w:marBottom w:val="0"/>
      <w:divBdr>
        <w:top w:val="none" w:sz="0" w:space="0" w:color="auto"/>
        <w:left w:val="none" w:sz="0" w:space="0" w:color="auto"/>
        <w:bottom w:val="none" w:sz="0" w:space="0" w:color="auto"/>
        <w:right w:val="none" w:sz="0" w:space="0" w:color="auto"/>
      </w:divBdr>
    </w:div>
    <w:div w:id="645671214">
      <w:bodyDiv w:val="1"/>
      <w:marLeft w:val="0"/>
      <w:marRight w:val="0"/>
      <w:marTop w:val="0"/>
      <w:marBottom w:val="0"/>
      <w:divBdr>
        <w:top w:val="none" w:sz="0" w:space="0" w:color="auto"/>
        <w:left w:val="none" w:sz="0" w:space="0" w:color="auto"/>
        <w:bottom w:val="none" w:sz="0" w:space="0" w:color="auto"/>
        <w:right w:val="none" w:sz="0" w:space="0" w:color="auto"/>
      </w:divBdr>
    </w:div>
    <w:div w:id="647366644">
      <w:bodyDiv w:val="1"/>
      <w:marLeft w:val="0"/>
      <w:marRight w:val="0"/>
      <w:marTop w:val="0"/>
      <w:marBottom w:val="0"/>
      <w:divBdr>
        <w:top w:val="none" w:sz="0" w:space="0" w:color="auto"/>
        <w:left w:val="none" w:sz="0" w:space="0" w:color="auto"/>
        <w:bottom w:val="none" w:sz="0" w:space="0" w:color="auto"/>
        <w:right w:val="none" w:sz="0" w:space="0" w:color="auto"/>
      </w:divBdr>
    </w:div>
    <w:div w:id="648285642">
      <w:bodyDiv w:val="1"/>
      <w:marLeft w:val="0"/>
      <w:marRight w:val="0"/>
      <w:marTop w:val="0"/>
      <w:marBottom w:val="0"/>
      <w:divBdr>
        <w:top w:val="none" w:sz="0" w:space="0" w:color="auto"/>
        <w:left w:val="none" w:sz="0" w:space="0" w:color="auto"/>
        <w:bottom w:val="none" w:sz="0" w:space="0" w:color="auto"/>
        <w:right w:val="none" w:sz="0" w:space="0" w:color="auto"/>
      </w:divBdr>
    </w:div>
    <w:div w:id="650870327">
      <w:bodyDiv w:val="1"/>
      <w:marLeft w:val="0"/>
      <w:marRight w:val="0"/>
      <w:marTop w:val="0"/>
      <w:marBottom w:val="0"/>
      <w:divBdr>
        <w:top w:val="none" w:sz="0" w:space="0" w:color="auto"/>
        <w:left w:val="none" w:sz="0" w:space="0" w:color="auto"/>
        <w:bottom w:val="none" w:sz="0" w:space="0" w:color="auto"/>
        <w:right w:val="none" w:sz="0" w:space="0" w:color="auto"/>
      </w:divBdr>
    </w:div>
    <w:div w:id="650914398">
      <w:bodyDiv w:val="1"/>
      <w:marLeft w:val="0"/>
      <w:marRight w:val="0"/>
      <w:marTop w:val="0"/>
      <w:marBottom w:val="0"/>
      <w:divBdr>
        <w:top w:val="none" w:sz="0" w:space="0" w:color="auto"/>
        <w:left w:val="none" w:sz="0" w:space="0" w:color="auto"/>
        <w:bottom w:val="none" w:sz="0" w:space="0" w:color="auto"/>
        <w:right w:val="none" w:sz="0" w:space="0" w:color="auto"/>
      </w:divBdr>
    </w:div>
    <w:div w:id="653679138">
      <w:bodyDiv w:val="1"/>
      <w:marLeft w:val="0"/>
      <w:marRight w:val="0"/>
      <w:marTop w:val="0"/>
      <w:marBottom w:val="0"/>
      <w:divBdr>
        <w:top w:val="none" w:sz="0" w:space="0" w:color="auto"/>
        <w:left w:val="none" w:sz="0" w:space="0" w:color="auto"/>
        <w:bottom w:val="none" w:sz="0" w:space="0" w:color="auto"/>
        <w:right w:val="none" w:sz="0" w:space="0" w:color="auto"/>
      </w:divBdr>
    </w:div>
    <w:div w:id="654332768">
      <w:bodyDiv w:val="1"/>
      <w:marLeft w:val="0"/>
      <w:marRight w:val="0"/>
      <w:marTop w:val="0"/>
      <w:marBottom w:val="0"/>
      <w:divBdr>
        <w:top w:val="none" w:sz="0" w:space="0" w:color="auto"/>
        <w:left w:val="none" w:sz="0" w:space="0" w:color="auto"/>
        <w:bottom w:val="none" w:sz="0" w:space="0" w:color="auto"/>
        <w:right w:val="none" w:sz="0" w:space="0" w:color="auto"/>
      </w:divBdr>
    </w:div>
    <w:div w:id="654914227">
      <w:bodyDiv w:val="1"/>
      <w:marLeft w:val="0"/>
      <w:marRight w:val="0"/>
      <w:marTop w:val="0"/>
      <w:marBottom w:val="0"/>
      <w:divBdr>
        <w:top w:val="none" w:sz="0" w:space="0" w:color="auto"/>
        <w:left w:val="none" w:sz="0" w:space="0" w:color="auto"/>
        <w:bottom w:val="none" w:sz="0" w:space="0" w:color="auto"/>
        <w:right w:val="none" w:sz="0" w:space="0" w:color="auto"/>
      </w:divBdr>
    </w:div>
    <w:div w:id="655501366">
      <w:bodyDiv w:val="1"/>
      <w:marLeft w:val="0"/>
      <w:marRight w:val="0"/>
      <w:marTop w:val="0"/>
      <w:marBottom w:val="0"/>
      <w:divBdr>
        <w:top w:val="none" w:sz="0" w:space="0" w:color="auto"/>
        <w:left w:val="none" w:sz="0" w:space="0" w:color="auto"/>
        <w:bottom w:val="none" w:sz="0" w:space="0" w:color="auto"/>
        <w:right w:val="none" w:sz="0" w:space="0" w:color="auto"/>
      </w:divBdr>
    </w:div>
    <w:div w:id="655837114">
      <w:bodyDiv w:val="1"/>
      <w:marLeft w:val="0"/>
      <w:marRight w:val="0"/>
      <w:marTop w:val="0"/>
      <w:marBottom w:val="0"/>
      <w:divBdr>
        <w:top w:val="none" w:sz="0" w:space="0" w:color="auto"/>
        <w:left w:val="none" w:sz="0" w:space="0" w:color="auto"/>
        <w:bottom w:val="none" w:sz="0" w:space="0" w:color="auto"/>
        <w:right w:val="none" w:sz="0" w:space="0" w:color="auto"/>
      </w:divBdr>
    </w:div>
    <w:div w:id="656423984">
      <w:bodyDiv w:val="1"/>
      <w:marLeft w:val="0"/>
      <w:marRight w:val="0"/>
      <w:marTop w:val="0"/>
      <w:marBottom w:val="0"/>
      <w:divBdr>
        <w:top w:val="none" w:sz="0" w:space="0" w:color="auto"/>
        <w:left w:val="none" w:sz="0" w:space="0" w:color="auto"/>
        <w:bottom w:val="none" w:sz="0" w:space="0" w:color="auto"/>
        <w:right w:val="none" w:sz="0" w:space="0" w:color="auto"/>
      </w:divBdr>
    </w:div>
    <w:div w:id="657421835">
      <w:bodyDiv w:val="1"/>
      <w:marLeft w:val="0"/>
      <w:marRight w:val="0"/>
      <w:marTop w:val="0"/>
      <w:marBottom w:val="0"/>
      <w:divBdr>
        <w:top w:val="none" w:sz="0" w:space="0" w:color="auto"/>
        <w:left w:val="none" w:sz="0" w:space="0" w:color="auto"/>
        <w:bottom w:val="none" w:sz="0" w:space="0" w:color="auto"/>
        <w:right w:val="none" w:sz="0" w:space="0" w:color="auto"/>
      </w:divBdr>
    </w:div>
    <w:div w:id="658576294">
      <w:bodyDiv w:val="1"/>
      <w:marLeft w:val="0"/>
      <w:marRight w:val="0"/>
      <w:marTop w:val="0"/>
      <w:marBottom w:val="0"/>
      <w:divBdr>
        <w:top w:val="none" w:sz="0" w:space="0" w:color="auto"/>
        <w:left w:val="none" w:sz="0" w:space="0" w:color="auto"/>
        <w:bottom w:val="none" w:sz="0" w:space="0" w:color="auto"/>
        <w:right w:val="none" w:sz="0" w:space="0" w:color="auto"/>
      </w:divBdr>
    </w:div>
    <w:div w:id="658847732">
      <w:bodyDiv w:val="1"/>
      <w:marLeft w:val="0"/>
      <w:marRight w:val="0"/>
      <w:marTop w:val="0"/>
      <w:marBottom w:val="0"/>
      <w:divBdr>
        <w:top w:val="none" w:sz="0" w:space="0" w:color="auto"/>
        <w:left w:val="none" w:sz="0" w:space="0" w:color="auto"/>
        <w:bottom w:val="none" w:sz="0" w:space="0" w:color="auto"/>
        <w:right w:val="none" w:sz="0" w:space="0" w:color="auto"/>
      </w:divBdr>
    </w:div>
    <w:div w:id="660472189">
      <w:bodyDiv w:val="1"/>
      <w:marLeft w:val="0"/>
      <w:marRight w:val="0"/>
      <w:marTop w:val="0"/>
      <w:marBottom w:val="0"/>
      <w:divBdr>
        <w:top w:val="none" w:sz="0" w:space="0" w:color="auto"/>
        <w:left w:val="none" w:sz="0" w:space="0" w:color="auto"/>
        <w:bottom w:val="none" w:sz="0" w:space="0" w:color="auto"/>
        <w:right w:val="none" w:sz="0" w:space="0" w:color="auto"/>
      </w:divBdr>
    </w:div>
    <w:div w:id="661082461">
      <w:bodyDiv w:val="1"/>
      <w:marLeft w:val="0"/>
      <w:marRight w:val="0"/>
      <w:marTop w:val="0"/>
      <w:marBottom w:val="0"/>
      <w:divBdr>
        <w:top w:val="none" w:sz="0" w:space="0" w:color="auto"/>
        <w:left w:val="none" w:sz="0" w:space="0" w:color="auto"/>
        <w:bottom w:val="none" w:sz="0" w:space="0" w:color="auto"/>
        <w:right w:val="none" w:sz="0" w:space="0" w:color="auto"/>
      </w:divBdr>
    </w:div>
    <w:div w:id="661466374">
      <w:bodyDiv w:val="1"/>
      <w:marLeft w:val="0"/>
      <w:marRight w:val="0"/>
      <w:marTop w:val="0"/>
      <w:marBottom w:val="0"/>
      <w:divBdr>
        <w:top w:val="none" w:sz="0" w:space="0" w:color="auto"/>
        <w:left w:val="none" w:sz="0" w:space="0" w:color="auto"/>
        <w:bottom w:val="none" w:sz="0" w:space="0" w:color="auto"/>
        <w:right w:val="none" w:sz="0" w:space="0" w:color="auto"/>
      </w:divBdr>
    </w:div>
    <w:div w:id="662006354">
      <w:bodyDiv w:val="1"/>
      <w:marLeft w:val="0"/>
      <w:marRight w:val="0"/>
      <w:marTop w:val="0"/>
      <w:marBottom w:val="0"/>
      <w:divBdr>
        <w:top w:val="none" w:sz="0" w:space="0" w:color="auto"/>
        <w:left w:val="none" w:sz="0" w:space="0" w:color="auto"/>
        <w:bottom w:val="none" w:sz="0" w:space="0" w:color="auto"/>
        <w:right w:val="none" w:sz="0" w:space="0" w:color="auto"/>
      </w:divBdr>
    </w:div>
    <w:div w:id="662589344">
      <w:bodyDiv w:val="1"/>
      <w:marLeft w:val="0"/>
      <w:marRight w:val="0"/>
      <w:marTop w:val="0"/>
      <w:marBottom w:val="0"/>
      <w:divBdr>
        <w:top w:val="none" w:sz="0" w:space="0" w:color="auto"/>
        <w:left w:val="none" w:sz="0" w:space="0" w:color="auto"/>
        <w:bottom w:val="none" w:sz="0" w:space="0" w:color="auto"/>
        <w:right w:val="none" w:sz="0" w:space="0" w:color="auto"/>
      </w:divBdr>
    </w:div>
    <w:div w:id="662660515">
      <w:bodyDiv w:val="1"/>
      <w:marLeft w:val="0"/>
      <w:marRight w:val="0"/>
      <w:marTop w:val="0"/>
      <w:marBottom w:val="0"/>
      <w:divBdr>
        <w:top w:val="none" w:sz="0" w:space="0" w:color="auto"/>
        <w:left w:val="none" w:sz="0" w:space="0" w:color="auto"/>
        <w:bottom w:val="none" w:sz="0" w:space="0" w:color="auto"/>
        <w:right w:val="none" w:sz="0" w:space="0" w:color="auto"/>
      </w:divBdr>
    </w:div>
    <w:div w:id="665019692">
      <w:bodyDiv w:val="1"/>
      <w:marLeft w:val="0"/>
      <w:marRight w:val="0"/>
      <w:marTop w:val="0"/>
      <w:marBottom w:val="0"/>
      <w:divBdr>
        <w:top w:val="none" w:sz="0" w:space="0" w:color="auto"/>
        <w:left w:val="none" w:sz="0" w:space="0" w:color="auto"/>
        <w:bottom w:val="none" w:sz="0" w:space="0" w:color="auto"/>
        <w:right w:val="none" w:sz="0" w:space="0" w:color="auto"/>
      </w:divBdr>
    </w:div>
    <w:div w:id="666057511">
      <w:bodyDiv w:val="1"/>
      <w:marLeft w:val="0"/>
      <w:marRight w:val="0"/>
      <w:marTop w:val="0"/>
      <w:marBottom w:val="0"/>
      <w:divBdr>
        <w:top w:val="none" w:sz="0" w:space="0" w:color="auto"/>
        <w:left w:val="none" w:sz="0" w:space="0" w:color="auto"/>
        <w:bottom w:val="none" w:sz="0" w:space="0" w:color="auto"/>
        <w:right w:val="none" w:sz="0" w:space="0" w:color="auto"/>
      </w:divBdr>
    </w:div>
    <w:div w:id="666830342">
      <w:bodyDiv w:val="1"/>
      <w:marLeft w:val="0"/>
      <w:marRight w:val="0"/>
      <w:marTop w:val="0"/>
      <w:marBottom w:val="0"/>
      <w:divBdr>
        <w:top w:val="none" w:sz="0" w:space="0" w:color="auto"/>
        <w:left w:val="none" w:sz="0" w:space="0" w:color="auto"/>
        <w:bottom w:val="none" w:sz="0" w:space="0" w:color="auto"/>
        <w:right w:val="none" w:sz="0" w:space="0" w:color="auto"/>
      </w:divBdr>
    </w:div>
    <w:div w:id="667099050">
      <w:bodyDiv w:val="1"/>
      <w:marLeft w:val="0"/>
      <w:marRight w:val="0"/>
      <w:marTop w:val="0"/>
      <w:marBottom w:val="0"/>
      <w:divBdr>
        <w:top w:val="none" w:sz="0" w:space="0" w:color="auto"/>
        <w:left w:val="none" w:sz="0" w:space="0" w:color="auto"/>
        <w:bottom w:val="none" w:sz="0" w:space="0" w:color="auto"/>
        <w:right w:val="none" w:sz="0" w:space="0" w:color="auto"/>
      </w:divBdr>
    </w:div>
    <w:div w:id="667103245">
      <w:bodyDiv w:val="1"/>
      <w:marLeft w:val="0"/>
      <w:marRight w:val="0"/>
      <w:marTop w:val="0"/>
      <w:marBottom w:val="0"/>
      <w:divBdr>
        <w:top w:val="none" w:sz="0" w:space="0" w:color="auto"/>
        <w:left w:val="none" w:sz="0" w:space="0" w:color="auto"/>
        <w:bottom w:val="none" w:sz="0" w:space="0" w:color="auto"/>
        <w:right w:val="none" w:sz="0" w:space="0" w:color="auto"/>
      </w:divBdr>
    </w:div>
    <w:div w:id="667750020">
      <w:bodyDiv w:val="1"/>
      <w:marLeft w:val="0"/>
      <w:marRight w:val="0"/>
      <w:marTop w:val="0"/>
      <w:marBottom w:val="0"/>
      <w:divBdr>
        <w:top w:val="none" w:sz="0" w:space="0" w:color="auto"/>
        <w:left w:val="none" w:sz="0" w:space="0" w:color="auto"/>
        <w:bottom w:val="none" w:sz="0" w:space="0" w:color="auto"/>
        <w:right w:val="none" w:sz="0" w:space="0" w:color="auto"/>
      </w:divBdr>
    </w:div>
    <w:div w:id="668946657">
      <w:bodyDiv w:val="1"/>
      <w:marLeft w:val="0"/>
      <w:marRight w:val="0"/>
      <w:marTop w:val="0"/>
      <w:marBottom w:val="0"/>
      <w:divBdr>
        <w:top w:val="none" w:sz="0" w:space="0" w:color="auto"/>
        <w:left w:val="none" w:sz="0" w:space="0" w:color="auto"/>
        <w:bottom w:val="none" w:sz="0" w:space="0" w:color="auto"/>
        <w:right w:val="none" w:sz="0" w:space="0" w:color="auto"/>
      </w:divBdr>
    </w:div>
    <w:div w:id="669599001">
      <w:bodyDiv w:val="1"/>
      <w:marLeft w:val="0"/>
      <w:marRight w:val="0"/>
      <w:marTop w:val="0"/>
      <w:marBottom w:val="0"/>
      <w:divBdr>
        <w:top w:val="none" w:sz="0" w:space="0" w:color="auto"/>
        <w:left w:val="none" w:sz="0" w:space="0" w:color="auto"/>
        <w:bottom w:val="none" w:sz="0" w:space="0" w:color="auto"/>
        <w:right w:val="none" w:sz="0" w:space="0" w:color="auto"/>
      </w:divBdr>
    </w:div>
    <w:div w:id="670370274">
      <w:bodyDiv w:val="1"/>
      <w:marLeft w:val="0"/>
      <w:marRight w:val="0"/>
      <w:marTop w:val="0"/>
      <w:marBottom w:val="0"/>
      <w:divBdr>
        <w:top w:val="none" w:sz="0" w:space="0" w:color="auto"/>
        <w:left w:val="none" w:sz="0" w:space="0" w:color="auto"/>
        <w:bottom w:val="none" w:sz="0" w:space="0" w:color="auto"/>
        <w:right w:val="none" w:sz="0" w:space="0" w:color="auto"/>
      </w:divBdr>
    </w:div>
    <w:div w:id="670832979">
      <w:bodyDiv w:val="1"/>
      <w:marLeft w:val="0"/>
      <w:marRight w:val="0"/>
      <w:marTop w:val="0"/>
      <w:marBottom w:val="0"/>
      <w:divBdr>
        <w:top w:val="none" w:sz="0" w:space="0" w:color="auto"/>
        <w:left w:val="none" w:sz="0" w:space="0" w:color="auto"/>
        <w:bottom w:val="none" w:sz="0" w:space="0" w:color="auto"/>
        <w:right w:val="none" w:sz="0" w:space="0" w:color="auto"/>
      </w:divBdr>
    </w:div>
    <w:div w:id="673726562">
      <w:bodyDiv w:val="1"/>
      <w:marLeft w:val="0"/>
      <w:marRight w:val="0"/>
      <w:marTop w:val="0"/>
      <w:marBottom w:val="0"/>
      <w:divBdr>
        <w:top w:val="none" w:sz="0" w:space="0" w:color="auto"/>
        <w:left w:val="none" w:sz="0" w:space="0" w:color="auto"/>
        <w:bottom w:val="none" w:sz="0" w:space="0" w:color="auto"/>
        <w:right w:val="none" w:sz="0" w:space="0" w:color="auto"/>
      </w:divBdr>
    </w:div>
    <w:div w:id="675302080">
      <w:bodyDiv w:val="1"/>
      <w:marLeft w:val="0"/>
      <w:marRight w:val="0"/>
      <w:marTop w:val="0"/>
      <w:marBottom w:val="0"/>
      <w:divBdr>
        <w:top w:val="none" w:sz="0" w:space="0" w:color="auto"/>
        <w:left w:val="none" w:sz="0" w:space="0" w:color="auto"/>
        <w:bottom w:val="none" w:sz="0" w:space="0" w:color="auto"/>
        <w:right w:val="none" w:sz="0" w:space="0" w:color="auto"/>
      </w:divBdr>
    </w:div>
    <w:div w:id="676545194">
      <w:bodyDiv w:val="1"/>
      <w:marLeft w:val="0"/>
      <w:marRight w:val="0"/>
      <w:marTop w:val="0"/>
      <w:marBottom w:val="0"/>
      <w:divBdr>
        <w:top w:val="none" w:sz="0" w:space="0" w:color="auto"/>
        <w:left w:val="none" w:sz="0" w:space="0" w:color="auto"/>
        <w:bottom w:val="none" w:sz="0" w:space="0" w:color="auto"/>
        <w:right w:val="none" w:sz="0" w:space="0" w:color="auto"/>
      </w:divBdr>
    </w:div>
    <w:div w:id="677535494">
      <w:bodyDiv w:val="1"/>
      <w:marLeft w:val="0"/>
      <w:marRight w:val="0"/>
      <w:marTop w:val="0"/>
      <w:marBottom w:val="0"/>
      <w:divBdr>
        <w:top w:val="none" w:sz="0" w:space="0" w:color="auto"/>
        <w:left w:val="none" w:sz="0" w:space="0" w:color="auto"/>
        <w:bottom w:val="none" w:sz="0" w:space="0" w:color="auto"/>
        <w:right w:val="none" w:sz="0" w:space="0" w:color="auto"/>
      </w:divBdr>
    </w:div>
    <w:div w:id="677653730">
      <w:bodyDiv w:val="1"/>
      <w:marLeft w:val="0"/>
      <w:marRight w:val="0"/>
      <w:marTop w:val="0"/>
      <w:marBottom w:val="0"/>
      <w:divBdr>
        <w:top w:val="none" w:sz="0" w:space="0" w:color="auto"/>
        <w:left w:val="none" w:sz="0" w:space="0" w:color="auto"/>
        <w:bottom w:val="none" w:sz="0" w:space="0" w:color="auto"/>
        <w:right w:val="none" w:sz="0" w:space="0" w:color="auto"/>
      </w:divBdr>
    </w:div>
    <w:div w:id="679161524">
      <w:bodyDiv w:val="1"/>
      <w:marLeft w:val="0"/>
      <w:marRight w:val="0"/>
      <w:marTop w:val="0"/>
      <w:marBottom w:val="0"/>
      <w:divBdr>
        <w:top w:val="none" w:sz="0" w:space="0" w:color="auto"/>
        <w:left w:val="none" w:sz="0" w:space="0" w:color="auto"/>
        <w:bottom w:val="none" w:sz="0" w:space="0" w:color="auto"/>
        <w:right w:val="none" w:sz="0" w:space="0" w:color="auto"/>
      </w:divBdr>
    </w:div>
    <w:div w:id="680473448">
      <w:bodyDiv w:val="1"/>
      <w:marLeft w:val="0"/>
      <w:marRight w:val="0"/>
      <w:marTop w:val="0"/>
      <w:marBottom w:val="0"/>
      <w:divBdr>
        <w:top w:val="none" w:sz="0" w:space="0" w:color="auto"/>
        <w:left w:val="none" w:sz="0" w:space="0" w:color="auto"/>
        <w:bottom w:val="none" w:sz="0" w:space="0" w:color="auto"/>
        <w:right w:val="none" w:sz="0" w:space="0" w:color="auto"/>
      </w:divBdr>
    </w:div>
    <w:div w:id="685668592">
      <w:bodyDiv w:val="1"/>
      <w:marLeft w:val="0"/>
      <w:marRight w:val="0"/>
      <w:marTop w:val="0"/>
      <w:marBottom w:val="0"/>
      <w:divBdr>
        <w:top w:val="none" w:sz="0" w:space="0" w:color="auto"/>
        <w:left w:val="none" w:sz="0" w:space="0" w:color="auto"/>
        <w:bottom w:val="none" w:sz="0" w:space="0" w:color="auto"/>
        <w:right w:val="none" w:sz="0" w:space="0" w:color="auto"/>
      </w:divBdr>
    </w:div>
    <w:div w:id="685864590">
      <w:bodyDiv w:val="1"/>
      <w:marLeft w:val="0"/>
      <w:marRight w:val="0"/>
      <w:marTop w:val="0"/>
      <w:marBottom w:val="0"/>
      <w:divBdr>
        <w:top w:val="none" w:sz="0" w:space="0" w:color="auto"/>
        <w:left w:val="none" w:sz="0" w:space="0" w:color="auto"/>
        <w:bottom w:val="none" w:sz="0" w:space="0" w:color="auto"/>
        <w:right w:val="none" w:sz="0" w:space="0" w:color="auto"/>
      </w:divBdr>
    </w:div>
    <w:div w:id="686369469">
      <w:bodyDiv w:val="1"/>
      <w:marLeft w:val="0"/>
      <w:marRight w:val="0"/>
      <w:marTop w:val="0"/>
      <w:marBottom w:val="0"/>
      <w:divBdr>
        <w:top w:val="none" w:sz="0" w:space="0" w:color="auto"/>
        <w:left w:val="none" w:sz="0" w:space="0" w:color="auto"/>
        <w:bottom w:val="none" w:sz="0" w:space="0" w:color="auto"/>
        <w:right w:val="none" w:sz="0" w:space="0" w:color="auto"/>
      </w:divBdr>
    </w:div>
    <w:div w:id="688408486">
      <w:bodyDiv w:val="1"/>
      <w:marLeft w:val="0"/>
      <w:marRight w:val="0"/>
      <w:marTop w:val="0"/>
      <w:marBottom w:val="0"/>
      <w:divBdr>
        <w:top w:val="none" w:sz="0" w:space="0" w:color="auto"/>
        <w:left w:val="none" w:sz="0" w:space="0" w:color="auto"/>
        <w:bottom w:val="none" w:sz="0" w:space="0" w:color="auto"/>
        <w:right w:val="none" w:sz="0" w:space="0" w:color="auto"/>
      </w:divBdr>
    </w:div>
    <w:div w:id="689180431">
      <w:bodyDiv w:val="1"/>
      <w:marLeft w:val="0"/>
      <w:marRight w:val="0"/>
      <w:marTop w:val="0"/>
      <w:marBottom w:val="0"/>
      <w:divBdr>
        <w:top w:val="none" w:sz="0" w:space="0" w:color="auto"/>
        <w:left w:val="none" w:sz="0" w:space="0" w:color="auto"/>
        <w:bottom w:val="none" w:sz="0" w:space="0" w:color="auto"/>
        <w:right w:val="none" w:sz="0" w:space="0" w:color="auto"/>
      </w:divBdr>
    </w:div>
    <w:div w:id="689338849">
      <w:bodyDiv w:val="1"/>
      <w:marLeft w:val="0"/>
      <w:marRight w:val="0"/>
      <w:marTop w:val="0"/>
      <w:marBottom w:val="0"/>
      <w:divBdr>
        <w:top w:val="none" w:sz="0" w:space="0" w:color="auto"/>
        <w:left w:val="none" w:sz="0" w:space="0" w:color="auto"/>
        <w:bottom w:val="none" w:sz="0" w:space="0" w:color="auto"/>
        <w:right w:val="none" w:sz="0" w:space="0" w:color="auto"/>
      </w:divBdr>
    </w:div>
    <w:div w:id="689647416">
      <w:bodyDiv w:val="1"/>
      <w:marLeft w:val="0"/>
      <w:marRight w:val="0"/>
      <w:marTop w:val="0"/>
      <w:marBottom w:val="0"/>
      <w:divBdr>
        <w:top w:val="none" w:sz="0" w:space="0" w:color="auto"/>
        <w:left w:val="none" w:sz="0" w:space="0" w:color="auto"/>
        <w:bottom w:val="none" w:sz="0" w:space="0" w:color="auto"/>
        <w:right w:val="none" w:sz="0" w:space="0" w:color="auto"/>
      </w:divBdr>
    </w:div>
    <w:div w:id="690183513">
      <w:bodyDiv w:val="1"/>
      <w:marLeft w:val="0"/>
      <w:marRight w:val="0"/>
      <w:marTop w:val="0"/>
      <w:marBottom w:val="0"/>
      <w:divBdr>
        <w:top w:val="none" w:sz="0" w:space="0" w:color="auto"/>
        <w:left w:val="none" w:sz="0" w:space="0" w:color="auto"/>
        <w:bottom w:val="none" w:sz="0" w:space="0" w:color="auto"/>
        <w:right w:val="none" w:sz="0" w:space="0" w:color="auto"/>
      </w:divBdr>
    </w:div>
    <w:div w:id="690909684">
      <w:bodyDiv w:val="1"/>
      <w:marLeft w:val="0"/>
      <w:marRight w:val="0"/>
      <w:marTop w:val="0"/>
      <w:marBottom w:val="0"/>
      <w:divBdr>
        <w:top w:val="none" w:sz="0" w:space="0" w:color="auto"/>
        <w:left w:val="none" w:sz="0" w:space="0" w:color="auto"/>
        <w:bottom w:val="none" w:sz="0" w:space="0" w:color="auto"/>
        <w:right w:val="none" w:sz="0" w:space="0" w:color="auto"/>
      </w:divBdr>
    </w:div>
    <w:div w:id="691952223">
      <w:bodyDiv w:val="1"/>
      <w:marLeft w:val="0"/>
      <w:marRight w:val="0"/>
      <w:marTop w:val="0"/>
      <w:marBottom w:val="0"/>
      <w:divBdr>
        <w:top w:val="none" w:sz="0" w:space="0" w:color="auto"/>
        <w:left w:val="none" w:sz="0" w:space="0" w:color="auto"/>
        <w:bottom w:val="none" w:sz="0" w:space="0" w:color="auto"/>
        <w:right w:val="none" w:sz="0" w:space="0" w:color="auto"/>
      </w:divBdr>
    </w:div>
    <w:div w:id="692415318">
      <w:bodyDiv w:val="1"/>
      <w:marLeft w:val="0"/>
      <w:marRight w:val="0"/>
      <w:marTop w:val="0"/>
      <w:marBottom w:val="0"/>
      <w:divBdr>
        <w:top w:val="none" w:sz="0" w:space="0" w:color="auto"/>
        <w:left w:val="none" w:sz="0" w:space="0" w:color="auto"/>
        <w:bottom w:val="none" w:sz="0" w:space="0" w:color="auto"/>
        <w:right w:val="none" w:sz="0" w:space="0" w:color="auto"/>
      </w:divBdr>
    </w:div>
    <w:div w:id="692878771">
      <w:bodyDiv w:val="1"/>
      <w:marLeft w:val="0"/>
      <w:marRight w:val="0"/>
      <w:marTop w:val="0"/>
      <w:marBottom w:val="0"/>
      <w:divBdr>
        <w:top w:val="none" w:sz="0" w:space="0" w:color="auto"/>
        <w:left w:val="none" w:sz="0" w:space="0" w:color="auto"/>
        <w:bottom w:val="none" w:sz="0" w:space="0" w:color="auto"/>
        <w:right w:val="none" w:sz="0" w:space="0" w:color="auto"/>
      </w:divBdr>
    </w:div>
    <w:div w:id="693069776">
      <w:bodyDiv w:val="1"/>
      <w:marLeft w:val="0"/>
      <w:marRight w:val="0"/>
      <w:marTop w:val="0"/>
      <w:marBottom w:val="0"/>
      <w:divBdr>
        <w:top w:val="none" w:sz="0" w:space="0" w:color="auto"/>
        <w:left w:val="none" w:sz="0" w:space="0" w:color="auto"/>
        <w:bottom w:val="none" w:sz="0" w:space="0" w:color="auto"/>
        <w:right w:val="none" w:sz="0" w:space="0" w:color="auto"/>
      </w:divBdr>
    </w:div>
    <w:div w:id="694114371">
      <w:bodyDiv w:val="1"/>
      <w:marLeft w:val="0"/>
      <w:marRight w:val="0"/>
      <w:marTop w:val="0"/>
      <w:marBottom w:val="0"/>
      <w:divBdr>
        <w:top w:val="none" w:sz="0" w:space="0" w:color="auto"/>
        <w:left w:val="none" w:sz="0" w:space="0" w:color="auto"/>
        <w:bottom w:val="none" w:sz="0" w:space="0" w:color="auto"/>
        <w:right w:val="none" w:sz="0" w:space="0" w:color="auto"/>
      </w:divBdr>
    </w:div>
    <w:div w:id="695540525">
      <w:bodyDiv w:val="1"/>
      <w:marLeft w:val="0"/>
      <w:marRight w:val="0"/>
      <w:marTop w:val="0"/>
      <w:marBottom w:val="0"/>
      <w:divBdr>
        <w:top w:val="none" w:sz="0" w:space="0" w:color="auto"/>
        <w:left w:val="none" w:sz="0" w:space="0" w:color="auto"/>
        <w:bottom w:val="none" w:sz="0" w:space="0" w:color="auto"/>
        <w:right w:val="none" w:sz="0" w:space="0" w:color="auto"/>
      </w:divBdr>
    </w:div>
    <w:div w:id="696271450">
      <w:bodyDiv w:val="1"/>
      <w:marLeft w:val="0"/>
      <w:marRight w:val="0"/>
      <w:marTop w:val="0"/>
      <w:marBottom w:val="0"/>
      <w:divBdr>
        <w:top w:val="none" w:sz="0" w:space="0" w:color="auto"/>
        <w:left w:val="none" w:sz="0" w:space="0" w:color="auto"/>
        <w:bottom w:val="none" w:sz="0" w:space="0" w:color="auto"/>
        <w:right w:val="none" w:sz="0" w:space="0" w:color="auto"/>
      </w:divBdr>
    </w:div>
    <w:div w:id="696544870">
      <w:bodyDiv w:val="1"/>
      <w:marLeft w:val="0"/>
      <w:marRight w:val="0"/>
      <w:marTop w:val="0"/>
      <w:marBottom w:val="0"/>
      <w:divBdr>
        <w:top w:val="none" w:sz="0" w:space="0" w:color="auto"/>
        <w:left w:val="none" w:sz="0" w:space="0" w:color="auto"/>
        <w:bottom w:val="none" w:sz="0" w:space="0" w:color="auto"/>
        <w:right w:val="none" w:sz="0" w:space="0" w:color="auto"/>
      </w:divBdr>
    </w:div>
    <w:div w:id="696929155">
      <w:bodyDiv w:val="1"/>
      <w:marLeft w:val="0"/>
      <w:marRight w:val="0"/>
      <w:marTop w:val="0"/>
      <w:marBottom w:val="0"/>
      <w:divBdr>
        <w:top w:val="none" w:sz="0" w:space="0" w:color="auto"/>
        <w:left w:val="none" w:sz="0" w:space="0" w:color="auto"/>
        <w:bottom w:val="none" w:sz="0" w:space="0" w:color="auto"/>
        <w:right w:val="none" w:sz="0" w:space="0" w:color="auto"/>
      </w:divBdr>
    </w:div>
    <w:div w:id="697389218">
      <w:bodyDiv w:val="1"/>
      <w:marLeft w:val="0"/>
      <w:marRight w:val="0"/>
      <w:marTop w:val="0"/>
      <w:marBottom w:val="0"/>
      <w:divBdr>
        <w:top w:val="none" w:sz="0" w:space="0" w:color="auto"/>
        <w:left w:val="none" w:sz="0" w:space="0" w:color="auto"/>
        <w:bottom w:val="none" w:sz="0" w:space="0" w:color="auto"/>
        <w:right w:val="none" w:sz="0" w:space="0" w:color="auto"/>
      </w:divBdr>
    </w:div>
    <w:div w:id="698051176">
      <w:bodyDiv w:val="1"/>
      <w:marLeft w:val="0"/>
      <w:marRight w:val="0"/>
      <w:marTop w:val="0"/>
      <w:marBottom w:val="0"/>
      <w:divBdr>
        <w:top w:val="none" w:sz="0" w:space="0" w:color="auto"/>
        <w:left w:val="none" w:sz="0" w:space="0" w:color="auto"/>
        <w:bottom w:val="none" w:sz="0" w:space="0" w:color="auto"/>
        <w:right w:val="none" w:sz="0" w:space="0" w:color="auto"/>
      </w:divBdr>
    </w:div>
    <w:div w:id="698623396">
      <w:bodyDiv w:val="1"/>
      <w:marLeft w:val="0"/>
      <w:marRight w:val="0"/>
      <w:marTop w:val="0"/>
      <w:marBottom w:val="0"/>
      <w:divBdr>
        <w:top w:val="none" w:sz="0" w:space="0" w:color="auto"/>
        <w:left w:val="none" w:sz="0" w:space="0" w:color="auto"/>
        <w:bottom w:val="none" w:sz="0" w:space="0" w:color="auto"/>
        <w:right w:val="none" w:sz="0" w:space="0" w:color="auto"/>
      </w:divBdr>
    </w:div>
    <w:div w:id="700938906">
      <w:bodyDiv w:val="1"/>
      <w:marLeft w:val="0"/>
      <w:marRight w:val="0"/>
      <w:marTop w:val="0"/>
      <w:marBottom w:val="0"/>
      <w:divBdr>
        <w:top w:val="none" w:sz="0" w:space="0" w:color="auto"/>
        <w:left w:val="none" w:sz="0" w:space="0" w:color="auto"/>
        <w:bottom w:val="none" w:sz="0" w:space="0" w:color="auto"/>
        <w:right w:val="none" w:sz="0" w:space="0" w:color="auto"/>
      </w:divBdr>
    </w:div>
    <w:div w:id="702444339">
      <w:bodyDiv w:val="1"/>
      <w:marLeft w:val="0"/>
      <w:marRight w:val="0"/>
      <w:marTop w:val="0"/>
      <w:marBottom w:val="0"/>
      <w:divBdr>
        <w:top w:val="none" w:sz="0" w:space="0" w:color="auto"/>
        <w:left w:val="none" w:sz="0" w:space="0" w:color="auto"/>
        <w:bottom w:val="none" w:sz="0" w:space="0" w:color="auto"/>
        <w:right w:val="none" w:sz="0" w:space="0" w:color="auto"/>
      </w:divBdr>
    </w:div>
    <w:div w:id="702558600">
      <w:bodyDiv w:val="1"/>
      <w:marLeft w:val="0"/>
      <w:marRight w:val="0"/>
      <w:marTop w:val="0"/>
      <w:marBottom w:val="0"/>
      <w:divBdr>
        <w:top w:val="none" w:sz="0" w:space="0" w:color="auto"/>
        <w:left w:val="none" w:sz="0" w:space="0" w:color="auto"/>
        <w:bottom w:val="none" w:sz="0" w:space="0" w:color="auto"/>
        <w:right w:val="none" w:sz="0" w:space="0" w:color="auto"/>
      </w:divBdr>
    </w:div>
    <w:div w:id="704257667">
      <w:bodyDiv w:val="1"/>
      <w:marLeft w:val="0"/>
      <w:marRight w:val="0"/>
      <w:marTop w:val="0"/>
      <w:marBottom w:val="0"/>
      <w:divBdr>
        <w:top w:val="none" w:sz="0" w:space="0" w:color="auto"/>
        <w:left w:val="none" w:sz="0" w:space="0" w:color="auto"/>
        <w:bottom w:val="none" w:sz="0" w:space="0" w:color="auto"/>
        <w:right w:val="none" w:sz="0" w:space="0" w:color="auto"/>
      </w:divBdr>
    </w:div>
    <w:div w:id="704478692">
      <w:bodyDiv w:val="1"/>
      <w:marLeft w:val="0"/>
      <w:marRight w:val="0"/>
      <w:marTop w:val="0"/>
      <w:marBottom w:val="0"/>
      <w:divBdr>
        <w:top w:val="none" w:sz="0" w:space="0" w:color="auto"/>
        <w:left w:val="none" w:sz="0" w:space="0" w:color="auto"/>
        <w:bottom w:val="none" w:sz="0" w:space="0" w:color="auto"/>
        <w:right w:val="none" w:sz="0" w:space="0" w:color="auto"/>
      </w:divBdr>
    </w:div>
    <w:div w:id="706221852">
      <w:bodyDiv w:val="1"/>
      <w:marLeft w:val="0"/>
      <w:marRight w:val="0"/>
      <w:marTop w:val="0"/>
      <w:marBottom w:val="0"/>
      <w:divBdr>
        <w:top w:val="none" w:sz="0" w:space="0" w:color="auto"/>
        <w:left w:val="none" w:sz="0" w:space="0" w:color="auto"/>
        <w:bottom w:val="none" w:sz="0" w:space="0" w:color="auto"/>
        <w:right w:val="none" w:sz="0" w:space="0" w:color="auto"/>
      </w:divBdr>
    </w:div>
    <w:div w:id="706687841">
      <w:bodyDiv w:val="1"/>
      <w:marLeft w:val="0"/>
      <w:marRight w:val="0"/>
      <w:marTop w:val="0"/>
      <w:marBottom w:val="0"/>
      <w:divBdr>
        <w:top w:val="none" w:sz="0" w:space="0" w:color="auto"/>
        <w:left w:val="none" w:sz="0" w:space="0" w:color="auto"/>
        <w:bottom w:val="none" w:sz="0" w:space="0" w:color="auto"/>
        <w:right w:val="none" w:sz="0" w:space="0" w:color="auto"/>
      </w:divBdr>
    </w:div>
    <w:div w:id="706953865">
      <w:bodyDiv w:val="1"/>
      <w:marLeft w:val="0"/>
      <w:marRight w:val="0"/>
      <w:marTop w:val="0"/>
      <w:marBottom w:val="0"/>
      <w:divBdr>
        <w:top w:val="none" w:sz="0" w:space="0" w:color="auto"/>
        <w:left w:val="none" w:sz="0" w:space="0" w:color="auto"/>
        <w:bottom w:val="none" w:sz="0" w:space="0" w:color="auto"/>
        <w:right w:val="none" w:sz="0" w:space="0" w:color="auto"/>
      </w:divBdr>
    </w:div>
    <w:div w:id="708996846">
      <w:bodyDiv w:val="1"/>
      <w:marLeft w:val="0"/>
      <w:marRight w:val="0"/>
      <w:marTop w:val="0"/>
      <w:marBottom w:val="0"/>
      <w:divBdr>
        <w:top w:val="none" w:sz="0" w:space="0" w:color="auto"/>
        <w:left w:val="none" w:sz="0" w:space="0" w:color="auto"/>
        <w:bottom w:val="none" w:sz="0" w:space="0" w:color="auto"/>
        <w:right w:val="none" w:sz="0" w:space="0" w:color="auto"/>
      </w:divBdr>
    </w:div>
    <w:div w:id="709257189">
      <w:bodyDiv w:val="1"/>
      <w:marLeft w:val="0"/>
      <w:marRight w:val="0"/>
      <w:marTop w:val="0"/>
      <w:marBottom w:val="0"/>
      <w:divBdr>
        <w:top w:val="none" w:sz="0" w:space="0" w:color="auto"/>
        <w:left w:val="none" w:sz="0" w:space="0" w:color="auto"/>
        <w:bottom w:val="none" w:sz="0" w:space="0" w:color="auto"/>
        <w:right w:val="none" w:sz="0" w:space="0" w:color="auto"/>
      </w:divBdr>
    </w:div>
    <w:div w:id="709453044">
      <w:bodyDiv w:val="1"/>
      <w:marLeft w:val="0"/>
      <w:marRight w:val="0"/>
      <w:marTop w:val="0"/>
      <w:marBottom w:val="0"/>
      <w:divBdr>
        <w:top w:val="none" w:sz="0" w:space="0" w:color="auto"/>
        <w:left w:val="none" w:sz="0" w:space="0" w:color="auto"/>
        <w:bottom w:val="none" w:sz="0" w:space="0" w:color="auto"/>
        <w:right w:val="none" w:sz="0" w:space="0" w:color="auto"/>
      </w:divBdr>
    </w:div>
    <w:div w:id="709766793">
      <w:bodyDiv w:val="1"/>
      <w:marLeft w:val="0"/>
      <w:marRight w:val="0"/>
      <w:marTop w:val="0"/>
      <w:marBottom w:val="0"/>
      <w:divBdr>
        <w:top w:val="none" w:sz="0" w:space="0" w:color="auto"/>
        <w:left w:val="none" w:sz="0" w:space="0" w:color="auto"/>
        <w:bottom w:val="none" w:sz="0" w:space="0" w:color="auto"/>
        <w:right w:val="none" w:sz="0" w:space="0" w:color="auto"/>
      </w:divBdr>
    </w:div>
    <w:div w:id="710108830">
      <w:bodyDiv w:val="1"/>
      <w:marLeft w:val="0"/>
      <w:marRight w:val="0"/>
      <w:marTop w:val="0"/>
      <w:marBottom w:val="0"/>
      <w:divBdr>
        <w:top w:val="none" w:sz="0" w:space="0" w:color="auto"/>
        <w:left w:val="none" w:sz="0" w:space="0" w:color="auto"/>
        <w:bottom w:val="none" w:sz="0" w:space="0" w:color="auto"/>
        <w:right w:val="none" w:sz="0" w:space="0" w:color="auto"/>
      </w:divBdr>
    </w:div>
    <w:div w:id="710767815">
      <w:bodyDiv w:val="1"/>
      <w:marLeft w:val="0"/>
      <w:marRight w:val="0"/>
      <w:marTop w:val="0"/>
      <w:marBottom w:val="0"/>
      <w:divBdr>
        <w:top w:val="none" w:sz="0" w:space="0" w:color="auto"/>
        <w:left w:val="none" w:sz="0" w:space="0" w:color="auto"/>
        <w:bottom w:val="none" w:sz="0" w:space="0" w:color="auto"/>
        <w:right w:val="none" w:sz="0" w:space="0" w:color="auto"/>
      </w:divBdr>
    </w:div>
    <w:div w:id="712925286">
      <w:bodyDiv w:val="1"/>
      <w:marLeft w:val="0"/>
      <w:marRight w:val="0"/>
      <w:marTop w:val="0"/>
      <w:marBottom w:val="0"/>
      <w:divBdr>
        <w:top w:val="none" w:sz="0" w:space="0" w:color="auto"/>
        <w:left w:val="none" w:sz="0" w:space="0" w:color="auto"/>
        <w:bottom w:val="none" w:sz="0" w:space="0" w:color="auto"/>
        <w:right w:val="none" w:sz="0" w:space="0" w:color="auto"/>
      </w:divBdr>
    </w:div>
    <w:div w:id="712995818">
      <w:bodyDiv w:val="1"/>
      <w:marLeft w:val="0"/>
      <w:marRight w:val="0"/>
      <w:marTop w:val="0"/>
      <w:marBottom w:val="0"/>
      <w:divBdr>
        <w:top w:val="none" w:sz="0" w:space="0" w:color="auto"/>
        <w:left w:val="none" w:sz="0" w:space="0" w:color="auto"/>
        <w:bottom w:val="none" w:sz="0" w:space="0" w:color="auto"/>
        <w:right w:val="none" w:sz="0" w:space="0" w:color="auto"/>
      </w:divBdr>
    </w:div>
    <w:div w:id="714041258">
      <w:bodyDiv w:val="1"/>
      <w:marLeft w:val="0"/>
      <w:marRight w:val="0"/>
      <w:marTop w:val="0"/>
      <w:marBottom w:val="0"/>
      <w:divBdr>
        <w:top w:val="none" w:sz="0" w:space="0" w:color="auto"/>
        <w:left w:val="none" w:sz="0" w:space="0" w:color="auto"/>
        <w:bottom w:val="none" w:sz="0" w:space="0" w:color="auto"/>
        <w:right w:val="none" w:sz="0" w:space="0" w:color="auto"/>
      </w:divBdr>
    </w:div>
    <w:div w:id="714887830">
      <w:bodyDiv w:val="1"/>
      <w:marLeft w:val="0"/>
      <w:marRight w:val="0"/>
      <w:marTop w:val="0"/>
      <w:marBottom w:val="0"/>
      <w:divBdr>
        <w:top w:val="none" w:sz="0" w:space="0" w:color="auto"/>
        <w:left w:val="none" w:sz="0" w:space="0" w:color="auto"/>
        <w:bottom w:val="none" w:sz="0" w:space="0" w:color="auto"/>
        <w:right w:val="none" w:sz="0" w:space="0" w:color="auto"/>
      </w:divBdr>
    </w:div>
    <w:div w:id="716441525">
      <w:bodyDiv w:val="1"/>
      <w:marLeft w:val="0"/>
      <w:marRight w:val="0"/>
      <w:marTop w:val="0"/>
      <w:marBottom w:val="0"/>
      <w:divBdr>
        <w:top w:val="none" w:sz="0" w:space="0" w:color="auto"/>
        <w:left w:val="none" w:sz="0" w:space="0" w:color="auto"/>
        <w:bottom w:val="none" w:sz="0" w:space="0" w:color="auto"/>
        <w:right w:val="none" w:sz="0" w:space="0" w:color="auto"/>
      </w:divBdr>
    </w:div>
    <w:div w:id="717512658">
      <w:bodyDiv w:val="1"/>
      <w:marLeft w:val="0"/>
      <w:marRight w:val="0"/>
      <w:marTop w:val="0"/>
      <w:marBottom w:val="0"/>
      <w:divBdr>
        <w:top w:val="none" w:sz="0" w:space="0" w:color="auto"/>
        <w:left w:val="none" w:sz="0" w:space="0" w:color="auto"/>
        <w:bottom w:val="none" w:sz="0" w:space="0" w:color="auto"/>
        <w:right w:val="none" w:sz="0" w:space="0" w:color="auto"/>
      </w:divBdr>
    </w:div>
    <w:div w:id="718474128">
      <w:bodyDiv w:val="1"/>
      <w:marLeft w:val="0"/>
      <w:marRight w:val="0"/>
      <w:marTop w:val="0"/>
      <w:marBottom w:val="0"/>
      <w:divBdr>
        <w:top w:val="none" w:sz="0" w:space="0" w:color="auto"/>
        <w:left w:val="none" w:sz="0" w:space="0" w:color="auto"/>
        <w:bottom w:val="none" w:sz="0" w:space="0" w:color="auto"/>
        <w:right w:val="none" w:sz="0" w:space="0" w:color="auto"/>
      </w:divBdr>
    </w:div>
    <w:div w:id="719717517">
      <w:bodyDiv w:val="1"/>
      <w:marLeft w:val="0"/>
      <w:marRight w:val="0"/>
      <w:marTop w:val="0"/>
      <w:marBottom w:val="0"/>
      <w:divBdr>
        <w:top w:val="none" w:sz="0" w:space="0" w:color="auto"/>
        <w:left w:val="none" w:sz="0" w:space="0" w:color="auto"/>
        <w:bottom w:val="none" w:sz="0" w:space="0" w:color="auto"/>
        <w:right w:val="none" w:sz="0" w:space="0" w:color="auto"/>
      </w:divBdr>
    </w:div>
    <w:div w:id="719787322">
      <w:bodyDiv w:val="1"/>
      <w:marLeft w:val="0"/>
      <w:marRight w:val="0"/>
      <w:marTop w:val="0"/>
      <w:marBottom w:val="0"/>
      <w:divBdr>
        <w:top w:val="none" w:sz="0" w:space="0" w:color="auto"/>
        <w:left w:val="none" w:sz="0" w:space="0" w:color="auto"/>
        <w:bottom w:val="none" w:sz="0" w:space="0" w:color="auto"/>
        <w:right w:val="none" w:sz="0" w:space="0" w:color="auto"/>
      </w:divBdr>
    </w:div>
    <w:div w:id="722212103">
      <w:bodyDiv w:val="1"/>
      <w:marLeft w:val="0"/>
      <w:marRight w:val="0"/>
      <w:marTop w:val="0"/>
      <w:marBottom w:val="0"/>
      <w:divBdr>
        <w:top w:val="none" w:sz="0" w:space="0" w:color="auto"/>
        <w:left w:val="none" w:sz="0" w:space="0" w:color="auto"/>
        <w:bottom w:val="none" w:sz="0" w:space="0" w:color="auto"/>
        <w:right w:val="none" w:sz="0" w:space="0" w:color="auto"/>
      </w:divBdr>
    </w:div>
    <w:div w:id="722994361">
      <w:bodyDiv w:val="1"/>
      <w:marLeft w:val="0"/>
      <w:marRight w:val="0"/>
      <w:marTop w:val="0"/>
      <w:marBottom w:val="0"/>
      <w:divBdr>
        <w:top w:val="none" w:sz="0" w:space="0" w:color="auto"/>
        <w:left w:val="none" w:sz="0" w:space="0" w:color="auto"/>
        <w:bottom w:val="none" w:sz="0" w:space="0" w:color="auto"/>
        <w:right w:val="none" w:sz="0" w:space="0" w:color="auto"/>
      </w:divBdr>
    </w:div>
    <w:div w:id="723019573">
      <w:bodyDiv w:val="1"/>
      <w:marLeft w:val="0"/>
      <w:marRight w:val="0"/>
      <w:marTop w:val="0"/>
      <w:marBottom w:val="0"/>
      <w:divBdr>
        <w:top w:val="none" w:sz="0" w:space="0" w:color="auto"/>
        <w:left w:val="none" w:sz="0" w:space="0" w:color="auto"/>
        <w:bottom w:val="none" w:sz="0" w:space="0" w:color="auto"/>
        <w:right w:val="none" w:sz="0" w:space="0" w:color="auto"/>
      </w:divBdr>
    </w:div>
    <w:div w:id="723137307">
      <w:bodyDiv w:val="1"/>
      <w:marLeft w:val="0"/>
      <w:marRight w:val="0"/>
      <w:marTop w:val="0"/>
      <w:marBottom w:val="0"/>
      <w:divBdr>
        <w:top w:val="none" w:sz="0" w:space="0" w:color="auto"/>
        <w:left w:val="none" w:sz="0" w:space="0" w:color="auto"/>
        <w:bottom w:val="none" w:sz="0" w:space="0" w:color="auto"/>
        <w:right w:val="none" w:sz="0" w:space="0" w:color="auto"/>
      </w:divBdr>
    </w:div>
    <w:div w:id="724990939">
      <w:bodyDiv w:val="1"/>
      <w:marLeft w:val="0"/>
      <w:marRight w:val="0"/>
      <w:marTop w:val="0"/>
      <w:marBottom w:val="0"/>
      <w:divBdr>
        <w:top w:val="none" w:sz="0" w:space="0" w:color="auto"/>
        <w:left w:val="none" w:sz="0" w:space="0" w:color="auto"/>
        <w:bottom w:val="none" w:sz="0" w:space="0" w:color="auto"/>
        <w:right w:val="none" w:sz="0" w:space="0" w:color="auto"/>
      </w:divBdr>
    </w:div>
    <w:div w:id="725488987">
      <w:bodyDiv w:val="1"/>
      <w:marLeft w:val="0"/>
      <w:marRight w:val="0"/>
      <w:marTop w:val="0"/>
      <w:marBottom w:val="0"/>
      <w:divBdr>
        <w:top w:val="none" w:sz="0" w:space="0" w:color="auto"/>
        <w:left w:val="none" w:sz="0" w:space="0" w:color="auto"/>
        <w:bottom w:val="none" w:sz="0" w:space="0" w:color="auto"/>
        <w:right w:val="none" w:sz="0" w:space="0" w:color="auto"/>
      </w:divBdr>
    </w:div>
    <w:div w:id="726415840">
      <w:bodyDiv w:val="1"/>
      <w:marLeft w:val="0"/>
      <w:marRight w:val="0"/>
      <w:marTop w:val="0"/>
      <w:marBottom w:val="0"/>
      <w:divBdr>
        <w:top w:val="none" w:sz="0" w:space="0" w:color="auto"/>
        <w:left w:val="none" w:sz="0" w:space="0" w:color="auto"/>
        <w:bottom w:val="none" w:sz="0" w:space="0" w:color="auto"/>
        <w:right w:val="none" w:sz="0" w:space="0" w:color="auto"/>
      </w:divBdr>
    </w:div>
    <w:div w:id="726534791">
      <w:bodyDiv w:val="1"/>
      <w:marLeft w:val="0"/>
      <w:marRight w:val="0"/>
      <w:marTop w:val="0"/>
      <w:marBottom w:val="0"/>
      <w:divBdr>
        <w:top w:val="none" w:sz="0" w:space="0" w:color="auto"/>
        <w:left w:val="none" w:sz="0" w:space="0" w:color="auto"/>
        <w:bottom w:val="none" w:sz="0" w:space="0" w:color="auto"/>
        <w:right w:val="none" w:sz="0" w:space="0" w:color="auto"/>
      </w:divBdr>
    </w:div>
    <w:div w:id="726732148">
      <w:bodyDiv w:val="1"/>
      <w:marLeft w:val="0"/>
      <w:marRight w:val="0"/>
      <w:marTop w:val="0"/>
      <w:marBottom w:val="0"/>
      <w:divBdr>
        <w:top w:val="none" w:sz="0" w:space="0" w:color="auto"/>
        <w:left w:val="none" w:sz="0" w:space="0" w:color="auto"/>
        <w:bottom w:val="none" w:sz="0" w:space="0" w:color="auto"/>
        <w:right w:val="none" w:sz="0" w:space="0" w:color="auto"/>
      </w:divBdr>
    </w:div>
    <w:div w:id="728500748">
      <w:bodyDiv w:val="1"/>
      <w:marLeft w:val="0"/>
      <w:marRight w:val="0"/>
      <w:marTop w:val="0"/>
      <w:marBottom w:val="0"/>
      <w:divBdr>
        <w:top w:val="none" w:sz="0" w:space="0" w:color="auto"/>
        <w:left w:val="none" w:sz="0" w:space="0" w:color="auto"/>
        <w:bottom w:val="none" w:sz="0" w:space="0" w:color="auto"/>
        <w:right w:val="none" w:sz="0" w:space="0" w:color="auto"/>
      </w:divBdr>
    </w:div>
    <w:div w:id="728503539">
      <w:bodyDiv w:val="1"/>
      <w:marLeft w:val="0"/>
      <w:marRight w:val="0"/>
      <w:marTop w:val="0"/>
      <w:marBottom w:val="0"/>
      <w:divBdr>
        <w:top w:val="none" w:sz="0" w:space="0" w:color="auto"/>
        <w:left w:val="none" w:sz="0" w:space="0" w:color="auto"/>
        <w:bottom w:val="none" w:sz="0" w:space="0" w:color="auto"/>
        <w:right w:val="none" w:sz="0" w:space="0" w:color="auto"/>
      </w:divBdr>
    </w:div>
    <w:div w:id="728654468">
      <w:bodyDiv w:val="1"/>
      <w:marLeft w:val="0"/>
      <w:marRight w:val="0"/>
      <w:marTop w:val="0"/>
      <w:marBottom w:val="0"/>
      <w:divBdr>
        <w:top w:val="none" w:sz="0" w:space="0" w:color="auto"/>
        <w:left w:val="none" w:sz="0" w:space="0" w:color="auto"/>
        <w:bottom w:val="none" w:sz="0" w:space="0" w:color="auto"/>
        <w:right w:val="none" w:sz="0" w:space="0" w:color="auto"/>
      </w:divBdr>
    </w:div>
    <w:div w:id="729308621">
      <w:bodyDiv w:val="1"/>
      <w:marLeft w:val="0"/>
      <w:marRight w:val="0"/>
      <w:marTop w:val="0"/>
      <w:marBottom w:val="0"/>
      <w:divBdr>
        <w:top w:val="none" w:sz="0" w:space="0" w:color="auto"/>
        <w:left w:val="none" w:sz="0" w:space="0" w:color="auto"/>
        <w:bottom w:val="none" w:sz="0" w:space="0" w:color="auto"/>
        <w:right w:val="none" w:sz="0" w:space="0" w:color="auto"/>
      </w:divBdr>
    </w:div>
    <w:div w:id="730080135">
      <w:bodyDiv w:val="1"/>
      <w:marLeft w:val="0"/>
      <w:marRight w:val="0"/>
      <w:marTop w:val="0"/>
      <w:marBottom w:val="0"/>
      <w:divBdr>
        <w:top w:val="none" w:sz="0" w:space="0" w:color="auto"/>
        <w:left w:val="none" w:sz="0" w:space="0" w:color="auto"/>
        <w:bottom w:val="none" w:sz="0" w:space="0" w:color="auto"/>
        <w:right w:val="none" w:sz="0" w:space="0" w:color="auto"/>
      </w:divBdr>
    </w:div>
    <w:div w:id="730618325">
      <w:bodyDiv w:val="1"/>
      <w:marLeft w:val="0"/>
      <w:marRight w:val="0"/>
      <w:marTop w:val="0"/>
      <w:marBottom w:val="0"/>
      <w:divBdr>
        <w:top w:val="none" w:sz="0" w:space="0" w:color="auto"/>
        <w:left w:val="none" w:sz="0" w:space="0" w:color="auto"/>
        <w:bottom w:val="none" w:sz="0" w:space="0" w:color="auto"/>
        <w:right w:val="none" w:sz="0" w:space="0" w:color="auto"/>
      </w:divBdr>
    </w:div>
    <w:div w:id="730883475">
      <w:bodyDiv w:val="1"/>
      <w:marLeft w:val="0"/>
      <w:marRight w:val="0"/>
      <w:marTop w:val="0"/>
      <w:marBottom w:val="0"/>
      <w:divBdr>
        <w:top w:val="none" w:sz="0" w:space="0" w:color="auto"/>
        <w:left w:val="none" w:sz="0" w:space="0" w:color="auto"/>
        <w:bottom w:val="none" w:sz="0" w:space="0" w:color="auto"/>
        <w:right w:val="none" w:sz="0" w:space="0" w:color="auto"/>
      </w:divBdr>
    </w:div>
    <w:div w:id="732973738">
      <w:bodyDiv w:val="1"/>
      <w:marLeft w:val="0"/>
      <w:marRight w:val="0"/>
      <w:marTop w:val="0"/>
      <w:marBottom w:val="0"/>
      <w:divBdr>
        <w:top w:val="none" w:sz="0" w:space="0" w:color="auto"/>
        <w:left w:val="none" w:sz="0" w:space="0" w:color="auto"/>
        <w:bottom w:val="none" w:sz="0" w:space="0" w:color="auto"/>
        <w:right w:val="none" w:sz="0" w:space="0" w:color="auto"/>
      </w:divBdr>
    </w:div>
    <w:div w:id="733504327">
      <w:bodyDiv w:val="1"/>
      <w:marLeft w:val="0"/>
      <w:marRight w:val="0"/>
      <w:marTop w:val="0"/>
      <w:marBottom w:val="0"/>
      <w:divBdr>
        <w:top w:val="none" w:sz="0" w:space="0" w:color="auto"/>
        <w:left w:val="none" w:sz="0" w:space="0" w:color="auto"/>
        <w:bottom w:val="none" w:sz="0" w:space="0" w:color="auto"/>
        <w:right w:val="none" w:sz="0" w:space="0" w:color="auto"/>
      </w:divBdr>
    </w:div>
    <w:div w:id="734205170">
      <w:bodyDiv w:val="1"/>
      <w:marLeft w:val="0"/>
      <w:marRight w:val="0"/>
      <w:marTop w:val="0"/>
      <w:marBottom w:val="0"/>
      <w:divBdr>
        <w:top w:val="none" w:sz="0" w:space="0" w:color="auto"/>
        <w:left w:val="none" w:sz="0" w:space="0" w:color="auto"/>
        <w:bottom w:val="none" w:sz="0" w:space="0" w:color="auto"/>
        <w:right w:val="none" w:sz="0" w:space="0" w:color="auto"/>
      </w:divBdr>
    </w:div>
    <w:div w:id="736980340">
      <w:bodyDiv w:val="1"/>
      <w:marLeft w:val="0"/>
      <w:marRight w:val="0"/>
      <w:marTop w:val="0"/>
      <w:marBottom w:val="0"/>
      <w:divBdr>
        <w:top w:val="none" w:sz="0" w:space="0" w:color="auto"/>
        <w:left w:val="none" w:sz="0" w:space="0" w:color="auto"/>
        <w:bottom w:val="none" w:sz="0" w:space="0" w:color="auto"/>
        <w:right w:val="none" w:sz="0" w:space="0" w:color="auto"/>
      </w:divBdr>
    </w:div>
    <w:div w:id="740521158">
      <w:bodyDiv w:val="1"/>
      <w:marLeft w:val="0"/>
      <w:marRight w:val="0"/>
      <w:marTop w:val="0"/>
      <w:marBottom w:val="0"/>
      <w:divBdr>
        <w:top w:val="none" w:sz="0" w:space="0" w:color="auto"/>
        <w:left w:val="none" w:sz="0" w:space="0" w:color="auto"/>
        <w:bottom w:val="none" w:sz="0" w:space="0" w:color="auto"/>
        <w:right w:val="none" w:sz="0" w:space="0" w:color="auto"/>
      </w:divBdr>
    </w:div>
    <w:div w:id="741563663">
      <w:bodyDiv w:val="1"/>
      <w:marLeft w:val="0"/>
      <w:marRight w:val="0"/>
      <w:marTop w:val="0"/>
      <w:marBottom w:val="0"/>
      <w:divBdr>
        <w:top w:val="none" w:sz="0" w:space="0" w:color="auto"/>
        <w:left w:val="none" w:sz="0" w:space="0" w:color="auto"/>
        <w:bottom w:val="none" w:sz="0" w:space="0" w:color="auto"/>
        <w:right w:val="none" w:sz="0" w:space="0" w:color="auto"/>
      </w:divBdr>
    </w:div>
    <w:div w:id="741683202">
      <w:bodyDiv w:val="1"/>
      <w:marLeft w:val="0"/>
      <w:marRight w:val="0"/>
      <w:marTop w:val="0"/>
      <w:marBottom w:val="0"/>
      <w:divBdr>
        <w:top w:val="none" w:sz="0" w:space="0" w:color="auto"/>
        <w:left w:val="none" w:sz="0" w:space="0" w:color="auto"/>
        <w:bottom w:val="none" w:sz="0" w:space="0" w:color="auto"/>
        <w:right w:val="none" w:sz="0" w:space="0" w:color="auto"/>
      </w:divBdr>
    </w:div>
    <w:div w:id="745998176">
      <w:bodyDiv w:val="1"/>
      <w:marLeft w:val="0"/>
      <w:marRight w:val="0"/>
      <w:marTop w:val="0"/>
      <w:marBottom w:val="0"/>
      <w:divBdr>
        <w:top w:val="none" w:sz="0" w:space="0" w:color="auto"/>
        <w:left w:val="none" w:sz="0" w:space="0" w:color="auto"/>
        <w:bottom w:val="none" w:sz="0" w:space="0" w:color="auto"/>
        <w:right w:val="none" w:sz="0" w:space="0" w:color="auto"/>
      </w:divBdr>
    </w:div>
    <w:div w:id="746532389">
      <w:bodyDiv w:val="1"/>
      <w:marLeft w:val="0"/>
      <w:marRight w:val="0"/>
      <w:marTop w:val="0"/>
      <w:marBottom w:val="0"/>
      <w:divBdr>
        <w:top w:val="none" w:sz="0" w:space="0" w:color="auto"/>
        <w:left w:val="none" w:sz="0" w:space="0" w:color="auto"/>
        <w:bottom w:val="none" w:sz="0" w:space="0" w:color="auto"/>
        <w:right w:val="none" w:sz="0" w:space="0" w:color="auto"/>
      </w:divBdr>
    </w:div>
    <w:div w:id="748118212">
      <w:bodyDiv w:val="1"/>
      <w:marLeft w:val="0"/>
      <w:marRight w:val="0"/>
      <w:marTop w:val="0"/>
      <w:marBottom w:val="0"/>
      <w:divBdr>
        <w:top w:val="none" w:sz="0" w:space="0" w:color="auto"/>
        <w:left w:val="none" w:sz="0" w:space="0" w:color="auto"/>
        <w:bottom w:val="none" w:sz="0" w:space="0" w:color="auto"/>
        <w:right w:val="none" w:sz="0" w:space="0" w:color="auto"/>
      </w:divBdr>
    </w:div>
    <w:div w:id="750126765">
      <w:bodyDiv w:val="1"/>
      <w:marLeft w:val="0"/>
      <w:marRight w:val="0"/>
      <w:marTop w:val="0"/>
      <w:marBottom w:val="0"/>
      <w:divBdr>
        <w:top w:val="none" w:sz="0" w:space="0" w:color="auto"/>
        <w:left w:val="none" w:sz="0" w:space="0" w:color="auto"/>
        <w:bottom w:val="none" w:sz="0" w:space="0" w:color="auto"/>
        <w:right w:val="none" w:sz="0" w:space="0" w:color="auto"/>
      </w:divBdr>
    </w:div>
    <w:div w:id="750201863">
      <w:bodyDiv w:val="1"/>
      <w:marLeft w:val="0"/>
      <w:marRight w:val="0"/>
      <w:marTop w:val="0"/>
      <w:marBottom w:val="0"/>
      <w:divBdr>
        <w:top w:val="none" w:sz="0" w:space="0" w:color="auto"/>
        <w:left w:val="none" w:sz="0" w:space="0" w:color="auto"/>
        <w:bottom w:val="none" w:sz="0" w:space="0" w:color="auto"/>
        <w:right w:val="none" w:sz="0" w:space="0" w:color="auto"/>
      </w:divBdr>
    </w:div>
    <w:div w:id="751707893">
      <w:bodyDiv w:val="1"/>
      <w:marLeft w:val="0"/>
      <w:marRight w:val="0"/>
      <w:marTop w:val="0"/>
      <w:marBottom w:val="0"/>
      <w:divBdr>
        <w:top w:val="none" w:sz="0" w:space="0" w:color="auto"/>
        <w:left w:val="none" w:sz="0" w:space="0" w:color="auto"/>
        <w:bottom w:val="none" w:sz="0" w:space="0" w:color="auto"/>
        <w:right w:val="none" w:sz="0" w:space="0" w:color="auto"/>
      </w:divBdr>
    </w:div>
    <w:div w:id="752362527">
      <w:bodyDiv w:val="1"/>
      <w:marLeft w:val="0"/>
      <w:marRight w:val="0"/>
      <w:marTop w:val="0"/>
      <w:marBottom w:val="0"/>
      <w:divBdr>
        <w:top w:val="none" w:sz="0" w:space="0" w:color="auto"/>
        <w:left w:val="none" w:sz="0" w:space="0" w:color="auto"/>
        <w:bottom w:val="none" w:sz="0" w:space="0" w:color="auto"/>
        <w:right w:val="none" w:sz="0" w:space="0" w:color="auto"/>
      </w:divBdr>
    </w:div>
    <w:div w:id="752898563">
      <w:bodyDiv w:val="1"/>
      <w:marLeft w:val="0"/>
      <w:marRight w:val="0"/>
      <w:marTop w:val="0"/>
      <w:marBottom w:val="0"/>
      <w:divBdr>
        <w:top w:val="none" w:sz="0" w:space="0" w:color="auto"/>
        <w:left w:val="none" w:sz="0" w:space="0" w:color="auto"/>
        <w:bottom w:val="none" w:sz="0" w:space="0" w:color="auto"/>
        <w:right w:val="none" w:sz="0" w:space="0" w:color="auto"/>
      </w:divBdr>
    </w:div>
    <w:div w:id="752968658">
      <w:bodyDiv w:val="1"/>
      <w:marLeft w:val="0"/>
      <w:marRight w:val="0"/>
      <w:marTop w:val="0"/>
      <w:marBottom w:val="0"/>
      <w:divBdr>
        <w:top w:val="none" w:sz="0" w:space="0" w:color="auto"/>
        <w:left w:val="none" w:sz="0" w:space="0" w:color="auto"/>
        <w:bottom w:val="none" w:sz="0" w:space="0" w:color="auto"/>
        <w:right w:val="none" w:sz="0" w:space="0" w:color="auto"/>
      </w:divBdr>
    </w:div>
    <w:div w:id="754016839">
      <w:bodyDiv w:val="1"/>
      <w:marLeft w:val="0"/>
      <w:marRight w:val="0"/>
      <w:marTop w:val="0"/>
      <w:marBottom w:val="0"/>
      <w:divBdr>
        <w:top w:val="none" w:sz="0" w:space="0" w:color="auto"/>
        <w:left w:val="none" w:sz="0" w:space="0" w:color="auto"/>
        <w:bottom w:val="none" w:sz="0" w:space="0" w:color="auto"/>
        <w:right w:val="none" w:sz="0" w:space="0" w:color="auto"/>
      </w:divBdr>
    </w:div>
    <w:div w:id="755252505">
      <w:bodyDiv w:val="1"/>
      <w:marLeft w:val="0"/>
      <w:marRight w:val="0"/>
      <w:marTop w:val="0"/>
      <w:marBottom w:val="0"/>
      <w:divBdr>
        <w:top w:val="none" w:sz="0" w:space="0" w:color="auto"/>
        <w:left w:val="none" w:sz="0" w:space="0" w:color="auto"/>
        <w:bottom w:val="none" w:sz="0" w:space="0" w:color="auto"/>
        <w:right w:val="none" w:sz="0" w:space="0" w:color="auto"/>
      </w:divBdr>
    </w:div>
    <w:div w:id="756364458">
      <w:bodyDiv w:val="1"/>
      <w:marLeft w:val="0"/>
      <w:marRight w:val="0"/>
      <w:marTop w:val="0"/>
      <w:marBottom w:val="0"/>
      <w:divBdr>
        <w:top w:val="none" w:sz="0" w:space="0" w:color="auto"/>
        <w:left w:val="none" w:sz="0" w:space="0" w:color="auto"/>
        <w:bottom w:val="none" w:sz="0" w:space="0" w:color="auto"/>
        <w:right w:val="none" w:sz="0" w:space="0" w:color="auto"/>
      </w:divBdr>
    </w:div>
    <w:div w:id="756824380">
      <w:bodyDiv w:val="1"/>
      <w:marLeft w:val="0"/>
      <w:marRight w:val="0"/>
      <w:marTop w:val="0"/>
      <w:marBottom w:val="0"/>
      <w:divBdr>
        <w:top w:val="none" w:sz="0" w:space="0" w:color="auto"/>
        <w:left w:val="none" w:sz="0" w:space="0" w:color="auto"/>
        <w:bottom w:val="none" w:sz="0" w:space="0" w:color="auto"/>
        <w:right w:val="none" w:sz="0" w:space="0" w:color="auto"/>
      </w:divBdr>
    </w:div>
    <w:div w:id="757947062">
      <w:bodyDiv w:val="1"/>
      <w:marLeft w:val="0"/>
      <w:marRight w:val="0"/>
      <w:marTop w:val="0"/>
      <w:marBottom w:val="0"/>
      <w:divBdr>
        <w:top w:val="none" w:sz="0" w:space="0" w:color="auto"/>
        <w:left w:val="none" w:sz="0" w:space="0" w:color="auto"/>
        <w:bottom w:val="none" w:sz="0" w:space="0" w:color="auto"/>
        <w:right w:val="none" w:sz="0" w:space="0" w:color="auto"/>
      </w:divBdr>
    </w:div>
    <w:div w:id="758715988">
      <w:bodyDiv w:val="1"/>
      <w:marLeft w:val="0"/>
      <w:marRight w:val="0"/>
      <w:marTop w:val="0"/>
      <w:marBottom w:val="0"/>
      <w:divBdr>
        <w:top w:val="none" w:sz="0" w:space="0" w:color="auto"/>
        <w:left w:val="none" w:sz="0" w:space="0" w:color="auto"/>
        <w:bottom w:val="none" w:sz="0" w:space="0" w:color="auto"/>
        <w:right w:val="none" w:sz="0" w:space="0" w:color="auto"/>
      </w:divBdr>
    </w:div>
    <w:div w:id="758869330">
      <w:bodyDiv w:val="1"/>
      <w:marLeft w:val="0"/>
      <w:marRight w:val="0"/>
      <w:marTop w:val="0"/>
      <w:marBottom w:val="0"/>
      <w:divBdr>
        <w:top w:val="none" w:sz="0" w:space="0" w:color="auto"/>
        <w:left w:val="none" w:sz="0" w:space="0" w:color="auto"/>
        <w:bottom w:val="none" w:sz="0" w:space="0" w:color="auto"/>
        <w:right w:val="none" w:sz="0" w:space="0" w:color="auto"/>
      </w:divBdr>
    </w:div>
    <w:div w:id="760297900">
      <w:bodyDiv w:val="1"/>
      <w:marLeft w:val="0"/>
      <w:marRight w:val="0"/>
      <w:marTop w:val="0"/>
      <w:marBottom w:val="0"/>
      <w:divBdr>
        <w:top w:val="none" w:sz="0" w:space="0" w:color="auto"/>
        <w:left w:val="none" w:sz="0" w:space="0" w:color="auto"/>
        <w:bottom w:val="none" w:sz="0" w:space="0" w:color="auto"/>
        <w:right w:val="none" w:sz="0" w:space="0" w:color="auto"/>
      </w:divBdr>
    </w:div>
    <w:div w:id="760681947">
      <w:bodyDiv w:val="1"/>
      <w:marLeft w:val="0"/>
      <w:marRight w:val="0"/>
      <w:marTop w:val="0"/>
      <w:marBottom w:val="0"/>
      <w:divBdr>
        <w:top w:val="none" w:sz="0" w:space="0" w:color="auto"/>
        <w:left w:val="none" w:sz="0" w:space="0" w:color="auto"/>
        <w:bottom w:val="none" w:sz="0" w:space="0" w:color="auto"/>
        <w:right w:val="none" w:sz="0" w:space="0" w:color="auto"/>
      </w:divBdr>
    </w:div>
    <w:div w:id="761608845">
      <w:bodyDiv w:val="1"/>
      <w:marLeft w:val="0"/>
      <w:marRight w:val="0"/>
      <w:marTop w:val="0"/>
      <w:marBottom w:val="0"/>
      <w:divBdr>
        <w:top w:val="none" w:sz="0" w:space="0" w:color="auto"/>
        <w:left w:val="none" w:sz="0" w:space="0" w:color="auto"/>
        <w:bottom w:val="none" w:sz="0" w:space="0" w:color="auto"/>
        <w:right w:val="none" w:sz="0" w:space="0" w:color="auto"/>
      </w:divBdr>
    </w:div>
    <w:div w:id="763304993">
      <w:bodyDiv w:val="1"/>
      <w:marLeft w:val="0"/>
      <w:marRight w:val="0"/>
      <w:marTop w:val="0"/>
      <w:marBottom w:val="0"/>
      <w:divBdr>
        <w:top w:val="none" w:sz="0" w:space="0" w:color="auto"/>
        <w:left w:val="none" w:sz="0" w:space="0" w:color="auto"/>
        <w:bottom w:val="none" w:sz="0" w:space="0" w:color="auto"/>
        <w:right w:val="none" w:sz="0" w:space="0" w:color="auto"/>
      </w:divBdr>
    </w:div>
    <w:div w:id="763771685">
      <w:bodyDiv w:val="1"/>
      <w:marLeft w:val="0"/>
      <w:marRight w:val="0"/>
      <w:marTop w:val="0"/>
      <w:marBottom w:val="0"/>
      <w:divBdr>
        <w:top w:val="none" w:sz="0" w:space="0" w:color="auto"/>
        <w:left w:val="none" w:sz="0" w:space="0" w:color="auto"/>
        <w:bottom w:val="none" w:sz="0" w:space="0" w:color="auto"/>
        <w:right w:val="none" w:sz="0" w:space="0" w:color="auto"/>
      </w:divBdr>
    </w:div>
    <w:div w:id="763846360">
      <w:bodyDiv w:val="1"/>
      <w:marLeft w:val="0"/>
      <w:marRight w:val="0"/>
      <w:marTop w:val="0"/>
      <w:marBottom w:val="0"/>
      <w:divBdr>
        <w:top w:val="none" w:sz="0" w:space="0" w:color="auto"/>
        <w:left w:val="none" w:sz="0" w:space="0" w:color="auto"/>
        <w:bottom w:val="none" w:sz="0" w:space="0" w:color="auto"/>
        <w:right w:val="none" w:sz="0" w:space="0" w:color="auto"/>
      </w:divBdr>
    </w:div>
    <w:div w:id="763920228">
      <w:bodyDiv w:val="1"/>
      <w:marLeft w:val="0"/>
      <w:marRight w:val="0"/>
      <w:marTop w:val="0"/>
      <w:marBottom w:val="0"/>
      <w:divBdr>
        <w:top w:val="none" w:sz="0" w:space="0" w:color="auto"/>
        <w:left w:val="none" w:sz="0" w:space="0" w:color="auto"/>
        <w:bottom w:val="none" w:sz="0" w:space="0" w:color="auto"/>
        <w:right w:val="none" w:sz="0" w:space="0" w:color="auto"/>
      </w:divBdr>
    </w:div>
    <w:div w:id="764958096">
      <w:bodyDiv w:val="1"/>
      <w:marLeft w:val="0"/>
      <w:marRight w:val="0"/>
      <w:marTop w:val="0"/>
      <w:marBottom w:val="0"/>
      <w:divBdr>
        <w:top w:val="none" w:sz="0" w:space="0" w:color="auto"/>
        <w:left w:val="none" w:sz="0" w:space="0" w:color="auto"/>
        <w:bottom w:val="none" w:sz="0" w:space="0" w:color="auto"/>
        <w:right w:val="none" w:sz="0" w:space="0" w:color="auto"/>
      </w:divBdr>
    </w:div>
    <w:div w:id="765230132">
      <w:bodyDiv w:val="1"/>
      <w:marLeft w:val="0"/>
      <w:marRight w:val="0"/>
      <w:marTop w:val="0"/>
      <w:marBottom w:val="0"/>
      <w:divBdr>
        <w:top w:val="none" w:sz="0" w:space="0" w:color="auto"/>
        <w:left w:val="none" w:sz="0" w:space="0" w:color="auto"/>
        <w:bottom w:val="none" w:sz="0" w:space="0" w:color="auto"/>
        <w:right w:val="none" w:sz="0" w:space="0" w:color="auto"/>
      </w:divBdr>
    </w:div>
    <w:div w:id="765464634">
      <w:bodyDiv w:val="1"/>
      <w:marLeft w:val="0"/>
      <w:marRight w:val="0"/>
      <w:marTop w:val="0"/>
      <w:marBottom w:val="0"/>
      <w:divBdr>
        <w:top w:val="none" w:sz="0" w:space="0" w:color="auto"/>
        <w:left w:val="none" w:sz="0" w:space="0" w:color="auto"/>
        <w:bottom w:val="none" w:sz="0" w:space="0" w:color="auto"/>
        <w:right w:val="none" w:sz="0" w:space="0" w:color="auto"/>
      </w:divBdr>
    </w:div>
    <w:div w:id="766076074">
      <w:bodyDiv w:val="1"/>
      <w:marLeft w:val="0"/>
      <w:marRight w:val="0"/>
      <w:marTop w:val="0"/>
      <w:marBottom w:val="0"/>
      <w:divBdr>
        <w:top w:val="none" w:sz="0" w:space="0" w:color="auto"/>
        <w:left w:val="none" w:sz="0" w:space="0" w:color="auto"/>
        <w:bottom w:val="none" w:sz="0" w:space="0" w:color="auto"/>
        <w:right w:val="none" w:sz="0" w:space="0" w:color="auto"/>
      </w:divBdr>
    </w:div>
    <w:div w:id="768350692">
      <w:bodyDiv w:val="1"/>
      <w:marLeft w:val="0"/>
      <w:marRight w:val="0"/>
      <w:marTop w:val="0"/>
      <w:marBottom w:val="0"/>
      <w:divBdr>
        <w:top w:val="none" w:sz="0" w:space="0" w:color="auto"/>
        <w:left w:val="none" w:sz="0" w:space="0" w:color="auto"/>
        <w:bottom w:val="none" w:sz="0" w:space="0" w:color="auto"/>
        <w:right w:val="none" w:sz="0" w:space="0" w:color="auto"/>
      </w:divBdr>
    </w:div>
    <w:div w:id="768817888">
      <w:bodyDiv w:val="1"/>
      <w:marLeft w:val="0"/>
      <w:marRight w:val="0"/>
      <w:marTop w:val="0"/>
      <w:marBottom w:val="0"/>
      <w:divBdr>
        <w:top w:val="none" w:sz="0" w:space="0" w:color="auto"/>
        <w:left w:val="none" w:sz="0" w:space="0" w:color="auto"/>
        <w:bottom w:val="none" w:sz="0" w:space="0" w:color="auto"/>
        <w:right w:val="none" w:sz="0" w:space="0" w:color="auto"/>
      </w:divBdr>
    </w:div>
    <w:div w:id="768938822">
      <w:bodyDiv w:val="1"/>
      <w:marLeft w:val="0"/>
      <w:marRight w:val="0"/>
      <w:marTop w:val="0"/>
      <w:marBottom w:val="0"/>
      <w:divBdr>
        <w:top w:val="none" w:sz="0" w:space="0" w:color="auto"/>
        <w:left w:val="none" w:sz="0" w:space="0" w:color="auto"/>
        <w:bottom w:val="none" w:sz="0" w:space="0" w:color="auto"/>
        <w:right w:val="none" w:sz="0" w:space="0" w:color="auto"/>
      </w:divBdr>
    </w:div>
    <w:div w:id="769130787">
      <w:bodyDiv w:val="1"/>
      <w:marLeft w:val="0"/>
      <w:marRight w:val="0"/>
      <w:marTop w:val="0"/>
      <w:marBottom w:val="0"/>
      <w:divBdr>
        <w:top w:val="none" w:sz="0" w:space="0" w:color="auto"/>
        <w:left w:val="none" w:sz="0" w:space="0" w:color="auto"/>
        <w:bottom w:val="none" w:sz="0" w:space="0" w:color="auto"/>
        <w:right w:val="none" w:sz="0" w:space="0" w:color="auto"/>
      </w:divBdr>
    </w:div>
    <w:div w:id="770515172">
      <w:bodyDiv w:val="1"/>
      <w:marLeft w:val="0"/>
      <w:marRight w:val="0"/>
      <w:marTop w:val="0"/>
      <w:marBottom w:val="0"/>
      <w:divBdr>
        <w:top w:val="none" w:sz="0" w:space="0" w:color="auto"/>
        <w:left w:val="none" w:sz="0" w:space="0" w:color="auto"/>
        <w:bottom w:val="none" w:sz="0" w:space="0" w:color="auto"/>
        <w:right w:val="none" w:sz="0" w:space="0" w:color="auto"/>
      </w:divBdr>
    </w:div>
    <w:div w:id="771627856">
      <w:bodyDiv w:val="1"/>
      <w:marLeft w:val="0"/>
      <w:marRight w:val="0"/>
      <w:marTop w:val="0"/>
      <w:marBottom w:val="0"/>
      <w:divBdr>
        <w:top w:val="none" w:sz="0" w:space="0" w:color="auto"/>
        <w:left w:val="none" w:sz="0" w:space="0" w:color="auto"/>
        <w:bottom w:val="none" w:sz="0" w:space="0" w:color="auto"/>
        <w:right w:val="none" w:sz="0" w:space="0" w:color="auto"/>
      </w:divBdr>
    </w:div>
    <w:div w:id="772020441">
      <w:bodyDiv w:val="1"/>
      <w:marLeft w:val="0"/>
      <w:marRight w:val="0"/>
      <w:marTop w:val="0"/>
      <w:marBottom w:val="0"/>
      <w:divBdr>
        <w:top w:val="none" w:sz="0" w:space="0" w:color="auto"/>
        <w:left w:val="none" w:sz="0" w:space="0" w:color="auto"/>
        <w:bottom w:val="none" w:sz="0" w:space="0" w:color="auto"/>
        <w:right w:val="none" w:sz="0" w:space="0" w:color="auto"/>
      </w:divBdr>
    </w:div>
    <w:div w:id="773092528">
      <w:bodyDiv w:val="1"/>
      <w:marLeft w:val="0"/>
      <w:marRight w:val="0"/>
      <w:marTop w:val="0"/>
      <w:marBottom w:val="0"/>
      <w:divBdr>
        <w:top w:val="none" w:sz="0" w:space="0" w:color="auto"/>
        <w:left w:val="none" w:sz="0" w:space="0" w:color="auto"/>
        <w:bottom w:val="none" w:sz="0" w:space="0" w:color="auto"/>
        <w:right w:val="none" w:sz="0" w:space="0" w:color="auto"/>
      </w:divBdr>
    </w:div>
    <w:div w:id="773668079">
      <w:bodyDiv w:val="1"/>
      <w:marLeft w:val="0"/>
      <w:marRight w:val="0"/>
      <w:marTop w:val="0"/>
      <w:marBottom w:val="0"/>
      <w:divBdr>
        <w:top w:val="none" w:sz="0" w:space="0" w:color="auto"/>
        <w:left w:val="none" w:sz="0" w:space="0" w:color="auto"/>
        <w:bottom w:val="none" w:sz="0" w:space="0" w:color="auto"/>
        <w:right w:val="none" w:sz="0" w:space="0" w:color="auto"/>
      </w:divBdr>
    </w:div>
    <w:div w:id="774207661">
      <w:bodyDiv w:val="1"/>
      <w:marLeft w:val="0"/>
      <w:marRight w:val="0"/>
      <w:marTop w:val="0"/>
      <w:marBottom w:val="0"/>
      <w:divBdr>
        <w:top w:val="none" w:sz="0" w:space="0" w:color="auto"/>
        <w:left w:val="none" w:sz="0" w:space="0" w:color="auto"/>
        <w:bottom w:val="none" w:sz="0" w:space="0" w:color="auto"/>
        <w:right w:val="none" w:sz="0" w:space="0" w:color="auto"/>
      </w:divBdr>
    </w:div>
    <w:div w:id="774327026">
      <w:bodyDiv w:val="1"/>
      <w:marLeft w:val="0"/>
      <w:marRight w:val="0"/>
      <w:marTop w:val="0"/>
      <w:marBottom w:val="0"/>
      <w:divBdr>
        <w:top w:val="none" w:sz="0" w:space="0" w:color="auto"/>
        <w:left w:val="none" w:sz="0" w:space="0" w:color="auto"/>
        <w:bottom w:val="none" w:sz="0" w:space="0" w:color="auto"/>
        <w:right w:val="none" w:sz="0" w:space="0" w:color="auto"/>
      </w:divBdr>
    </w:div>
    <w:div w:id="774327842">
      <w:bodyDiv w:val="1"/>
      <w:marLeft w:val="0"/>
      <w:marRight w:val="0"/>
      <w:marTop w:val="0"/>
      <w:marBottom w:val="0"/>
      <w:divBdr>
        <w:top w:val="none" w:sz="0" w:space="0" w:color="auto"/>
        <w:left w:val="none" w:sz="0" w:space="0" w:color="auto"/>
        <w:bottom w:val="none" w:sz="0" w:space="0" w:color="auto"/>
        <w:right w:val="none" w:sz="0" w:space="0" w:color="auto"/>
      </w:divBdr>
    </w:div>
    <w:div w:id="774986324">
      <w:bodyDiv w:val="1"/>
      <w:marLeft w:val="0"/>
      <w:marRight w:val="0"/>
      <w:marTop w:val="0"/>
      <w:marBottom w:val="0"/>
      <w:divBdr>
        <w:top w:val="none" w:sz="0" w:space="0" w:color="auto"/>
        <w:left w:val="none" w:sz="0" w:space="0" w:color="auto"/>
        <w:bottom w:val="none" w:sz="0" w:space="0" w:color="auto"/>
        <w:right w:val="none" w:sz="0" w:space="0" w:color="auto"/>
      </w:divBdr>
    </w:div>
    <w:div w:id="776026230">
      <w:bodyDiv w:val="1"/>
      <w:marLeft w:val="0"/>
      <w:marRight w:val="0"/>
      <w:marTop w:val="0"/>
      <w:marBottom w:val="0"/>
      <w:divBdr>
        <w:top w:val="none" w:sz="0" w:space="0" w:color="auto"/>
        <w:left w:val="none" w:sz="0" w:space="0" w:color="auto"/>
        <w:bottom w:val="none" w:sz="0" w:space="0" w:color="auto"/>
        <w:right w:val="none" w:sz="0" w:space="0" w:color="auto"/>
      </w:divBdr>
    </w:div>
    <w:div w:id="779372922">
      <w:bodyDiv w:val="1"/>
      <w:marLeft w:val="0"/>
      <w:marRight w:val="0"/>
      <w:marTop w:val="0"/>
      <w:marBottom w:val="0"/>
      <w:divBdr>
        <w:top w:val="none" w:sz="0" w:space="0" w:color="auto"/>
        <w:left w:val="none" w:sz="0" w:space="0" w:color="auto"/>
        <w:bottom w:val="none" w:sz="0" w:space="0" w:color="auto"/>
        <w:right w:val="none" w:sz="0" w:space="0" w:color="auto"/>
      </w:divBdr>
    </w:div>
    <w:div w:id="780032612">
      <w:bodyDiv w:val="1"/>
      <w:marLeft w:val="0"/>
      <w:marRight w:val="0"/>
      <w:marTop w:val="0"/>
      <w:marBottom w:val="0"/>
      <w:divBdr>
        <w:top w:val="none" w:sz="0" w:space="0" w:color="auto"/>
        <w:left w:val="none" w:sz="0" w:space="0" w:color="auto"/>
        <w:bottom w:val="none" w:sz="0" w:space="0" w:color="auto"/>
        <w:right w:val="none" w:sz="0" w:space="0" w:color="auto"/>
      </w:divBdr>
    </w:div>
    <w:div w:id="783159318">
      <w:bodyDiv w:val="1"/>
      <w:marLeft w:val="0"/>
      <w:marRight w:val="0"/>
      <w:marTop w:val="0"/>
      <w:marBottom w:val="0"/>
      <w:divBdr>
        <w:top w:val="none" w:sz="0" w:space="0" w:color="auto"/>
        <w:left w:val="none" w:sz="0" w:space="0" w:color="auto"/>
        <w:bottom w:val="none" w:sz="0" w:space="0" w:color="auto"/>
        <w:right w:val="none" w:sz="0" w:space="0" w:color="auto"/>
      </w:divBdr>
    </w:div>
    <w:div w:id="783618010">
      <w:bodyDiv w:val="1"/>
      <w:marLeft w:val="0"/>
      <w:marRight w:val="0"/>
      <w:marTop w:val="0"/>
      <w:marBottom w:val="0"/>
      <w:divBdr>
        <w:top w:val="none" w:sz="0" w:space="0" w:color="auto"/>
        <w:left w:val="none" w:sz="0" w:space="0" w:color="auto"/>
        <w:bottom w:val="none" w:sz="0" w:space="0" w:color="auto"/>
        <w:right w:val="none" w:sz="0" w:space="0" w:color="auto"/>
      </w:divBdr>
    </w:div>
    <w:div w:id="787313866">
      <w:bodyDiv w:val="1"/>
      <w:marLeft w:val="0"/>
      <w:marRight w:val="0"/>
      <w:marTop w:val="0"/>
      <w:marBottom w:val="0"/>
      <w:divBdr>
        <w:top w:val="none" w:sz="0" w:space="0" w:color="auto"/>
        <w:left w:val="none" w:sz="0" w:space="0" w:color="auto"/>
        <w:bottom w:val="none" w:sz="0" w:space="0" w:color="auto"/>
        <w:right w:val="none" w:sz="0" w:space="0" w:color="auto"/>
      </w:divBdr>
    </w:div>
    <w:div w:id="787356000">
      <w:bodyDiv w:val="1"/>
      <w:marLeft w:val="0"/>
      <w:marRight w:val="0"/>
      <w:marTop w:val="0"/>
      <w:marBottom w:val="0"/>
      <w:divBdr>
        <w:top w:val="none" w:sz="0" w:space="0" w:color="auto"/>
        <w:left w:val="none" w:sz="0" w:space="0" w:color="auto"/>
        <w:bottom w:val="none" w:sz="0" w:space="0" w:color="auto"/>
        <w:right w:val="none" w:sz="0" w:space="0" w:color="auto"/>
      </w:divBdr>
    </w:div>
    <w:div w:id="787627692">
      <w:bodyDiv w:val="1"/>
      <w:marLeft w:val="0"/>
      <w:marRight w:val="0"/>
      <w:marTop w:val="0"/>
      <w:marBottom w:val="0"/>
      <w:divBdr>
        <w:top w:val="none" w:sz="0" w:space="0" w:color="auto"/>
        <w:left w:val="none" w:sz="0" w:space="0" w:color="auto"/>
        <w:bottom w:val="none" w:sz="0" w:space="0" w:color="auto"/>
        <w:right w:val="none" w:sz="0" w:space="0" w:color="auto"/>
      </w:divBdr>
    </w:div>
    <w:div w:id="788822889">
      <w:bodyDiv w:val="1"/>
      <w:marLeft w:val="0"/>
      <w:marRight w:val="0"/>
      <w:marTop w:val="0"/>
      <w:marBottom w:val="0"/>
      <w:divBdr>
        <w:top w:val="none" w:sz="0" w:space="0" w:color="auto"/>
        <w:left w:val="none" w:sz="0" w:space="0" w:color="auto"/>
        <w:bottom w:val="none" w:sz="0" w:space="0" w:color="auto"/>
        <w:right w:val="none" w:sz="0" w:space="0" w:color="auto"/>
      </w:divBdr>
    </w:div>
    <w:div w:id="791748875">
      <w:bodyDiv w:val="1"/>
      <w:marLeft w:val="0"/>
      <w:marRight w:val="0"/>
      <w:marTop w:val="0"/>
      <w:marBottom w:val="0"/>
      <w:divBdr>
        <w:top w:val="none" w:sz="0" w:space="0" w:color="auto"/>
        <w:left w:val="none" w:sz="0" w:space="0" w:color="auto"/>
        <w:bottom w:val="none" w:sz="0" w:space="0" w:color="auto"/>
        <w:right w:val="none" w:sz="0" w:space="0" w:color="auto"/>
      </w:divBdr>
    </w:div>
    <w:div w:id="792595062">
      <w:bodyDiv w:val="1"/>
      <w:marLeft w:val="0"/>
      <w:marRight w:val="0"/>
      <w:marTop w:val="0"/>
      <w:marBottom w:val="0"/>
      <w:divBdr>
        <w:top w:val="none" w:sz="0" w:space="0" w:color="auto"/>
        <w:left w:val="none" w:sz="0" w:space="0" w:color="auto"/>
        <w:bottom w:val="none" w:sz="0" w:space="0" w:color="auto"/>
        <w:right w:val="none" w:sz="0" w:space="0" w:color="auto"/>
      </w:divBdr>
    </w:div>
    <w:div w:id="792670156">
      <w:bodyDiv w:val="1"/>
      <w:marLeft w:val="0"/>
      <w:marRight w:val="0"/>
      <w:marTop w:val="0"/>
      <w:marBottom w:val="0"/>
      <w:divBdr>
        <w:top w:val="none" w:sz="0" w:space="0" w:color="auto"/>
        <w:left w:val="none" w:sz="0" w:space="0" w:color="auto"/>
        <w:bottom w:val="none" w:sz="0" w:space="0" w:color="auto"/>
        <w:right w:val="none" w:sz="0" w:space="0" w:color="auto"/>
      </w:divBdr>
    </w:div>
    <w:div w:id="795493312">
      <w:bodyDiv w:val="1"/>
      <w:marLeft w:val="0"/>
      <w:marRight w:val="0"/>
      <w:marTop w:val="0"/>
      <w:marBottom w:val="0"/>
      <w:divBdr>
        <w:top w:val="none" w:sz="0" w:space="0" w:color="auto"/>
        <w:left w:val="none" w:sz="0" w:space="0" w:color="auto"/>
        <w:bottom w:val="none" w:sz="0" w:space="0" w:color="auto"/>
        <w:right w:val="none" w:sz="0" w:space="0" w:color="auto"/>
      </w:divBdr>
    </w:div>
    <w:div w:id="795677426">
      <w:bodyDiv w:val="1"/>
      <w:marLeft w:val="0"/>
      <w:marRight w:val="0"/>
      <w:marTop w:val="0"/>
      <w:marBottom w:val="0"/>
      <w:divBdr>
        <w:top w:val="none" w:sz="0" w:space="0" w:color="auto"/>
        <w:left w:val="none" w:sz="0" w:space="0" w:color="auto"/>
        <w:bottom w:val="none" w:sz="0" w:space="0" w:color="auto"/>
        <w:right w:val="none" w:sz="0" w:space="0" w:color="auto"/>
      </w:divBdr>
    </w:div>
    <w:div w:id="795874285">
      <w:bodyDiv w:val="1"/>
      <w:marLeft w:val="0"/>
      <w:marRight w:val="0"/>
      <w:marTop w:val="0"/>
      <w:marBottom w:val="0"/>
      <w:divBdr>
        <w:top w:val="none" w:sz="0" w:space="0" w:color="auto"/>
        <w:left w:val="none" w:sz="0" w:space="0" w:color="auto"/>
        <w:bottom w:val="none" w:sz="0" w:space="0" w:color="auto"/>
        <w:right w:val="none" w:sz="0" w:space="0" w:color="auto"/>
      </w:divBdr>
    </w:div>
    <w:div w:id="796535214">
      <w:bodyDiv w:val="1"/>
      <w:marLeft w:val="0"/>
      <w:marRight w:val="0"/>
      <w:marTop w:val="0"/>
      <w:marBottom w:val="0"/>
      <w:divBdr>
        <w:top w:val="none" w:sz="0" w:space="0" w:color="auto"/>
        <w:left w:val="none" w:sz="0" w:space="0" w:color="auto"/>
        <w:bottom w:val="none" w:sz="0" w:space="0" w:color="auto"/>
        <w:right w:val="none" w:sz="0" w:space="0" w:color="auto"/>
      </w:divBdr>
    </w:div>
    <w:div w:id="796996426">
      <w:bodyDiv w:val="1"/>
      <w:marLeft w:val="0"/>
      <w:marRight w:val="0"/>
      <w:marTop w:val="0"/>
      <w:marBottom w:val="0"/>
      <w:divBdr>
        <w:top w:val="none" w:sz="0" w:space="0" w:color="auto"/>
        <w:left w:val="none" w:sz="0" w:space="0" w:color="auto"/>
        <w:bottom w:val="none" w:sz="0" w:space="0" w:color="auto"/>
        <w:right w:val="none" w:sz="0" w:space="0" w:color="auto"/>
      </w:divBdr>
    </w:div>
    <w:div w:id="802314891">
      <w:bodyDiv w:val="1"/>
      <w:marLeft w:val="0"/>
      <w:marRight w:val="0"/>
      <w:marTop w:val="0"/>
      <w:marBottom w:val="0"/>
      <w:divBdr>
        <w:top w:val="none" w:sz="0" w:space="0" w:color="auto"/>
        <w:left w:val="none" w:sz="0" w:space="0" w:color="auto"/>
        <w:bottom w:val="none" w:sz="0" w:space="0" w:color="auto"/>
        <w:right w:val="none" w:sz="0" w:space="0" w:color="auto"/>
      </w:divBdr>
    </w:div>
    <w:div w:id="802429786">
      <w:bodyDiv w:val="1"/>
      <w:marLeft w:val="0"/>
      <w:marRight w:val="0"/>
      <w:marTop w:val="0"/>
      <w:marBottom w:val="0"/>
      <w:divBdr>
        <w:top w:val="none" w:sz="0" w:space="0" w:color="auto"/>
        <w:left w:val="none" w:sz="0" w:space="0" w:color="auto"/>
        <w:bottom w:val="none" w:sz="0" w:space="0" w:color="auto"/>
        <w:right w:val="none" w:sz="0" w:space="0" w:color="auto"/>
      </w:divBdr>
    </w:div>
    <w:div w:id="802623354">
      <w:bodyDiv w:val="1"/>
      <w:marLeft w:val="0"/>
      <w:marRight w:val="0"/>
      <w:marTop w:val="0"/>
      <w:marBottom w:val="0"/>
      <w:divBdr>
        <w:top w:val="none" w:sz="0" w:space="0" w:color="auto"/>
        <w:left w:val="none" w:sz="0" w:space="0" w:color="auto"/>
        <w:bottom w:val="none" w:sz="0" w:space="0" w:color="auto"/>
        <w:right w:val="none" w:sz="0" w:space="0" w:color="auto"/>
      </w:divBdr>
    </w:div>
    <w:div w:id="804930837">
      <w:bodyDiv w:val="1"/>
      <w:marLeft w:val="0"/>
      <w:marRight w:val="0"/>
      <w:marTop w:val="0"/>
      <w:marBottom w:val="0"/>
      <w:divBdr>
        <w:top w:val="none" w:sz="0" w:space="0" w:color="auto"/>
        <w:left w:val="none" w:sz="0" w:space="0" w:color="auto"/>
        <w:bottom w:val="none" w:sz="0" w:space="0" w:color="auto"/>
        <w:right w:val="none" w:sz="0" w:space="0" w:color="auto"/>
      </w:divBdr>
    </w:div>
    <w:div w:id="805053319">
      <w:bodyDiv w:val="1"/>
      <w:marLeft w:val="0"/>
      <w:marRight w:val="0"/>
      <w:marTop w:val="0"/>
      <w:marBottom w:val="0"/>
      <w:divBdr>
        <w:top w:val="none" w:sz="0" w:space="0" w:color="auto"/>
        <w:left w:val="none" w:sz="0" w:space="0" w:color="auto"/>
        <w:bottom w:val="none" w:sz="0" w:space="0" w:color="auto"/>
        <w:right w:val="none" w:sz="0" w:space="0" w:color="auto"/>
      </w:divBdr>
    </w:div>
    <w:div w:id="807940545">
      <w:bodyDiv w:val="1"/>
      <w:marLeft w:val="0"/>
      <w:marRight w:val="0"/>
      <w:marTop w:val="0"/>
      <w:marBottom w:val="0"/>
      <w:divBdr>
        <w:top w:val="none" w:sz="0" w:space="0" w:color="auto"/>
        <w:left w:val="none" w:sz="0" w:space="0" w:color="auto"/>
        <w:bottom w:val="none" w:sz="0" w:space="0" w:color="auto"/>
        <w:right w:val="none" w:sz="0" w:space="0" w:color="auto"/>
      </w:divBdr>
    </w:div>
    <w:div w:id="808981303">
      <w:bodyDiv w:val="1"/>
      <w:marLeft w:val="0"/>
      <w:marRight w:val="0"/>
      <w:marTop w:val="0"/>
      <w:marBottom w:val="0"/>
      <w:divBdr>
        <w:top w:val="none" w:sz="0" w:space="0" w:color="auto"/>
        <w:left w:val="none" w:sz="0" w:space="0" w:color="auto"/>
        <w:bottom w:val="none" w:sz="0" w:space="0" w:color="auto"/>
        <w:right w:val="none" w:sz="0" w:space="0" w:color="auto"/>
      </w:divBdr>
    </w:div>
    <w:div w:id="811675812">
      <w:bodyDiv w:val="1"/>
      <w:marLeft w:val="0"/>
      <w:marRight w:val="0"/>
      <w:marTop w:val="0"/>
      <w:marBottom w:val="0"/>
      <w:divBdr>
        <w:top w:val="none" w:sz="0" w:space="0" w:color="auto"/>
        <w:left w:val="none" w:sz="0" w:space="0" w:color="auto"/>
        <w:bottom w:val="none" w:sz="0" w:space="0" w:color="auto"/>
        <w:right w:val="none" w:sz="0" w:space="0" w:color="auto"/>
      </w:divBdr>
    </w:div>
    <w:div w:id="811755522">
      <w:bodyDiv w:val="1"/>
      <w:marLeft w:val="0"/>
      <w:marRight w:val="0"/>
      <w:marTop w:val="0"/>
      <w:marBottom w:val="0"/>
      <w:divBdr>
        <w:top w:val="none" w:sz="0" w:space="0" w:color="auto"/>
        <w:left w:val="none" w:sz="0" w:space="0" w:color="auto"/>
        <w:bottom w:val="none" w:sz="0" w:space="0" w:color="auto"/>
        <w:right w:val="none" w:sz="0" w:space="0" w:color="auto"/>
      </w:divBdr>
    </w:div>
    <w:div w:id="812068359">
      <w:bodyDiv w:val="1"/>
      <w:marLeft w:val="0"/>
      <w:marRight w:val="0"/>
      <w:marTop w:val="0"/>
      <w:marBottom w:val="0"/>
      <w:divBdr>
        <w:top w:val="none" w:sz="0" w:space="0" w:color="auto"/>
        <w:left w:val="none" w:sz="0" w:space="0" w:color="auto"/>
        <w:bottom w:val="none" w:sz="0" w:space="0" w:color="auto"/>
        <w:right w:val="none" w:sz="0" w:space="0" w:color="auto"/>
      </w:divBdr>
    </w:div>
    <w:div w:id="815144233">
      <w:bodyDiv w:val="1"/>
      <w:marLeft w:val="0"/>
      <w:marRight w:val="0"/>
      <w:marTop w:val="0"/>
      <w:marBottom w:val="0"/>
      <w:divBdr>
        <w:top w:val="none" w:sz="0" w:space="0" w:color="auto"/>
        <w:left w:val="none" w:sz="0" w:space="0" w:color="auto"/>
        <w:bottom w:val="none" w:sz="0" w:space="0" w:color="auto"/>
        <w:right w:val="none" w:sz="0" w:space="0" w:color="auto"/>
      </w:divBdr>
    </w:div>
    <w:div w:id="815923761">
      <w:bodyDiv w:val="1"/>
      <w:marLeft w:val="0"/>
      <w:marRight w:val="0"/>
      <w:marTop w:val="0"/>
      <w:marBottom w:val="0"/>
      <w:divBdr>
        <w:top w:val="none" w:sz="0" w:space="0" w:color="auto"/>
        <w:left w:val="none" w:sz="0" w:space="0" w:color="auto"/>
        <w:bottom w:val="none" w:sz="0" w:space="0" w:color="auto"/>
        <w:right w:val="none" w:sz="0" w:space="0" w:color="auto"/>
      </w:divBdr>
    </w:div>
    <w:div w:id="817115474">
      <w:bodyDiv w:val="1"/>
      <w:marLeft w:val="0"/>
      <w:marRight w:val="0"/>
      <w:marTop w:val="0"/>
      <w:marBottom w:val="0"/>
      <w:divBdr>
        <w:top w:val="none" w:sz="0" w:space="0" w:color="auto"/>
        <w:left w:val="none" w:sz="0" w:space="0" w:color="auto"/>
        <w:bottom w:val="none" w:sz="0" w:space="0" w:color="auto"/>
        <w:right w:val="none" w:sz="0" w:space="0" w:color="auto"/>
      </w:divBdr>
    </w:div>
    <w:div w:id="817234480">
      <w:bodyDiv w:val="1"/>
      <w:marLeft w:val="0"/>
      <w:marRight w:val="0"/>
      <w:marTop w:val="0"/>
      <w:marBottom w:val="0"/>
      <w:divBdr>
        <w:top w:val="none" w:sz="0" w:space="0" w:color="auto"/>
        <w:left w:val="none" w:sz="0" w:space="0" w:color="auto"/>
        <w:bottom w:val="none" w:sz="0" w:space="0" w:color="auto"/>
        <w:right w:val="none" w:sz="0" w:space="0" w:color="auto"/>
      </w:divBdr>
    </w:div>
    <w:div w:id="820924649">
      <w:bodyDiv w:val="1"/>
      <w:marLeft w:val="0"/>
      <w:marRight w:val="0"/>
      <w:marTop w:val="0"/>
      <w:marBottom w:val="0"/>
      <w:divBdr>
        <w:top w:val="none" w:sz="0" w:space="0" w:color="auto"/>
        <w:left w:val="none" w:sz="0" w:space="0" w:color="auto"/>
        <w:bottom w:val="none" w:sz="0" w:space="0" w:color="auto"/>
        <w:right w:val="none" w:sz="0" w:space="0" w:color="auto"/>
      </w:divBdr>
    </w:div>
    <w:div w:id="820969888">
      <w:bodyDiv w:val="1"/>
      <w:marLeft w:val="0"/>
      <w:marRight w:val="0"/>
      <w:marTop w:val="0"/>
      <w:marBottom w:val="0"/>
      <w:divBdr>
        <w:top w:val="none" w:sz="0" w:space="0" w:color="auto"/>
        <w:left w:val="none" w:sz="0" w:space="0" w:color="auto"/>
        <w:bottom w:val="none" w:sz="0" w:space="0" w:color="auto"/>
        <w:right w:val="none" w:sz="0" w:space="0" w:color="auto"/>
      </w:divBdr>
    </w:div>
    <w:div w:id="823425871">
      <w:bodyDiv w:val="1"/>
      <w:marLeft w:val="0"/>
      <w:marRight w:val="0"/>
      <w:marTop w:val="0"/>
      <w:marBottom w:val="0"/>
      <w:divBdr>
        <w:top w:val="none" w:sz="0" w:space="0" w:color="auto"/>
        <w:left w:val="none" w:sz="0" w:space="0" w:color="auto"/>
        <w:bottom w:val="none" w:sz="0" w:space="0" w:color="auto"/>
        <w:right w:val="none" w:sz="0" w:space="0" w:color="auto"/>
      </w:divBdr>
    </w:div>
    <w:div w:id="823470392">
      <w:bodyDiv w:val="1"/>
      <w:marLeft w:val="0"/>
      <w:marRight w:val="0"/>
      <w:marTop w:val="0"/>
      <w:marBottom w:val="0"/>
      <w:divBdr>
        <w:top w:val="none" w:sz="0" w:space="0" w:color="auto"/>
        <w:left w:val="none" w:sz="0" w:space="0" w:color="auto"/>
        <w:bottom w:val="none" w:sz="0" w:space="0" w:color="auto"/>
        <w:right w:val="none" w:sz="0" w:space="0" w:color="auto"/>
      </w:divBdr>
    </w:div>
    <w:div w:id="823938574">
      <w:bodyDiv w:val="1"/>
      <w:marLeft w:val="0"/>
      <w:marRight w:val="0"/>
      <w:marTop w:val="0"/>
      <w:marBottom w:val="0"/>
      <w:divBdr>
        <w:top w:val="none" w:sz="0" w:space="0" w:color="auto"/>
        <w:left w:val="none" w:sz="0" w:space="0" w:color="auto"/>
        <w:bottom w:val="none" w:sz="0" w:space="0" w:color="auto"/>
        <w:right w:val="none" w:sz="0" w:space="0" w:color="auto"/>
      </w:divBdr>
    </w:div>
    <w:div w:id="825585491">
      <w:bodyDiv w:val="1"/>
      <w:marLeft w:val="0"/>
      <w:marRight w:val="0"/>
      <w:marTop w:val="0"/>
      <w:marBottom w:val="0"/>
      <w:divBdr>
        <w:top w:val="none" w:sz="0" w:space="0" w:color="auto"/>
        <w:left w:val="none" w:sz="0" w:space="0" w:color="auto"/>
        <w:bottom w:val="none" w:sz="0" w:space="0" w:color="auto"/>
        <w:right w:val="none" w:sz="0" w:space="0" w:color="auto"/>
      </w:divBdr>
    </w:div>
    <w:div w:id="827020164">
      <w:bodyDiv w:val="1"/>
      <w:marLeft w:val="0"/>
      <w:marRight w:val="0"/>
      <w:marTop w:val="0"/>
      <w:marBottom w:val="0"/>
      <w:divBdr>
        <w:top w:val="none" w:sz="0" w:space="0" w:color="auto"/>
        <w:left w:val="none" w:sz="0" w:space="0" w:color="auto"/>
        <w:bottom w:val="none" w:sz="0" w:space="0" w:color="auto"/>
        <w:right w:val="none" w:sz="0" w:space="0" w:color="auto"/>
      </w:divBdr>
    </w:div>
    <w:div w:id="827790566">
      <w:bodyDiv w:val="1"/>
      <w:marLeft w:val="0"/>
      <w:marRight w:val="0"/>
      <w:marTop w:val="0"/>
      <w:marBottom w:val="0"/>
      <w:divBdr>
        <w:top w:val="none" w:sz="0" w:space="0" w:color="auto"/>
        <w:left w:val="none" w:sz="0" w:space="0" w:color="auto"/>
        <w:bottom w:val="none" w:sz="0" w:space="0" w:color="auto"/>
        <w:right w:val="none" w:sz="0" w:space="0" w:color="auto"/>
      </w:divBdr>
    </w:div>
    <w:div w:id="828399160">
      <w:bodyDiv w:val="1"/>
      <w:marLeft w:val="0"/>
      <w:marRight w:val="0"/>
      <w:marTop w:val="0"/>
      <w:marBottom w:val="0"/>
      <w:divBdr>
        <w:top w:val="none" w:sz="0" w:space="0" w:color="auto"/>
        <w:left w:val="none" w:sz="0" w:space="0" w:color="auto"/>
        <w:bottom w:val="none" w:sz="0" w:space="0" w:color="auto"/>
        <w:right w:val="none" w:sz="0" w:space="0" w:color="auto"/>
      </w:divBdr>
    </w:div>
    <w:div w:id="830293009">
      <w:bodyDiv w:val="1"/>
      <w:marLeft w:val="0"/>
      <w:marRight w:val="0"/>
      <w:marTop w:val="0"/>
      <w:marBottom w:val="0"/>
      <w:divBdr>
        <w:top w:val="none" w:sz="0" w:space="0" w:color="auto"/>
        <w:left w:val="none" w:sz="0" w:space="0" w:color="auto"/>
        <w:bottom w:val="none" w:sz="0" w:space="0" w:color="auto"/>
        <w:right w:val="none" w:sz="0" w:space="0" w:color="auto"/>
      </w:divBdr>
    </w:div>
    <w:div w:id="830364990">
      <w:bodyDiv w:val="1"/>
      <w:marLeft w:val="0"/>
      <w:marRight w:val="0"/>
      <w:marTop w:val="0"/>
      <w:marBottom w:val="0"/>
      <w:divBdr>
        <w:top w:val="none" w:sz="0" w:space="0" w:color="auto"/>
        <w:left w:val="none" w:sz="0" w:space="0" w:color="auto"/>
        <w:bottom w:val="none" w:sz="0" w:space="0" w:color="auto"/>
        <w:right w:val="none" w:sz="0" w:space="0" w:color="auto"/>
      </w:divBdr>
    </w:div>
    <w:div w:id="830682938">
      <w:bodyDiv w:val="1"/>
      <w:marLeft w:val="0"/>
      <w:marRight w:val="0"/>
      <w:marTop w:val="0"/>
      <w:marBottom w:val="0"/>
      <w:divBdr>
        <w:top w:val="none" w:sz="0" w:space="0" w:color="auto"/>
        <w:left w:val="none" w:sz="0" w:space="0" w:color="auto"/>
        <w:bottom w:val="none" w:sz="0" w:space="0" w:color="auto"/>
        <w:right w:val="none" w:sz="0" w:space="0" w:color="auto"/>
      </w:divBdr>
    </w:div>
    <w:div w:id="831259031">
      <w:bodyDiv w:val="1"/>
      <w:marLeft w:val="0"/>
      <w:marRight w:val="0"/>
      <w:marTop w:val="0"/>
      <w:marBottom w:val="0"/>
      <w:divBdr>
        <w:top w:val="none" w:sz="0" w:space="0" w:color="auto"/>
        <w:left w:val="none" w:sz="0" w:space="0" w:color="auto"/>
        <w:bottom w:val="none" w:sz="0" w:space="0" w:color="auto"/>
        <w:right w:val="none" w:sz="0" w:space="0" w:color="auto"/>
      </w:divBdr>
    </w:div>
    <w:div w:id="831486182">
      <w:bodyDiv w:val="1"/>
      <w:marLeft w:val="0"/>
      <w:marRight w:val="0"/>
      <w:marTop w:val="0"/>
      <w:marBottom w:val="0"/>
      <w:divBdr>
        <w:top w:val="none" w:sz="0" w:space="0" w:color="auto"/>
        <w:left w:val="none" w:sz="0" w:space="0" w:color="auto"/>
        <w:bottom w:val="none" w:sz="0" w:space="0" w:color="auto"/>
        <w:right w:val="none" w:sz="0" w:space="0" w:color="auto"/>
      </w:divBdr>
    </w:div>
    <w:div w:id="834952442">
      <w:bodyDiv w:val="1"/>
      <w:marLeft w:val="0"/>
      <w:marRight w:val="0"/>
      <w:marTop w:val="0"/>
      <w:marBottom w:val="0"/>
      <w:divBdr>
        <w:top w:val="none" w:sz="0" w:space="0" w:color="auto"/>
        <w:left w:val="none" w:sz="0" w:space="0" w:color="auto"/>
        <w:bottom w:val="none" w:sz="0" w:space="0" w:color="auto"/>
        <w:right w:val="none" w:sz="0" w:space="0" w:color="auto"/>
      </w:divBdr>
    </w:div>
    <w:div w:id="837576700">
      <w:bodyDiv w:val="1"/>
      <w:marLeft w:val="0"/>
      <w:marRight w:val="0"/>
      <w:marTop w:val="0"/>
      <w:marBottom w:val="0"/>
      <w:divBdr>
        <w:top w:val="none" w:sz="0" w:space="0" w:color="auto"/>
        <w:left w:val="none" w:sz="0" w:space="0" w:color="auto"/>
        <w:bottom w:val="none" w:sz="0" w:space="0" w:color="auto"/>
        <w:right w:val="none" w:sz="0" w:space="0" w:color="auto"/>
      </w:divBdr>
    </w:div>
    <w:div w:id="839004964">
      <w:bodyDiv w:val="1"/>
      <w:marLeft w:val="0"/>
      <w:marRight w:val="0"/>
      <w:marTop w:val="0"/>
      <w:marBottom w:val="0"/>
      <w:divBdr>
        <w:top w:val="none" w:sz="0" w:space="0" w:color="auto"/>
        <w:left w:val="none" w:sz="0" w:space="0" w:color="auto"/>
        <w:bottom w:val="none" w:sz="0" w:space="0" w:color="auto"/>
        <w:right w:val="none" w:sz="0" w:space="0" w:color="auto"/>
      </w:divBdr>
    </w:div>
    <w:div w:id="839273674">
      <w:bodyDiv w:val="1"/>
      <w:marLeft w:val="0"/>
      <w:marRight w:val="0"/>
      <w:marTop w:val="0"/>
      <w:marBottom w:val="0"/>
      <w:divBdr>
        <w:top w:val="none" w:sz="0" w:space="0" w:color="auto"/>
        <w:left w:val="none" w:sz="0" w:space="0" w:color="auto"/>
        <w:bottom w:val="none" w:sz="0" w:space="0" w:color="auto"/>
        <w:right w:val="none" w:sz="0" w:space="0" w:color="auto"/>
      </w:divBdr>
    </w:div>
    <w:div w:id="841048160">
      <w:bodyDiv w:val="1"/>
      <w:marLeft w:val="0"/>
      <w:marRight w:val="0"/>
      <w:marTop w:val="0"/>
      <w:marBottom w:val="0"/>
      <w:divBdr>
        <w:top w:val="none" w:sz="0" w:space="0" w:color="auto"/>
        <w:left w:val="none" w:sz="0" w:space="0" w:color="auto"/>
        <w:bottom w:val="none" w:sz="0" w:space="0" w:color="auto"/>
        <w:right w:val="none" w:sz="0" w:space="0" w:color="auto"/>
      </w:divBdr>
    </w:div>
    <w:div w:id="841506505">
      <w:bodyDiv w:val="1"/>
      <w:marLeft w:val="0"/>
      <w:marRight w:val="0"/>
      <w:marTop w:val="0"/>
      <w:marBottom w:val="0"/>
      <w:divBdr>
        <w:top w:val="none" w:sz="0" w:space="0" w:color="auto"/>
        <w:left w:val="none" w:sz="0" w:space="0" w:color="auto"/>
        <w:bottom w:val="none" w:sz="0" w:space="0" w:color="auto"/>
        <w:right w:val="none" w:sz="0" w:space="0" w:color="auto"/>
      </w:divBdr>
    </w:div>
    <w:div w:id="843057065">
      <w:bodyDiv w:val="1"/>
      <w:marLeft w:val="0"/>
      <w:marRight w:val="0"/>
      <w:marTop w:val="0"/>
      <w:marBottom w:val="0"/>
      <w:divBdr>
        <w:top w:val="none" w:sz="0" w:space="0" w:color="auto"/>
        <w:left w:val="none" w:sz="0" w:space="0" w:color="auto"/>
        <w:bottom w:val="none" w:sz="0" w:space="0" w:color="auto"/>
        <w:right w:val="none" w:sz="0" w:space="0" w:color="auto"/>
      </w:divBdr>
    </w:div>
    <w:div w:id="844393536">
      <w:bodyDiv w:val="1"/>
      <w:marLeft w:val="0"/>
      <w:marRight w:val="0"/>
      <w:marTop w:val="0"/>
      <w:marBottom w:val="0"/>
      <w:divBdr>
        <w:top w:val="none" w:sz="0" w:space="0" w:color="auto"/>
        <w:left w:val="none" w:sz="0" w:space="0" w:color="auto"/>
        <w:bottom w:val="none" w:sz="0" w:space="0" w:color="auto"/>
        <w:right w:val="none" w:sz="0" w:space="0" w:color="auto"/>
      </w:divBdr>
    </w:div>
    <w:div w:id="845023565">
      <w:bodyDiv w:val="1"/>
      <w:marLeft w:val="0"/>
      <w:marRight w:val="0"/>
      <w:marTop w:val="0"/>
      <w:marBottom w:val="0"/>
      <w:divBdr>
        <w:top w:val="none" w:sz="0" w:space="0" w:color="auto"/>
        <w:left w:val="none" w:sz="0" w:space="0" w:color="auto"/>
        <w:bottom w:val="none" w:sz="0" w:space="0" w:color="auto"/>
        <w:right w:val="none" w:sz="0" w:space="0" w:color="auto"/>
      </w:divBdr>
    </w:div>
    <w:div w:id="845247070">
      <w:bodyDiv w:val="1"/>
      <w:marLeft w:val="0"/>
      <w:marRight w:val="0"/>
      <w:marTop w:val="0"/>
      <w:marBottom w:val="0"/>
      <w:divBdr>
        <w:top w:val="none" w:sz="0" w:space="0" w:color="auto"/>
        <w:left w:val="none" w:sz="0" w:space="0" w:color="auto"/>
        <w:bottom w:val="none" w:sz="0" w:space="0" w:color="auto"/>
        <w:right w:val="none" w:sz="0" w:space="0" w:color="auto"/>
      </w:divBdr>
    </w:div>
    <w:div w:id="845293950">
      <w:bodyDiv w:val="1"/>
      <w:marLeft w:val="0"/>
      <w:marRight w:val="0"/>
      <w:marTop w:val="0"/>
      <w:marBottom w:val="0"/>
      <w:divBdr>
        <w:top w:val="none" w:sz="0" w:space="0" w:color="auto"/>
        <w:left w:val="none" w:sz="0" w:space="0" w:color="auto"/>
        <w:bottom w:val="none" w:sz="0" w:space="0" w:color="auto"/>
        <w:right w:val="none" w:sz="0" w:space="0" w:color="auto"/>
      </w:divBdr>
    </w:div>
    <w:div w:id="845947031">
      <w:bodyDiv w:val="1"/>
      <w:marLeft w:val="0"/>
      <w:marRight w:val="0"/>
      <w:marTop w:val="0"/>
      <w:marBottom w:val="0"/>
      <w:divBdr>
        <w:top w:val="none" w:sz="0" w:space="0" w:color="auto"/>
        <w:left w:val="none" w:sz="0" w:space="0" w:color="auto"/>
        <w:bottom w:val="none" w:sz="0" w:space="0" w:color="auto"/>
        <w:right w:val="none" w:sz="0" w:space="0" w:color="auto"/>
      </w:divBdr>
    </w:div>
    <w:div w:id="846941159">
      <w:bodyDiv w:val="1"/>
      <w:marLeft w:val="0"/>
      <w:marRight w:val="0"/>
      <w:marTop w:val="0"/>
      <w:marBottom w:val="0"/>
      <w:divBdr>
        <w:top w:val="none" w:sz="0" w:space="0" w:color="auto"/>
        <w:left w:val="none" w:sz="0" w:space="0" w:color="auto"/>
        <w:bottom w:val="none" w:sz="0" w:space="0" w:color="auto"/>
        <w:right w:val="none" w:sz="0" w:space="0" w:color="auto"/>
      </w:divBdr>
    </w:div>
    <w:div w:id="847058903">
      <w:bodyDiv w:val="1"/>
      <w:marLeft w:val="0"/>
      <w:marRight w:val="0"/>
      <w:marTop w:val="0"/>
      <w:marBottom w:val="0"/>
      <w:divBdr>
        <w:top w:val="none" w:sz="0" w:space="0" w:color="auto"/>
        <w:left w:val="none" w:sz="0" w:space="0" w:color="auto"/>
        <w:bottom w:val="none" w:sz="0" w:space="0" w:color="auto"/>
        <w:right w:val="none" w:sz="0" w:space="0" w:color="auto"/>
      </w:divBdr>
    </w:div>
    <w:div w:id="848056960">
      <w:bodyDiv w:val="1"/>
      <w:marLeft w:val="0"/>
      <w:marRight w:val="0"/>
      <w:marTop w:val="0"/>
      <w:marBottom w:val="0"/>
      <w:divBdr>
        <w:top w:val="none" w:sz="0" w:space="0" w:color="auto"/>
        <w:left w:val="none" w:sz="0" w:space="0" w:color="auto"/>
        <w:bottom w:val="none" w:sz="0" w:space="0" w:color="auto"/>
        <w:right w:val="none" w:sz="0" w:space="0" w:color="auto"/>
      </w:divBdr>
    </w:div>
    <w:div w:id="849490735">
      <w:bodyDiv w:val="1"/>
      <w:marLeft w:val="0"/>
      <w:marRight w:val="0"/>
      <w:marTop w:val="0"/>
      <w:marBottom w:val="0"/>
      <w:divBdr>
        <w:top w:val="none" w:sz="0" w:space="0" w:color="auto"/>
        <w:left w:val="none" w:sz="0" w:space="0" w:color="auto"/>
        <w:bottom w:val="none" w:sz="0" w:space="0" w:color="auto"/>
        <w:right w:val="none" w:sz="0" w:space="0" w:color="auto"/>
      </w:divBdr>
    </w:div>
    <w:div w:id="850022819">
      <w:bodyDiv w:val="1"/>
      <w:marLeft w:val="0"/>
      <w:marRight w:val="0"/>
      <w:marTop w:val="0"/>
      <w:marBottom w:val="0"/>
      <w:divBdr>
        <w:top w:val="none" w:sz="0" w:space="0" w:color="auto"/>
        <w:left w:val="none" w:sz="0" w:space="0" w:color="auto"/>
        <w:bottom w:val="none" w:sz="0" w:space="0" w:color="auto"/>
        <w:right w:val="none" w:sz="0" w:space="0" w:color="auto"/>
      </w:divBdr>
    </w:div>
    <w:div w:id="850073801">
      <w:bodyDiv w:val="1"/>
      <w:marLeft w:val="0"/>
      <w:marRight w:val="0"/>
      <w:marTop w:val="0"/>
      <w:marBottom w:val="0"/>
      <w:divBdr>
        <w:top w:val="none" w:sz="0" w:space="0" w:color="auto"/>
        <w:left w:val="none" w:sz="0" w:space="0" w:color="auto"/>
        <w:bottom w:val="none" w:sz="0" w:space="0" w:color="auto"/>
        <w:right w:val="none" w:sz="0" w:space="0" w:color="auto"/>
      </w:divBdr>
    </w:div>
    <w:div w:id="850729158">
      <w:bodyDiv w:val="1"/>
      <w:marLeft w:val="0"/>
      <w:marRight w:val="0"/>
      <w:marTop w:val="0"/>
      <w:marBottom w:val="0"/>
      <w:divBdr>
        <w:top w:val="none" w:sz="0" w:space="0" w:color="auto"/>
        <w:left w:val="none" w:sz="0" w:space="0" w:color="auto"/>
        <w:bottom w:val="none" w:sz="0" w:space="0" w:color="auto"/>
        <w:right w:val="none" w:sz="0" w:space="0" w:color="auto"/>
      </w:divBdr>
    </w:div>
    <w:div w:id="850990970">
      <w:bodyDiv w:val="1"/>
      <w:marLeft w:val="0"/>
      <w:marRight w:val="0"/>
      <w:marTop w:val="0"/>
      <w:marBottom w:val="0"/>
      <w:divBdr>
        <w:top w:val="none" w:sz="0" w:space="0" w:color="auto"/>
        <w:left w:val="none" w:sz="0" w:space="0" w:color="auto"/>
        <w:bottom w:val="none" w:sz="0" w:space="0" w:color="auto"/>
        <w:right w:val="none" w:sz="0" w:space="0" w:color="auto"/>
      </w:divBdr>
    </w:div>
    <w:div w:id="851190934">
      <w:bodyDiv w:val="1"/>
      <w:marLeft w:val="0"/>
      <w:marRight w:val="0"/>
      <w:marTop w:val="0"/>
      <w:marBottom w:val="0"/>
      <w:divBdr>
        <w:top w:val="none" w:sz="0" w:space="0" w:color="auto"/>
        <w:left w:val="none" w:sz="0" w:space="0" w:color="auto"/>
        <w:bottom w:val="none" w:sz="0" w:space="0" w:color="auto"/>
        <w:right w:val="none" w:sz="0" w:space="0" w:color="auto"/>
      </w:divBdr>
    </w:div>
    <w:div w:id="851260664">
      <w:bodyDiv w:val="1"/>
      <w:marLeft w:val="0"/>
      <w:marRight w:val="0"/>
      <w:marTop w:val="0"/>
      <w:marBottom w:val="0"/>
      <w:divBdr>
        <w:top w:val="none" w:sz="0" w:space="0" w:color="auto"/>
        <w:left w:val="none" w:sz="0" w:space="0" w:color="auto"/>
        <w:bottom w:val="none" w:sz="0" w:space="0" w:color="auto"/>
        <w:right w:val="none" w:sz="0" w:space="0" w:color="auto"/>
      </w:divBdr>
    </w:div>
    <w:div w:id="851531505">
      <w:bodyDiv w:val="1"/>
      <w:marLeft w:val="0"/>
      <w:marRight w:val="0"/>
      <w:marTop w:val="0"/>
      <w:marBottom w:val="0"/>
      <w:divBdr>
        <w:top w:val="none" w:sz="0" w:space="0" w:color="auto"/>
        <w:left w:val="none" w:sz="0" w:space="0" w:color="auto"/>
        <w:bottom w:val="none" w:sz="0" w:space="0" w:color="auto"/>
        <w:right w:val="none" w:sz="0" w:space="0" w:color="auto"/>
      </w:divBdr>
    </w:div>
    <w:div w:id="851919172">
      <w:bodyDiv w:val="1"/>
      <w:marLeft w:val="0"/>
      <w:marRight w:val="0"/>
      <w:marTop w:val="0"/>
      <w:marBottom w:val="0"/>
      <w:divBdr>
        <w:top w:val="none" w:sz="0" w:space="0" w:color="auto"/>
        <w:left w:val="none" w:sz="0" w:space="0" w:color="auto"/>
        <w:bottom w:val="none" w:sz="0" w:space="0" w:color="auto"/>
        <w:right w:val="none" w:sz="0" w:space="0" w:color="auto"/>
      </w:divBdr>
    </w:div>
    <w:div w:id="853345801">
      <w:bodyDiv w:val="1"/>
      <w:marLeft w:val="0"/>
      <w:marRight w:val="0"/>
      <w:marTop w:val="0"/>
      <w:marBottom w:val="0"/>
      <w:divBdr>
        <w:top w:val="none" w:sz="0" w:space="0" w:color="auto"/>
        <w:left w:val="none" w:sz="0" w:space="0" w:color="auto"/>
        <w:bottom w:val="none" w:sz="0" w:space="0" w:color="auto"/>
        <w:right w:val="none" w:sz="0" w:space="0" w:color="auto"/>
      </w:divBdr>
    </w:div>
    <w:div w:id="853884936">
      <w:bodyDiv w:val="1"/>
      <w:marLeft w:val="0"/>
      <w:marRight w:val="0"/>
      <w:marTop w:val="0"/>
      <w:marBottom w:val="0"/>
      <w:divBdr>
        <w:top w:val="none" w:sz="0" w:space="0" w:color="auto"/>
        <w:left w:val="none" w:sz="0" w:space="0" w:color="auto"/>
        <w:bottom w:val="none" w:sz="0" w:space="0" w:color="auto"/>
        <w:right w:val="none" w:sz="0" w:space="0" w:color="auto"/>
      </w:divBdr>
    </w:div>
    <w:div w:id="854655438">
      <w:bodyDiv w:val="1"/>
      <w:marLeft w:val="0"/>
      <w:marRight w:val="0"/>
      <w:marTop w:val="0"/>
      <w:marBottom w:val="0"/>
      <w:divBdr>
        <w:top w:val="none" w:sz="0" w:space="0" w:color="auto"/>
        <w:left w:val="none" w:sz="0" w:space="0" w:color="auto"/>
        <w:bottom w:val="none" w:sz="0" w:space="0" w:color="auto"/>
        <w:right w:val="none" w:sz="0" w:space="0" w:color="auto"/>
      </w:divBdr>
    </w:div>
    <w:div w:id="855582628">
      <w:bodyDiv w:val="1"/>
      <w:marLeft w:val="0"/>
      <w:marRight w:val="0"/>
      <w:marTop w:val="0"/>
      <w:marBottom w:val="0"/>
      <w:divBdr>
        <w:top w:val="none" w:sz="0" w:space="0" w:color="auto"/>
        <w:left w:val="none" w:sz="0" w:space="0" w:color="auto"/>
        <w:bottom w:val="none" w:sz="0" w:space="0" w:color="auto"/>
        <w:right w:val="none" w:sz="0" w:space="0" w:color="auto"/>
      </w:divBdr>
    </w:div>
    <w:div w:id="855651937">
      <w:bodyDiv w:val="1"/>
      <w:marLeft w:val="0"/>
      <w:marRight w:val="0"/>
      <w:marTop w:val="0"/>
      <w:marBottom w:val="0"/>
      <w:divBdr>
        <w:top w:val="none" w:sz="0" w:space="0" w:color="auto"/>
        <w:left w:val="none" w:sz="0" w:space="0" w:color="auto"/>
        <w:bottom w:val="none" w:sz="0" w:space="0" w:color="auto"/>
        <w:right w:val="none" w:sz="0" w:space="0" w:color="auto"/>
      </w:divBdr>
    </w:div>
    <w:div w:id="859320549">
      <w:bodyDiv w:val="1"/>
      <w:marLeft w:val="0"/>
      <w:marRight w:val="0"/>
      <w:marTop w:val="0"/>
      <w:marBottom w:val="0"/>
      <w:divBdr>
        <w:top w:val="none" w:sz="0" w:space="0" w:color="auto"/>
        <w:left w:val="none" w:sz="0" w:space="0" w:color="auto"/>
        <w:bottom w:val="none" w:sz="0" w:space="0" w:color="auto"/>
        <w:right w:val="none" w:sz="0" w:space="0" w:color="auto"/>
      </w:divBdr>
    </w:div>
    <w:div w:id="859853427">
      <w:bodyDiv w:val="1"/>
      <w:marLeft w:val="0"/>
      <w:marRight w:val="0"/>
      <w:marTop w:val="0"/>
      <w:marBottom w:val="0"/>
      <w:divBdr>
        <w:top w:val="none" w:sz="0" w:space="0" w:color="auto"/>
        <w:left w:val="none" w:sz="0" w:space="0" w:color="auto"/>
        <w:bottom w:val="none" w:sz="0" w:space="0" w:color="auto"/>
        <w:right w:val="none" w:sz="0" w:space="0" w:color="auto"/>
      </w:divBdr>
    </w:div>
    <w:div w:id="860319076">
      <w:bodyDiv w:val="1"/>
      <w:marLeft w:val="0"/>
      <w:marRight w:val="0"/>
      <w:marTop w:val="0"/>
      <w:marBottom w:val="0"/>
      <w:divBdr>
        <w:top w:val="none" w:sz="0" w:space="0" w:color="auto"/>
        <w:left w:val="none" w:sz="0" w:space="0" w:color="auto"/>
        <w:bottom w:val="none" w:sz="0" w:space="0" w:color="auto"/>
        <w:right w:val="none" w:sz="0" w:space="0" w:color="auto"/>
      </w:divBdr>
    </w:div>
    <w:div w:id="861163725">
      <w:bodyDiv w:val="1"/>
      <w:marLeft w:val="0"/>
      <w:marRight w:val="0"/>
      <w:marTop w:val="0"/>
      <w:marBottom w:val="0"/>
      <w:divBdr>
        <w:top w:val="none" w:sz="0" w:space="0" w:color="auto"/>
        <w:left w:val="none" w:sz="0" w:space="0" w:color="auto"/>
        <w:bottom w:val="none" w:sz="0" w:space="0" w:color="auto"/>
        <w:right w:val="none" w:sz="0" w:space="0" w:color="auto"/>
      </w:divBdr>
    </w:div>
    <w:div w:id="863323549">
      <w:bodyDiv w:val="1"/>
      <w:marLeft w:val="0"/>
      <w:marRight w:val="0"/>
      <w:marTop w:val="0"/>
      <w:marBottom w:val="0"/>
      <w:divBdr>
        <w:top w:val="none" w:sz="0" w:space="0" w:color="auto"/>
        <w:left w:val="none" w:sz="0" w:space="0" w:color="auto"/>
        <w:bottom w:val="none" w:sz="0" w:space="0" w:color="auto"/>
        <w:right w:val="none" w:sz="0" w:space="0" w:color="auto"/>
      </w:divBdr>
    </w:div>
    <w:div w:id="863594053">
      <w:bodyDiv w:val="1"/>
      <w:marLeft w:val="0"/>
      <w:marRight w:val="0"/>
      <w:marTop w:val="0"/>
      <w:marBottom w:val="0"/>
      <w:divBdr>
        <w:top w:val="none" w:sz="0" w:space="0" w:color="auto"/>
        <w:left w:val="none" w:sz="0" w:space="0" w:color="auto"/>
        <w:bottom w:val="none" w:sz="0" w:space="0" w:color="auto"/>
        <w:right w:val="none" w:sz="0" w:space="0" w:color="auto"/>
      </w:divBdr>
    </w:div>
    <w:div w:id="864247350">
      <w:bodyDiv w:val="1"/>
      <w:marLeft w:val="0"/>
      <w:marRight w:val="0"/>
      <w:marTop w:val="0"/>
      <w:marBottom w:val="0"/>
      <w:divBdr>
        <w:top w:val="none" w:sz="0" w:space="0" w:color="auto"/>
        <w:left w:val="none" w:sz="0" w:space="0" w:color="auto"/>
        <w:bottom w:val="none" w:sz="0" w:space="0" w:color="auto"/>
        <w:right w:val="none" w:sz="0" w:space="0" w:color="auto"/>
      </w:divBdr>
    </w:div>
    <w:div w:id="865141201">
      <w:bodyDiv w:val="1"/>
      <w:marLeft w:val="0"/>
      <w:marRight w:val="0"/>
      <w:marTop w:val="0"/>
      <w:marBottom w:val="0"/>
      <w:divBdr>
        <w:top w:val="none" w:sz="0" w:space="0" w:color="auto"/>
        <w:left w:val="none" w:sz="0" w:space="0" w:color="auto"/>
        <w:bottom w:val="none" w:sz="0" w:space="0" w:color="auto"/>
        <w:right w:val="none" w:sz="0" w:space="0" w:color="auto"/>
      </w:divBdr>
    </w:div>
    <w:div w:id="865631477">
      <w:bodyDiv w:val="1"/>
      <w:marLeft w:val="0"/>
      <w:marRight w:val="0"/>
      <w:marTop w:val="0"/>
      <w:marBottom w:val="0"/>
      <w:divBdr>
        <w:top w:val="none" w:sz="0" w:space="0" w:color="auto"/>
        <w:left w:val="none" w:sz="0" w:space="0" w:color="auto"/>
        <w:bottom w:val="none" w:sz="0" w:space="0" w:color="auto"/>
        <w:right w:val="none" w:sz="0" w:space="0" w:color="auto"/>
      </w:divBdr>
    </w:div>
    <w:div w:id="866799535">
      <w:bodyDiv w:val="1"/>
      <w:marLeft w:val="0"/>
      <w:marRight w:val="0"/>
      <w:marTop w:val="0"/>
      <w:marBottom w:val="0"/>
      <w:divBdr>
        <w:top w:val="none" w:sz="0" w:space="0" w:color="auto"/>
        <w:left w:val="none" w:sz="0" w:space="0" w:color="auto"/>
        <w:bottom w:val="none" w:sz="0" w:space="0" w:color="auto"/>
        <w:right w:val="none" w:sz="0" w:space="0" w:color="auto"/>
      </w:divBdr>
    </w:div>
    <w:div w:id="868837477">
      <w:bodyDiv w:val="1"/>
      <w:marLeft w:val="0"/>
      <w:marRight w:val="0"/>
      <w:marTop w:val="0"/>
      <w:marBottom w:val="0"/>
      <w:divBdr>
        <w:top w:val="none" w:sz="0" w:space="0" w:color="auto"/>
        <w:left w:val="none" w:sz="0" w:space="0" w:color="auto"/>
        <w:bottom w:val="none" w:sz="0" w:space="0" w:color="auto"/>
        <w:right w:val="none" w:sz="0" w:space="0" w:color="auto"/>
      </w:divBdr>
    </w:div>
    <w:div w:id="871262177">
      <w:bodyDiv w:val="1"/>
      <w:marLeft w:val="0"/>
      <w:marRight w:val="0"/>
      <w:marTop w:val="0"/>
      <w:marBottom w:val="0"/>
      <w:divBdr>
        <w:top w:val="none" w:sz="0" w:space="0" w:color="auto"/>
        <w:left w:val="none" w:sz="0" w:space="0" w:color="auto"/>
        <w:bottom w:val="none" w:sz="0" w:space="0" w:color="auto"/>
        <w:right w:val="none" w:sz="0" w:space="0" w:color="auto"/>
      </w:divBdr>
    </w:div>
    <w:div w:id="873542145">
      <w:bodyDiv w:val="1"/>
      <w:marLeft w:val="0"/>
      <w:marRight w:val="0"/>
      <w:marTop w:val="0"/>
      <w:marBottom w:val="0"/>
      <w:divBdr>
        <w:top w:val="none" w:sz="0" w:space="0" w:color="auto"/>
        <w:left w:val="none" w:sz="0" w:space="0" w:color="auto"/>
        <w:bottom w:val="none" w:sz="0" w:space="0" w:color="auto"/>
        <w:right w:val="none" w:sz="0" w:space="0" w:color="auto"/>
      </w:divBdr>
    </w:div>
    <w:div w:id="873887720">
      <w:bodyDiv w:val="1"/>
      <w:marLeft w:val="0"/>
      <w:marRight w:val="0"/>
      <w:marTop w:val="0"/>
      <w:marBottom w:val="0"/>
      <w:divBdr>
        <w:top w:val="none" w:sz="0" w:space="0" w:color="auto"/>
        <w:left w:val="none" w:sz="0" w:space="0" w:color="auto"/>
        <w:bottom w:val="none" w:sz="0" w:space="0" w:color="auto"/>
        <w:right w:val="none" w:sz="0" w:space="0" w:color="auto"/>
      </w:divBdr>
    </w:div>
    <w:div w:id="874582522">
      <w:bodyDiv w:val="1"/>
      <w:marLeft w:val="0"/>
      <w:marRight w:val="0"/>
      <w:marTop w:val="0"/>
      <w:marBottom w:val="0"/>
      <w:divBdr>
        <w:top w:val="none" w:sz="0" w:space="0" w:color="auto"/>
        <w:left w:val="none" w:sz="0" w:space="0" w:color="auto"/>
        <w:bottom w:val="none" w:sz="0" w:space="0" w:color="auto"/>
        <w:right w:val="none" w:sz="0" w:space="0" w:color="auto"/>
      </w:divBdr>
    </w:div>
    <w:div w:id="875311470">
      <w:bodyDiv w:val="1"/>
      <w:marLeft w:val="0"/>
      <w:marRight w:val="0"/>
      <w:marTop w:val="0"/>
      <w:marBottom w:val="0"/>
      <w:divBdr>
        <w:top w:val="none" w:sz="0" w:space="0" w:color="auto"/>
        <w:left w:val="none" w:sz="0" w:space="0" w:color="auto"/>
        <w:bottom w:val="none" w:sz="0" w:space="0" w:color="auto"/>
        <w:right w:val="none" w:sz="0" w:space="0" w:color="auto"/>
      </w:divBdr>
    </w:div>
    <w:div w:id="877670271">
      <w:bodyDiv w:val="1"/>
      <w:marLeft w:val="0"/>
      <w:marRight w:val="0"/>
      <w:marTop w:val="0"/>
      <w:marBottom w:val="0"/>
      <w:divBdr>
        <w:top w:val="none" w:sz="0" w:space="0" w:color="auto"/>
        <w:left w:val="none" w:sz="0" w:space="0" w:color="auto"/>
        <w:bottom w:val="none" w:sz="0" w:space="0" w:color="auto"/>
        <w:right w:val="none" w:sz="0" w:space="0" w:color="auto"/>
      </w:divBdr>
    </w:div>
    <w:div w:id="878737264">
      <w:bodyDiv w:val="1"/>
      <w:marLeft w:val="0"/>
      <w:marRight w:val="0"/>
      <w:marTop w:val="0"/>
      <w:marBottom w:val="0"/>
      <w:divBdr>
        <w:top w:val="none" w:sz="0" w:space="0" w:color="auto"/>
        <w:left w:val="none" w:sz="0" w:space="0" w:color="auto"/>
        <w:bottom w:val="none" w:sz="0" w:space="0" w:color="auto"/>
        <w:right w:val="none" w:sz="0" w:space="0" w:color="auto"/>
      </w:divBdr>
    </w:div>
    <w:div w:id="878932998">
      <w:bodyDiv w:val="1"/>
      <w:marLeft w:val="0"/>
      <w:marRight w:val="0"/>
      <w:marTop w:val="0"/>
      <w:marBottom w:val="0"/>
      <w:divBdr>
        <w:top w:val="none" w:sz="0" w:space="0" w:color="auto"/>
        <w:left w:val="none" w:sz="0" w:space="0" w:color="auto"/>
        <w:bottom w:val="none" w:sz="0" w:space="0" w:color="auto"/>
        <w:right w:val="none" w:sz="0" w:space="0" w:color="auto"/>
      </w:divBdr>
    </w:div>
    <w:div w:id="879123502">
      <w:bodyDiv w:val="1"/>
      <w:marLeft w:val="0"/>
      <w:marRight w:val="0"/>
      <w:marTop w:val="0"/>
      <w:marBottom w:val="0"/>
      <w:divBdr>
        <w:top w:val="none" w:sz="0" w:space="0" w:color="auto"/>
        <w:left w:val="none" w:sz="0" w:space="0" w:color="auto"/>
        <w:bottom w:val="none" w:sz="0" w:space="0" w:color="auto"/>
        <w:right w:val="none" w:sz="0" w:space="0" w:color="auto"/>
      </w:divBdr>
    </w:div>
    <w:div w:id="879128501">
      <w:bodyDiv w:val="1"/>
      <w:marLeft w:val="0"/>
      <w:marRight w:val="0"/>
      <w:marTop w:val="0"/>
      <w:marBottom w:val="0"/>
      <w:divBdr>
        <w:top w:val="none" w:sz="0" w:space="0" w:color="auto"/>
        <w:left w:val="none" w:sz="0" w:space="0" w:color="auto"/>
        <w:bottom w:val="none" w:sz="0" w:space="0" w:color="auto"/>
        <w:right w:val="none" w:sz="0" w:space="0" w:color="auto"/>
      </w:divBdr>
    </w:div>
    <w:div w:id="880939102">
      <w:bodyDiv w:val="1"/>
      <w:marLeft w:val="0"/>
      <w:marRight w:val="0"/>
      <w:marTop w:val="0"/>
      <w:marBottom w:val="0"/>
      <w:divBdr>
        <w:top w:val="none" w:sz="0" w:space="0" w:color="auto"/>
        <w:left w:val="none" w:sz="0" w:space="0" w:color="auto"/>
        <w:bottom w:val="none" w:sz="0" w:space="0" w:color="auto"/>
        <w:right w:val="none" w:sz="0" w:space="0" w:color="auto"/>
      </w:divBdr>
    </w:div>
    <w:div w:id="882787088">
      <w:bodyDiv w:val="1"/>
      <w:marLeft w:val="0"/>
      <w:marRight w:val="0"/>
      <w:marTop w:val="0"/>
      <w:marBottom w:val="0"/>
      <w:divBdr>
        <w:top w:val="none" w:sz="0" w:space="0" w:color="auto"/>
        <w:left w:val="none" w:sz="0" w:space="0" w:color="auto"/>
        <w:bottom w:val="none" w:sz="0" w:space="0" w:color="auto"/>
        <w:right w:val="none" w:sz="0" w:space="0" w:color="auto"/>
      </w:divBdr>
    </w:div>
    <w:div w:id="883753088">
      <w:bodyDiv w:val="1"/>
      <w:marLeft w:val="0"/>
      <w:marRight w:val="0"/>
      <w:marTop w:val="0"/>
      <w:marBottom w:val="0"/>
      <w:divBdr>
        <w:top w:val="none" w:sz="0" w:space="0" w:color="auto"/>
        <w:left w:val="none" w:sz="0" w:space="0" w:color="auto"/>
        <w:bottom w:val="none" w:sz="0" w:space="0" w:color="auto"/>
        <w:right w:val="none" w:sz="0" w:space="0" w:color="auto"/>
      </w:divBdr>
    </w:div>
    <w:div w:id="884371011">
      <w:bodyDiv w:val="1"/>
      <w:marLeft w:val="0"/>
      <w:marRight w:val="0"/>
      <w:marTop w:val="0"/>
      <w:marBottom w:val="0"/>
      <w:divBdr>
        <w:top w:val="none" w:sz="0" w:space="0" w:color="auto"/>
        <w:left w:val="none" w:sz="0" w:space="0" w:color="auto"/>
        <w:bottom w:val="none" w:sz="0" w:space="0" w:color="auto"/>
        <w:right w:val="none" w:sz="0" w:space="0" w:color="auto"/>
      </w:divBdr>
    </w:div>
    <w:div w:id="884870273">
      <w:bodyDiv w:val="1"/>
      <w:marLeft w:val="0"/>
      <w:marRight w:val="0"/>
      <w:marTop w:val="0"/>
      <w:marBottom w:val="0"/>
      <w:divBdr>
        <w:top w:val="none" w:sz="0" w:space="0" w:color="auto"/>
        <w:left w:val="none" w:sz="0" w:space="0" w:color="auto"/>
        <w:bottom w:val="none" w:sz="0" w:space="0" w:color="auto"/>
        <w:right w:val="none" w:sz="0" w:space="0" w:color="auto"/>
      </w:divBdr>
    </w:div>
    <w:div w:id="885214161">
      <w:bodyDiv w:val="1"/>
      <w:marLeft w:val="0"/>
      <w:marRight w:val="0"/>
      <w:marTop w:val="0"/>
      <w:marBottom w:val="0"/>
      <w:divBdr>
        <w:top w:val="none" w:sz="0" w:space="0" w:color="auto"/>
        <w:left w:val="none" w:sz="0" w:space="0" w:color="auto"/>
        <w:bottom w:val="none" w:sz="0" w:space="0" w:color="auto"/>
        <w:right w:val="none" w:sz="0" w:space="0" w:color="auto"/>
      </w:divBdr>
    </w:div>
    <w:div w:id="887375279">
      <w:bodyDiv w:val="1"/>
      <w:marLeft w:val="0"/>
      <w:marRight w:val="0"/>
      <w:marTop w:val="0"/>
      <w:marBottom w:val="0"/>
      <w:divBdr>
        <w:top w:val="none" w:sz="0" w:space="0" w:color="auto"/>
        <w:left w:val="none" w:sz="0" w:space="0" w:color="auto"/>
        <w:bottom w:val="none" w:sz="0" w:space="0" w:color="auto"/>
        <w:right w:val="none" w:sz="0" w:space="0" w:color="auto"/>
      </w:divBdr>
    </w:div>
    <w:div w:id="888952424">
      <w:bodyDiv w:val="1"/>
      <w:marLeft w:val="0"/>
      <w:marRight w:val="0"/>
      <w:marTop w:val="0"/>
      <w:marBottom w:val="0"/>
      <w:divBdr>
        <w:top w:val="none" w:sz="0" w:space="0" w:color="auto"/>
        <w:left w:val="none" w:sz="0" w:space="0" w:color="auto"/>
        <w:bottom w:val="none" w:sz="0" w:space="0" w:color="auto"/>
        <w:right w:val="none" w:sz="0" w:space="0" w:color="auto"/>
      </w:divBdr>
    </w:div>
    <w:div w:id="889223573">
      <w:bodyDiv w:val="1"/>
      <w:marLeft w:val="0"/>
      <w:marRight w:val="0"/>
      <w:marTop w:val="0"/>
      <w:marBottom w:val="0"/>
      <w:divBdr>
        <w:top w:val="none" w:sz="0" w:space="0" w:color="auto"/>
        <w:left w:val="none" w:sz="0" w:space="0" w:color="auto"/>
        <w:bottom w:val="none" w:sz="0" w:space="0" w:color="auto"/>
        <w:right w:val="none" w:sz="0" w:space="0" w:color="auto"/>
      </w:divBdr>
    </w:div>
    <w:div w:id="889655888">
      <w:bodyDiv w:val="1"/>
      <w:marLeft w:val="0"/>
      <w:marRight w:val="0"/>
      <w:marTop w:val="0"/>
      <w:marBottom w:val="0"/>
      <w:divBdr>
        <w:top w:val="none" w:sz="0" w:space="0" w:color="auto"/>
        <w:left w:val="none" w:sz="0" w:space="0" w:color="auto"/>
        <w:bottom w:val="none" w:sz="0" w:space="0" w:color="auto"/>
        <w:right w:val="none" w:sz="0" w:space="0" w:color="auto"/>
      </w:divBdr>
    </w:div>
    <w:div w:id="890464018">
      <w:bodyDiv w:val="1"/>
      <w:marLeft w:val="0"/>
      <w:marRight w:val="0"/>
      <w:marTop w:val="0"/>
      <w:marBottom w:val="0"/>
      <w:divBdr>
        <w:top w:val="none" w:sz="0" w:space="0" w:color="auto"/>
        <w:left w:val="none" w:sz="0" w:space="0" w:color="auto"/>
        <w:bottom w:val="none" w:sz="0" w:space="0" w:color="auto"/>
        <w:right w:val="none" w:sz="0" w:space="0" w:color="auto"/>
      </w:divBdr>
    </w:div>
    <w:div w:id="890574263">
      <w:bodyDiv w:val="1"/>
      <w:marLeft w:val="0"/>
      <w:marRight w:val="0"/>
      <w:marTop w:val="0"/>
      <w:marBottom w:val="0"/>
      <w:divBdr>
        <w:top w:val="none" w:sz="0" w:space="0" w:color="auto"/>
        <w:left w:val="none" w:sz="0" w:space="0" w:color="auto"/>
        <w:bottom w:val="none" w:sz="0" w:space="0" w:color="auto"/>
        <w:right w:val="none" w:sz="0" w:space="0" w:color="auto"/>
      </w:divBdr>
    </w:div>
    <w:div w:id="890582589">
      <w:bodyDiv w:val="1"/>
      <w:marLeft w:val="0"/>
      <w:marRight w:val="0"/>
      <w:marTop w:val="0"/>
      <w:marBottom w:val="0"/>
      <w:divBdr>
        <w:top w:val="none" w:sz="0" w:space="0" w:color="auto"/>
        <w:left w:val="none" w:sz="0" w:space="0" w:color="auto"/>
        <w:bottom w:val="none" w:sz="0" w:space="0" w:color="auto"/>
        <w:right w:val="none" w:sz="0" w:space="0" w:color="auto"/>
      </w:divBdr>
    </w:div>
    <w:div w:id="891890643">
      <w:bodyDiv w:val="1"/>
      <w:marLeft w:val="0"/>
      <w:marRight w:val="0"/>
      <w:marTop w:val="0"/>
      <w:marBottom w:val="0"/>
      <w:divBdr>
        <w:top w:val="none" w:sz="0" w:space="0" w:color="auto"/>
        <w:left w:val="none" w:sz="0" w:space="0" w:color="auto"/>
        <w:bottom w:val="none" w:sz="0" w:space="0" w:color="auto"/>
        <w:right w:val="none" w:sz="0" w:space="0" w:color="auto"/>
      </w:divBdr>
    </w:div>
    <w:div w:id="893926411">
      <w:bodyDiv w:val="1"/>
      <w:marLeft w:val="0"/>
      <w:marRight w:val="0"/>
      <w:marTop w:val="0"/>
      <w:marBottom w:val="0"/>
      <w:divBdr>
        <w:top w:val="none" w:sz="0" w:space="0" w:color="auto"/>
        <w:left w:val="none" w:sz="0" w:space="0" w:color="auto"/>
        <w:bottom w:val="none" w:sz="0" w:space="0" w:color="auto"/>
        <w:right w:val="none" w:sz="0" w:space="0" w:color="auto"/>
      </w:divBdr>
    </w:div>
    <w:div w:id="893931524">
      <w:bodyDiv w:val="1"/>
      <w:marLeft w:val="0"/>
      <w:marRight w:val="0"/>
      <w:marTop w:val="0"/>
      <w:marBottom w:val="0"/>
      <w:divBdr>
        <w:top w:val="none" w:sz="0" w:space="0" w:color="auto"/>
        <w:left w:val="none" w:sz="0" w:space="0" w:color="auto"/>
        <w:bottom w:val="none" w:sz="0" w:space="0" w:color="auto"/>
        <w:right w:val="none" w:sz="0" w:space="0" w:color="auto"/>
      </w:divBdr>
    </w:div>
    <w:div w:id="896087748">
      <w:bodyDiv w:val="1"/>
      <w:marLeft w:val="0"/>
      <w:marRight w:val="0"/>
      <w:marTop w:val="0"/>
      <w:marBottom w:val="0"/>
      <w:divBdr>
        <w:top w:val="none" w:sz="0" w:space="0" w:color="auto"/>
        <w:left w:val="none" w:sz="0" w:space="0" w:color="auto"/>
        <w:bottom w:val="none" w:sz="0" w:space="0" w:color="auto"/>
        <w:right w:val="none" w:sz="0" w:space="0" w:color="auto"/>
      </w:divBdr>
    </w:div>
    <w:div w:id="897864772">
      <w:bodyDiv w:val="1"/>
      <w:marLeft w:val="0"/>
      <w:marRight w:val="0"/>
      <w:marTop w:val="0"/>
      <w:marBottom w:val="0"/>
      <w:divBdr>
        <w:top w:val="none" w:sz="0" w:space="0" w:color="auto"/>
        <w:left w:val="none" w:sz="0" w:space="0" w:color="auto"/>
        <w:bottom w:val="none" w:sz="0" w:space="0" w:color="auto"/>
        <w:right w:val="none" w:sz="0" w:space="0" w:color="auto"/>
      </w:divBdr>
    </w:div>
    <w:div w:id="898396746">
      <w:bodyDiv w:val="1"/>
      <w:marLeft w:val="0"/>
      <w:marRight w:val="0"/>
      <w:marTop w:val="0"/>
      <w:marBottom w:val="0"/>
      <w:divBdr>
        <w:top w:val="none" w:sz="0" w:space="0" w:color="auto"/>
        <w:left w:val="none" w:sz="0" w:space="0" w:color="auto"/>
        <w:bottom w:val="none" w:sz="0" w:space="0" w:color="auto"/>
        <w:right w:val="none" w:sz="0" w:space="0" w:color="auto"/>
      </w:divBdr>
    </w:div>
    <w:div w:id="902181769">
      <w:bodyDiv w:val="1"/>
      <w:marLeft w:val="0"/>
      <w:marRight w:val="0"/>
      <w:marTop w:val="0"/>
      <w:marBottom w:val="0"/>
      <w:divBdr>
        <w:top w:val="none" w:sz="0" w:space="0" w:color="auto"/>
        <w:left w:val="none" w:sz="0" w:space="0" w:color="auto"/>
        <w:bottom w:val="none" w:sz="0" w:space="0" w:color="auto"/>
        <w:right w:val="none" w:sz="0" w:space="0" w:color="auto"/>
      </w:divBdr>
    </w:div>
    <w:div w:id="902373262">
      <w:bodyDiv w:val="1"/>
      <w:marLeft w:val="0"/>
      <w:marRight w:val="0"/>
      <w:marTop w:val="0"/>
      <w:marBottom w:val="0"/>
      <w:divBdr>
        <w:top w:val="none" w:sz="0" w:space="0" w:color="auto"/>
        <w:left w:val="none" w:sz="0" w:space="0" w:color="auto"/>
        <w:bottom w:val="none" w:sz="0" w:space="0" w:color="auto"/>
        <w:right w:val="none" w:sz="0" w:space="0" w:color="auto"/>
      </w:divBdr>
    </w:div>
    <w:div w:id="902527039">
      <w:bodyDiv w:val="1"/>
      <w:marLeft w:val="0"/>
      <w:marRight w:val="0"/>
      <w:marTop w:val="0"/>
      <w:marBottom w:val="0"/>
      <w:divBdr>
        <w:top w:val="none" w:sz="0" w:space="0" w:color="auto"/>
        <w:left w:val="none" w:sz="0" w:space="0" w:color="auto"/>
        <w:bottom w:val="none" w:sz="0" w:space="0" w:color="auto"/>
        <w:right w:val="none" w:sz="0" w:space="0" w:color="auto"/>
      </w:divBdr>
    </w:div>
    <w:div w:id="902717390">
      <w:bodyDiv w:val="1"/>
      <w:marLeft w:val="0"/>
      <w:marRight w:val="0"/>
      <w:marTop w:val="0"/>
      <w:marBottom w:val="0"/>
      <w:divBdr>
        <w:top w:val="none" w:sz="0" w:space="0" w:color="auto"/>
        <w:left w:val="none" w:sz="0" w:space="0" w:color="auto"/>
        <w:bottom w:val="none" w:sz="0" w:space="0" w:color="auto"/>
        <w:right w:val="none" w:sz="0" w:space="0" w:color="auto"/>
      </w:divBdr>
    </w:div>
    <w:div w:id="905729212">
      <w:bodyDiv w:val="1"/>
      <w:marLeft w:val="0"/>
      <w:marRight w:val="0"/>
      <w:marTop w:val="0"/>
      <w:marBottom w:val="0"/>
      <w:divBdr>
        <w:top w:val="none" w:sz="0" w:space="0" w:color="auto"/>
        <w:left w:val="none" w:sz="0" w:space="0" w:color="auto"/>
        <w:bottom w:val="none" w:sz="0" w:space="0" w:color="auto"/>
        <w:right w:val="none" w:sz="0" w:space="0" w:color="auto"/>
      </w:divBdr>
    </w:div>
    <w:div w:id="906500880">
      <w:bodyDiv w:val="1"/>
      <w:marLeft w:val="0"/>
      <w:marRight w:val="0"/>
      <w:marTop w:val="0"/>
      <w:marBottom w:val="0"/>
      <w:divBdr>
        <w:top w:val="none" w:sz="0" w:space="0" w:color="auto"/>
        <w:left w:val="none" w:sz="0" w:space="0" w:color="auto"/>
        <w:bottom w:val="none" w:sz="0" w:space="0" w:color="auto"/>
        <w:right w:val="none" w:sz="0" w:space="0" w:color="auto"/>
      </w:divBdr>
    </w:div>
    <w:div w:id="907765814">
      <w:bodyDiv w:val="1"/>
      <w:marLeft w:val="0"/>
      <w:marRight w:val="0"/>
      <w:marTop w:val="0"/>
      <w:marBottom w:val="0"/>
      <w:divBdr>
        <w:top w:val="none" w:sz="0" w:space="0" w:color="auto"/>
        <w:left w:val="none" w:sz="0" w:space="0" w:color="auto"/>
        <w:bottom w:val="none" w:sz="0" w:space="0" w:color="auto"/>
        <w:right w:val="none" w:sz="0" w:space="0" w:color="auto"/>
      </w:divBdr>
    </w:div>
    <w:div w:id="909928496">
      <w:bodyDiv w:val="1"/>
      <w:marLeft w:val="0"/>
      <w:marRight w:val="0"/>
      <w:marTop w:val="0"/>
      <w:marBottom w:val="0"/>
      <w:divBdr>
        <w:top w:val="none" w:sz="0" w:space="0" w:color="auto"/>
        <w:left w:val="none" w:sz="0" w:space="0" w:color="auto"/>
        <w:bottom w:val="none" w:sz="0" w:space="0" w:color="auto"/>
        <w:right w:val="none" w:sz="0" w:space="0" w:color="auto"/>
      </w:divBdr>
    </w:div>
    <w:div w:id="911694021">
      <w:bodyDiv w:val="1"/>
      <w:marLeft w:val="0"/>
      <w:marRight w:val="0"/>
      <w:marTop w:val="0"/>
      <w:marBottom w:val="0"/>
      <w:divBdr>
        <w:top w:val="none" w:sz="0" w:space="0" w:color="auto"/>
        <w:left w:val="none" w:sz="0" w:space="0" w:color="auto"/>
        <w:bottom w:val="none" w:sz="0" w:space="0" w:color="auto"/>
        <w:right w:val="none" w:sz="0" w:space="0" w:color="auto"/>
      </w:divBdr>
    </w:div>
    <w:div w:id="912350119">
      <w:bodyDiv w:val="1"/>
      <w:marLeft w:val="0"/>
      <w:marRight w:val="0"/>
      <w:marTop w:val="0"/>
      <w:marBottom w:val="0"/>
      <w:divBdr>
        <w:top w:val="none" w:sz="0" w:space="0" w:color="auto"/>
        <w:left w:val="none" w:sz="0" w:space="0" w:color="auto"/>
        <w:bottom w:val="none" w:sz="0" w:space="0" w:color="auto"/>
        <w:right w:val="none" w:sz="0" w:space="0" w:color="auto"/>
      </w:divBdr>
    </w:div>
    <w:div w:id="915169545">
      <w:bodyDiv w:val="1"/>
      <w:marLeft w:val="0"/>
      <w:marRight w:val="0"/>
      <w:marTop w:val="0"/>
      <w:marBottom w:val="0"/>
      <w:divBdr>
        <w:top w:val="none" w:sz="0" w:space="0" w:color="auto"/>
        <w:left w:val="none" w:sz="0" w:space="0" w:color="auto"/>
        <w:bottom w:val="none" w:sz="0" w:space="0" w:color="auto"/>
        <w:right w:val="none" w:sz="0" w:space="0" w:color="auto"/>
      </w:divBdr>
    </w:div>
    <w:div w:id="916087044">
      <w:bodyDiv w:val="1"/>
      <w:marLeft w:val="0"/>
      <w:marRight w:val="0"/>
      <w:marTop w:val="0"/>
      <w:marBottom w:val="0"/>
      <w:divBdr>
        <w:top w:val="none" w:sz="0" w:space="0" w:color="auto"/>
        <w:left w:val="none" w:sz="0" w:space="0" w:color="auto"/>
        <w:bottom w:val="none" w:sz="0" w:space="0" w:color="auto"/>
        <w:right w:val="none" w:sz="0" w:space="0" w:color="auto"/>
      </w:divBdr>
    </w:div>
    <w:div w:id="916087479">
      <w:bodyDiv w:val="1"/>
      <w:marLeft w:val="0"/>
      <w:marRight w:val="0"/>
      <w:marTop w:val="0"/>
      <w:marBottom w:val="0"/>
      <w:divBdr>
        <w:top w:val="none" w:sz="0" w:space="0" w:color="auto"/>
        <w:left w:val="none" w:sz="0" w:space="0" w:color="auto"/>
        <w:bottom w:val="none" w:sz="0" w:space="0" w:color="auto"/>
        <w:right w:val="none" w:sz="0" w:space="0" w:color="auto"/>
      </w:divBdr>
    </w:div>
    <w:div w:id="916087865">
      <w:bodyDiv w:val="1"/>
      <w:marLeft w:val="0"/>
      <w:marRight w:val="0"/>
      <w:marTop w:val="0"/>
      <w:marBottom w:val="0"/>
      <w:divBdr>
        <w:top w:val="none" w:sz="0" w:space="0" w:color="auto"/>
        <w:left w:val="none" w:sz="0" w:space="0" w:color="auto"/>
        <w:bottom w:val="none" w:sz="0" w:space="0" w:color="auto"/>
        <w:right w:val="none" w:sz="0" w:space="0" w:color="auto"/>
      </w:divBdr>
    </w:div>
    <w:div w:id="916134225">
      <w:bodyDiv w:val="1"/>
      <w:marLeft w:val="0"/>
      <w:marRight w:val="0"/>
      <w:marTop w:val="0"/>
      <w:marBottom w:val="0"/>
      <w:divBdr>
        <w:top w:val="none" w:sz="0" w:space="0" w:color="auto"/>
        <w:left w:val="none" w:sz="0" w:space="0" w:color="auto"/>
        <w:bottom w:val="none" w:sz="0" w:space="0" w:color="auto"/>
        <w:right w:val="none" w:sz="0" w:space="0" w:color="auto"/>
      </w:divBdr>
    </w:div>
    <w:div w:id="916784226">
      <w:bodyDiv w:val="1"/>
      <w:marLeft w:val="0"/>
      <w:marRight w:val="0"/>
      <w:marTop w:val="0"/>
      <w:marBottom w:val="0"/>
      <w:divBdr>
        <w:top w:val="none" w:sz="0" w:space="0" w:color="auto"/>
        <w:left w:val="none" w:sz="0" w:space="0" w:color="auto"/>
        <w:bottom w:val="none" w:sz="0" w:space="0" w:color="auto"/>
        <w:right w:val="none" w:sz="0" w:space="0" w:color="auto"/>
      </w:divBdr>
    </w:div>
    <w:div w:id="916980242">
      <w:bodyDiv w:val="1"/>
      <w:marLeft w:val="0"/>
      <w:marRight w:val="0"/>
      <w:marTop w:val="0"/>
      <w:marBottom w:val="0"/>
      <w:divBdr>
        <w:top w:val="none" w:sz="0" w:space="0" w:color="auto"/>
        <w:left w:val="none" w:sz="0" w:space="0" w:color="auto"/>
        <w:bottom w:val="none" w:sz="0" w:space="0" w:color="auto"/>
        <w:right w:val="none" w:sz="0" w:space="0" w:color="auto"/>
      </w:divBdr>
    </w:div>
    <w:div w:id="917254932">
      <w:bodyDiv w:val="1"/>
      <w:marLeft w:val="0"/>
      <w:marRight w:val="0"/>
      <w:marTop w:val="0"/>
      <w:marBottom w:val="0"/>
      <w:divBdr>
        <w:top w:val="none" w:sz="0" w:space="0" w:color="auto"/>
        <w:left w:val="none" w:sz="0" w:space="0" w:color="auto"/>
        <w:bottom w:val="none" w:sz="0" w:space="0" w:color="auto"/>
        <w:right w:val="none" w:sz="0" w:space="0" w:color="auto"/>
      </w:divBdr>
    </w:div>
    <w:div w:id="917789917">
      <w:bodyDiv w:val="1"/>
      <w:marLeft w:val="0"/>
      <w:marRight w:val="0"/>
      <w:marTop w:val="0"/>
      <w:marBottom w:val="0"/>
      <w:divBdr>
        <w:top w:val="none" w:sz="0" w:space="0" w:color="auto"/>
        <w:left w:val="none" w:sz="0" w:space="0" w:color="auto"/>
        <w:bottom w:val="none" w:sz="0" w:space="0" w:color="auto"/>
        <w:right w:val="none" w:sz="0" w:space="0" w:color="auto"/>
      </w:divBdr>
    </w:div>
    <w:div w:id="918565686">
      <w:bodyDiv w:val="1"/>
      <w:marLeft w:val="0"/>
      <w:marRight w:val="0"/>
      <w:marTop w:val="0"/>
      <w:marBottom w:val="0"/>
      <w:divBdr>
        <w:top w:val="none" w:sz="0" w:space="0" w:color="auto"/>
        <w:left w:val="none" w:sz="0" w:space="0" w:color="auto"/>
        <w:bottom w:val="none" w:sz="0" w:space="0" w:color="auto"/>
        <w:right w:val="none" w:sz="0" w:space="0" w:color="auto"/>
      </w:divBdr>
    </w:div>
    <w:div w:id="919218020">
      <w:bodyDiv w:val="1"/>
      <w:marLeft w:val="0"/>
      <w:marRight w:val="0"/>
      <w:marTop w:val="0"/>
      <w:marBottom w:val="0"/>
      <w:divBdr>
        <w:top w:val="none" w:sz="0" w:space="0" w:color="auto"/>
        <w:left w:val="none" w:sz="0" w:space="0" w:color="auto"/>
        <w:bottom w:val="none" w:sz="0" w:space="0" w:color="auto"/>
        <w:right w:val="none" w:sz="0" w:space="0" w:color="auto"/>
      </w:divBdr>
    </w:div>
    <w:div w:id="920987062">
      <w:bodyDiv w:val="1"/>
      <w:marLeft w:val="0"/>
      <w:marRight w:val="0"/>
      <w:marTop w:val="0"/>
      <w:marBottom w:val="0"/>
      <w:divBdr>
        <w:top w:val="none" w:sz="0" w:space="0" w:color="auto"/>
        <w:left w:val="none" w:sz="0" w:space="0" w:color="auto"/>
        <w:bottom w:val="none" w:sz="0" w:space="0" w:color="auto"/>
        <w:right w:val="none" w:sz="0" w:space="0" w:color="auto"/>
      </w:divBdr>
    </w:div>
    <w:div w:id="922685057">
      <w:bodyDiv w:val="1"/>
      <w:marLeft w:val="0"/>
      <w:marRight w:val="0"/>
      <w:marTop w:val="0"/>
      <w:marBottom w:val="0"/>
      <w:divBdr>
        <w:top w:val="none" w:sz="0" w:space="0" w:color="auto"/>
        <w:left w:val="none" w:sz="0" w:space="0" w:color="auto"/>
        <w:bottom w:val="none" w:sz="0" w:space="0" w:color="auto"/>
        <w:right w:val="none" w:sz="0" w:space="0" w:color="auto"/>
      </w:divBdr>
    </w:div>
    <w:div w:id="925187976">
      <w:bodyDiv w:val="1"/>
      <w:marLeft w:val="0"/>
      <w:marRight w:val="0"/>
      <w:marTop w:val="0"/>
      <w:marBottom w:val="0"/>
      <w:divBdr>
        <w:top w:val="none" w:sz="0" w:space="0" w:color="auto"/>
        <w:left w:val="none" w:sz="0" w:space="0" w:color="auto"/>
        <w:bottom w:val="none" w:sz="0" w:space="0" w:color="auto"/>
        <w:right w:val="none" w:sz="0" w:space="0" w:color="auto"/>
      </w:divBdr>
    </w:div>
    <w:div w:id="925304969">
      <w:bodyDiv w:val="1"/>
      <w:marLeft w:val="0"/>
      <w:marRight w:val="0"/>
      <w:marTop w:val="0"/>
      <w:marBottom w:val="0"/>
      <w:divBdr>
        <w:top w:val="none" w:sz="0" w:space="0" w:color="auto"/>
        <w:left w:val="none" w:sz="0" w:space="0" w:color="auto"/>
        <w:bottom w:val="none" w:sz="0" w:space="0" w:color="auto"/>
        <w:right w:val="none" w:sz="0" w:space="0" w:color="auto"/>
      </w:divBdr>
    </w:div>
    <w:div w:id="925308025">
      <w:bodyDiv w:val="1"/>
      <w:marLeft w:val="0"/>
      <w:marRight w:val="0"/>
      <w:marTop w:val="0"/>
      <w:marBottom w:val="0"/>
      <w:divBdr>
        <w:top w:val="none" w:sz="0" w:space="0" w:color="auto"/>
        <w:left w:val="none" w:sz="0" w:space="0" w:color="auto"/>
        <w:bottom w:val="none" w:sz="0" w:space="0" w:color="auto"/>
        <w:right w:val="none" w:sz="0" w:space="0" w:color="auto"/>
      </w:divBdr>
    </w:div>
    <w:div w:id="925918368">
      <w:bodyDiv w:val="1"/>
      <w:marLeft w:val="0"/>
      <w:marRight w:val="0"/>
      <w:marTop w:val="0"/>
      <w:marBottom w:val="0"/>
      <w:divBdr>
        <w:top w:val="none" w:sz="0" w:space="0" w:color="auto"/>
        <w:left w:val="none" w:sz="0" w:space="0" w:color="auto"/>
        <w:bottom w:val="none" w:sz="0" w:space="0" w:color="auto"/>
        <w:right w:val="none" w:sz="0" w:space="0" w:color="auto"/>
      </w:divBdr>
    </w:div>
    <w:div w:id="927157803">
      <w:bodyDiv w:val="1"/>
      <w:marLeft w:val="0"/>
      <w:marRight w:val="0"/>
      <w:marTop w:val="0"/>
      <w:marBottom w:val="0"/>
      <w:divBdr>
        <w:top w:val="none" w:sz="0" w:space="0" w:color="auto"/>
        <w:left w:val="none" w:sz="0" w:space="0" w:color="auto"/>
        <w:bottom w:val="none" w:sz="0" w:space="0" w:color="auto"/>
        <w:right w:val="none" w:sz="0" w:space="0" w:color="auto"/>
      </w:divBdr>
    </w:div>
    <w:div w:id="928122354">
      <w:bodyDiv w:val="1"/>
      <w:marLeft w:val="0"/>
      <w:marRight w:val="0"/>
      <w:marTop w:val="0"/>
      <w:marBottom w:val="0"/>
      <w:divBdr>
        <w:top w:val="none" w:sz="0" w:space="0" w:color="auto"/>
        <w:left w:val="none" w:sz="0" w:space="0" w:color="auto"/>
        <w:bottom w:val="none" w:sz="0" w:space="0" w:color="auto"/>
        <w:right w:val="none" w:sz="0" w:space="0" w:color="auto"/>
      </w:divBdr>
    </w:div>
    <w:div w:id="928200120">
      <w:bodyDiv w:val="1"/>
      <w:marLeft w:val="0"/>
      <w:marRight w:val="0"/>
      <w:marTop w:val="0"/>
      <w:marBottom w:val="0"/>
      <w:divBdr>
        <w:top w:val="none" w:sz="0" w:space="0" w:color="auto"/>
        <w:left w:val="none" w:sz="0" w:space="0" w:color="auto"/>
        <w:bottom w:val="none" w:sz="0" w:space="0" w:color="auto"/>
        <w:right w:val="none" w:sz="0" w:space="0" w:color="auto"/>
      </w:divBdr>
    </w:div>
    <w:div w:id="929701133">
      <w:bodyDiv w:val="1"/>
      <w:marLeft w:val="0"/>
      <w:marRight w:val="0"/>
      <w:marTop w:val="0"/>
      <w:marBottom w:val="0"/>
      <w:divBdr>
        <w:top w:val="none" w:sz="0" w:space="0" w:color="auto"/>
        <w:left w:val="none" w:sz="0" w:space="0" w:color="auto"/>
        <w:bottom w:val="none" w:sz="0" w:space="0" w:color="auto"/>
        <w:right w:val="none" w:sz="0" w:space="0" w:color="auto"/>
      </w:divBdr>
    </w:div>
    <w:div w:id="931281355">
      <w:bodyDiv w:val="1"/>
      <w:marLeft w:val="0"/>
      <w:marRight w:val="0"/>
      <w:marTop w:val="0"/>
      <w:marBottom w:val="0"/>
      <w:divBdr>
        <w:top w:val="none" w:sz="0" w:space="0" w:color="auto"/>
        <w:left w:val="none" w:sz="0" w:space="0" w:color="auto"/>
        <w:bottom w:val="none" w:sz="0" w:space="0" w:color="auto"/>
        <w:right w:val="none" w:sz="0" w:space="0" w:color="auto"/>
      </w:divBdr>
    </w:div>
    <w:div w:id="932132176">
      <w:bodyDiv w:val="1"/>
      <w:marLeft w:val="0"/>
      <w:marRight w:val="0"/>
      <w:marTop w:val="0"/>
      <w:marBottom w:val="0"/>
      <w:divBdr>
        <w:top w:val="none" w:sz="0" w:space="0" w:color="auto"/>
        <w:left w:val="none" w:sz="0" w:space="0" w:color="auto"/>
        <w:bottom w:val="none" w:sz="0" w:space="0" w:color="auto"/>
        <w:right w:val="none" w:sz="0" w:space="0" w:color="auto"/>
      </w:divBdr>
    </w:div>
    <w:div w:id="932544484">
      <w:bodyDiv w:val="1"/>
      <w:marLeft w:val="0"/>
      <w:marRight w:val="0"/>
      <w:marTop w:val="0"/>
      <w:marBottom w:val="0"/>
      <w:divBdr>
        <w:top w:val="none" w:sz="0" w:space="0" w:color="auto"/>
        <w:left w:val="none" w:sz="0" w:space="0" w:color="auto"/>
        <w:bottom w:val="none" w:sz="0" w:space="0" w:color="auto"/>
        <w:right w:val="none" w:sz="0" w:space="0" w:color="auto"/>
      </w:divBdr>
    </w:div>
    <w:div w:id="932931813">
      <w:bodyDiv w:val="1"/>
      <w:marLeft w:val="0"/>
      <w:marRight w:val="0"/>
      <w:marTop w:val="0"/>
      <w:marBottom w:val="0"/>
      <w:divBdr>
        <w:top w:val="none" w:sz="0" w:space="0" w:color="auto"/>
        <w:left w:val="none" w:sz="0" w:space="0" w:color="auto"/>
        <w:bottom w:val="none" w:sz="0" w:space="0" w:color="auto"/>
        <w:right w:val="none" w:sz="0" w:space="0" w:color="auto"/>
      </w:divBdr>
    </w:div>
    <w:div w:id="933705740">
      <w:bodyDiv w:val="1"/>
      <w:marLeft w:val="0"/>
      <w:marRight w:val="0"/>
      <w:marTop w:val="0"/>
      <w:marBottom w:val="0"/>
      <w:divBdr>
        <w:top w:val="none" w:sz="0" w:space="0" w:color="auto"/>
        <w:left w:val="none" w:sz="0" w:space="0" w:color="auto"/>
        <w:bottom w:val="none" w:sz="0" w:space="0" w:color="auto"/>
        <w:right w:val="none" w:sz="0" w:space="0" w:color="auto"/>
      </w:divBdr>
    </w:div>
    <w:div w:id="936327972">
      <w:bodyDiv w:val="1"/>
      <w:marLeft w:val="0"/>
      <w:marRight w:val="0"/>
      <w:marTop w:val="0"/>
      <w:marBottom w:val="0"/>
      <w:divBdr>
        <w:top w:val="none" w:sz="0" w:space="0" w:color="auto"/>
        <w:left w:val="none" w:sz="0" w:space="0" w:color="auto"/>
        <w:bottom w:val="none" w:sz="0" w:space="0" w:color="auto"/>
        <w:right w:val="none" w:sz="0" w:space="0" w:color="auto"/>
      </w:divBdr>
    </w:div>
    <w:div w:id="936668566">
      <w:bodyDiv w:val="1"/>
      <w:marLeft w:val="0"/>
      <w:marRight w:val="0"/>
      <w:marTop w:val="0"/>
      <w:marBottom w:val="0"/>
      <w:divBdr>
        <w:top w:val="none" w:sz="0" w:space="0" w:color="auto"/>
        <w:left w:val="none" w:sz="0" w:space="0" w:color="auto"/>
        <w:bottom w:val="none" w:sz="0" w:space="0" w:color="auto"/>
        <w:right w:val="none" w:sz="0" w:space="0" w:color="auto"/>
      </w:divBdr>
    </w:div>
    <w:div w:id="937297583">
      <w:bodyDiv w:val="1"/>
      <w:marLeft w:val="0"/>
      <w:marRight w:val="0"/>
      <w:marTop w:val="0"/>
      <w:marBottom w:val="0"/>
      <w:divBdr>
        <w:top w:val="none" w:sz="0" w:space="0" w:color="auto"/>
        <w:left w:val="none" w:sz="0" w:space="0" w:color="auto"/>
        <w:bottom w:val="none" w:sz="0" w:space="0" w:color="auto"/>
        <w:right w:val="none" w:sz="0" w:space="0" w:color="auto"/>
      </w:divBdr>
    </w:div>
    <w:div w:id="937562388">
      <w:bodyDiv w:val="1"/>
      <w:marLeft w:val="0"/>
      <w:marRight w:val="0"/>
      <w:marTop w:val="0"/>
      <w:marBottom w:val="0"/>
      <w:divBdr>
        <w:top w:val="none" w:sz="0" w:space="0" w:color="auto"/>
        <w:left w:val="none" w:sz="0" w:space="0" w:color="auto"/>
        <w:bottom w:val="none" w:sz="0" w:space="0" w:color="auto"/>
        <w:right w:val="none" w:sz="0" w:space="0" w:color="auto"/>
      </w:divBdr>
    </w:div>
    <w:div w:id="938102513">
      <w:bodyDiv w:val="1"/>
      <w:marLeft w:val="0"/>
      <w:marRight w:val="0"/>
      <w:marTop w:val="0"/>
      <w:marBottom w:val="0"/>
      <w:divBdr>
        <w:top w:val="none" w:sz="0" w:space="0" w:color="auto"/>
        <w:left w:val="none" w:sz="0" w:space="0" w:color="auto"/>
        <w:bottom w:val="none" w:sz="0" w:space="0" w:color="auto"/>
        <w:right w:val="none" w:sz="0" w:space="0" w:color="auto"/>
      </w:divBdr>
    </w:div>
    <w:div w:id="939684117">
      <w:bodyDiv w:val="1"/>
      <w:marLeft w:val="0"/>
      <w:marRight w:val="0"/>
      <w:marTop w:val="0"/>
      <w:marBottom w:val="0"/>
      <w:divBdr>
        <w:top w:val="none" w:sz="0" w:space="0" w:color="auto"/>
        <w:left w:val="none" w:sz="0" w:space="0" w:color="auto"/>
        <w:bottom w:val="none" w:sz="0" w:space="0" w:color="auto"/>
        <w:right w:val="none" w:sz="0" w:space="0" w:color="auto"/>
      </w:divBdr>
    </w:div>
    <w:div w:id="939684596">
      <w:bodyDiv w:val="1"/>
      <w:marLeft w:val="0"/>
      <w:marRight w:val="0"/>
      <w:marTop w:val="0"/>
      <w:marBottom w:val="0"/>
      <w:divBdr>
        <w:top w:val="none" w:sz="0" w:space="0" w:color="auto"/>
        <w:left w:val="none" w:sz="0" w:space="0" w:color="auto"/>
        <w:bottom w:val="none" w:sz="0" w:space="0" w:color="auto"/>
        <w:right w:val="none" w:sz="0" w:space="0" w:color="auto"/>
      </w:divBdr>
    </w:div>
    <w:div w:id="939752848">
      <w:bodyDiv w:val="1"/>
      <w:marLeft w:val="0"/>
      <w:marRight w:val="0"/>
      <w:marTop w:val="0"/>
      <w:marBottom w:val="0"/>
      <w:divBdr>
        <w:top w:val="none" w:sz="0" w:space="0" w:color="auto"/>
        <w:left w:val="none" w:sz="0" w:space="0" w:color="auto"/>
        <w:bottom w:val="none" w:sz="0" w:space="0" w:color="auto"/>
        <w:right w:val="none" w:sz="0" w:space="0" w:color="auto"/>
      </w:divBdr>
    </w:div>
    <w:div w:id="940845329">
      <w:bodyDiv w:val="1"/>
      <w:marLeft w:val="0"/>
      <w:marRight w:val="0"/>
      <w:marTop w:val="0"/>
      <w:marBottom w:val="0"/>
      <w:divBdr>
        <w:top w:val="none" w:sz="0" w:space="0" w:color="auto"/>
        <w:left w:val="none" w:sz="0" w:space="0" w:color="auto"/>
        <w:bottom w:val="none" w:sz="0" w:space="0" w:color="auto"/>
        <w:right w:val="none" w:sz="0" w:space="0" w:color="auto"/>
      </w:divBdr>
    </w:div>
    <w:div w:id="941450587">
      <w:bodyDiv w:val="1"/>
      <w:marLeft w:val="0"/>
      <w:marRight w:val="0"/>
      <w:marTop w:val="0"/>
      <w:marBottom w:val="0"/>
      <w:divBdr>
        <w:top w:val="none" w:sz="0" w:space="0" w:color="auto"/>
        <w:left w:val="none" w:sz="0" w:space="0" w:color="auto"/>
        <w:bottom w:val="none" w:sz="0" w:space="0" w:color="auto"/>
        <w:right w:val="none" w:sz="0" w:space="0" w:color="auto"/>
      </w:divBdr>
    </w:div>
    <w:div w:id="941494945">
      <w:bodyDiv w:val="1"/>
      <w:marLeft w:val="0"/>
      <w:marRight w:val="0"/>
      <w:marTop w:val="0"/>
      <w:marBottom w:val="0"/>
      <w:divBdr>
        <w:top w:val="none" w:sz="0" w:space="0" w:color="auto"/>
        <w:left w:val="none" w:sz="0" w:space="0" w:color="auto"/>
        <w:bottom w:val="none" w:sz="0" w:space="0" w:color="auto"/>
        <w:right w:val="none" w:sz="0" w:space="0" w:color="auto"/>
      </w:divBdr>
    </w:div>
    <w:div w:id="942109455">
      <w:bodyDiv w:val="1"/>
      <w:marLeft w:val="0"/>
      <w:marRight w:val="0"/>
      <w:marTop w:val="0"/>
      <w:marBottom w:val="0"/>
      <w:divBdr>
        <w:top w:val="none" w:sz="0" w:space="0" w:color="auto"/>
        <w:left w:val="none" w:sz="0" w:space="0" w:color="auto"/>
        <w:bottom w:val="none" w:sz="0" w:space="0" w:color="auto"/>
        <w:right w:val="none" w:sz="0" w:space="0" w:color="auto"/>
      </w:divBdr>
    </w:div>
    <w:div w:id="942767731">
      <w:bodyDiv w:val="1"/>
      <w:marLeft w:val="0"/>
      <w:marRight w:val="0"/>
      <w:marTop w:val="0"/>
      <w:marBottom w:val="0"/>
      <w:divBdr>
        <w:top w:val="none" w:sz="0" w:space="0" w:color="auto"/>
        <w:left w:val="none" w:sz="0" w:space="0" w:color="auto"/>
        <w:bottom w:val="none" w:sz="0" w:space="0" w:color="auto"/>
        <w:right w:val="none" w:sz="0" w:space="0" w:color="auto"/>
      </w:divBdr>
    </w:div>
    <w:div w:id="943850330">
      <w:bodyDiv w:val="1"/>
      <w:marLeft w:val="0"/>
      <w:marRight w:val="0"/>
      <w:marTop w:val="0"/>
      <w:marBottom w:val="0"/>
      <w:divBdr>
        <w:top w:val="none" w:sz="0" w:space="0" w:color="auto"/>
        <w:left w:val="none" w:sz="0" w:space="0" w:color="auto"/>
        <w:bottom w:val="none" w:sz="0" w:space="0" w:color="auto"/>
        <w:right w:val="none" w:sz="0" w:space="0" w:color="auto"/>
      </w:divBdr>
    </w:div>
    <w:div w:id="945041452">
      <w:bodyDiv w:val="1"/>
      <w:marLeft w:val="0"/>
      <w:marRight w:val="0"/>
      <w:marTop w:val="0"/>
      <w:marBottom w:val="0"/>
      <w:divBdr>
        <w:top w:val="none" w:sz="0" w:space="0" w:color="auto"/>
        <w:left w:val="none" w:sz="0" w:space="0" w:color="auto"/>
        <w:bottom w:val="none" w:sz="0" w:space="0" w:color="auto"/>
        <w:right w:val="none" w:sz="0" w:space="0" w:color="auto"/>
      </w:divBdr>
    </w:div>
    <w:div w:id="946278850">
      <w:bodyDiv w:val="1"/>
      <w:marLeft w:val="0"/>
      <w:marRight w:val="0"/>
      <w:marTop w:val="0"/>
      <w:marBottom w:val="0"/>
      <w:divBdr>
        <w:top w:val="none" w:sz="0" w:space="0" w:color="auto"/>
        <w:left w:val="none" w:sz="0" w:space="0" w:color="auto"/>
        <w:bottom w:val="none" w:sz="0" w:space="0" w:color="auto"/>
        <w:right w:val="none" w:sz="0" w:space="0" w:color="auto"/>
      </w:divBdr>
    </w:div>
    <w:div w:id="946425862">
      <w:bodyDiv w:val="1"/>
      <w:marLeft w:val="0"/>
      <w:marRight w:val="0"/>
      <w:marTop w:val="0"/>
      <w:marBottom w:val="0"/>
      <w:divBdr>
        <w:top w:val="none" w:sz="0" w:space="0" w:color="auto"/>
        <w:left w:val="none" w:sz="0" w:space="0" w:color="auto"/>
        <w:bottom w:val="none" w:sz="0" w:space="0" w:color="auto"/>
        <w:right w:val="none" w:sz="0" w:space="0" w:color="auto"/>
      </w:divBdr>
    </w:div>
    <w:div w:id="946890237">
      <w:bodyDiv w:val="1"/>
      <w:marLeft w:val="0"/>
      <w:marRight w:val="0"/>
      <w:marTop w:val="0"/>
      <w:marBottom w:val="0"/>
      <w:divBdr>
        <w:top w:val="none" w:sz="0" w:space="0" w:color="auto"/>
        <w:left w:val="none" w:sz="0" w:space="0" w:color="auto"/>
        <w:bottom w:val="none" w:sz="0" w:space="0" w:color="auto"/>
        <w:right w:val="none" w:sz="0" w:space="0" w:color="auto"/>
      </w:divBdr>
    </w:div>
    <w:div w:id="947275423">
      <w:bodyDiv w:val="1"/>
      <w:marLeft w:val="0"/>
      <w:marRight w:val="0"/>
      <w:marTop w:val="0"/>
      <w:marBottom w:val="0"/>
      <w:divBdr>
        <w:top w:val="none" w:sz="0" w:space="0" w:color="auto"/>
        <w:left w:val="none" w:sz="0" w:space="0" w:color="auto"/>
        <w:bottom w:val="none" w:sz="0" w:space="0" w:color="auto"/>
        <w:right w:val="none" w:sz="0" w:space="0" w:color="auto"/>
      </w:divBdr>
    </w:div>
    <w:div w:id="950211111">
      <w:bodyDiv w:val="1"/>
      <w:marLeft w:val="0"/>
      <w:marRight w:val="0"/>
      <w:marTop w:val="0"/>
      <w:marBottom w:val="0"/>
      <w:divBdr>
        <w:top w:val="none" w:sz="0" w:space="0" w:color="auto"/>
        <w:left w:val="none" w:sz="0" w:space="0" w:color="auto"/>
        <w:bottom w:val="none" w:sz="0" w:space="0" w:color="auto"/>
        <w:right w:val="none" w:sz="0" w:space="0" w:color="auto"/>
      </w:divBdr>
    </w:div>
    <w:div w:id="951134979">
      <w:bodyDiv w:val="1"/>
      <w:marLeft w:val="0"/>
      <w:marRight w:val="0"/>
      <w:marTop w:val="0"/>
      <w:marBottom w:val="0"/>
      <w:divBdr>
        <w:top w:val="none" w:sz="0" w:space="0" w:color="auto"/>
        <w:left w:val="none" w:sz="0" w:space="0" w:color="auto"/>
        <w:bottom w:val="none" w:sz="0" w:space="0" w:color="auto"/>
        <w:right w:val="none" w:sz="0" w:space="0" w:color="auto"/>
      </w:divBdr>
    </w:div>
    <w:div w:id="953051026">
      <w:bodyDiv w:val="1"/>
      <w:marLeft w:val="0"/>
      <w:marRight w:val="0"/>
      <w:marTop w:val="0"/>
      <w:marBottom w:val="0"/>
      <w:divBdr>
        <w:top w:val="none" w:sz="0" w:space="0" w:color="auto"/>
        <w:left w:val="none" w:sz="0" w:space="0" w:color="auto"/>
        <w:bottom w:val="none" w:sz="0" w:space="0" w:color="auto"/>
        <w:right w:val="none" w:sz="0" w:space="0" w:color="auto"/>
      </w:divBdr>
    </w:div>
    <w:div w:id="953825253">
      <w:bodyDiv w:val="1"/>
      <w:marLeft w:val="0"/>
      <w:marRight w:val="0"/>
      <w:marTop w:val="0"/>
      <w:marBottom w:val="0"/>
      <w:divBdr>
        <w:top w:val="none" w:sz="0" w:space="0" w:color="auto"/>
        <w:left w:val="none" w:sz="0" w:space="0" w:color="auto"/>
        <w:bottom w:val="none" w:sz="0" w:space="0" w:color="auto"/>
        <w:right w:val="none" w:sz="0" w:space="0" w:color="auto"/>
      </w:divBdr>
    </w:div>
    <w:div w:id="954290436">
      <w:bodyDiv w:val="1"/>
      <w:marLeft w:val="0"/>
      <w:marRight w:val="0"/>
      <w:marTop w:val="0"/>
      <w:marBottom w:val="0"/>
      <w:divBdr>
        <w:top w:val="none" w:sz="0" w:space="0" w:color="auto"/>
        <w:left w:val="none" w:sz="0" w:space="0" w:color="auto"/>
        <w:bottom w:val="none" w:sz="0" w:space="0" w:color="auto"/>
        <w:right w:val="none" w:sz="0" w:space="0" w:color="auto"/>
      </w:divBdr>
    </w:div>
    <w:div w:id="954991097">
      <w:bodyDiv w:val="1"/>
      <w:marLeft w:val="0"/>
      <w:marRight w:val="0"/>
      <w:marTop w:val="0"/>
      <w:marBottom w:val="0"/>
      <w:divBdr>
        <w:top w:val="none" w:sz="0" w:space="0" w:color="auto"/>
        <w:left w:val="none" w:sz="0" w:space="0" w:color="auto"/>
        <w:bottom w:val="none" w:sz="0" w:space="0" w:color="auto"/>
        <w:right w:val="none" w:sz="0" w:space="0" w:color="auto"/>
      </w:divBdr>
    </w:div>
    <w:div w:id="955018898">
      <w:bodyDiv w:val="1"/>
      <w:marLeft w:val="0"/>
      <w:marRight w:val="0"/>
      <w:marTop w:val="0"/>
      <w:marBottom w:val="0"/>
      <w:divBdr>
        <w:top w:val="none" w:sz="0" w:space="0" w:color="auto"/>
        <w:left w:val="none" w:sz="0" w:space="0" w:color="auto"/>
        <w:bottom w:val="none" w:sz="0" w:space="0" w:color="auto"/>
        <w:right w:val="none" w:sz="0" w:space="0" w:color="auto"/>
      </w:divBdr>
    </w:div>
    <w:div w:id="955403355">
      <w:bodyDiv w:val="1"/>
      <w:marLeft w:val="0"/>
      <w:marRight w:val="0"/>
      <w:marTop w:val="0"/>
      <w:marBottom w:val="0"/>
      <w:divBdr>
        <w:top w:val="none" w:sz="0" w:space="0" w:color="auto"/>
        <w:left w:val="none" w:sz="0" w:space="0" w:color="auto"/>
        <w:bottom w:val="none" w:sz="0" w:space="0" w:color="auto"/>
        <w:right w:val="none" w:sz="0" w:space="0" w:color="auto"/>
      </w:divBdr>
    </w:div>
    <w:div w:id="955795916">
      <w:bodyDiv w:val="1"/>
      <w:marLeft w:val="0"/>
      <w:marRight w:val="0"/>
      <w:marTop w:val="0"/>
      <w:marBottom w:val="0"/>
      <w:divBdr>
        <w:top w:val="none" w:sz="0" w:space="0" w:color="auto"/>
        <w:left w:val="none" w:sz="0" w:space="0" w:color="auto"/>
        <w:bottom w:val="none" w:sz="0" w:space="0" w:color="auto"/>
        <w:right w:val="none" w:sz="0" w:space="0" w:color="auto"/>
      </w:divBdr>
    </w:div>
    <w:div w:id="959456254">
      <w:bodyDiv w:val="1"/>
      <w:marLeft w:val="0"/>
      <w:marRight w:val="0"/>
      <w:marTop w:val="0"/>
      <w:marBottom w:val="0"/>
      <w:divBdr>
        <w:top w:val="none" w:sz="0" w:space="0" w:color="auto"/>
        <w:left w:val="none" w:sz="0" w:space="0" w:color="auto"/>
        <w:bottom w:val="none" w:sz="0" w:space="0" w:color="auto"/>
        <w:right w:val="none" w:sz="0" w:space="0" w:color="auto"/>
      </w:divBdr>
    </w:div>
    <w:div w:id="960384097">
      <w:bodyDiv w:val="1"/>
      <w:marLeft w:val="0"/>
      <w:marRight w:val="0"/>
      <w:marTop w:val="0"/>
      <w:marBottom w:val="0"/>
      <w:divBdr>
        <w:top w:val="none" w:sz="0" w:space="0" w:color="auto"/>
        <w:left w:val="none" w:sz="0" w:space="0" w:color="auto"/>
        <w:bottom w:val="none" w:sz="0" w:space="0" w:color="auto"/>
        <w:right w:val="none" w:sz="0" w:space="0" w:color="auto"/>
      </w:divBdr>
    </w:div>
    <w:div w:id="962804738">
      <w:bodyDiv w:val="1"/>
      <w:marLeft w:val="0"/>
      <w:marRight w:val="0"/>
      <w:marTop w:val="0"/>
      <w:marBottom w:val="0"/>
      <w:divBdr>
        <w:top w:val="none" w:sz="0" w:space="0" w:color="auto"/>
        <w:left w:val="none" w:sz="0" w:space="0" w:color="auto"/>
        <w:bottom w:val="none" w:sz="0" w:space="0" w:color="auto"/>
        <w:right w:val="none" w:sz="0" w:space="0" w:color="auto"/>
      </w:divBdr>
    </w:div>
    <w:div w:id="963970658">
      <w:bodyDiv w:val="1"/>
      <w:marLeft w:val="0"/>
      <w:marRight w:val="0"/>
      <w:marTop w:val="0"/>
      <w:marBottom w:val="0"/>
      <w:divBdr>
        <w:top w:val="none" w:sz="0" w:space="0" w:color="auto"/>
        <w:left w:val="none" w:sz="0" w:space="0" w:color="auto"/>
        <w:bottom w:val="none" w:sz="0" w:space="0" w:color="auto"/>
        <w:right w:val="none" w:sz="0" w:space="0" w:color="auto"/>
      </w:divBdr>
    </w:div>
    <w:div w:id="964846964">
      <w:bodyDiv w:val="1"/>
      <w:marLeft w:val="0"/>
      <w:marRight w:val="0"/>
      <w:marTop w:val="0"/>
      <w:marBottom w:val="0"/>
      <w:divBdr>
        <w:top w:val="none" w:sz="0" w:space="0" w:color="auto"/>
        <w:left w:val="none" w:sz="0" w:space="0" w:color="auto"/>
        <w:bottom w:val="none" w:sz="0" w:space="0" w:color="auto"/>
        <w:right w:val="none" w:sz="0" w:space="0" w:color="auto"/>
      </w:divBdr>
    </w:div>
    <w:div w:id="966398743">
      <w:bodyDiv w:val="1"/>
      <w:marLeft w:val="0"/>
      <w:marRight w:val="0"/>
      <w:marTop w:val="0"/>
      <w:marBottom w:val="0"/>
      <w:divBdr>
        <w:top w:val="none" w:sz="0" w:space="0" w:color="auto"/>
        <w:left w:val="none" w:sz="0" w:space="0" w:color="auto"/>
        <w:bottom w:val="none" w:sz="0" w:space="0" w:color="auto"/>
        <w:right w:val="none" w:sz="0" w:space="0" w:color="auto"/>
      </w:divBdr>
    </w:div>
    <w:div w:id="966854098">
      <w:bodyDiv w:val="1"/>
      <w:marLeft w:val="0"/>
      <w:marRight w:val="0"/>
      <w:marTop w:val="0"/>
      <w:marBottom w:val="0"/>
      <w:divBdr>
        <w:top w:val="none" w:sz="0" w:space="0" w:color="auto"/>
        <w:left w:val="none" w:sz="0" w:space="0" w:color="auto"/>
        <w:bottom w:val="none" w:sz="0" w:space="0" w:color="auto"/>
        <w:right w:val="none" w:sz="0" w:space="0" w:color="auto"/>
      </w:divBdr>
    </w:div>
    <w:div w:id="967929691">
      <w:bodyDiv w:val="1"/>
      <w:marLeft w:val="0"/>
      <w:marRight w:val="0"/>
      <w:marTop w:val="0"/>
      <w:marBottom w:val="0"/>
      <w:divBdr>
        <w:top w:val="none" w:sz="0" w:space="0" w:color="auto"/>
        <w:left w:val="none" w:sz="0" w:space="0" w:color="auto"/>
        <w:bottom w:val="none" w:sz="0" w:space="0" w:color="auto"/>
        <w:right w:val="none" w:sz="0" w:space="0" w:color="auto"/>
      </w:divBdr>
    </w:div>
    <w:div w:id="968822517">
      <w:bodyDiv w:val="1"/>
      <w:marLeft w:val="0"/>
      <w:marRight w:val="0"/>
      <w:marTop w:val="0"/>
      <w:marBottom w:val="0"/>
      <w:divBdr>
        <w:top w:val="none" w:sz="0" w:space="0" w:color="auto"/>
        <w:left w:val="none" w:sz="0" w:space="0" w:color="auto"/>
        <w:bottom w:val="none" w:sz="0" w:space="0" w:color="auto"/>
        <w:right w:val="none" w:sz="0" w:space="0" w:color="auto"/>
      </w:divBdr>
    </w:div>
    <w:div w:id="969481653">
      <w:bodyDiv w:val="1"/>
      <w:marLeft w:val="0"/>
      <w:marRight w:val="0"/>
      <w:marTop w:val="0"/>
      <w:marBottom w:val="0"/>
      <w:divBdr>
        <w:top w:val="none" w:sz="0" w:space="0" w:color="auto"/>
        <w:left w:val="none" w:sz="0" w:space="0" w:color="auto"/>
        <w:bottom w:val="none" w:sz="0" w:space="0" w:color="auto"/>
        <w:right w:val="none" w:sz="0" w:space="0" w:color="auto"/>
      </w:divBdr>
    </w:div>
    <w:div w:id="972448290">
      <w:bodyDiv w:val="1"/>
      <w:marLeft w:val="0"/>
      <w:marRight w:val="0"/>
      <w:marTop w:val="0"/>
      <w:marBottom w:val="0"/>
      <w:divBdr>
        <w:top w:val="none" w:sz="0" w:space="0" w:color="auto"/>
        <w:left w:val="none" w:sz="0" w:space="0" w:color="auto"/>
        <w:bottom w:val="none" w:sz="0" w:space="0" w:color="auto"/>
        <w:right w:val="none" w:sz="0" w:space="0" w:color="auto"/>
      </w:divBdr>
    </w:div>
    <w:div w:id="973175251">
      <w:bodyDiv w:val="1"/>
      <w:marLeft w:val="0"/>
      <w:marRight w:val="0"/>
      <w:marTop w:val="0"/>
      <w:marBottom w:val="0"/>
      <w:divBdr>
        <w:top w:val="none" w:sz="0" w:space="0" w:color="auto"/>
        <w:left w:val="none" w:sz="0" w:space="0" w:color="auto"/>
        <w:bottom w:val="none" w:sz="0" w:space="0" w:color="auto"/>
        <w:right w:val="none" w:sz="0" w:space="0" w:color="auto"/>
      </w:divBdr>
    </w:div>
    <w:div w:id="974677295">
      <w:bodyDiv w:val="1"/>
      <w:marLeft w:val="0"/>
      <w:marRight w:val="0"/>
      <w:marTop w:val="0"/>
      <w:marBottom w:val="0"/>
      <w:divBdr>
        <w:top w:val="none" w:sz="0" w:space="0" w:color="auto"/>
        <w:left w:val="none" w:sz="0" w:space="0" w:color="auto"/>
        <w:bottom w:val="none" w:sz="0" w:space="0" w:color="auto"/>
        <w:right w:val="none" w:sz="0" w:space="0" w:color="auto"/>
      </w:divBdr>
    </w:div>
    <w:div w:id="975260026">
      <w:bodyDiv w:val="1"/>
      <w:marLeft w:val="0"/>
      <w:marRight w:val="0"/>
      <w:marTop w:val="0"/>
      <w:marBottom w:val="0"/>
      <w:divBdr>
        <w:top w:val="none" w:sz="0" w:space="0" w:color="auto"/>
        <w:left w:val="none" w:sz="0" w:space="0" w:color="auto"/>
        <w:bottom w:val="none" w:sz="0" w:space="0" w:color="auto"/>
        <w:right w:val="none" w:sz="0" w:space="0" w:color="auto"/>
      </w:divBdr>
    </w:div>
    <w:div w:id="975796660">
      <w:bodyDiv w:val="1"/>
      <w:marLeft w:val="0"/>
      <w:marRight w:val="0"/>
      <w:marTop w:val="0"/>
      <w:marBottom w:val="0"/>
      <w:divBdr>
        <w:top w:val="none" w:sz="0" w:space="0" w:color="auto"/>
        <w:left w:val="none" w:sz="0" w:space="0" w:color="auto"/>
        <w:bottom w:val="none" w:sz="0" w:space="0" w:color="auto"/>
        <w:right w:val="none" w:sz="0" w:space="0" w:color="auto"/>
      </w:divBdr>
    </w:div>
    <w:div w:id="977606581">
      <w:bodyDiv w:val="1"/>
      <w:marLeft w:val="0"/>
      <w:marRight w:val="0"/>
      <w:marTop w:val="0"/>
      <w:marBottom w:val="0"/>
      <w:divBdr>
        <w:top w:val="none" w:sz="0" w:space="0" w:color="auto"/>
        <w:left w:val="none" w:sz="0" w:space="0" w:color="auto"/>
        <w:bottom w:val="none" w:sz="0" w:space="0" w:color="auto"/>
        <w:right w:val="none" w:sz="0" w:space="0" w:color="auto"/>
      </w:divBdr>
    </w:div>
    <w:div w:id="978614442">
      <w:bodyDiv w:val="1"/>
      <w:marLeft w:val="0"/>
      <w:marRight w:val="0"/>
      <w:marTop w:val="0"/>
      <w:marBottom w:val="0"/>
      <w:divBdr>
        <w:top w:val="none" w:sz="0" w:space="0" w:color="auto"/>
        <w:left w:val="none" w:sz="0" w:space="0" w:color="auto"/>
        <w:bottom w:val="none" w:sz="0" w:space="0" w:color="auto"/>
        <w:right w:val="none" w:sz="0" w:space="0" w:color="auto"/>
      </w:divBdr>
    </w:div>
    <w:div w:id="979772402">
      <w:bodyDiv w:val="1"/>
      <w:marLeft w:val="0"/>
      <w:marRight w:val="0"/>
      <w:marTop w:val="0"/>
      <w:marBottom w:val="0"/>
      <w:divBdr>
        <w:top w:val="none" w:sz="0" w:space="0" w:color="auto"/>
        <w:left w:val="none" w:sz="0" w:space="0" w:color="auto"/>
        <w:bottom w:val="none" w:sz="0" w:space="0" w:color="auto"/>
        <w:right w:val="none" w:sz="0" w:space="0" w:color="auto"/>
      </w:divBdr>
    </w:div>
    <w:div w:id="980844098">
      <w:bodyDiv w:val="1"/>
      <w:marLeft w:val="0"/>
      <w:marRight w:val="0"/>
      <w:marTop w:val="0"/>
      <w:marBottom w:val="0"/>
      <w:divBdr>
        <w:top w:val="none" w:sz="0" w:space="0" w:color="auto"/>
        <w:left w:val="none" w:sz="0" w:space="0" w:color="auto"/>
        <w:bottom w:val="none" w:sz="0" w:space="0" w:color="auto"/>
        <w:right w:val="none" w:sz="0" w:space="0" w:color="auto"/>
      </w:divBdr>
    </w:div>
    <w:div w:id="980960730">
      <w:bodyDiv w:val="1"/>
      <w:marLeft w:val="0"/>
      <w:marRight w:val="0"/>
      <w:marTop w:val="0"/>
      <w:marBottom w:val="0"/>
      <w:divBdr>
        <w:top w:val="none" w:sz="0" w:space="0" w:color="auto"/>
        <w:left w:val="none" w:sz="0" w:space="0" w:color="auto"/>
        <w:bottom w:val="none" w:sz="0" w:space="0" w:color="auto"/>
        <w:right w:val="none" w:sz="0" w:space="0" w:color="auto"/>
      </w:divBdr>
    </w:div>
    <w:div w:id="981547316">
      <w:bodyDiv w:val="1"/>
      <w:marLeft w:val="0"/>
      <w:marRight w:val="0"/>
      <w:marTop w:val="0"/>
      <w:marBottom w:val="0"/>
      <w:divBdr>
        <w:top w:val="none" w:sz="0" w:space="0" w:color="auto"/>
        <w:left w:val="none" w:sz="0" w:space="0" w:color="auto"/>
        <w:bottom w:val="none" w:sz="0" w:space="0" w:color="auto"/>
        <w:right w:val="none" w:sz="0" w:space="0" w:color="auto"/>
      </w:divBdr>
    </w:div>
    <w:div w:id="981738553">
      <w:bodyDiv w:val="1"/>
      <w:marLeft w:val="0"/>
      <w:marRight w:val="0"/>
      <w:marTop w:val="0"/>
      <w:marBottom w:val="0"/>
      <w:divBdr>
        <w:top w:val="none" w:sz="0" w:space="0" w:color="auto"/>
        <w:left w:val="none" w:sz="0" w:space="0" w:color="auto"/>
        <w:bottom w:val="none" w:sz="0" w:space="0" w:color="auto"/>
        <w:right w:val="none" w:sz="0" w:space="0" w:color="auto"/>
      </w:divBdr>
    </w:div>
    <w:div w:id="983201557">
      <w:bodyDiv w:val="1"/>
      <w:marLeft w:val="0"/>
      <w:marRight w:val="0"/>
      <w:marTop w:val="0"/>
      <w:marBottom w:val="0"/>
      <w:divBdr>
        <w:top w:val="none" w:sz="0" w:space="0" w:color="auto"/>
        <w:left w:val="none" w:sz="0" w:space="0" w:color="auto"/>
        <w:bottom w:val="none" w:sz="0" w:space="0" w:color="auto"/>
        <w:right w:val="none" w:sz="0" w:space="0" w:color="auto"/>
      </w:divBdr>
    </w:div>
    <w:div w:id="983699165">
      <w:bodyDiv w:val="1"/>
      <w:marLeft w:val="0"/>
      <w:marRight w:val="0"/>
      <w:marTop w:val="0"/>
      <w:marBottom w:val="0"/>
      <w:divBdr>
        <w:top w:val="none" w:sz="0" w:space="0" w:color="auto"/>
        <w:left w:val="none" w:sz="0" w:space="0" w:color="auto"/>
        <w:bottom w:val="none" w:sz="0" w:space="0" w:color="auto"/>
        <w:right w:val="none" w:sz="0" w:space="0" w:color="auto"/>
      </w:divBdr>
    </w:div>
    <w:div w:id="986200220">
      <w:bodyDiv w:val="1"/>
      <w:marLeft w:val="0"/>
      <w:marRight w:val="0"/>
      <w:marTop w:val="0"/>
      <w:marBottom w:val="0"/>
      <w:divBdr>
        <w:top w:val="none" w:sz="0" w:space="0" w:color="auto"/>
        <w:left w:val="none" w:sz="0" w:space="0" w:color="auto"/>
        <w:bottom w:val="none" w:sz="0" w:space="0" w:color="auto"/>
        <w:right w:val="none" w:sz="0" w:space="0" w:color="auto"/>
      </w:divBdr>
    </w:div>
    <w:div w:id="986319801">
      <w:bodyDiv w:val="1"/>
      <w:marLeft w:val="0"/>
      <w:marRight w:val="0"/>
      <w:marTop w:val="0"/>
      <w:marBottom w:val="0"/>
      <w:divBdr>
        <w:top w:val="none" w:sz="0" w:space="0" w:color="auto"/>
        <w:left w:val="none" w:sz="0" w:space="0" w:color="auto"/>
        <w:bottom w:val="none" w:sz="0" w:space="0" w:color="auto"/>
        <w:right w:val="none" w:sz="0" w:space="0" w:color="auto"/>
      </w:divBdr>
    </w:div>
    <w:div w:id="989021870">
      <w:bodyDiv w:val="1"/>
      <w:marLeft w:val="0"/>
      <w:marRight w:val="0"/>
      <w:marTop w:val="0"/>
      <w:marBottom w:val="0"/>
      <w:divBdr>
        <w:top w:val="none" w:sz="0" w:space="0" w:color="auto"/>
        <w:left w:val="none" w:sz="0" w:space="0" w:color="auto"/>
        <w:bottom w:val="none" w:sz="0" w:space="0" w:color="auto"/>
        <w:right w:val="none" w:sz="0" w:space="0" w:color="auto"/>
      </w:divBdr>
    </w:div>
    <w:div w:id="989089855">
      <w:bodyDiv w:val="1"/>
      <w:marLeft w:val="0"/>
      <w:marRight w:val="0"/>
      <w:marTop w:val="0"/>
      <w:marBottom w:val="0"/>
      <w:divBdr>
        <w:top w:val="none" w:sz="0" w:space="0" w:color="auto"/>
        <w:left w:val="none" w:sz="0" w:space="0" w:color="auto"/>
        <w:bottom w:val="none" w:sz="0" w:space="0" w:color="auto"/>
        <w:right w:val="none" w:sz="0" w:space="0" w:color="auto"/>
      </w:divBdr>
    </w:div>
    <w:div w:id="990210431">
      <w:bodyDiv w:val="1"/>
      <w:marLeft w:val="0"/>
      <w:marRight w:val="0"/>
      <w:marTop w:val="0"/>
      <w:marBottom w:val="0"/>
      <w:divBdr>
        <w:top w:val="none" w:sz="0" w:space="0" w:color="auto"/>
        <w:left w:val="none" w:sz="0" w:space="0" w:color="auto"/>
        <w:bottom w:val="none" w:sz="0" w:space="0" w:color="auto"/>
        <w:right w:val="none" w:sz="0" w:space="0" w:color="auto"/>
      </w:divBdr>
    </w:div>
    <w:div w:id="992021967">
      <w:bodyDiv w:val="1"/>
      <w:marLeft w:val="0"/>
      <w:marRight w:val="0"/>
      <w:marTop w:val="0"/>
      <w:marBottom w:val="0"/>
      <w:divBdr>
        <w:top w:val="none" w:sz="0" w:space="0" w:color="auto"/>
        <w:left w:val="none" w:sz="0" w:space="0" w:color="auto"/>
        <w:bottom w:val="none" w:sz="0" w:space="0" w:color="auto"/>
        <w:right w:val="none" w:sz="0" w:space="0" w:color="auto"/>
      </w:divBdr>
    </w:div>
    <w:div w:id="993676754">
      <w:bodyDiv w:val="1"/>
      <w:marLeft w:val="0"/>
      <w:marRight w:val="0"/>
      <w:marTop w:val="0"/>
      <w:marBottom w:val="0"/>
      <w:divBdr>
        <w:top w:val="none" w:sz="0" w:space="0" w:color="auto"/>
        <w:left w:val="none" w:sz="0" w:space="0" w:color="auto"/>
        <w:bottom w:val="none" w:sz="0" w:space="0" w:color="auto"/>
        <w:right w:val="none" w:sz="0" w:space="0" w:color="auto"/>
      </w:divBdr>
    </w:div>
    <w:div w:id="995693753">
      <w:bodyDiv w:val="1"/>
      <w:marLeft w:val="0"/>
      <w:marRight w:val="0"/>
      <w:marTop w:val="0"/>
      <w:marBottom w:val="0"/>
      <w:divBdr>
        <w:top w:val="none" w:sz="0" w:space="0" w:color="auto"/>
        <w:left w:val="none" w:sz="0" w:space="0" w:color="auto"/>
        <w:bottom w:val="none" w:sz="0" w:space="0" w:color="auto"/>
        <w:right w:val="none" w:sz="0" w:space="0" w:color="auto"/>
      </w:divBdr>
    </w:div>
    <w:div w:id="996612910">
      <w:bodyDiv w:val="1"/>
      <w:marLeft w:val="0"/>
      <w:marRight w:val="0"/>
      <w:marTop w:val="0"/>
      <w:marBottom w:val="0"/>
      <w:divBdr>
        <w:top w:val="none" w:sz="0" w:space="0" w:color="auto"/>
        <w:left w:val="none" w:sz="0" w:space="0" w:color="auto"/>
        <w:bottom w:val="none" w:sz="0" w:space="0" w:color="auto"/>
        <w:right w:val="none" w:sz="0" w:space="0" w:color="auto"/>
      </w:divBdr>
    </w:div>
    <w:div w:id="996765420">
      <w:bodyDiv w:val="1"/>
      <w:marLeft w:val="0"/>
      <w:marRight w:val="0"/>
      <w:marTop w:val="0"/>
      <w:marBottom w:val="0"/>
      <w:divBdr>
        <w:top w:val="none" w:sz="0" w:space="0" w:color="auto"/>
        <w:left w:val="none" w:sz="0" w:space="0" w:color="auto"/>
        <w:bottom w:val="none" w:sz="0" w:space="0" w:color="auto"/>
        <w:right w:val="none" w:sz="0" w:space="0" w:color="auto"/>
      </w:divBdr>
    </w:div>
    <w:div w:id="997071065">
      <w:bodyDiv w:val="1"/>
      <w:marLeft w:val="0"/>
      <w:marRight w:val="0"/>
      <w:marTop w:val="0"/>
      <w:marBottom w:val="0"/>
      <w:divBdr>
        <w:top w:val="none" w:sz="0" w:space="0" w:color="auto"/>
        <w:left w:val="none" w:sz="0" w:space="0" w:color="auto"/>
        <w:bottom w:val="none" w:sz="0" w:space="0" w:color="auto"/>
        <w:right w:val="none" w:sz="0" w:space="0" w:color="auto"/>
      </w:divBdr>
    </w:div>
    <w:div w:id="997343089">
      <w:bodyDiv w:val="1"/>
      <w:marLeft w:val="0"/>
      <w:marRight w:val="0"/>
      <w:marTop w:val="0"/>
      <w:marBottom w:val="0"/>
      <w:divBdr>
        <w:top w:val="none" w:sz="0" w:space="0" w:color="auto"/>
        <w:left w:val="none" w:sz="0" w:space="0" w:color="auto"/>
        <w:bottom w:val="none" w:sz="0" w:space="0" w:color="auto"/>
        <w:right w:val="none" w:sz="0" w:space="0" w:color="auto"/>
      </w:divBdr>
    </w:div>
    <w:div w:id="998731558">
      <w:bodyDiv w:val="1"/>
      <w:marLeft w:val="0"/>
      <w:marRight w:val="0"/>
      <w:marTop w:val="0"/>
      <w:marBottom w:val="0"/>
      <w:divBdr>
        <w:top w:val="none" w:sz="0" w:space="0" w:color="auto"/>
        <w:left w:val="none" w:sz="0" w:space="0" w:color="auto"/>
        <w:bottom w:val="none" w:sz="0" w:space="0" w:color="auto"/>
        <w:right w:val="none" w:sz="0" w:space="0" w:color="auto"/>
      </w:divBdr>
    </w:div>
    <w:div w:id="999694123">
      <w:bodyDiv w:val="1"/>
      <w:marLeft w:val="0"/>
      <w:marRight w:val="0"/>
      <w:marTop w:val="0"/>
      <w:marBottom w:val="0"/>
      <w:divBdr>
        <w:top w:val="none" w:sz="0" w:space="0" w:color="auto"/>
        <w:left w:val="none" w:sz="0" w:space="0" w:color="auto"/>
        <w:bottom w:val="none" w:sz="0" w:space="0" w:color="auto"/>
        <w:right w:val="none" w:sz="0" w:space="0" w:color="auto"/>
      </w:divBdr>
    </w:div>
    <w:div w:id="1003822853">
      <w:bodyDiv w:val="1"/>
      <w:marLeft w:val="0"/>
      <w:marRight w:val="0"/>
      <w:marTop w:val="0"/>
      <w:marBottom w:val="0"/>
      <w:divBdr>
        <w:top w:val="none" w:sz="0" w:space="0" w:color="auto"/>
        <w:left w:val="none" w:sz="0" w:space="0" w:color="auto"/>
        <w:bottom w:val="none" w:sz="0" w:space="0" w:color="auto"/>
        <w:right w:val="none" w:sz="0" w:space="0" w:color="auto"/>
      </w:divBdr>
    </w:div>
    <w:div w:id="1005666836">
      <w:bodyDiv w:val="1"/>
      <w:marLeft w:val="0"/>
      <w:marRight w:val="0"/>
      <w:marTop w:val="0"/>
      <w:marBottom w:val="0"/>
      <w:divBdr>
        <w:top w:val="none" w:sz="0" w:space="0" w:color="auto"/>
        <w:left w:val="none" w:sz="0" w:space="0" w:color="auto"/>
        <w:bottom w:val="none" w:sz="0" w:space="0" w:color="auto"/>
        <w:right w:val="none" w:sz="0" w:space="0" w:color="auto"/>
      </w:divBdr>
    </w:div>
    <w:div w:id="1006321049">
      <w:bodyDiv w:val="1"/>
      <w:marLeft w:val="0"/>
      <w:marRight w:val="0"/>
      <w:marTop w:val="0"/>
      <w:marBottom w:val="0"/>
      <w:divBdr>
        <w:top w:val="none" w:sz="0" w:space="0" w:color="auto"/>
        <w:left w:val="none" w:sz="0" w:space="0" w:color="auto"/>
        <w:bottom w:val="none" w:sz="0" w:space="0" w:color="auto"/>
        <w:right w:val="none" w:sz="0" w:space="0" w:color="auto"/>
      </w:divBdr>
    </w:div>
    <w:div w:id="1007753810">
      <w:bodyDiv w:val="1"/>
      <w:marLeft w:val="0"/>
      <w:marRight w:val="0"/>
      <w:marTop w:val="0"/>
      <w:marBottom w:val="0"/>
      <w:divBdr>
        <w:top w:val="none" w:sz="0" w:space="0" w:color="auto"/>
        <w:left w:val="none" w:sz="0" w:space="0" w:color="auto"/>
        <w:bottom w:val="none" w:sz="0" w:space="0" w:color="auto"/>
        <w:right w:val="none" w:sz="0" w:space="0" w:color="auto"/>
      </w:divBdr>
    </w:div>
    <w:div w:id="1008170388">
      <w:bodyDiv w:val="1"/>
      <w:marLeft w:val="0"/>
      <w:marRight w:val="0"/>
      <w:marTop w:val="0"/>
      <w:marBottom w:val="0"/>
      <w:divBdr>
        <w:top w:val="none" w:sz="0" w:space="0" w:color="auto"/>
        <w:left w:val="none" w:sz="0" w:space="0" w:color="auto"/>
        <w:bottom w:val="none" w:sz="0" w:space="0" w:color="auto"/>
        <w:right w:val="none" w:sz="0" w:space="0" w:color="auto"/>
      </w:divBdr>
    </w:div>
    <w:div w:id="1008337621">
      <w:bodyDiv w:val="1"/>
      <w:marLeft w:val="0"/>
      <w:marRight w:val="0"/>
      <w:marTop w:val="0"/>
      <w:marBottom w:val="0"/>
      <w:divBdr>
        <w:top w:val="none" w:sz="0" w:space="0" w:color="auto"/>
        <w:left w:val="none" w:sz="0" w:space="0" w:color="auto"/>
        <w:bottom w:val="none" w:sz="0" w:space="0" w:color="auto"/>
        <w:right w:val="none" w:sz="0" w:space="0" w:color="auto"/>
      </w:divBdr>
    </w:div>
    <w:div w:id="1008481935">
      <w:bodyDiv w:val="1"/>
      <w:marLeft w:val="0"/>
      <w:marRight w:val="0"/>
      <w:marTop w:val="0"/>
      <w:marBottom w:val="0"/>
      <w:divBdr>
        <w:top w:val="none" w:sz="0" w:space="0" w:color="auto"/>
        <w:left w:val="none" w:sz="0" w:space="0" w:color="auto"/>
        <w:bottom w:val="none" w:sz="0" w:space="0" w:color="auto"/>
        <w:right w:val="none" w:sz="0" w:space="0" w:color="auto"/>
      </w:divBdr>
    </w:div>
    <w:div w:id="1010528013">
      <w:bodyDiv w:val="1"/>
      <w:marLeft w:val="0"/>
      <w:marRight w:val="0"/>
      <w:marTop w:val="0"/>
      <w:marBottom w:val="0"/>
      <w:divBdr>
        <w:top w:val="none" w:sz="0" w:space="0" w:color="auto"/>
        <w:left w:val="none" w:sz="0" w:space="0" w:color="auto"/>
        <w:bottom w:val="none" w:sz="0" w:space="0" w:color="auto"/>
        <w:right w:val="none" w:sz="0" w:space="0" w:color="auto"/>
      </w:divBdr>
    </w:div>
    <w:div w:id="1011949004">
      <w:bodyDiv w:val="1"/>
      <w:marLeft w:val="0"/>
      <w:marRight w:val="0"/>
      <w:marTop w:val="0"/>
      <w:marBottom w:val="0"/>
      <w:divBdr>
        <w:top w:val="none" w:sz="0" w:space="0" w:color="auto"/>
        <w:left w:val="none" w:sz="0" w:space="0" w:color="auto"/>
        <w:bottom w:val="none" w:sz="0" w:space="0" w:color="auto"/>
        <w:right w:val="none" w:sz="0" w:space="0" w:color="auto"/>
      </w:divBdr>
    </w:div>
    <w:div w:id="1012341115">
      <w:bodyDiv w:val="1"/>
      <w:marLeft w:val="0"/>
      <w:marRight w:val="0"/>
      <w:marTop w:val="0"/>
      <w:marBottom w:val="0"/>
      <w:divBdr>
        <w:top w:val="none" w:sz="0" w:space="0" w:color="auto"/>
        <w:left w:val="none" w:sz="0" w:space="0" w:color="auto"/>
        <w:bottom w:val="none" w:sz="0" w:space="0" w:color="auto"/>
        <w:right w:val="none" w:sz="0" w:space="0" w:color="auto"/>
      </w:divBdr>
    </w:div>
    <w:div w:id="1012757375">
      <w:bodyDiv w:val="1"/>
      <w:marLeft w:val="0"/>
      <w:marRight w:val="0"/>
      <w:marTop w:val="0"/>
      <w:marBottom w:val="0"/>
      <w:divBdr>
        <w:top w:val="none" w:sz="0" w:space="0" w:color="auto"/>
        <w:left w:val="none" w:sz="0" w:space="0" w:color="auto"/>
        <w:bottom w:val="none" w:sz="0" w:space="0" w:color="auto"/>
        <w:right w:val="none" w:sz="0" w:space="0" w:color="auto"/>
      </w:divBdr>
    </w:div>
    <w:div w:id="1013797657">
      <w:bodyDiv w:val="1"/>
      <w:marLeft w:val="0"/>
      <w:marRight w:val="0"/>
      <w:marTop w:val="0"/>
      <w:marBottom w:val="0"/>
      <w:divBdr>
        <w:top w:val="none" w:sz="0" w:space="0" w:color="auto"/>
        <w:left w:val="none" w:sz="0" w:space="0" w:color="auto"/>
        <w:bottom w:val="none" w:sz="0" w:space="0" w:color="auto"/>
        <w:right w:val="none" w:sz="0" w:space="0" w:color="auto"/>
      </w:divBdr>
    </w:div>
    <w:div w:id="1014961877">
      <w:bodyDiv w:val="1"/>
      <w:marLeft w:val="0"/>
      <w:marRight w:val="0"/>
      <w:marTop w:val="0"/>
      <w:marBottom w:val="0"/>
      <w:divBdr>
        <w:top w:val="none" w:sz="0" w:space="0" w:color="auto"/>
        <w:left w:val="none" w:sz="0" w:space="0" w:color="auto"/>
        <w:bottom w:val="none" w:sz="0" w:space="0" w:color="auto"/>
        <w:right w:val="none" w:sz="0" w:space="0" w:color="auto"/>
      </w:divBdr>
    </w:div>
    <w:div w:id="1016466991">
      <w:bodyDiv w:val="1"/>
      <w:marLeft w:val="0"/>
      <w:marRight w:val="0"/>
      <w:marTop w:val="0"/>
      <w:marBottom w:val="0"/>
      <w:divBdr>
        <w:top w:val="none" w:sz="0" w:space="0" w:color="auto"/>
        <w:left w:val="none" w:sz="0" w:space="0" w:color="auto"/>
        <w:bottom w:val="none" w:sz="0" w:space="0" w:color="auto"/>
        <w:right w:val="none" w:sz="0" w:space="0" w:color="auto"/>
      </w:divBdr>
    </w:div>
    <w:div w:id="1017002340">
      <w:bodyDiv w:val="1"/>
      <w:marLeft w:val="0"/>
      <w:marRight w:val="0"/>
      <w:marTop w:val="0"/>
      <w:marBottom w:val="0"/>
      <w:divBdr>
        <w:top w:val="none" w:sz="0" w:space="0" w:color="auto"/>
        <w:left w:val="none" w:sz="0" w:space="0" w:color="auto"/>
        <w:bottom w:val="none" w:sz="0" w:space="0" w:color="auto"/>
        <w:right w:val="none" w:sz="0" w:space="0" w:color="auto"/>
      </w:divBdr>
    </w:div>
    <w:div w:id="1017075988">
      <w:bodyDiv w:val="1"/>
      <w:marLeft w:val="0"/>
      <w:marRight w:val="0"/>
      <w:marTop w:val="0"/>
      <w:marBottom w:val="0"/>
      <w:divBdr>
        <w:top w:val="none" w:sz="0" w:space="0" w:color="auto"/>
        <w:left w:val="none" w:sz="0" w:space="0" w:color="auto"/>
        <w:bottom w:val="none" w:sz="0" w:space="0" w:color="auto"/>
        <w:right w:val="none" w:sz="0" w:space="0" w:color="auto"/>
      </w:divBdr>
    </w:div>
    <w:div w:id="1018504869">
      <w:bodyDiv w:val="1"/>
      <w:marLeft w:val="0"/>
      <w:marRight w:val="0"/>
      <w:marTop w:val="0"/>
      <w:marBottom w:val="0"/>
      <w:divBdr>
        <w:top w:val="none" w:sz="0" w:space="0" w:color="auto"/>
        <w:left w:val="none" w:sz="0" w:space="0" w:color="auto"/>
        <w:bottom w:val="none" w:sz="0" w:space="0" w:color="auto"/>
        <w:right w:val="none" w:sz="0" w:space="0" w:color="auto"/>
      </w:divBdr>
    </w:div>
    <w:div w:id="1018848796">
      <w:bodyDiv w:val="1"/>
      <w:marLeft w:val="0"/>
      <w:marRight w:val="0"/>
      <w:marTop w:val="0"/>
      <w:marBottom w:val="0"/>
      <w:divBdr>
        <w:top w:val="none" w:sz="0" w:space="0" w:color="auto"/>
        <w:left w:val="none" w:sz="0" w:space="0" w:color="auto"/>
        <w:bottom w:val="none" w:sz="0" w:space="0" w:color="auto"/>
        <w:right w:val="none" w:sz="0" w:space="0" w:color="auto"/>
      </w:divBdr>
    </w:div>
    <w:div w:id="1019698088">
      <w:bodyDiv w:val="1"/>
      <w:marLeft w:val="0"/>
      <w:marRight w:val="0"/>
      <w:marTop w:val="0"/>
      <w:marBottom w:val="0"/>
      <w:divBdr>
        <w:top w:val="none" w:sz="0" w:space="0" w:color="auto"/>
        <w:left w:val="none" w:sz="0" w:space="0" w:color="auto"/>
        <w:bottom w:val="none" w:sz="0" w:space="0" w:color="auto"/>
        <w:right w:val="none" w:sz="0" w:space="0" w:color="auto"/>
      </w:divBdr>
    </w:div>
    <w:div w:id="1020426225">
      <w:bodyDiv w:val="1"/>
      <w:marLeft w:val="0"/>
      <w:marRight w:val="0"/>
      <w:marTop w:val="0"/>
      <w:marBottom w:val="0"/>
      <w:divBdr>
        <w:top w:val="none" w:sz="0" w:space="0" w:color="auto"/>
        <w:left w:val="none" w:sz="0" w:space="0" w:color="auto"/>
        <w:bottom w:val="none" w:sz="0" w:space="0" w:color="auto"/>
        <w:right w:val="none" w:sz="0" w:space="0" w:color="auto"/>
      </w:divBdr>
    </w:div>
    <w:div w:id="1023282890">
      <w:bodyDiv w:val="1"/>
      <w:marLeft w:val="0"/>
      <w:marRight w:val="0"/>
      <w:marTop w:val="0"/>
      <w:marBottom w:val="0"/>
      <w:divBdr>
        <w:top w:val="none" w:sz="0" w:space="0" w:color="auto"/>
        <w:left w:val="none" w:sz="0" w:space="0" w:color="auto"/>
        <w:bottom w:val="none" w:sz="0" w:space="0" w:color="auto"/>
        <w:right w:val="none" w:sz="0" w:space="0" w:color="auto"/>
      </w:divBdr>
    </w:div>
    <w:div w:id="1023287712">
      <w:bodyDiv w:val="1"/>
      <w:marLeft w:val="0"/>
      <w:marRight w:val="0"/>
      <w:marTop w:val="0"/>
      <w:marBottom w:val="0"/>
      <w:divBdr>
        <w:top w:val="none" w:sz="0" w:space="0" w:color="auto"/>
        <w:left w:val="none" w:sz="0" w:space="0" w:color="auto"/>
        <w:bottom w:val="none" w:sz="0" w:space="0" w:color="auto"/>
        <w:right w:val="none" w:sz="0" w:space="0" w:color="auto"/>
      </w:divBdr>
    </w:div>
    <w:div w:id="1023898336">
      <w:bodyDiv w:val="1"/>
      <w:marLeft w:val="0"/>
      <w:marRight w:val="0"/>
      <w:marTop w:val="0"/>
      <w:marBottom w:val="0"/>
      <w:divBdr>
        <w:top w:val="none" w:sz="0" w:space="0" w:color="auto"/>
        <w:left w:val="none" w:sz="0" w:space="0" w:color="auto"/>
        <w:bottom w:val="none" w:sz="0" w:space="0" w:color="auto"/>
        <w:right w:val="none" w:sz="0" w:space="0" w:color="auto"/>
      </w:divBdr>
    </w:div>
    <w:div w:id="1024214220">
      <w:bodyDiv w:val="1"/>
      <w:marLeft w:val="0"/>
      <w:marRight w:val="0"/>
      <w:marTop w:val="0"/>
      <w:marBottom w:val="0"/>
      <w:divBdr>
        <w:top w:val="none" w:sz="0" w:space="0" w:color="auto"/>
        <w:left w:val="none" w:sz="0" w:space="0" w:color="auto"/>
        <w:bottom w:val="none" w:sz="0" w:space="0" w:color="auto"/>
        <w:right w:val="none" w:sz="0" w:space="0" w:color="auto"/>
      </w:divBdr>
    </w:div>
    <w:div w:id="1024745274">
      <w:bodyDiv w:val="1"/>
      <w:marLeft w:val="0"/>
      <w:marRight w:val="0"/>
      <w:marTop w:val="0"/>
      <w:marBottom w:val="0"/>
      <w:divBdr>
        <w:top w:val="none" w:sz="0" w:space="0" w:color="auto"/>
        <w:left w:val="none" w:sz="0" w:space="0" w:color="auto"/>
        <w:bottom w:val="none" w:sz="0" w:space="0" w:color="auto"/>
        <w:right w:val="none" w:sz="0" w:space="0" w:color="auto"/>
      </w:divBdr>
    </w:div>
    <w:div w:id="1024794785">
      <w:bodyDiv w:val="1"/>
      <w:marLeft w:val="0"/>
      <w:marRight w:val="0"/>
      <w:marTop w:val="0"/>
      <w:marBottom w:val="0"/>
      <w:divBdr>
        <w:top w:val="none" w:sz="0" w:space="0" w:color="auto"/>
        <w:left w:val="none" w:sz="0" w:space="0" w:color="auto"/>
        <w:bottom w:val="none" w:sz="0" w:space="0" w:color="auto"/>
        <w:right w:val="none" w:sz="0" w:space="0" w:color="auto"/>
      </w:divBdr>
    </w:div>
    <w:div w:id="1025714858">
      <w:bodyDiv w:val="1"/>
      <w:marLeft w:val="0"/>
      <w:marRight w:val="0"/>
      <w:marTop w:val="0"/>
      <w:marBottom w:val="0"/>
      <w:divBdr>
        <w:top w:val="none" w:sz="0" w:space="0" w:color="auto"/>
        <w:left w:val="none" w:sz="0" w:space="0" w:color="auto"/>
        <w:bottom w:val="none" w:sz="0" w:space="0" w:color="auto"/>
        <w:right w:val="none" w:sz="0" w:space="0" w:color="auto"/>
      </w:divBdr>
    </w:div>
    <w:div w:id="1025986546">
      <w:bodyDiv w:val="1"/>
      <w:marLeft w:val="0"/>
      <w:marRight w:val="0"/>
      <w:marTop w:val="0"/>
      <w:marBottom w:val="0"/>
      <w:divBdr>
        <w:top w:val="none" w:sz="0" w:space="0" w:color="auto"/>
        <w:left w:val="none" w:sz="0" w:space="0" w:color="auto"/>
        <w:bottom w:val="none" w:sz="0" w:space="0" w:color="auto"/>
        <w:right w:val="none" w:sz="0" w:space="0" w:color="auto"/>
      </w:divBdr>
    </w:div>
    <w:div w:id="1026753939">
      <w:bodyDiv w:val="1"/>
      <w:marLeft w:val="0"/>
      <w:marRight w:val="0"/>
      <w:marTop w:val="0"/>
      <w:marBottom w:val="0"/>
      <w:divBdr>
        <w:top w:val="none" w:sz="0" w:space="0" w:color="auto"/>
        <w:left w:val="none" w:sz="0" w:space="0" w:color="auto"/>
        <w:bottom w:val="none" w:sz="0" w:space="0" w:color="auto"/>
        <w:right w:val="none" w:sz="0" w:space="0" w:color="auto"/>
      </w:divBdr>
    </w:div>
    <w:div w:id="1028066523">
      <w:bodyDiv w:val="1"/>
      <w:marLeft w:val="0"/>
      <w:marRight w:val="0"/>
      <w:marTop w:val="0"/>
      <w:marBottom w:val="0"/>
      <w:divBdr>
        <w:top w:val="none" w:sz="0" w:space="0" w:color="auto"/>
        <w:left w:val="none" w:sz="0" w:space="0" w:color="auto"/>
        <w:bottom w:val="none" w:sz="0" w:space="0" w:color="auto"/>
        <w:right w:val="none" w:sz="0" w:space="0" w:color="auto"/>
      </w:divBdr>
    </w:div>
    <w:div w:id="1029912136">
      <w:bodyDiv w:val="1"/>
      <w:marLeft w:val="0"/>
      <w:marRight w:val="0"/>
      <w:marTop w:val="0"/>
      <w:marBottom w:val="0"/>
      <w:divBdr>
        <w:top w:val="none" w:sz="0" w:space="0" w:color="auto"/>
        <w:left w:val="none" w:sz="0" w:space="0" w:color="auto"/>
        <w:bottom w:val="none" w:sz="0" w:space="0" w:color="auto"/>
        <w:right w:val="none" w:sz="0" w:space="0" w:color="auto"/>
      </w:divBdr>
    </w:div>
    <w:div w:id="1030036195">
      <w:bodyDiv w:val="1"/>
      <w:marLeft w:val="0"/>
      <w:marRight w:val="0"/>
      <w:marTop w:val="0"/>
      <w:marBottom w:val="0"/>
      <w:divBdr>
        <w:top w:val="none" w:sz="0" w:space="0" w:color="auto"/>
        <w:left w:val="none" w:sz="0" w:space="0" w:color="auto"/>
        <w:bottom w:val="none" w:sz="0" w:space="0" w:color="auto"/>
        <w:right w:val="none" w:sz="0" w:space="0" w:color="auto"/>
      </w:divBdr>
    </w:div>
    <w:div w:id="1030298145">
      <w:bodyDiv w:val="1"/>
      <w:marLeft w:val="0"/>
      <w:marRight w:val="0"/>
      <w:marTop w:val="0"/>
      <w:marBottom w:val="0"/>
      <w:divBdr>
        <w:top w:val="none" w:sz="0" w:space="0" w:color="auto"/>
        <w:left w:val="none" w:sz="0" w:space="0" w:color="auto"/>
        <w:bottom w:val="none" w:sz="0" w:space="0" w:color="auto"/>
        <w:right w:val="none" w:sz="0" w:space="0" w:color="auto"/>
      </w:divBdr>
    </w:div>
    <w:div w:id="1030496542">
      <w:bodyDiv w:val="1"/>
      <w:marLeft w:val="0"/>
      <w:marRight w:val="0"/>
      <w:marTop w:val="0"/>
      <w:marBottom w:val="0"/>
      <w:divBdr>
        <w:top w:val="none" w:sz="0" w:space="0" w:color="auto"/>
        <w:left w:val="none" w:sz="0" w:space="0" w:color="auto"/>
        <w:bottom w:val="none" w:sz="0" w:space="0" w:color="auto"/>
        <w:right w:val="none" w:sz="0" w:space="0" w:color="auto"/>
      </w:divBdr>
    </w:div>
    <w:div w:id="1030645988">
      <w:bodyDiv w:val="1"/>
      <w:marLeft w:val="0"/>
      <w:marRight w:val="0"/>
      <w:marTop w:val="0"/>
      <w:marBottom w:val="0"/>
      <w:divBdr>
        <w:top w:val="none" w:sz="0" w:space="0" w:color="auto"/>
        <w:left w:val="none" w:sz="0" w:space="0" w:color="auto"/>
        <w:bottom w:val="none" w:sz="0" w:space="0" w:color="auto"/>
        <w:right w:val="none" w:sz="0" w:space="0" w:color="auto"/>
      </w:divBdr>
    </w:div>
    <w:div w:id="1031222460">
      <w:bodyDiv w:val="1"/>
      <w:marLeft w:val="0"/>
      <w:marRight w:val="0"/>
      <w:marTop w:val="0"/>
      <w:marBottom w:val="0"/>
      <w:divBdr>
        <w:top w:val="none" w:sz="0" w:space="0" w:color="auto"/>
        <w:left w:val="none" w:sz="0" w:space="0" w:color="auto"/>
        <w:bottom w:val="none" w:sz="0" w:space="0" w:color="auto"/>
        <w:right w:val="none" w:sz="0" w:space="0" w:color="auto"/>
      </w:divBdr>
    </w:div>
    <w:div w:id="1031226578">
      <w:bodyDiv w:val="1"/>
      <w:marLeft w:val="0"/>
      <w:marRight w:val="0"/>
      <w:marTop w:val="0"/>
      <w:marBottom w:val="0"/>
      <w:divBdr>
        <w:top w:val="none" w:sz="0" w:space="0" w:color="auto"/>
        <w:left w:val="none" w:sz="0" w:space="0" w:color="auto"/>
        <w:bottom w:val="none" w:sz="0" w:space="0" w:color="auto"/>
        <w:right w:val="none" w:sz="0" w:space="0" w:color="auto"/>
      </w:divBdr>
    </w:div>
    <w:div w:id="1032074715">
      <w:bodyDiv w:val="1"/>
      <w:marLeft w:val="0"/>
      <w:marRight w:val="0"/>
      <w:marTop w:val="0"/>
      <w:marBottom w:val="0"/>
      <w:divBdr>
        <w:top w:val="none" w:sz="0" w:space="0" w:color="auto"/>
        <w:left w:val="none" w:sz="0" w:space="0" w:color="auto"/>
        <w:bottom w:val="none" w:sz="0" w:space="0" w:color="auto"/>
        <w:right w:val="none" w:sz="0" w:space="0" w:color="auto"/>
      </w:divBdr>
    </w:div>
    <w:div w:id="1032652005">
      <w:bodyDiv w:val="1"/>
      <w:marLeft w:val="0"/>
      <w:marRight w:val="0"/>
      <w:marTop w:val="0"/>
      <w:marBottom w:val="0"/>
      <w:divBdr>
        <w:top w:val="none" w:sz="0" w:space="0" w:color="auto"/>
        <w:left w:val="none" w:sz="0" w:space="0" w:color="auto"/>
        <w:bottom w:val="none" w:sz="0" w:space="0" w:color="auto"/>
        <w:right w:val="none" w:sz="0" w:space="0" w:color="auto"/>
      </w:divBdr>
    </w:div>
    <w:div w:id="1034891864">
      <w:bodyDiv w:val="1"/>
      <w:marLeft w:val="0"/>
      <w:marRight w:val="0"/>
      <w:marTop w:val="0"/>
      <w:marBottom w:val="0"/>
      <w:divBdr>
        <w:top w:val="none" w:sz="0" w:space="0" w:color="auto"/>
        <w:left w:val="none" w:sz="0" w:space="0" w:color="auto"/>
        <w:bottom w:val="none" w:sz="0" w:space="0" w:color="auto"/>
        <w:right w:val="none" w:sz="0" w:space="0" w:color="auto"/>
      </w:divBdr>
    </w:div>
    <w:div w:id="1035077281">
      <w:bodyDiv w:val="1"/>
      <w:marLeft w:val="0"/>
      <w:marRight w:val="0"/>
      <w:marTop w:val="0"/>
      <w:marBottom w:val="0"/>
      <w:divBdr>
        <w:top w:val="none" w:sz="0" w:space="0" w:color="auto"/>
        <w:left w:val="none" w:sz="0" w:space="0" w:color="auto"/>
        <w:bottom w:val="none" w:sz="0" w:space="0" w:color="auto"/>
        <w:right w:val="none" w:sz="0" w:space="0" w:color="auto"/>
      </w:divBdr>
    </w:div>
    <w:div w:id="1035665423">
      <w:bodyDiv w:val="1"/>
      <w:marLeft w:val="0"/>
      <w:marRight w:val="0"/>
      <w:marTop w:val="0"/>
      <w:marBottom w:val="0"/>
      <w:divBdr>
        <w:top w:val="none" w:sz="0" w:space="0" w:color="auto"/>
        <w:left w:val="none" w:sz="0" w:space="0" w:color="auto"/>
        <w:bottom w:val="none" w:sz="0" w:space="0" w:color="auto"/>
        <w:right w:val="none" w:sz="0" w:space="0" w:color="auto"/>
      </w:divBdr>
    </w:div>
    <w:div w:id="1035887806">
      <w:bodyDiv w:val="1"/>
      <w:marLeft w:val="0"/>
      <w:marRight w:val="0"/>
      <w:marTop w:val="0"/>
      <w:marBottom w:val="0"/>
      <w:divBdr>
        <w:top w:val="none" w:sz="0" w:space="0" w:color="auto"/>
        <w:left w:val="none" w:sz="0" w:space="0" w:color="auto"/>
        <w:bottom w:val="none" w:sz="0" w:space="0" w:color="auto"/>
        <w:right w:val="none" w:sz="0" w:space="0" w:color="auto"/>
      </w:divBdr>
    </w:div>
    <w:div w:id="1036195141">
      <w:bodyDiv w:val="1"/>
      <w:marLeft w:val="0"/>
      <w:marRight w:val="0"/>
      <w:marTop w:val="0"/>
      <w:marBottom w:val="0"/>
      <w:divBdr>
        <w:top w:val="none" w:sz="0" w:space="0" w:color="auto"/>
        <w:left w:val="none" w:sz="0" w:space="0" w:color="auto"/>
        <w:bottom w:val="none" w:sz="0" w:space="0" w:color="auto"/>
        <w:right w:val="none" w:sz="0" w:space="0" w:color="auto"/>
      </w:divBdr>
    </w:div>
    <w:div w:id="1036538655">
      <w:bodyDiv w:val="1"/>
      <w:marLeft w:val="0"/>
      <w:marRight w:val="0"/>
      <w:marTop w:val="0"/>
      <w:marBottom w:val="0"/>
      <w:divBdr>
        <w:top w:val="none" w:sz="0" w:space="0" w:color="auto"/>
        <w:left w:val="none" w:sz="0" w:space="0" w:color="auto"/>
        <w:bottom w:val="none" w:sz="0" w:space="0" w:color="auto"/>
        <w:right w:val="none" w:sz="0" w:space="0" w:color="auto"/>
      </w:divBdr>
    </w:div>
    <w:div w:id="1036931309">
      <w:bodyDiv w:val="1"/>
      <w:marLeft w:val="0"/>
      <w:marRight w:val="0"/>
      <w:marTop w:val="0"/>
      <w:marBottom w:val="0"/>
      <w:divBdr>
        <w:top w:val="none" w:sz="0" w:space="0" w:color="auto"/>
        <w:left w:val="none" w:sz="0" w:space="0" w:color="auto"/>
        <w:bottom w:val="none" w:sz="0" w:space="0" w:color="auto"/>
        <w:right w:val="none" w:sz="0" w:space="0" w:color="auto"/>
      </w:divBdr>
    </w:div>
    <w:div w:id="1037505740">
      <w:bodyDiv w:val="1"/>
      <w:marLeft w:val="0"/>
      <w:marRight w:val="0"/>
      <w:marTop w:val="0"/>
      <w:marBottom w:val="0"/>
      <w:divBdr>
        <w:top w:val="none" w:sz="0" w:space="0" w:color="auto"/>
        <w:left w:val="none" w:sz="0" w:space="0" w:color="auto"/>
        <w:bottom w:val="none" w:sz="0" w:space="0" w:color="auto"/>
        <w:right w:val="none" w:sz="0" w:space="0" w:color="auto"/>
      </w:divBdr>
    </w:div>
    <w:div w:id="1041977565">
      <w:bodyDiv w:val="1"/>
      <w:marLeft w:val="0"/>
      <w:marRight w:val="0"/>
      <w:marTop w:val="0"/>
      <w:marBottom w:val="0"/>
      <w:divBdr>
        <w:top w:val="none" w:sz="0" w:space="0" w:color="auto"/>
        <w:left w:val="none" w:sz="0" w:space="0" w:color="auto"/>
        <w:bottom w:val="none" w:sz="0" w:space="0" w:color="auto"/>
        <w:right w:val="none" w:sz="0" w:space="0" w:color="auto"/>
      </w:divBdr>
    </w:div>
    <w:div w:id="1042092912">
      <w:bodyDiv w:val="1"/>
      <w:marLeft w:val="0"/>
      <w:marRight w:val="0"/>
      <w:marTop w:val="0"/>
      <w:marBottom w:val="0"/>
      <w:divBdr>
        <w:top w:val="none" w:sz="0" w:space="0" w:color="auto"/>
        <w:left w:val="none" w:sz="0" w:space="0" w:color="auto"/>
        <w:bottom w:val="none" w:sz="0" w:space="0" w:color="auto"/>
        <w:right w:val="none" w:sz="0" w:space="0" w:color="auto"/>
      </w:divBdr>
    </w:div>
    <w:div w:id="1042637608">
      <w:bodyDiv w:val="1"/>
      <w:marLeft w:val="0"/>
      <w:marRight w:val="0"/>
      <w:marTop w:val="0"/>
      <w:marBottom w:val="0"/>
      <w:divBdr>
        <w:top w:val="none" w:sz="0" w:space="0" w:color="auto"/>
        <w:left w:val="none" w:sz="0" w:space="0" w:color="auto"/>
        <w:bottom w:val="none" w:sz="0" w:space="0" w:color="auto"/>
        <w:right w:val="none" w:sz="0" w:space="0" w:color="auto"/>
      </w:divBdr>
    </w:div>
    <w:div w:id="1043024786">
      <w:bodyDiv w:val="1"/>
      <w:marLeft w:val="0"/>
      <w:marRight w:val="0"/>
      <w:marTop w:val="0"/>
      <w:marBottom w:val="0"/>
      <w:divBdr>
        <w:top w:val="none" w:sz="0" w:space="0" w:color="auto"/>
        <w:left w:val="none" w:sz="0" w:space="0" w:color="auto"/>
        <w:bottom w:val="none" w:sz="0" w:space="0" w:color="auto"/>
        <w:right w:val="none" w:sz="0" w:space="0" w:color="auto"/>
      </w:divBdr>
    </w:div>
    <w:div w:id="1044326578">
      <w:bodyDiv w:val="1"/>
      <w:marLeft w:val="0"/>
      <w:marRight w:val="0"/>
      <w:marTop w:val="0"/>
      <w:marBottom w:val="0"/>
      <w:divBdr>
        <w:top w:val="none" w:sz="0" w:space="0" w:color="auto"/>
        <w:left w:val="none" w:sz="0" w:space="0" w:color="auto"/>
        <w:bottom w:val="none" w:sz="0" w:space="0" w:color="auto"/>
        <w:right w:val="none" w:sz="0" w:space="0" w:color="auto"/>
      </w:divBdr>
    </w:div>
    <w:div w:id="1044332884">
      <w:bodyDiv w:val="1"/>
      <w:marLeft w:val="0"/>
      <w:marRight w:val="0"/>
      <w:marTop w:val="0"/>
      <w:marBottom w:val="0"/>
      <w:divBdr>
        <w:top w:val="none" w:sz="0" w:space="0" w:color="auto"/>
        <w:left w:val="none" w:sz="0" w:space="0" w:color="auto"/>
        <w:bottom w:val="none" w:sz="0" w:space="0" w:color="auto"/>
        <w:right w:val="none" w:sz="0" w:space="0" w:color="auto"/>
      </w:divBdr>
    </w:div>
    <w:div w:id="1045178633">
      <w:bodyDiv w:val="1"/>
      <w:marLeft w:val="0"/>
      <w:marRight w:val="0"/>
      <w:marTop w:val="0"/>
      <w:marBottom w:val="0"/>
      <w:divBdr>
        <w:top w:val="none" w:sz="0" w:space="0" w:color="auto"/>
        <w:left w:val="none" w:sz="0" w:space="0" w:color="auto"/>
        <w:bottom w:val="none" w:sz="0" w:space="0" w:color="auto"/>
        <w:right w:val="none" w:sz="0" w:space="0" w:color="auto"/>
      </w:divBdr>
    </w:div>
    <w:div w:id="1049188894">
      <w:bodyDiv w:val="1"/>
      <w:marLeft w:val="0"/>
      <w:marRight w:val="0"/>
      <w:marTop w:val="0"/>
      <w:marBottom w:val="0"/>
      <w:divBdr>
        <w:top w:val="none" w:sz="0" w:space="0" w:color="auto"/>
        <w:left w:val="none" w:sz="0" w:space="0" w:color="auto"/>
        <w:bottom w:val="none" w:sz="0" w:space="0" w:color="auto"/>
        <w:right w:val="none" w:sz="0" w:space="0" w:color="auto"/>
      </w:divBdr>
    </w:div>
    <w:div w:id="1049500359">
      <w:bodyDiv w:val="1"/>
      <w:marLeft w:val="0"/>
      <w:marRight w:val="0"/>
      <w:marTop w:val="0"/>
      <w:marBottom w:val="0"/>
      <w:divBdr>
        <w:top w:val="none" w:sz="0" w:space="0" w:color="auto"/>
        <w:left w:val="none" w:sz="0" w:space="0" w:color="auto"/>
        <w:bottom w:val="none" w:sz="0" w:space="0" w:color="auto"/>
        <w:right w:val="none" w:sz="0" w:space="0" w:color="auto"/>
      </w:divBdr>
    </w:div>
    <w:div w:id="1051731496">
      <w:bodyDiv w:val="1"/>
      <w:marLeft w:val="0"/>
      <w:marRight w:val="0"/>
      <w:marTop w:val="0"/>
      <w:marBottom w:val="0"/>
      <w:divBdr>
        <w:top w:val="none" w:sz="0" w:space="0" w:color="auto"/>
        <w:left w:val="none" w:sz="0" w:space="0" w:color="auto"/>
        <w:bottom w:val="none" w:sz="0" w:space="0" w:color="auto"/>
        <w:right w:val="none" w:sz="0" w:space="0" w:color="auto"/>
      </w:divBdr>
    </w:div>
    <w:div w:id="1052772798">
      <w:bodyDiv w:val="1"/>
      <w:marLeft w:val="0"/>
      <w:marRight w:val="0"/>
      <w:marTop w:val="0"/>
      <w:marBottom w:val="0"/>
      <w:divBdr>
        <w:top w:val="none" w:sz="0" w:space="0" w:color="auto"/>
        <w:left w:val="none" w:sz="0" w:space="0" w:color="auto"/>
        <w:bottom w:val="none" w:sz="0" w:space="0" w:color="auto"/>
        <w:right w:val="none" w:sz="0" w:space="0" w:color="auto"/>
      </w:divBdr>
    </w:div>
    <w:div w:id="1053382412">
      <w:bodyDiv w:val="1"/>
      <w:marLeft w:val="0"/>
      <w:marRight w:val="0"/>
      <w:marTop w:val="0"/>
      <w:marBottom w:val="0"/>
      <w:divBdr>
        <w:top w:val="none" w:sz="0" w:space="0" w:color="auto"/>
        <w:left w:val="none" w:sz="0" w:space="0" w:color="auto"/>
        <w:bottom w:val="none" w:sz="0" w:space="0" w:color="auto"/>
        <w:right w:val="none" w:sz="0" w:space="0" w:color="auto"/>
      </w:divBdr>
    </w:div>
    <w:div w:id="1053580665">
      <w:bodyDiv w:val="1"/>
      <w:marLeft w:val="0"/>
      <w:marRight w:val="0"/>
      <w:marTop w:val="0"/>
      <w:marBottom w:val="0"/>
      <w:divBdr>
        <w:top w:val="none" w:sz="0" w:space="0" w:color="auto"/>
        <w:left w:val="none" w:sz="0" w:space="0" w:color="auto"/>
        <w:bottom w:val="none" w:sz="0" w:space="0" w:color="auto"/>
        <w:right w:val="none" w:sz="0" w:space="0" w:color="auto"/>
      </w:divBdr>
    </w:div>
    <w:div w:id="1054278629">
      <w:bodyDiv w:val="1"/>
      <w:marLeft w:val="0"/>
      <w:marRight w:val="0"/>
      <w:marTop w:val="0"/>
      <w:marBottom w:val="0"/>
      <w:divBdr>
        <w:top w:val="none" w:sz="0" w:space="0" w:color="auto"/>
        <w:left w:val="none" w:sz="0" w:space="0" w:color="auto"/>
        <w:bottom w:val="none" w:sz="0" w:space="0" w:color="auto"/>
        <w:right w:val="none" w:sz="0" w:space="0" w:color="auto"/>
      </w:divBdr>
    </w:div>
    <w:div w:id="1055854094">
      <w:bodyDiv w:val="1"/>
      <w:marLeft w:val="0"/>
      <w:marRight w:val="0"/>
      <w:marTop w:val="0"/>
      <w:marBottom w:val="0"/>
      <w:divBdr>
        <w:top w:val="none" w:sz="0" w:space="0" w:color="auto"/>
        <w:left w:val="none" w:sz="0" w:space="0" w:color="auto"/>
        <w:bottom w:val="none" w:sz="0" w:space="0" w:color="auto"/>
        <w:right w:val="none" w:sz="0" w:space="0" w:color="auto"/>
      </w:divBdr>
    </w:div>
    <w:div w:id="1057121667">
      <w:bodyDiv w:val="1"/>
      <w:marLeft w:val="0"/>
      <w:marRight w:val="0"/>
      <w:marTop w:val="0"/>
      <w:marBottom w:val="0"/>
      <w:divBdr>
        <w:top w:val="none" w:sz="0" w:space="0" w:color="auto"/>
        <w:left w:val="none" w:sz="0" w:space="0" w:color="auto"/>
        <w:bottom w:val="none" w:sz="0" w:space="0" w:color="auto"/>
        <w:right w:val="none" w:sz="0" w:space="0" w:color="auto"/>
      </w:divBdr>
    </w:div>
    <w:div w:id="1057581670">
      <w:bodyDiv w:val="1"/>
      <w:marLeft w:val="0"/>
      <w:marRight w:val="0"/>
      <w:marTop w:val="0"/>
      <w:marBottom w:val="0"/>
      <w:divBdr>
        <w:top w:val="none" w:sz="0" w:space="0" w:color="auto"/>
        <w:left w:val="none" w:sz="0" w:space="0" w:color="auto"/>
        <w:bottom w:val="none" w:sz="0" w:space="0" w:color="auto"/>
        <w:right w:val="none" w:sz="0" w:space="0" w:color="auto"/>
      </w:divBdr>
    </w:div>
    <w:div w:id="1057777036">
      <w:bodyDiv w:val="1"/>
      <w:marLeft w:val="0"/>
      <w:marRight w:val="0"/>
      <w:marTop w:val="0"/>
      <w:marBottom w:val="0"/>
      <w:divBdr>
        <w:top w:val="none" w:sz="0" w:space="0" w:color="auto"/>
        <w:left w:val="none" w:sz="0" w:space="0" w:color="auto"/>
        <w:bottom w:val="none" w:sz="0" w:space="0" w:color="auto"/>
        <w:right w:val="none" w:sz="0" w:space="0" w:color="auto"/>
      </w:divBdr>
    </w:div>
    <w:div w:id="1058741902">
      <w:bodyDiv w:val="1"/>
      <w:marLeft w:val="0"/>
      <w:marRight w:val="0"/>
      <w:marTop w:val="0"/>
      <w:marBottom w:val="0"/>
      <w:divBdr>
        <w:top w:val="none" w:sz="0" w:space="0" w:color="auto"/>
        <w:left w:val="none" w:sz="0" w:space="0" w:color="auto"/>
        <w:bottom w:val="none" w:sz="0" w:space="0" w:color="auto"/>
        <w:right w:val="none" w:sz="0" w:space="0" w:color="auto"/>
      </w:divBdr>
    </w:div>
    <w:div w:id="1062630678">
      <w:bodyDiv w:val="1"/>
      <w:marLeft w:val="0"/>
      <w:marRight w:val="0"/>
      <w:marTop w:val="0"/>
      <w:marBottom w:val="0"/>
      <w:divBdr>
        <w:top w:val="none" w:sz="0" w:space="0" w:color="auto"/>
        <w:left w:val="none" w:sz="0" w:space="0" w:color="auto"/>
        <w:bottom w:val="none" w:sz="0" w:space="0" w:color="auto"/>
        <w:right w:val="none" w:sz="0" w:space="0" w:color="auto"/>
      </w:divBdr>
    </w:div>
    <w:div w:id="1062755365">
      <w:bodyDiv w:val="1"/>
      <w:marLeft w:val="0"/>
      <w:marRight w:val="0"/>
      <w:marTop w:val="0"/>
      <w:marBottom w:val="0"/>
      <w:divBdr>
        <w:top w:val="none" w:sz="0" w:space="0" w:color="auto"/>
        <w:left w:val="none" w:sz="0" w:space="0" w:color="auto"/>
        <w:bottom w:val="none" w:sz="0" w:space="0" w:color="auto"/>
        <w:right w:val="none" w:sz="0" w:space="0" w:color="auto"/>
      </w:divBdr>
    </w:div>
    <w:div w:id="1064909719">
      <w:bodyDiv w:val="1"/>
      <w:marLeft w:val="0"/>
      <w:marRight w:val="0"/>
      <w:marTop w:val="0"/>
      <w:marBottom w:val="0"/>
      <w:divBdr>
        <w:top w:val="none" w:sz="0" w:space="0" w:color="auto"/>
        <w:left w:val="none" w:sz="0" w:space="0" w:color="auto"/>
        <w:bottom w:val="none" w:sz="0" w:space="0" w:color="auto"/>
        <w:right w:val="none" w:sz="0" w:space="0" w:color="auto"/>
      </w:divBdr>
    </w:div>
    <w:div w:id="1065496078">
      <w:bodyDiv w:val="1"/>
      <w:marLeft w:val="0"/>
      <w:marRight w:val="0"/>
      <w:marTop w:val="0"/>
      <w:marBottom w:val="0"/>
      <w:divBdr>
        <w:top w:val="none" w:sz="0" w:space="0" w:color="auto"/>
        <w:left w:val="none" w:sz="0" w:space="0" w:color="auto"/>
        <w:bottom w:val="none" w:sz="0" w:space="0" w:color="auto"/>
        <w:right w:val="none" w:sz="0" w:space="0" w:color="auto"/>
      </w:divBdr>
    </w:div>
    <w:div w:id="1068261861">
      <w:bodyDiv w:val="1"/>
      <w:marLeft w:val="0"/>
      <w:marRight w:val="0"/>
      <w:marTop w:val="0"/>
      <w:marBottom w:val="0"/>
      <w:divBdr>
        <w:top w:val="none" w:sz="0" w:space="0" w:color="auto"/>
        <w:left w:val="none" w:sz="0" w:space="0" w:color="auto"/>
        <w:bottom w:val="none" w:sz="0" w:space="0" w:color="auto"/>
        <w:right w:val="none" w:sz="0" w:space="0" w:color="auto"/>
      </w:divBdr>
    </w:div>
    <w:div w:id="1068384518">
      <w:bodyDiv w:val="1"/>
      <w:marLeft w:val="0"/>
      <w:marRight w:val="0"/>
      <w:marTop w:val="0"/>
      <w:marBottom w:val="0"/>
      <w:divBdr>
        <w:top w:val="none" w:sz="0" w:space="0" w:color="auto"/>
        <w:left w:val="none" w:sz="0" w:space="0" w:color="auto"/>
        <w:bottom w:val="none" w:sz="0" w:space="0" w:color="auto"/>
        <w:right w:val="none" w:sz="0" w:space="0" w:color="auto"/>
      </w:divBdr>
    </w:div>
    <w:div w:id="1068528032">
      <w:bodyDiv w:val="1"/>
      <w:marLeft w:val="0"/>
      <w:marRight w:val="0"/>
      <w:marTop w:val="0"/>
      <w:marBottom w:val="0"/>
      <w:divBdr>
        <w:top w:val="none" w:sz="0" w:space="0" w:color="auto"/>
        <w:left w:val="none" w:sz="0" w:space="0" w:color="auto"/>
        <w:bottom w:val="none" w:sz="0" w:space="0" w:color="auto"/>
        <w:right w:val="none" w:sz="0" w:space="0" w:color="auto"/>
      </w:divBdr>
    </w:div>
    <w:div w:id="1068770739">
      <w:bodyDiv w:val="1"/>
      <w:marLeft w:val="0"/>
      <w:marRight w:val="0"/>
      <w:marTop w:val="0"/>
      <w:marBottom w:val="0"/>
      <w:divBdr>
        <w:top w:val="none" w:sz="0" w:space="0" w:color="auto"/>
        <w:left w:val="none" w:sz="0" w:space="0" w:color="auto"/>
        <w:bottom w:val="none" w:sz="0" w:space="0" w:color="auto"/>
        <w:right w:val="none" w:sz="0" w:space="0" w:color="auto"/>
      </w:divBdr>
    </w:div>
    <w:div w:id="1068915889">
      <w:bodyDiv w:val="1"/>
      <w:marLeft w:val="0"/>
      <w:marRight w:val="0"/>
      <w:marTop w:val="0"/>
      <w:marBottom w:val="0"/>
      <w:divBdr>
        <w:top w:val="none" w:sz="0" w:space="0" w:color="auto"/>
        <w:left w:val="none" w:sz="0" w:space="0" w:color="auto"/>
        <w:bottom w:val="none" w:sz="0" w:space="0" w:color="auto"/>
        <w:right w:val="none" w:sz="0" w:space="0" w:color="auto"/>
      </w:divBdr>
    </w:div>
    <w:div w:id="1069304920">
      <w:bodyDiv w:val="1"/>
      <w:marLeft w:val="0"/>
      <w:marRight w:val="0"/>
      <w:marTop w:val="0"/>
      <w:marBottom w:val="0"/>
      <w:divBdr>
        <w:top w:val="none" w:sz="0" w:space="0" w:color="auto"/>
        <w:left w:val="none" w:sz="0" w:space="0" w:color="auto"/>
        <w:bottom w:val="none" w:sz="0" w:space="0" w:color="auto"/>
        <w:right w:val="none" w:sz="0" w:space="0" w:color="auto"/>
      </w:divBdr>
    </w:div>
    <w:div w:id="1069428669">
      <w:bodyDiv w:val="1"/>
      <w:marLeft w:val="0"/>
      <w:marRight w:val="0"/>
      <w:marTop w:val="0"/>
      <w:marBottom w:val="0"/>
      <w:divBdr>
        <w:top w:val="none" w:sz="0" w:space="0" w:color="auto"/>
        <w:left w:val="none" w:sz="0" w:space="0" w:color="auto"/>
        <w:bottom w:val="none" w:sz="0" w:space="0" w:color="auto"/>
        <w:right w:val="none" w:sz="0" w:space="0" w:color="auto"/>
      </w:divBdr>
    </w:div>
    <w:div w:id="1070813718">
      <w:bodyDiv w:val="1"/>
      <w:marLeft w:val="0"/>
      <w:marRight w:val="0"/>
      <w:marTop w:val="0"/>
      <w:marBottom w:val="0"/>
      <w:divBdr>
        <w:top w:val="none" w:sz="0" w:space="0" w:color="auto"/>
        <w:left w:val="none" w:sz="0" w:space="0" w:color="auto"/>
        <w:bottom w:val="none" w:sz="0" w:space="0" w:color="auto"/>
        <w:right w:val="none" w:sz="0" w:space="0" w:color="auto"/>
      </w:divBdr>
    </w:div>
    <w:div w:id="1070927244">
      <w:bodyDiv w:val="1"/>
      <w:marLeft w:val="0"/>
      <w:marRight w:val="0"/>
      <w:marTop w:val="0"/>
      <w:marBottom w:val="0"/>
      <w:divBdr>
        <w:top w:val="none" w:sz="0" w:space="0" w:color="auto"/>
        <w:left w:val="none" w:sz="0" w:space="0" w:color="auto"/>
        <w:bottom w:val="none" w:sz="0" w:space="0" w:color="auto"/>
        <w:right w:val="none" w:sz="0" w:space="0" w:color="auto"/>
      </w:divBdr>
    </w:div>
    <w:div w:id="1071120461">
      <w:bodyDiv w:val="1"/>
      <w:marLeft w:val="0"/>
      <w:marRight w:val="0"/>
      <w:marTop w:val="0"/>
      <w:marBottom w:val="0"/>
      <w:divBdr>
        <w:top w:val="none" w:sz="0" w:space="0" w:color="auto"/>
        <w:left w:val="none" w:sz="0" w:space="0" w:color="auto"/>
        <w:bottom w:val="none" w:sz="0" w:space="0" w:color="auto"/>
        <w:right w:val="none" w:sz="0" w:space="0" w:color="auto"/>
      </w:divBdr>
    </w:div>
    <w:div w:id="1074015460">
      <w:bodyDiv w:val="1"/>
      <w:marLeft w:val="0"/>
      <w:marRight w:val="0"/>
      <w:marTop w:val="0"/>
      <w:marBottom w:val="0"/>
      <w:divBdr>
        <w:top w:val="none" w:sz="0" w:space="0" w:color="auto"/>
        <w:left w:val="none" w:sz="0" w:space="0" w:color="auto"/>
        <w:bottom w:val="none" w:sz="0" w:space="0" w:color="auto"/>
        <w:right w:val="none" w:sz="0" w:space="0" w:color="auto"/>
      </w:divBdr>
    </w:div>
    <w:div w:id="1076244169">
      <w:bodyDiv w:val="1"/>
      <w:marLeft w:val="0"/>
      <w:marRight w:val="0"/>
      <w:marTop w:val="0"/>
      <w:marBottom w:val="0"/>
      <w:divBdr>
        <w:top w:val="none" w:sz="0" w:space="0" w:color="auto"/>
        <w:left w:val="none" w:sz="0" w:space="0" w:color="auto"/>
        <w:bottom w:val="none" w:sz="0" w:space="0" w:color="auto"/>
        <w:right w:val="none" w:sz="0" w:space="0" w:color="auto"/>
      </w:divBdr>
    </w:div>
    <w:div w:id="1076517405">
      <w:bodyDiv w:val="1"/>
      <w:marLeft w:val="0"/>
      <w:marRight w:val="0"/>
      <w:marTop w:val="0"/>
      <w:marBottom w:val="0"/>
      <w:divBdr>
        <w:top w:val="none" w:sz="0" w:space="0" w:color="auto"/>
        <w:left w:val="none" w:sz="0" w:space="0" w:color="auto"/>
        <w:bottom w:val="none" w:sz="0" w:space="0" w:color="auto"/>
        <w:right w:val="none" w:sz="0" w:space="0" w:color="auto"/>
      </w:divBdr>
    </w:div>
    <w:div w:id="1077895552">
      <w:bodyDiv w:val="1"/>
      <w:marLeft w:val="0"/>
      <w:marRight w:val="0"/>
      <w:marTop w:val="0"/>
      <w:marBottom w:val="0"/>
      <w:divBdr>
        <w:top w:val="none" w:sz="0" w:space="0" w:color="auto"/>
        <w:left w:val="none" w:sz="0" w:space="0" w:color="auto"/>
        <w:bottom w:val="none" w:sz="0" w:space="0" w:color="auto"/>
        <w:right w:val="none" w:sz="0" w:space="0" w:color="auto"/>
      </w:divBdr>
    </w:div>
    <w:div w:id="1079131691">
      <w:bodyDiv w:val="1"/>
      <w:marLeft w:val="0"/>
      <w:marRight w:val="0"/>
      <w:marTop w:val="0"/>
      <w:marBottom w:val="0"/>
      <w:divBdr>
        <w:top w:val="none" w:sz="0" w:space="0" w:color="auto"/>
        <w:left w:val="none" w:sz="0" w:space="0" w:color="auto"/>
        <w:bottom w:val="none" w:sz="0" w:space="0" w:color="auto"/>
        <w:right w:val="none" w:sz="0" w:space="0" w:color="auto"/>
      </w:divBdr>
    </w:div>
    <w:div w:id="1079213571">
      <w:bodyDiv w:val="1"/>
      <w:marLeft w:val="0"/>
      <w:marRight w:val="0"/>
      <w:marTop w:val="0"/>
      <w:marBottom w:val="0"/>
      <w:divBdr>
        <w:top w:val="none" w:sz="0" w:space="0" w:color="auto"/>
        <w:left w:val="none" w:sz="0" w:space="0" w:color="auto"/>
        <w:bottom w:val="none" w:sz="0" w:space="0" w:color="auto"/>
        <w:right w:val="none" w:sz="0" w:space="0" w:color="auto"/>
      </w:divBdr>
    </w:div>
    <w:div w:id="1081022141">
      <w:bodyDiv w:val="1"/>
      <w:marLeft w:val="0"/>
      <w:marRight w:val="0"/>
      <w:marTop w:val="0"/>
      <w:marBottom w:val="0"/>
      <w:divBdr>
        <w:top w:val="none" w:sz="0" w:space="0" w:color="auto"/>
        <w:left w:val="none" w:sz="0" w:space="0" w:color="auto"/>
        <w:bottom w:val="none" w:sz="0" w:space="0" w:color="auto"/>
        <w:right w:val="none" w:sz="0" w:space="0" w:color="auto"/>
      </w:divBdr>
    </w:div>
    <w:div w:id="1082526651">
      <w:bodyDiv w:val="1"/>
      <w:marLeft w:val="0"/>
      <w:marRight w:val="0"/>
      <w:marTop w:val="0"/>
      <w:marBottom w:val="0"/>
      <w:divBdr>
        <w:top w:val="none" w:sz="0" w:space="0" w:color="auto"/>
        <w:left w:val="none" w:sz="0" w:space="0" w:color="auto"/>
        <w:bottom w:val="none" w:sz="0" w:space="0" w:color="auto"/>
        <w:right w:val="none" w:sz="0" w:space="0" w:color="auto"/>
      </w:divBdr>
    </w:div>
    <w:div w:id="1083572691">
      <w:bodyDiv w:val="1"/>
      <w:marLeft w:val="0"/>
      <w:marRight w:val="0"/>
      <w:marTop w:val="0"/>
      <w:marBottom w:val="0"/>
      <w:divBdr>
        <w:top w:val="none" w:sz="0" w:space="0" w:color="auto"/>
        <w:left w:val="none" w:sz="0" w:space="0" w:color="auto"/>
        <w:bottom w:val="none" w:sz="0" w:space="0" w:color="auto"/>
        <w:right w:val="none" w:sz="0" w:space="0" w:color="auto"/>
      </w:divBdr>
    </w:div>
    <w:div w:id="1085614477">
      <w:bodyDiv w:val="1"/>
      <w:marLeft w:val="0"/>
      <w:marRight w:val="0"/>
      <w:marTop w:val="0"/>
      <w:marBottom w:val="0"/>
      <w:divBdr>
        <w:top w:val="none" w:sz="0" w:space="0" w:color="auto"/>
        <w:left w:val="none" w:sz="0" w:space="0" w:color="auto"/>
        <w:bottom w:val="none" w:sz="0" w:space="0" w:color="auto"/>
        <w:right w:val="none" w:sz="0" w:space="0" w:color="auto"/>
      </w:divBdr>
    </w:div>
    <w:div w:id="1085809680">
      <w:bodyDiv w:val="1"/>
      <w:marLeft w:val="0"/>
      <w:marRight w:val="0"/>
      <w:marTop w:val="0"/>
      <w:marBottom w:val="0"/>
      <w:divBdr>
        <w:top w:val="none" w:sz="0" w:space="0" w:color="auto"/>
        <w:left w:val="none" w:sz="0" w:space="0" w:color="auto"/>
        <w:bottom w:val="none" w:sz="0" w:space="0" w:color="auto"/>
        <w:right w:val="none" w:sz="0" w:space="0" w:color="auto"/>
      </w:divBdr>
    </w:div>
    <w:div w:id="1086878559">
      <w:bodyDiv w:val="1"/>
      <w:marLeft w:val="0"/>
      <w:marRight w:val="0"/>
      <w:marTop w:val="0"/>
      <w:marBottom w:val="0"/>
      <w:divBdr>
        <w:top w:val="none" w:sz="0" w:space="0" w:color="auto"/>
        <w:left w:val="none" w:sz="0" w:space="0" w:color="auto"/>
        <w:bottom w:val="none" w:sz="0" w:space="0" w:color="auto"/>
        <w:right w:val="none" w:sz="0" w:space="0" w:color="auto"/>
      </w:divBdr>
    </w:div>
    <w:div w:id="1087002103">
      <w:bodyDiv w:val="1"/>
      <w:marLeft w:val="0"/>
      <w:marRight w:val="0"/>
      <w:marTop w:val="0"/>
      <w:marBottom w:val="0"/>
      <w:divBdr>
        <w:top w:val="none" w:sz="0" w:space="0" w:color="auto"/>
        <w:left w:val="none" w:sz="0" w:space="0" w:color="auto"/>
        <w:bottom w:val="none" w:sz="0" w:space="0" w:color="auto"/>
        <w:right w:val="none" w:sz="0" w:space="0" w:color="auto"/>
      </w:divBdr>
    </w:div>
    <w:div w:id="1087455648">
      <w:bodyDiv w:val="1"/>
      <w:marLeft w:val="0"/>
      <w:marRight w:val="0"/>
      <w:marTop w:val="0"/>
      <w:marBottom w:val="0"/>
      <w:divBdr>
        <w:top w:val="none" w:sz="0" w:space="0" w:color="auto"/>
        <w:left w:val="none" w:sz="0" w:space="0" w:color="auto"/>
        <w:bottom w:val="none" w:sz="0" w:space="0" w:color="auto"/>
        <w:right w:val="none" w:sz="0" w:space="0" w:color="auto"/>
      </w:divBdr>
    </w:div>
    <w:div w:id="1088308980">
      <w:bodyDiv w:val="1"/>
      <w:marLeft w:val="0"/>
      <w:marRight w:val="0"/>
      <w:marTop w:val="0"/>
      <w:marBottom w:val="0"/>
      <w:divBdr>
        <w:top w:val="none" w:sz="0" w:space="0" w:color="auto"/>
        <w:left w:val="none" w:sz="0" w:space="0" w:color="auto"/>
        <w:bottom w:val="none" w:sz="0" w:space="0" w:color="auto"/>
        <w:right w:val="none" w:sz="0" w:space="0" w:color="auto"/>
      </w:divBdr>
    </w:div>
    <w:div w:id="1089887786">
      <w:bodyDiv w:val="1"/>
      <w:marLeft w:val="0"/>
      <w:marRight w:val="0"/>
      <w:marTop w:val="0"/>
      <w:marBottom w:val="0"/>
      <w:divBdr>
        <w:top w:val="none" w:sz="0" w:space="0" w:color="auto"/>
        <w:left w:val="none" w:sz="0" w:space="0" w:color="auto"/>
        <w:bottom w:val="none" w:sz="0" w:space="0" w:color="auto"/>
        <w:right w:val="none" w:sz="0" w:space="0" w:color="auto"/>
      </w:divBdr>
    </w:div>
    <w:div w:id="1090539279">
      <w:bodyDiv w:val="1"/>
      <w:marLeft w:val="0"/>
      <w:marRight w:val="0"/>
      <w:marTop w:val="0"/>
      <w:marBottom w:val="0"/>
      <w:divBdr>
        <w:top w:val="none" w:sz="0" w:space="0" w:color="auto"/>
        <w:left w:val="none" w:sz="0" w:space="0" w:color="auto"/>
        <w:bottom w:val="none" w:sz="0" w:space="0" w:color="auto"/>
        <w:right w:val="none" w:sz="0" w:space="0" w:color="auto"/>
      </w:divBdr>
    </w:div>
    <w:div w:id="1093164378">
      <w:bodyDiv w:val="1"/>
      <w:marLeft w:val="0"/>
      <w:marRight w:val="0"/>
      <w:marTop w:val="0"/>
      <w:marBottom w:val="0"/>
      <w:divBdr>
        <w:top w:val="none" w:sz="0" w:space="0" w:color="auto"/>
        <w:left w:val="none" w:sz="0" w:space="0" w:color="auto"/>
        <w:bottom w:val="none" w:sz="0" w:space="0" w:color="auto"/>
        <w:right w:val="none" w:sz="0" w:space="0" w:color="auto"/>
      </w:divBdr>
    </w:div>
    <w:div w:id="1093549129">
      <w:bodyDiv w:val="1"/>
      <w:marLeft w:val="0"/>
      <w:marRight w:val="0"/>
      <w:marTop w:val="0"/>
      <w:marBottom w:val="0"/>
      <w:divBdr>
        <w:top w:val="none" w:sz="0" w:space="0" w:color="auto"/>
        <w:left w:val="none" w:sz="0" w:space="0" w:color="auto"/>
        <w:bottom w:val="none" w:sz="0" w:space="0" w:color="auto"/>
        <w:right w:val="none" w:sz="0" w:space="0" w:color="auto"/>
      </w:divBdr>
    </w:div>
    <w:div w:id="1093622863">
      <w:bodyDiv w:val="1"/>
      <w:marLeft w:val="0"/>
      <w:marRight w:val="0"/>
      <w:marTop w:val="0"/>
      <w:marBottom w:val="0"/>
      <w:divBdr>
        <w:top w:val="none" w:sz="0" w:space="0" w:color="auto"/>
        <w:left w:val="none" w:sz="0" w:space="0" w:color="auto"/>
        <w:bottom w:val="none" w:sz="0" w:space="0" w:color="auto"/>
        <w:right w:val="none" w:sz="0" w:space="0" w:color="auto"/>
      </w:divBdr>
    </w:div>
    <w:div w:id="1094281036">
      <w:bodyDiv w:val="1"/>
      <w:marLeft w:val="0"/>
      <w:marRight w:val="0"/>
      <w:marTop w:val="0"/>
      <w:marBottom w:val="0"/>
      <w:divBdr>
        <w:top w:val="none" w:sz="0" w:space="0" w:color="auto"/>
        <w:left w:val="none" w:sz="0" w:space="0" w:color="auto"/>
        <w:bottom w:val="none" w:sz="0" w:space="0" w:color="auto"/>
        <w:right w:val="none" w:sz="0" w:space="0" w:color="auto"/>
      </w:divBdr>
    </w:div>
    <w:div w:id="1094785734">
      <w:bodyDiv w:val="1"/>
      <w:marLeft w:val="0"/>
      <w:marRight w:val="0"/>
      <w:marTop w:val="0"/>
      <w:marBottom w:val="0"/>
      <w:divBdr>
        <w:top w:val="none" w:sz="0" w:space="0" w:color="auto"/>
        <w:left w:val="none" w:sz="0" w:space="0" w:color="auto"/>
        <w:bottom w:val="none" w:sz="0" w:space="0" w:color="auto"/>
        <w:right w:val="none" w:sz="0" w:space="0" w:color="auto"/>
      </w:divBdr>
    </w:div>
    <w:div w:id="1097946652">
      <w:bodyDiv w:val="1"/>
      <w:marLeft w:val="0"/>
      <w:marRight w:val="0"/>
      <w:marTop w:val="0"/>
      <w:marBottom w:val="0"/>
      <w:divBdr>
        <w:top w:val="none" w:sz="0" w:space="0" w:color="auto"/>
        <w:left w:val="none" w:sz="0" w:space="0" w:color="auto"/>
        <w:bottom w:val="none" w:sz="0" w:space="0" w:color="auto"/>
        <w:right w:val="none" w:sz="0" w:space="0" w:color="auto"/>
      </w:divBdr>
    </w:div>
    <w:div w:id="1098016523">
      <w:bodyDiv w:val="1"/>
      <w:marLeft w:val="0"/>
      <w:marRight w:val="0"/>
      <w:marTop w:val="0"/>
      <w:marBottom w:val="0"/>
      <w:divBdr>
        <w:top w:val="none" w:sz="0" w:space="0" w:color="auto"/>
        <w:left w:val="none" w:sz="0" w:space="0" w:color="auto"/>
        <w:bottom w:val="none" w:sz="0" w:space="0" w:color="auto"/>
        <w:right w:val="none" w:sz="0" w:space="0" w:color="auto"/>
      </w:divBdr>
    </w:div>
    <w:div w:id="1098596759">
      <w:bodyDiv w:val="1"/>
      <w:marLeft w:val="0"/>
      <w:marRight w:val="0"/>
      <w:marTop w:val="0"/>
      <w:marBottom w:val="0"/>
      <w:divBdr>
        <w:top w:val="none" w:sz="0" w:space="0" w:color="auto"/>
        <w:left w:val="none" w:sz="0" w:space="0" w:color="auto"/>
        <w:bottom w:val="none" w:sz="0" w:space="0" w:color="auto"/>
        <w:right w:val="none" w:sz="0" w:space="0" w:color="auto"/>
      </w:divBdr>
    </w:div>
    <w:div w:id="1099181791">
      <w:bodyDiv w:val="1"/>
      <w:marLeft w:val="0"/>
      <w:marRight w:val="0"/>
      <w:marTop w:val="0"/>
      <w:marBottom w:val="0"/>
      <w:divBdr>
        <w:top w:val="none" w:sz="0" w:space="0" w:color="auto"/>
        <w:left w:val="none" w:sz="0" w:space="0" w:color="auto"/>
        <w:bottom w:val="none" w:sz="0" w:space="0" w:color="auto"/>
        <w:right w:val="none" w:sz="0" w:space="0" w:color="auto"/>
      </w:divBdr>
    </w:div>
    <w:div w:id="1099184515">
      <w:bodyDiv w:val="1"/>
      <w:marLeft w:val="0"/>
      <w:marRight w:val="0"/>
      <w:marTop w:val="0"/>
      <w:marBottom w:val="0"/>
      <w:divBdr>
        <w:top w:val="none" w:sz="0" w:space="0" w:color="auto"/>
        <w:left w:val="none" w:sz="0" w:space="0" w:color="auto"/>
        <w:bottom w:val="none" w:sz="0" w:space="0" w:color="auto"/>
        <w:right w:val="none" w:sz="0" w:space="0" w:color="auto"/>
      </w:divBdr>
    </w:div>
    <w:div w:id="1099447964">
      <w:bodyDiv w:val="1"/>
      <w:marLeft w:val="0"/>
      <w:marRight w:val="0"/>
      <w:marTop w:val="0"/>
      <w:marBottom w:val="0"/>
      <w:divBdr>
        <w:top w:val="none" w:sz="0" w:space="0" w:color="auto"/>
        <w:left w:val="none" w:sz="0" w:space="0" w:color="auto"/>
        <w:bottom w:val="none" w:sz="0" w:space="0" w:color="auto"/>
        <w:right w:val="none" w:sz="0" w:space="0" w:color="auto"/>
      </w:divBdr>
    </w:div>
    <w:div w:id="1099644376">
      <w:bodyDiv w:val="1"/>
      <w:marLeft w:val="0"/>
      <w:marRight w:val="0"/>
      <w:marTop w:val="0"/>
      <w:marBottom w:val="0"/>
      <w:divBdr>
        <w:top w:val="none" w:sz="0" w:space="0" w:color="auto"/>
        <w:left w:val="none" w:sz="0" w:space="0" w:color="auto"/>
        <w:bottom w:val="none" w:sz="0" w:space="0" w:color="auto"/>
        <w:right w:val="none" w:sz="0" w:space="0" w:color="auto"/>
      </w:divBdr>
    </w:div>
    <w:div w:id="1102381396">
      <w:bodyDiv w:val="1"/>
      <w:marLeft w:val="0"/>
      <w:marRight w:val="0"/>
      <w:marTop w:val="0"/>
      <w:marBottom w:val="0"/>
      <w:divBdr>
        <w:top w:val="none" w:sz="0" w:space="0" w:color="auto"/>
        <w:left w:val="none" w:sz="0" w:space="0" w:color="auto"/>
        <w:bottom w:val="none" w:sz="0" w:space="0" w:color="auto"/>
        <w:right w:val="none" w:sz="0" w:space="0" w:color="auto"/>
      </w:divBdr>
    </w:div>
    <w:div w:id="1104614837">
      <w:bodyDiv w:val="1"/>
      <w:marLeft w:val="0"/>
      <w:marRight w:val="0"/>
      <w:marTop w:val="0"/>
      <w:marBottom w:val="0"/>
      <w:divBdr>
        <w:top w:val="none" w:sz="0" w:space="0" w:color="auto"/>
        <w:left w:val="none" w:sz="0" w:space="0" w:color="auto"/>
        <w:bottom w:val="none" w:sz="0" w:space="0" w:color="auto"/>
        <w:right w:val="none" w:sz="0" w:space="0" w:color="auto"/>
      </w:divBdr>
    </w:div>
    <w:div w:id="1106729615">
      <w:bodyDiv w:val="1"/>
      <w:marLeft w:val="0"/>
      <w:marRight w:val="0"/>
      <w:marTop w:val="0"/>
      <w:marBottom w:val="0"/>
      <w:divBdr>
        <w:top w:val="none" w:sz="0" w:space="0" w:color="auto"/>
        <w:left w:val="none" w:sz="0" w:space="0" w:color="auto"/>
        <w:bottom w:val="none" w:sz="0" w:space="0" w:color="auto"/>
        <w:right w:val="none" w:sz="0" w:space="0" w:color="auto"/>
      </w:divBdr>
    </w:div>
    <w:div w:id="1108040105">
      <w:bodyDiv w:val="1"/>
      <w:marLeft w:val="0"/>
      <w:marRight w:val="0"/>
      <w:marTop w:val="0"/>
      <w:marBottom w:val="0"/>
      <w:divBdr>
        <w:top w:val="none" w:sz="0" w:space="0" w:color="auto"/>
        <w:left w:val="none" w:sz="0" w:space="0" w:color="auto"/>
        <w:bottom w:val="none" w:sz="0" w:space="0" w:color="auto"/>
        <w:right w:val="none" w:sz="0" w:space="0" w:color="auto"/>
      </w:divBdr>
    </w:div>
    <w:div w:id="1110124430">
      <w:bodyDiv w:val="1"/>
      <w:marLeft w:val="0"/>
      <w:marRight w:val="0"/>
      <w:marTop w:val="0"/>
      <w:marBottom w:val="0"/>
      <w:divBdr>
        <w:top w:val="none" w:sz="0" w:space="0" w:color="auto"/>
        <w:left w:val="none" w:sz="0" w:space="0" w:color="auto"/>
        <w:bottom w:val="none" w:sz="0" w:space="0" w:color="auto"/>
        <w:right w:val="none" w:sz="0" w:space="0" w:color="auto"/>
      </w:divBdr>
    </w:div>
    <w:div w:id="1110321058">
      <w:bodyDiv w:val="1"/>
      <w:marLeft w:val="0"/>
      <w:marRight w:val="0"/>
      <w:marTop w:val="0"/>
      <w:marBottom w:val="0"/>
      <w:divBdr>
        <w:top w:val="none" w:sz="0" w:space="0" w:color="auto"/>
        <w:left w:val="none" w:sz="0" w:space="0" w:color="auto"/>
        <w:bottom w:val="none" w:sz="0" w:space="0" w:color="auto"/>
        <w:right w:val="none" w:sz="0" w:space="0" w:color="auto"/>
      </w:divBdr>
    </w:div>
    <w:div w:id="1110977936">
      <w:bodyDiv w:val="1"/>
      <w:marLeft w:val="0"/>
      <w:marRight w:val="0"/>
      <w:marTop w:val="0"/>
      <w:marBottom w:val="0"/>
      <w:divBdr>
        <w:top w:val="none" w:sz="0" w:space="0" w:color="auto"/>
        <w:left w:val="none" w:sz="0" w:space="0" w:color="auto"/>
        <w:bottom w:val="none" w:sz="0" w:space="0" w:color="auto"/>
        <w:right w:val="none" w:sz="0" w:space="0" w:color="auto"/>
      </w:divBdr>
    </w:div>
    <w:div w:id="1111702621">
      <w:bodyDiv w:val="1"/>
      <w:marLeft w:val="0"/>
      <w:marRight w:val="0"/>
      <w:marTop w:val="0"/>
      <w:marBottom w:val="0"/>
      <w:divBdr>
        <w:top w:val="none" w:sz="0" w:space="0" w:color="auto"/>
        <w:left w:val="none" w:sz="0" w:space="0" w:color="auto"/>
        <w:bottom w:val="none" w:sz="0" w:space="0" w:color="auto"/>
        <w:right w:val="none" w:sz="0" w:space="0" w:color="auto"/>
      </w:divBdr>
    </w:div>
    <w:div w:id="1113213364">
      <w:bodyDiv w:val="1"/>
      <w:marLeft w:val="0"/>
      <w:marRight w:val="0"/>
      <w:marTop w:val="0"/>
      <w:marBottom w:val="0"/>
      <w:divBdr>
        <w:top w:val="none" w:sz="0" w:space="0" w:color="auto"/>
        <w:left w:val="none" w:sz="0" w:space="0" w:color="auto"/>
        <w:bottom w:val="none" w:sz="0" w:space="0" w:color="auto"/>
        <w:right w:val="none" w:sz="0" w:space="0" w:color="auto"/>
      </w:divBdr>
    </w:div>
    <w:div w:id="1114405316">
      <w:bodyDiv w:val="1"/>
      <w:marLeft w:val="0"/>
      <w:marRight w:val="0"/>
      <w:marTop w:val="0"/>
      <w:marBottom w:val="0"/>
      <w:divBdr>
        <w:top w:val="none" w:sz="0" w:space="0" w:color="auto"/>
        <w:left w:val="none" w:sz="0" w:space="0" w:color="auto"/>
        <w:bottom w:val="none" w:sz="0" w:space="0" w:color="auto"/>
        <w:right w:val="none" w:sz="0" w:space="0" w:color="auto"/>
      </w:divBdr>
    </w:div>
    <w:div w:id="1120489040">
      <w:bodyDiv w:val="1"/>
      <w:marLeft w:val="0"/>
      <w:marRight w:val="0"/>
      <w:marTop w:val="0"/>
      <w:marBottom w:val="0"/>
      <w:divBdr>
        <w:top w:val="none" w:sz="0" w:space="0" w:color="auto"/>
        <w:left w:val="none" w:sz="0" w:space="0" w:color="auto"/>
        <w:bottom w:val="none" w:sz="0" w:space="0" w:color="auto"/>
        <w:right w:val="none" w:sz="0" w:space="0" w:color="auto"/>
      </w:divBdr>
    </w:div>
    <w:div w:id="1120684637">
      <w:bodyDiv w:val="1"/>
      <w:marLeft w:val="0"/>
      <w:marRight w:val="0"/>
      <w:marTop w:val="0"/>
      <w:marBottom w:val="0"/>
      <w:divBdr>
        <w:top w:val="none" w:sz="0" w:space="0" w:color="auto"/>
        <w:left w:val="none" w:sz="0" w:space="0" w:color="auto"/>
        <w:bottom w:val="none" w:sz="0" w:space="0" w:color="auto"/>
        <w:right w:val="none" w:sz="0" w:space="0" w:color="auto"/>
      </w:divBdr>
    </w:div>
    <w:div w:id="1121074212">
      <w:bodyDiv w:val="1"/>
      <w:marLeft w:val="0"/>
      <w:marRight w:val="0"/>
      <w:marTop w:val="0"/>
      <w:marBottom w:val="0"/>
      <w:divBdr>
        <w:top w:val="none" w:sz="0" w:space="0" w:color="auto"/>
        <w:left w:val="none" w:sz="0" w:space="0" w:color="auto"/>
        <w:bottom w:val="none" w:sz="0" w:space="0" w:color="auto"/>
        <w:right w:val="none" w:sz="0" w:space="0" w:color="auto"/>
      </w:divBdr>
    </w:div>
    <w:div w:id="1121924526">
      <w:bodyDiv w:val="1"/>
      <w:marLeft w:val="0"/>
      <w:marRight w:val="0"/>
      <w:marTop w:val="0"/>
      <w:marBottom w:val="0"/>
      <w:divBdr>
        <w:top w:val="none" w:sz="0" w:space="0" w:color="auto"/>
        <w:left w:val="none" w:sz="0" w:space="0" w:color="auto"/>
        <w:bottom w:val="none" w:sz="0" w:space="0" w:color="auto"/>
        <w:right w:val="none" w:sz="0" w:space="0" w:color="auto"/>
      </w:divBdr>
    </w:div>
    <w:div w:id="1122190013">
      <w:bodyDiv w:val="1"/>
      <w:marLeft w:val="0"/>
      <w:marRight w:val="0"/>
      <w:marTop w:val="0"/>
      <w:marBottom w:val="0"/>
      <w:divBdr>
        <w:top w:val="none" w:sz="0" w:space="0" w:color="auto"/>
        <w:left w:val="none" w:sz="0" w:space="0" w:color="auto"/>
        <w:bottom w:val="none" w:sz="0" w:space="0" w:color="auto"/>
        <w:right w:val="none" w:sz="0" w:space="0" w:color="auto"/>
      </w:divBdr>
    </w:div>
    <w:div w:id="1123042508">
      <w:bodyDiv w:val="1"/>
      <w:marLeft w:val="0"/>
      <w:marRight w:val="0"/>
      <w:marTop w:val="0"/>
      <w:marBottom w:val="0"/>
      <w:divBdr>
        <w:top w:val="none" w:sz="0" w:space="0" w:color="auto"/>
        <w:left w:val="none" w:sz="0" w:space="0" w:color="auto"/>
        <w:bottom w:val="none" w:sz="0" w:space="0" w:color="auto"/>
        <w:right w:val="none" w:sz="0" w:space="0" w:color="auto"/>
      </w:divBdr>
    </w:div>
    <w:div w:id="1123573736">
      <w:bodyDiv w:val="1"/>
      <w:marLeft w:val="0"/>
      <w:marRight w:val="0"/>
      <w:marTop w:val="0"/>
      <w:marBottom w:val="0"/>
      <w:divBdr>
        <w:top w:val="none" w:sz="0" w:space="0" w:color="auto"/>
        <w:left w:val="none" w:sz="0" w:space="0" w:color="auto"/>
        <w:bottom w:val="none" w:sz="0" w:space="0" w:color="auto"/>
        <w:right w:val="none" w:sz="0" w:space="0" w:color="auto"/>
      </w:divBdr>
    </w:div>
    <w:div w:id="1124231885">
      <w:bodyDiv w:val="1"/>
      <w:marLeft w:val="0"/>
      <w:marRight w:val="0"/>
      <w:marTop w:val="0"/>
      <w:marBottom w:val="0"/>
      <w:divBdr>
        <w:top w:val="none" w:sz="0" w:space="0" w:color="auto"/>
        <w:left w:val="none" w:sz="0" w:space="0" w:color="auto"/>
        <w:bottom w:val="none" w:sz="0" w:space="0" w:color="auto"/>
        <w:right w:val="none" w:sz="0" w:space="0" w:color="auto"/>
      </w:divBdr>
    </w:div>
    <w:div w:id="1125470261">
      <w:bodyDiv w:val="1"/>
      <w:marLeft w:val="0"/>
      <w:marRight w:val="0"/>
      <w:marTop w:val="0"/>
      <w:marBottom w:val="0"/>
      <w:divBdr>
        <w:top w:val="none" w:sz="0" w:space="0" w:color="auto"/>
        <w:left w:val="none" w:sz="0" w:space="0" w:color="auto"/>
        <w:bottom w:val="none" w:sz="0" w:space="0" w:color="auto"/>
        <w:right w:val="none" w:sz="0" w:space="0" w:color="auto"/>
      </w:divBdr>
    </w:div>
    <w:div w:id="1127160857">
      <w:bodyDiv w:val="1"/>
      <w:marLeft w:val="0"/>
      <w:marRight w:val="0"/>
      <w:marTop w:val="0"/>
      <w:marBottom w:val="0"/>
      <w:divBdr>
        <w:top w:val="none" w:sz="0" w:space="0" w:color="auto"/>
        <w:left w:val="none" w:sz="0" w:space="0" w:color="auto"/>
        <w:bottom w:val="none" w:sz="0" w:space="0" w:color="auto"/>
        <w:right w:val="none" w:sz="0" w:space="0" w:color="auto"/>
      </w:divBdr>
    </w:div>
    <w:div w:id="1127700956">
      <w:bodyDiv w:val="1"/>
      <w:marLeft w:val="0"/>
      <w:marRight w:val="0"/>
      <w:marTop w:val="0"/>
      <w:marBottom w:val="0"/>
      <w:divBdr>
        <w:top w:val="none" w:sz="0" w:space="0" w:color="auto"/>
        <w:left w:val="none" w:sz="0" w:space="0" w:color="auto"/>
        <w:bottom w:val="none" w:sz="0" w:space="0" w:color="auto"/>
        <w:right w:val="none" w:sz="0" w:space="0" w:color="auto"/>
      </w:divBdr>
    </w:div>
    <w:div w:id="1129125221">
      <w:bodyDiv w:val="1"/>
      <w:marLeft w:val="0"/>
      <w:marRight w:val="0"/>
      <w:marTop w:val="0"/>
      <w:marBottom w:val="0"/>
      <w:divBdr>
        <w:top w:val="none" w:sz="0" w:space="0" w:color="auto"/>
        <w:left w:val="none" w:sz="0" w:space="0" w:color="auto"/>
        <w:bottom w:val="none" w:sz="0" w:space="0" w:color="auto"/>
        <w:right w:val="none" w:sz="0" w:space="0" w:color="auto"/>
      </w:divBdr>
    </w:div>
    <w:div w:id="1132098297">
      <w:bodyDiv w:val="1"/>
      <w:marLeft w:val="0"/>
      <w:marRight w:val="0"/>
      <w:marTop w:val="0"/>
      <w:marBottom w:val="0"/>
      <w:divBdr>
        <w:top w:val="none" w:sz="0" w:space="0" w:color="auto"/>
        <w:left w:val="none" w:sz="0" w:space="0" w:color="auto"/>
        <w:bottom w:val="none" w:sz="0" w:space="0" w:color="auto"/>
        <w:right w:val="none" w:sz="0" w:space="0" w:color="auto"/>
      </w:divBdr>
    </w:div>
    <w:div w:id="1132165803">
      <w:bodyDiv w:val="1"/>
      <w:marLeft w:val="0"/>
      <w:marRight w:val="0"/>
      <w:marTop w:val="0"/>
      <w:marBottom w:val="0"/>
      <w:divBdr>
        <w:top w:val="none" w:sz="0" w:space="0" w:color="auto"/>
        <w:left w:val="none" w:sz="0" w:space="0" w:color="auto"/>
        <w:bottom w:val="none" w:sz="0" w:space="0" w:color="auto"/>
        <w:right w:val="none" w:sz="0" w:space="0" w:color="auto"/>
      </w:divBdr>
    </w:div>
    <w:div w:id="1132673157">
      <w:bodyDiv w:val="1"/>
      <w:marLeft w:val="0"/>
      <w:marRight w:val="0"/>
      <w:marTop w:val="0"/>
      <w:marBottom w:val="0"/>
      <w:divBdr>
        <w:top w:val="none" w:sz="0" w:space="0" w:color="auto"/>
        <w:left w:val="none" w:sz="0" w:space="0" w:color="auto"/>
        <w:bottom w:val="none" w:sz="0" w:space="0" w:color="auto"/>
        <w:right w:val="none" w:sz="0" w:space="0" w:color="auto"/>
      </w:divBdr>
    </w:div>
    <w:div w:id="1133332718">
      <w:bodyDiv w:val="1"/>
      <w:marLeft w:val="0"/>
      <w:marRight w:val="0"/>
      <w:marTop w:val="0"/>
      <w:marBottom w:val="0"/>
      <w:divBdr>
        <w:top w:val="none" w:sz="0" w:space="0" w:color="auto"/>
        <w:left w:val="none" w:sz="0" w:space="0" w:color="auto"/>
        <w:bottom w:val="none" w:sz="0" w:space="0" w:color="auto"/>
        <w:right w:val="none" w:sz="0" w:space="0" w:color="auto"/>
      </w:divBdr>
    </w:div>
    <w:div w:id="1133449649">
      <w:bodyDiv w:val="1"/>
      <w:marLeft w:val="0"/>
      <w:marRight w:val="0"/>
      <w:marTop w:val="0"/>
      <w:marBottom w:val="0"/>
      <w:divBdr>
        <w:top w:val="none" w:sz="0" w:space="0" w:color="auto"/>
        <w:left w:val="none" w:sz="0" w:space="0" w:color="auto"/>
        <w:bottom w:val="none" w:sz="0" w:space="0" w:color="auto"/>
        <w:right w:val="none" w:sz="0" w:space="0" w:color="auto"/>
      </w:divBdr>
    </w:div>
    <w:div w:id="1133601406">
      <w:bodyDiv w:val="1"/>
      <w:marLeft w:val="0"/>
      <w:marRight w:val="0"/>
      <w:marTop w:val="0"/>
      <w:marBottom w:val="0"/>
      <w:divBdr>
        <w:top w:val="none" w:sz="0" w:space="0" w:color="auto"/>
        <w:left w:val="none" w:sz="0" w:space="0" w:color="auto"/>
        <w:bottom w:val="none" w:sz="0" w:space="0" w:color="auto"/>
        <w:right w:val="none" w:sz="0" w:space="0" w:color="auto"/>
      </w:divBdr>
    </w:div>
    <w:div w:id="1133905716">
      <w:bodyDiv w:val="1"/>
      <w:marLeft w:val="0"/>
      <w:marRight w:val="0"/>
      <w:marTop w:val="0"/>
      <w:marBottom w:val="0"/>
      <w:divBdr>
        <w:top w:val="none" w:sz="0" w:space="0" w:color="auto"/>
        <w:left w:val="none" w:sz="0" w:space="0" w:color="auto"/>
        <w:bottom w:val="none" w:sz="0" w:space="0" w:color="auto"/>
        <w:right w:val="none" w:sz="0" w:space="0" w:color="auto"/>
      </w:divBdr>
    </w:div>
    <w:div w:id="1134982652">
      <w:bodyDiv w:val="1"/>
      <w:marLeft w:val="0"/>
      <w:marRight w:val="0"/>
      <w:marTop w:val="0"/>
      <w:marBottom w:val="0"/>
      <w:divBdr>
        <w:top w:val="none" w:sz="0" w:space="0" w:color="auto"/>
        <w:left w:val="none" w:sz="0" w:space="0" w:color="auto"/>
        <w:bottom w:val="none" w:sz="0" w:space="0" w:color="auto"/>
        <w:right w:val="none" w:sz="0" w:space="0" w:color="auto"/>
      </w:divBdr>
    </w:div>
    <w:div w:id="1135874315">
      <w:bodyDiv w:val="1"/>
      <w:marLeft w:val="0"/>
      <w:marRight w:val="0"/>
      <w:marTop w:val="0"/>
      <w:marBottom w:val="0"/>
      <w:divBdr>
        <w:top w:val="none" w:sz="0" w:space="0" w:color="auto"/>
        <w:left w:val="none" w:sz="0" w:space="0" w:color="auto"/>
        <w:bottom w:val="none" w:sz="0" w:space="0" w:color="auto"/>
        <w:right w:val="none" w:sz="0" w:space="0" w:color="auto"/>
      </w:divBdr>
    </w:div>
    <w:div w:id="1137725248">
      <w:bodyDiv w:val="1"/>
      <w:marLeft w:val="0"/>
      <w:marRight w:val="0"/>
      <w:marTop w:val="0"/>
      <w:marBottom w:val="0"/>
      <w:divBdr>
        <w:top w:val="none" w:sz="0" w:space="0" w:color="auto"/>
        <w:left w:val="none" w:sz="0" w:space="0" w:color="auto"/>
        <w:bottom w:val="none" w:sz="0" w:space="0" w:color="auto"/>
        <w:right w:val="none" w:sz="0" w:space="0" w:color="auto"/>
      </w:divBdr>
    </w:div>
    <w:div w:id="1137726364">
      <w:bodyDiv w:val="1"/>
      <w:marLeft w:val="0"/>
      <w:marRight w:val="0"/>
      <w:marTop w:val="0"/>
      <w:marBottom w:val="0"/>
      <w:divBdr>
        <w:top w:val="none" w:sz="0" w:space="0" w:color="auto"/>
        <w:left w:val="none" w:sz="0" w:space="0" w:color="auto"/>
        <w:bottom w:val="none" w:sz="0" w:space="0" w:color="auto"/>
        <w:right w:val="none" w:sz="0" w:space="0" w:color="auto"/>
      </w:divBdr>
    </w:div>
    <w:div w:id="1137844867">
      <w:bodyDiv w:val="1"/>
      <w:marLeft w:val="0"/>
      <w:marRight w:val="0"/>
      <w:marTop w:val="0"/>
      <w:marBottom w:val="0"/>
      <w:divBdr>
        <w:top w:val="none" w:sz="0" w:space="0" w:color="auto"/>
        <w:left w:val="none" w:sz="0" w:space="0" w:color="auto"/>
        <w:bottom w:val="none" w:sz="0" w:space="0" w:color="auto"/>
        <w:right w:val="none" w:sz="0" w:space="0" w:color="auto"/>
      </w:divBdr>
    </w:div>
    <w:div w:id="1138062813">
      <w:bodyDiv w:val="1"/>
      <w:marLeft w:val="0"/>
      <w:marRight w:val="0"/>
      <w:marTop w:val="0"/>
      <w:marBottom w:val="0"/>
      <w:divBdr>
        <w:top w:val="none" w:sz="0" w:space="0" w:color="auto"/>
        <w:left w:val="none" w:sz="0" w:space="0" w:color="auto"/>
        <w:bottom w:val="none" w:sz="0" w:space="0" w:color="auto"/>
        <w:right w:val="none" w:sz="0" w:space="0" w:color="auto"/>
      </w:divBdr>
    </w:div>
    <w:div w:id="1138381556">
      <w:bodyDiv w:val="1"/>
      <w:marLeft w:val="0"/>
      <w:marRight w:val="0"/>
      <w:marTop w:val="0"/>
      <w:marBottom w:val="0"/>
      <w:divBdr>
        <w:top w:val="none" w:sz="0" w:space="0" w:color="auto"/>
        <w:left w:val="none" w:sz="0" w:space="0" w:color="auto"/>
        <w:bottom w:val="none" w:sz="0" w:space="0" w:color="auto"/>
        <w:right w:val="none" w:sz="0" w:space="0" w:color="auto"/>
      </w:divBdr>
    </w:div>
    <w:div w:id="1139104116">
      <w:bodyDiv w:val="1"/>
      <w:marLeft w:val="0"/>
      <w:marRight w:val="0"/>
      <w:marTop w:val="0"/>
      <w:marBottom w:val="0"/>
      <w:divBdr>
        <w:top w:val="none" w:sz="0" w:space="0" w:color="auto"/>
        <w:left w:val="none" w:sz="0" w:space="0" w:color="auto"/>
        <w:bottom w:val="none" w:sz="0" w:space="0" w:color="auto"/>
        <w:right w:val="none" w:sz="0" w:space="0" w:color="auto"/>
      </w:divBdr>
    </w:div>
    <w:div w:id="1141776870">
      <w:bodyDiv w:val="1"/>
      <w:marLeft w:val="0"/>
      <w:marRight w:val="0"/>
      <w:marTop w:val="0"/>
      <w:marBottom w:val="0"/>
      <w:divBdr>
        <w:top w:val="none" w:sz="0" w:space="0" w:color="auto"/>
        <w:left w:val="none" w:sz="0" w:space="0" w:color="auto"/>
        <w:bottom w:val="none" w:sz="0" w:space="0" w:color="auto"/>
        <w:right w:val="none" w:sz="0" w:space="0" w:color="auto"/>
      </w:divBdr>
    </w:div>
    <w:div w:id="1142649925">
      <w:bodyDiv w:val="1"/>
      <w:marLeft w:val="0"/>
      <w:marRight w:val="0"/>
      <w:marTop w:val="0"/>
      <w:marBottom w:val="0"/>
      <w:divBdr>
        <w:top w:val="none" w:sz="0" w:space="0" w:color="auto"/>
        <w:left w:val="none" w:sz="0" w:space="0" w:color="auto"/>
        <w:bottom w:val="none" w:sz="0" w:space="0" w:color="auto"/>
        <w:right w:val="none" w:sz="0" w:space="0" w:color="auto"/>
      </w:divBdr>
    </w:div>
    <w:div w:id="1143621843">
      <w:bodyDiv w:val="1"/>
      <w:marLeft w:val="0"/>
      <w:marRight w:val="0"/>
      <w:marTop w:val="0"/>
      <w:marBottom w:val="0"/>
      <w:divBdr>
        <w:top w:val="none" w:sz="0" w:space="0" w:color="auto"/>
        <w:left w:val="none" w:sz="0" w:space="0" w:color="auto"/>
        <w:bottom w:val="none" w:sz="0" w:space="0" w:color="auto"/>
        <w:right w:val="none" w:sz="0" w:space="0" w:color="auto"/>
      </w:divBdr>
    </w:div>
    <w:div w:id="1143811069">
      <w:bodyDiv w:val="1"/>
      <w:marLeft w:val="0"/>
      <w:marRight w:val="0"/>
      <w:marTop w:val="0"/>
      <w:marBottom w:val="0"/>
      <w:divBdr>
        <w:top w:val="none" w:sz="0" w:space="0" w:color="auto"/>
        <w:left w:val="none" w:sz="0" w:space="0" w:color="auto"/>
        <w:bottom w:val="none" w:sz="0" w:space="0" w:color="auto"/>
        <w:right w:val="none" w:sz="0" w:space="0" w:color="auto"/>
      </w:divBdr>
    </w:div>
    <w:div w:id="1145318391">
      <w:bodyDiv w:val="1"/>
      <w:marLeft w:val="0"/>
      <w:marRight w:val="0"/>
      <w:marTop w:val="0"/>
      <w:marBottom w:val="0"/>
      <w:divBdr>
        <w:top w:val="none" w:sz="0" w:space="0" w:color="auto"/>
        <w:left w:val="none" w:sz="0" w:space="0" w:color="auto"/>
        <w:bottom w:val="none" w:sz="0" w:space="0" w:color="auto"/>
        <w:right w:val="none" w:sz="0" w:space="0" w:color="auto"/>
      </w:divBdr>
    </w:div>
    <w:div w:id="1145514375">
      <w:bodyDiv w:val="1"/>
      <w:marLeft w:val="0"/>
      <w:marRight w:val="0"/>
      <w:marTop w:val="0"/>
      <w:marBottom w:val="0"/>
      <w:divBdr>
        <w:top w:val="none" w:sz="0" w:space="0" w:color="auto"/>
        <w:left w:val="none" w:sz="0" w:space="0" w:color="auto"/>
        <w:bottom w:val="none" w:sz="0" w:space="0" w:color="auto"/>
        <w:right w:val="none" w:sz="0" w:space="0" w:color="auto"/>
      </w:divBdr>
    </w:div>
    <w:div w:id="1145657852">
      <w:bodyDiv w:val="1"/>
      <w:marLeft w:val="0"/>
      <w:marRight w:val="0"/>
      <w:marTop w:val="0"/>
      <w:marBottom w:val="0"/>
      <w:divBdr>
        <w:top w:val="none" w:sz="0" w:space="0" w:color="auto"/>
        <w:left w:val="none" w:sz="0" w:space="0" w:color="auto"/>
        <w:bottom w:val="none" w:sz="0" w:space="0" w:color="auto"/>
        <w:right w:val="none" w:sz="0" w:space="0" w:color="auto"/>
      </w:divBdr>
    </w:div>
    <w:div w:id="1145859007">
      <w:bodyDiv w:val="1"/>
      <w:marLeft w:val="0"/>
      <w:marRight w:val="0"/>
      <w:marTop w:val="0"/>
      <w:marBottom w:val="0"/>
      <w:divBdr>
        <w:top w:val="none" w:sz="0" w:space="0" w:color="auto"/>
        <w:left w:val="none" w:sz="0" w:space="0" w:color="auto"/>
        <w:bottom w:val="none" w:sz="0" w:space="0" w:color="auto"/>
        <w:right w:val="none" w:sz="0" w:space="0" w:color="auto"/>
      </w:divBdr>
    </w:div>
    <w:div w:id="1146166523">
      <w:bodyDiv w:val="1"/>
      <w:marLeft w:val="0"/>
      <w:marRight w:val="0"/>
      <w:marTop w:val="0"/>
      <w:marBottom w:val="0"/>
      <w:divBdr>
        <w:top w:val="none" w:sz="0" w:space="0" w:color="auto"/>
        <w:left w:val="none" w:sz="0" w:space="0" w:color="auto"/>
        <w:bottom w:val="none" w:sz="0" w:space="0" w:color="auto"/>
        <w:right w:val="none" w:sz="0" w:space="0" w:color="auto"/>
      </w:divBdr>
    </w:div>
    <w:div w:id="1146356015">
      <w:bodyDiv w:val="1"/>
      <w:marLeft w:val="0"/>
      <w:marRight w:val="0"/>
      <w:marTop w:val="0"/>
      <w:marBottom w:val="0"/>
      <w:divBdr>
        <w:top w:val="none" w:sz="0" w:space="0" w:color="auto"/>
        <w:left w:val="none" w:sz="0" w:space="0" w:color="auto"/>
        <w:bottom w:val="none" w:sz="0" w:space="0" w:color="auto"/>
        <w:right w:val="none" w:sz="0" w:space="0" w:color="auto"/>
      </w:divBdr>
    </w:div>
    <w:div w:id="1146896572">
      <w:bodyDiv w:val="1"/>
      <w:marLeft w:val="0"/>
      <w:marRight w:val="0"/>
      <w:marTop w:val="0"/>
      <w:marBottom w:val="0"/>
      <w:divBdr>
        <w:top w:val="none" w:sz="0" w:space="0" w:color="auto"/>
        <w:left w:val="none" w:sz="0" w:space="0" w:color="auto"/>
        <w:bottom w:val="none" w:sz="0" w:space="0" w:color="auto"/>
        <w:right w:val="none" w:sz="0" w:space="0" w:color="auto"/>
      </w:divBdr>
    </w:div>
    <w:div w:id="1147282019">
      <w:bodyDiv w:val="1"/>
      <w:marLeft w:val="0"/>
      <w:marRight w:val="0"/>
      <w:marTop w:val="0"/>
      <w:marBottom w:val="0"/>
      <w:divBdr>
        <w:top w:val="none" w:sz="0" w:space="0" w:color="auto"/>
        <w:left w:val="none" w:sz="0" w:space="0" w:color="auto"/>
        <w:bottom w:val="none" w:sz="0" w:space="0" w:color="auto"/>
        <w:right w:val="none" w:sz="0" w:space="0" w:color="auto"/>
      </w:divBdr>
    </w:div>
    <w:div w:id="1148324371">
      <w:bodyDiv w:val="1"/>
      <w:marLeft w:val="0"/>
      <w:marRight w:val="0"/>
      <w:marTop w:val="0"/>
      <w:marBottom w:val="0"/>
      <w:divBdr>
        <w:top w:val="none" w:sz="0" w:space="0" w:color="auto"/>
        <w:left w:val="none" w:sz="0" w:space="0" w:color="auto"/>
        <w:bottom w:val="none" w:sz="0" w:space="0" w:color="auto"/>
        <w:right w:val="none" w:sz="0" w:space="0" w:color="auto"/>
      </w:divBdr>
    </w:div>
    <w:div w:id="1150632111">
      <w:bodyDiv w:val="1"/>
      <w:marLeft w:val="0"/>
      <w:marRight w:val="0"/>
      <w:marTop w:val="0"/>
      <w:marBottom w:val="0"/>
      <w:divBdr>
        <w:top w:val="none" w:sz="0" w:space="0" w:color="auto"/>
        <w:left w:val="none" w:sz="0" w:space="0" w:color="auto"/>
        <w:bottom w:val="none" w:sz="0" w:space="0" w:color="auto"/>
        <w:right w:val="none" w:sz="0" w:space="0" w:color="auto"/>
      </w:divBdr>
    </w:div>
    <w:div w:id="1151210310">
      <w:bodyDiv w:val="1"/>
      <w:marLeft w:val="0"/>
      <w:marRight w:val="0"/>
      <w:marTop w:val="0"/>
      <w:marBottom w:val="0"/>
      <w:divBdr>
        <w:top w:val="none" w:sz="0" w:space="0" w:color="auto"/>
        <w:left w:val="none" w:sz="0" w:space="0" w:color="auto"/>
        <w:bottom w:val="none" w:sz="0" w:space="0" w:color="auto"/>
        <w:right w:val="none" w:sz="0" w:space="0" w:color="auto"/>
      </w:divBdr>
    </w:div>
    <w:div w:id="1151753419">
      <w:bodyDiv w:val="1"/>
      <w:marLeft w:val="0"/>
      <w:marRight w:val="0"/>
      <w:marTop w:val="0"/>
      <w:marBottom w:val="0"/>
      <w:divBdr>
        <w:top w:val="none" w:sz="0" w:space="0" w:color="auto"/>
        <w:left w:val="none" w:sz="0" w:space="0" w:color="auto"/>
        <w:bottom w:val="none" w:sz="0" w:space="0" w:color="auto"/>
        <w:right w:val="none" w:sz="0" w:space="0" w:color="auto"/>
      </w:divBdr>
    </w:div>
    <w:div w:id="1152913553">
      <w:bodyDiv w:val="1"/>
      <w:marLeft w:val="0"/>
      <w:marRight w:val="0"/>
      <w:marTop w:val="0"/>
      <w:marBottom w:val="0"/>
      <w:divBdr>
        <w:top w:val="none" w:sz="0" w:space="0" w:color="auto"/>
        <w:left w:val="none" w:sz="0" w:space="0" w:color="auto"/>
        <w:bottom w:val="none" w:sz="0" w:space="0" w:color="auto"/>
        <w:right w:val="none" w:sz="0" w:space="0" w:color="auto"/>
      </w:divBdr>
    </w:div>
    <w:div w:id="1155999157">
      <w:bodyDiv w:val="1"/>
      <w:marLeft w:val="0"/>
      <w:marRight w:val="0"/>
      <w:marTop w:val="0"/>
      <w:marBottom w:val="0"/>
      <w:divBdr>
        <w:top w:val="none" w:sz="0" w:space="0" w:color="auto"/>
        <w:left w:val="none" w:sz="0" w:space="0" w:color="auto"/>
        <w:bottom w:val="none" w:sz="0" w:space="0" w:color="auto"/>
        <w:right w:val="none" w:sz="0" w:space="0" w:color="auto"/>
      </w:divBdr>
    </w:div>
    <w:div w:id="1156991520">
      <w:bodyDiv w:val="1"/>
      <w:marLeft w:val="0"/>
      <w:marRight w:val="0"/>
      <w:marTop w:val="0"/>
      <w:marBottom w:val="0"/>
      <w:divBdr>
        <w:top w:val="none" w:sz="0" w:space="0" w:color="auto"/>
        <w:left w:val="none" w:sz="0" w:space="0" w:color="auto"/>
        <w:bottom w:val="none" w:sz="0" w:space="0" w:color="auto"/>
        <w:right w:val="none" w:sz="0" w:space="0" w:color="auto"/>
      </w:divBdr>
    </w:div>
    <w:div w:id="1157960240">
      <w:bodyDiv w:val="1"/>
      <w:marLeft w:val="0"/>
      <w:marRight w:val="0"/>
      <w:marTop w:val="0"/>
      <w:marBottom w:val="0"/>
      <w:divBdr>
        <w:top w:val="none" w:sz="0" w:space="0" w:color="auto"/>
        <w:left w:val="none" w:sz="0" w:space="0" w:color="auto"/>
        <w:bottom w:val="none" w:sz="0" w:space="0" w:color="auto"/>
        <w:right w:val="none" w:sz="0" w:space="0" w:color="auto"/>
      </w:divBdr>
    </w:div>
    <w:div w:id="1158184445">
      <w:bodyDiv w:val="1"/>
      <w:marLeft w:val="0"/>
      <w:marRight w:val="0"/>
      <w:marTop w:val="0"/>
      <w:marBottom w:val="0"/>
      <w:divBdr>
        <w:top w:val="none" w:sz="0" w:space="0" w:color="auto"/>
        <w:left w:val="none" w:sz="0" w:space="0" w:color="auto"/>
        <w:bottom w:val="none" w:sz="0" w:space="0" w:color="auto"/>
        <w:right w:val="none" w:sz="0" w:space="0" w:color="auto"/>
      </w:divBdr>
    </w:div>
    <w:div w:id="1158301230">
      <w:bodyDiv w:val="1"/>
      <w:marLeft w:val="0"/>
      <w:marRight w:val="0"/>
      <w:marTop w:val="0"/>
      <w:marBottom w:val="0"/>
      <w:divBdr>
        <w:top w:val="none" w:sz="0" w:space="0" w:color="auto"/>
        <w:left w:val="none" w:sz="0" w:space="0" w:color="auto"/>
        <w:bottom w:val="none" w:sz="0" w:space="0" w:color="auto"/>
        <w:right w:val="none" w:sz="0" w:space="0" w:color="auto"/>
      </w:divBdr>
    </w:div>
    <w:div w:id="1159032699">
      <w:bodyDiv w:val="1"/>
      <w:marLeft w:val="0"/>
      <w:marRight w:val="0"/>
      <w:marTop w:val="0"/>
      <w:marBottom w:val="0"/>
      <w:divBdr>
        <w:top w:val="none" w:sz="0" w:space="0" w:color="auto"/>
        <w:left w:val="none" w:sz="0" w:space="0" w:color="auto"/>
        <w:bottom w:val="none" w:sz="0" w:space="0" w:color="auto"/>
        <w:right w:val="none" w:sz="0" w:space="0" w:color="auto"/>
      </w:divBdr>
    </w:div>
    <w:div w:id="1160581093">
      <w:bodyDiv w:val="1"/>
      <w:marLeft w:val="0"/>
      <w:marRight w:val="0"/>
      <w:marTop w:val="0"/>
      <w:marBottom w:val="0"/>
      <w:divBdr>
        <w:top w:val="none" w:sz="0" w:space="0" w:color="auto"/>
        <w:left w:val="none" w:sz="0" w:space="0" w:color="auto"/>
        <w:bottom w:val="none" w:sz="0" w:space="0" w:color="auto"/>
        <w:right w:val="none" w:sz="0" w:space="0" w:color="auto"/>
      </w:divBdr>
    </w:div>
    <w:div w:id="1161193035">
      <w:bodyDiv w:val="1"/>
      <w:marLeft w:val="0"/>
      <w:marRight w:val="0"/>
      <w:marTop w:val="0"/>
      <w:marBottom w:val="0"/>
      <w:divBdr>
        <w:top w:val="none" w:sz="0" w:space="0" w:color="auto"/>
        <w:left w:val="none" w:sz="0" w:space="0" w:color="auto"/>
        <w:bottom w:val="none" w:sz="0" w:space="0" w:color="auto"/>
        <w:right w:val="none" w:sz="0" w:space="0" w:color="auto"/>
      </w:divBdr>
    </w:div>
    <w:div w:id="1162816803">
      <w:bodyDiv w:val="1"/>
      <w:marLeft w:val="0"/>
      <w:marRight w:val="0"/>
      <w:marTop w:val="0"/>
      <w:marBottom w:val="0"/>
      <w:divBdr>
        <w:top w:val="none" w:sz="0" w:space="0" w:color="auto"/>
        <w:left w:val="none" w:sz="0" w:space="0" w:color="auto"/>
        <w:bottom w:val="none" w:sz="0" w:space="0" w:color="auto"/>
        <w:right w:val="none" w:sz="0" w:space="0" w:color="auto"/>
      </w:divBdr>
    </w:div>
    <w:div w:id="1163661791">
      <w:bodyDiv w:val="1"/>
      <w:marLeft w:val="0"/>
      <w:marRight w:val="0"/>
      <w:marTop w:val="0"/>
      <w:marBottom w:val="0"/>
      <w:divBdr>
        <w:top w:val="none" w:sz="0" w:space="0" w:color="auto"/>
        <w:left w:val="none" w:sz="0" w:space="0" w:color="auto"/>
        <w:bottom w:val="none" w:sz="0" w:space="0" w:color="auto"/>
        <w:right w:val="none" w:sz="0" w:space="0" w:color="auto"/>
      </w:divBdr>
    </w:div>
    <w:div w:id="1163740975">
      <w:bodyDiv w:val="1"/>
      <w:marLeft w:val="0"/>
      <w:marRight w:val="0"/>
      <w:marTop w:val="0"/>
      <w:marBottom w:val="0"/>
      <w:divBdr>
        <w:top w:val="none" w:sz="0" w:space="0" w:color="auto"/>
        <w:left w:val="none" w:sz="0" w:space="0" w:color="auto"/>
        <w:bottom w:val="none" w:sz="0" w:space="0" w:color="auto"/>
        <w:right w:val="none" w:sz="0" w:space="0" w:color="auto"/>
      </w:divBdr>
    </w:div>
    <w:div w:id="1165632725">
      <w:bodyDiv w:val="1"/>
      <w:marLeft w:val="0"/>
      <w:marRight w:val="0"/>
      <w:marTop w:val="0"/>
      <w:marBottom w:val="0"/>
      <w:divBdr>
        <w:top w:val="none" w:sz="0" w:space="0" w:color="auto"/>
        <w:left w:val="none" w:sz="0" w:space="0" w:color="auto"/>
        <w:bottom w:val="none" w:sz="0" w:space="0" w:color="auto"/>
        <w:right w:val="none" w:sz="0" w:space="0" w:color="auto"/>
      </w:divBdr>
    </w:div>
    <w:div w:id="1166435357">
      <w:bodyDiv w:val="1"/>
      <w:marLeft w:val="0"/>
      <w:marRight w:val="0"/>
      <w:marTop w:val="0"/>
      <w:marBottom w:val="0"/>
      <w:divBdr>
        <w:top w:val="none" w:sz="0" w:space="0" w:color="auto"/>
        <w:left w:val="none" w:sz="0" w:space="0" w:color="auto"/>
        <w:bottom w:val="none" w:sz="0" w:space="0" w:color="auto"/>
        <w:right w:val="none" w:sz="0" w:space="0" w:color="auto"/>
      </w:divBdr>
    </w:div>
    <w:div w:id="1168405833">
      <w:bodyDiv w:val="1"/>
      <w:marLeft w:val="0"/>
      <w:marRight w:val="0"/>
      <w:marTop w:val="0"/>
      <w:marBottom w:val="0"/>
      <w:divBdr>
        <w:top w:val="none" w:sz="0" w:space="0" w:color="auto"/>
        <w:left w:val="none" w:sz="0" w:space="0" w:color="auto"/>
        <w:bottom w:val="none" w:sz="0" w:space="0" w:color="auto"/>
        <w:right w:val="none" w:sz="0" w:space="0" w:color="auto"/>
      </w:divBdr>
    </w:div>
    <w:div w:id="1168523615">
      <w:bodyDiv w:val="1"/>
      <w:marLeft w:val="0"/>
      <w:marRight w:val="0"/>
      <w:marTop w:val="0"/>
      <w:marBottom w:val="0"/>
      <w:divBdr>
        <w:top w:val="none" w:sz="0" w:space="0" w:color="auto"/>
        <w:left w:val="none" w:sz="0" w:space="0" w:color="auto"/>
        <w:bottom w:val="none" w:sz="0" w:space="0" w:color="auto"/>
        <w:right w:val="none" w:sz="0" w:space="0" w:color="auto"/>
      </w:divBdr>
    </w:div>
    <w:div w:id="1168904249">
      <w:bodyDiv w:val="1"/>
      <w:marLeft w:val="0"/>
      <w:marRight w:val="0"/>
      <w:marTop w:val="0"/>
      <w:marBottom w:val="0"/>
      <w:divBdr>
        <w:top w:val="none" w:sz="0" w:space="0" w:color="auto"/>
        <w:left w:val="none" w:sz="0" w:space="0" w:color="auto"/>
        <w:bottom w:val="none" w:sz="0" w:space="0" w:color="auto"/>
        <w:right w:val="none" w:sz="0" w:space="0" w:color="auto"/>
      </w:divBdr>
    </w:div>
    <w:div w:id="1172644724">
      <w:bodyDiv w:val="1"/>
      <w:marLeft w:val="0"/>
      <w:marRight w:val="0"/>
      <w:marTop w:val="0"/>
      <w:marBottom w:val="0"/>
      <w:divBdr>
        <w:top w:val="none" w:sz="0" w:space="0" w:color="auto"/>
        <w:left w:val="none" w:sz="0" w:space="0" w:color="auto"/>
        <w:bottom w:val="none" w:sz="0" w:space="0" w:color="auto"/>
        <w:right w:val="none" w:sz="0" w:space="0" w:color="auto"/>
      </w:divBdr>
    </w:div>
    <w:div w:id="1172797317">
      <w:bodyDiv w:val="1"/>
      <w:marLeft w:val="0"/>
      <w:marRight w:val="0"/>
      <w:marTop w:val="0"/>
      <w:marBottom w:val="0"/>
      <w:divBdr>
        <w:top w:val="none" w:sz="0" w:space="0" w:color="auto"/>
        <w:left w:val="none" w:sz="0" w:space="0" w:color="auto"/>
        <w:bottom w:val="none" w:sz="0" w:space="0" w:color="auto"/>
        <w:right w:val="none" w:sz="0" w:space="0" w:color="auto"/>
      </w:divBdr>
    </w:div>
    <w:div w:id="1173497082">
      <w:bodyDiv w:val="1"/>
      <w:marLeft w:val="0"/>
      <w:marRight w:val="0"/>
      <w:marTop w:val="0"/>
      <w:marBottom w:val="0"/>
      <w:divBdr>
        <w:top w:val="none" w:sz="0" w:space="0" w:color="auto"/>
        <w:left w:val="none" w:sz="0" w:space="0" w:color="auto"/>
        <w:bottom w:val="none" w:sz="0" w:space="0" w:color="auto"/>
        <w:right w:val="none" w:sz="0" w:space="0" w:color="auto"/>
      </w:divBdr>
    </w:div>
    <w:div w:id="1176653776">
      <w:bodyDiv w:val="1"/>
      <w:marLeft w:val="0"/>
      <w:marRight w:val="0"/>
      <w:marTop w:val="0"/>
      <w:marBottom w:val="0"/>
      <w:divBdr>
        <w:top w:val="none" w:sz="0" w:space="0" w:color="auto"/>
        <w:left w:val="none" w:sz="0" w:space="0" w:color="auto"/>
        <w:bottom w:val="none" w:sz="0" w:space="0" w:color="auto"/>
        <w:right w:val="none" w:sz="0" w:space="0" w:color="auto"/>
      </w:divBdr>
    </w:div>
    <w:div w:id="1177039976">
      <w:bodyDiv w:val="1"/>
      <w:marLeft w:val="0"/>
      <w:marRight w:val="0"/>
      <w:marTop w:val="0"/>
      <w:marBottom w:val="0"/>
      <w:divBdr>
        <w:top w:val="none" w:sz="0" w:space="0" w:color="auto"/>
        <w:left w:val="none" w:sz="0" w:space="0" w:color="auto"/>
        <w:bottom w:val="none" w:sz="0" w:space="0" w:color="auto"/>
        <w:right w:val="none" w:sz="0" w:space="0" w:color="auto"/>
      </w:divBdr>
    </w:div>
    <w:div w:id="1178034697">
      <w:bodyDiv w:val="1"/>
      <w:marLeft w:val="0"/>
      <w:marRight w:val="0"/>
      <w:marTop w:val="0"/>
      <w:marBottom w:val="0"/>
      <w:divBdr>
        <w:top w:val="none" w:sz="0" w:space="0" w:color="auto"/>
        <w:left w:val="none" w:sz="0" w:space="0" w:color="auto"/>
        <w:bottom w:val="none" w:sz="0" w:space="0" w:color="auto"/>
        <w:right w:val="none" w:sz="0" w:space="0" w:color="auto"/>
      </w:divBdr>
    </w:div>
    <w:div w:id="1178695769">
      <w:bodyDiv w:val="1"/>
      <w:marLeft w:val="0"/>
      <w:marRight w:val="0"/>
      <w:marTop w:val="0"/>
      <w:marBottom w:val="0"/>
      <w:divBdr>
        <w:top w:val="none" w:sz="0" w:space="0" w:color="auto"/>
        <w:left w:val="none" w:sz="0" w:space="0" w:color="auto"/>
        <w:bottom w:val="none" w:sz="0" w:space="0" w:color="auto"/>
        <w:right w:val="none" w:sz="0" w:space="0" w:color="auto"/>
      </w:divBdr>
    </w:div>
    <w:div w:id="1183933370">
      <w:bodyDiv w:val="1"/>
      <w:marLeft w:val="0"/>
      <w:marRight w:val="0"/>
      <w:marTop w:val="0"/>
      <w:marBottom w:val="0"/>
      <w:divBdr>
        <w:top w:val="none" w:sz="0" w:space="0" w:color="auto"/>
        <w:left w:val="none" w:sz="0" w:space="0" w:color="auto"/>
        <w:bottom w:val="none" w:sz="0" w:space="0" w:color="auto"/>
        <w:right w:val="none" w:sz="0" w:space="0" w:color="auto"/>
      </w:divBdr>
    </w:div>
    <w:div w:id="1183982368">
      <w:bodyDiv w:val="1"/>
      <w:marLeft w:val="0"/>
      <w:marRight w:val="0"/>
      <w:marTop w:val="0"/>
      <w:marBottom w:val="0"/>
      <w:divBdr>
        <w:top w:val="none" w:sz="0" w:space="0" w:color="auto"/>
        <w:left w:val="none" w:sz="0" w:space="0" w:color="auto"/>
        <w:bottom w:val="none" w:sz="0" w:space="0" w:color="auto"/>
        <w:right w:val="none" w:sz="0" w:space="0" w:color="auto"/>
      </w:divBdr>
    </w:div>
    <w:div w:id="1184826891">
      <w:bodyDiv w:val="1"/>
      <w:marLeft w:val="0"/>
      <w:marRight w:val="0"/>
      <w:marTop w:val="0"/>
      <w:marBottom w:val="0"/>
      <w:divBdr>
        <w:top w:val="none" w:sz="0" w:space="0" w:color="auto"/>
        <w:left w:val="none" w:sz="0" w:space="0" w:color="auto"/>
        <w:bottom w:val="none" w:sz="0" w:space="0" w:color="auto"/>
        <w:right w:val="none" w:sz="0" w:space="0" w:color="auto"/>
      </w:divBdr>
    </w:div>
    <w:div w:id="1186092558">
      <w:bodyDiv w:val="1"/>
      <w:marLeft w:val="0"/>
      <w:marRight w:val="0"/>
      <w:marTop w:val="0"/>
      <w:marBottom w:val="0"/>
      <w:divBdr>
        <w:top w:val="none" w:sz="0" w:space="0" w:color="auto"/>
        <w:left w:val="none" w:sz="0" w:space="0" w:color="auto"/>
        <w:bottom w:val="none" w:sz="0" w:space="0" w:color="auto"/>
        <w:right w:val="none" w:sz="0" w:space="0" w:color="auto"/>
      </w:divBdr>
    </w:div>
    <w:div w:id="1186403822">
      <w:bodyDiv w:val="1"/>
      <w:marLeft w:val="0"/>
      <w:marRight w:val="0"/>
      <w:marTop w:val="0"/>
      <w:marBottom w:val="0"/>
      <w:divBdr>
        <w:top w:val="none" w:sz="0" w:space="0" w:color="auto"/>
        <w:left w:val="none" w:sz="0" w:space="0" w:color="auto"/>
        <w:bottom w:val="none" w:sz="0" w:space="0" w:color="auto"/>
        <w:right w:val="none" w:sz="0" w:space="0" w:color="auto"/>
      </w:divBdr>
    </w:div>
    <w:div w:id="1186753443">
      <w:bodyDiv w:val="1"/>
      <w:marLeft w:val="0"/>
      <w:marRight w:val="0"/>
      <w:marTop w:val="0"/>
      <w:marBottom w:val="0"/>
      <w:divBdr>
        <w:top w:val="none" w:sz="0" w:space="0" w:color="auto"/>
        <w:left w:val="none" w:sz="0" w:space="0" w:color="auto"/>
        <w:bottom w:val="none" w:sz="0" w:space="0" w:color="auto"/>
        <w:right w:val="none" w:sz="0" w:space="0" w:color="auto"/>
      </w:divBdr>
    </w:div>
    <w:div w:id="1188132836">
      <w:bodyDiv w:val="1"/>
      <w:marLeft w:val="0"/>
      <w:marRight w:val="0"/>
      <w:marTop w:val="0"/>
      <w:marBottom w:val="0"/>
      <w:divBdr>
        <w:top w:val="none" w:sz="0" w:space="0" w:color="auto"/>
        <w:left w:val="none" w:sz="0" w:space="0" w:color="auto"/>
        <w:bottom w:val="none" w:sz="0" w:space="0" w:color="auto"/>
        <w:right w:val="none" w:sz="0" w:space="0" w:color="auto"/>
      </w:divBdr>
    </w:div>
    <w:div w:id="1189220582">
      <w:bodyDiv w:val="1"/>
      <w:marLeft w:val="0"/>
      <w:marRight w:val="0"/>
      <w:marTop w:val="0"/>
      <w:marBottom w:val="0"/>
      <w:divBdr>
        <w:top w:val="none" w:sz="0" w:space="0" w:color="auto"/>
        <w:left w:val="none" w:sz="0" w:space="0" w:color="auto"/>
        <w:bottom w:val="none" w:sz="0" w:space="0" w:color="auto"/>
        <w:right w:val="none" w:sz="0" w:space="0" w:color="auto"/>
      </w:divBdr>
    </w:div>
    <w:div w:id="1190876279">
      <w:bodyDiv w:val="1"/>
      <w:marLeft w:val="0"/>
      <w:marRight w:val="0"/>
      <w:marTop w:val="0"/>
      <w:marBottom w:val="0"/>
      <w:divBdr>
        <w:top w:val="none" w:sz="0" w:space="0" w:color="auto"/>
        <w:left w:val="none" w:sz="0" w:space="0" w:color="auto"/>
        <w:bottom w:val="none" w:sz="0" w:space="0" w:color="auto"/>
        <w:right w:val="none" w:sz="0" w:space="0" w:color="auto"/>
      </w:divBdr>
    </w:div>
    <w:div w:id="1191069354">
      <w:bodyDiv w:val="1"/>
      <w:marLeft w:val="0"/>
      <w:marRight w:val="0"/>
      <w:marTop w:val="0"/>
      <w:marBottom w:val="0"/>
      <w:divBdr>
        <w:top w:val="none" w:sz="0" w:space="0" w:color="auto"/>
        <w:left w:val="none" w:sz="0" w:space="0" w:color="auto"/>
        <w:bottom w:val="none" w:sz="0" w:space="0" w:color="auto"/>
        <w:right w:val="none" w:sz="0" w:space="0" w:color="auto"/>
      </w:divBdr>
    </w:div>
    <w:div w:id="1191183584">
      <w:bodyDiv w:val="1"/>
      <w:marLeft w:val="0"/>
      <w:marRight w:val="0"/>
      <w:marTop w:val="0"/>
      <w:marBottom w:val="0"/>
      <w:divBdr>
        <w:top w:val="none" w:sz="0" w:space="0" w:color="auto"/>
        <w:left w:val="none" w:sz="0" w:space="0" w:color="auto"/>
        <w:bottom w:val="none" w:sz="0" w:space="0" w:color="auto"/>
        <w:right w:val="none" w:sz="0" w:space="0" w:color="auto"/>
      </w:divBdr>
    </w:div>
    <w:div w:id="1191721467">
      <w:bodyDiv w:val="1"/>
      <w:marLeft w:val="0"/>
      <w:marRight w:val="0"/>
      <w:marTop w:val="0"/>
      <w:marBottom w:val="0"/>
      <w:divBdr>
        <w:top w:val="none" w:sz="0" w:space="0" w:color="auto"/>
        <w:left w:val="none" w:sz="0" w:space="0" w:color="auto"/>
        <w:bottom w:val="none" w:sz="0" w:space="0" w:color="auto"/>
        <w:right w:val="none" w:sz="0" w:space="0" w:color="auto"/>
      </w:divBdr>
    </w:div>
    <w:div w:id="1192569360">
      <w:bodyDiv w:val="1"/>
      <w:marLeft w:val="0"/>
      <w:marRight w:val="0"/>
      <w:marTop w:val="0"/>
      <w:marBottom w:val="0"/>
      <w:divBdr>
        <w:top w:val="none" w:sz="0" w:space="0" w:color="auto"/>
        <w:left w:val="none" w:sz="0" w:space="0" w:color="auto"/>
        <w:bottom w:val="none" w:sz="0" w:space="0" w:color="auto"/>
        <w:right w:val="none" w:sz="0" w:space="0" w:color="auto"/>
      </w:divBdr>
    </w:div>
    <w:div w:id="1192766939">
      <w:bodyDiv w:val="1"/>
      <w:marLeft w:val="0"/>
      <w:marRight w:val="0"/>
      <w:marTop w:val="0"/>
      <w:marBottom w:val="0"/>
      <w:divBdr>
        <w:top w:val="none" w:sz="0" w:space="0" w:color="auto"/>
        <w:left w:val="none" w:sz="0" w:space="0" w:color="auto"/>
        <w:bottom w:val="none" w:sz="0" w:space="0" w:color="auto"/>
        <w:right w:val="none" w:sz="0" w:space="0" w:color="auto"/>
      </w:divBdr>
    </w:div>
    <w:div w:id="1193108963">
      <w:bodyDiv w:val="1"/>
      <w:marLeft w:val="0"/>
      <w:marRight w:val="0"/>
      <w:marTop w:val="0"/>
      <w:marBottom w:val="0"/>
      <w:divBdr>
        <w:top w:val="none" w:sz="0" w:space="0" w:color="auto"/>
        <w:left w:val="none" w:sz="0" w:space="0" w:color="auto"/>
        <w:bottom w:val="none" w:sz="0" w:space="0" w:color="auto"/>
        <w:right w:val="none" w:sz="0" w:space="0" w:color="auto"/>
      </w:divBdr>
    </w:div>
    <w:div w:id="1193684394">
      <w:bodyDiv w:val="1"/>
      <w:marLeft w:val="0"/>
      <w:marRight w:val="0"/>
      <w:marTop w:val="0"/>
      <w:marBottom w:val="0"/>
      <w:divBdr>
        <w:top w:val="none" w:sz="0" w:space="0" w:color="auto"/>
        <w:left w:val="none" w:sz="0" w:space="0" w:color="auto"/>
        <w:bottom w:val="none" w:sz="0" w:space="0" w:color="auto"/>
        <w:right w:val="none" w:sz="0" w:space="0" w:color="auto"/>
      </w:divBdr>
    </w:div>
    <w:div w:id="1194424064">
      <w:bodyDiv w:val="1"/>
      <w:marLeft w:val="0"/>
      <w:marRight w:val="0"/>
      <w:marTop w:val="0"/>
      <w:marBottom w:val="0"/>
      <w:divBdr>
        <w:top w:val="none" w:sz="0" w:space="0" w:color="auto"/>
        <w:left w:val="none" w:sz="0" w:space="0" w:color="auto"/>
        <w:bottom w:val="none" w:sz="0" w:space="0" w:color="auto"/>
        <w:right w:val="none" w:sz="0" w:space="0" w:color="auto"/>
      </w:divBdr>
    </w:div>
    <w:div w:id="1194491279">
      <w:bodyDiv w:val="1"/>
      <w:marLeft w:val="0"/>
      <w:marRight w:val="0"/>
      <w:marTop w:val="0"/>
      <w:marBottom w:val="0"/>
      <w:divBdr>
        <w:top w:val="none" w:sz="0" w:space="0" w:color="auto"/>
        <w:left w:val="none" w:sz="0" w:space="0" w:color="auto"/>
        <w:bottom w:val="none" w:sz="0" w:space="0" w:color="auto"/>
        <w:right w:val="none" w:sz="0" w:space="0" w:color="auto"/>
      </w:divBdr>
    </w:div>
    <w:div w:id="1195267872">
      <w:bodyDiv w:val="1"/>
      <w:marLeft w:val="0"/>
      <w:marRight w:val="0"/>
      <w:marTop w:val="0"/>
      <w:marBottom w:val="0"/>
      <w:divBdr>
        <w:top w:val="none" w:sz="0" w:space="0" w:color="auto"/>
        <w:left w:val="none" w:sz="0" w:space="0" w:color="auto"/>
        <w:bottom w:val="none" w:sz="0" w:space="0" w:color="auto"/>
        <w:right w:val="none" w:sz="0" w:space="0" w:color="auto"/>
      </w:divBdr>
    </w:div>
    <w:div w:id="1196960759">
      <w:bodyDiv w:val="1"/>
      <w:marLeft w:val="0"/>
      <w:marRight w:val="0"/>
      <w:marTop w:val="0"/>
      <w:marBottom w:val="0"/>
      <w:divBdr>
        <w:top w:val="none" w:sz="0" w:space="0" w:color="auto"/>
        <w:left w:val="none" w:sz="0" w:space="0" w:color="auto"/>
        <w:bottom w:val="none" w:sz="0" w:space="0" w:color="auto"/>
        <w:right w:val="none" w:sz="0" w:space="0" w:color="auto"/>
      </w:divBdr>
    </w:div>
    <w:div w:id="1197086718">
      <w:bodyDiv w:val="1"/>
      <w:marLeft w:val="0"/>
      <w:marRight w:val="0"/>
      <w:marTop w:val="0"/>
      <w:marBottom w:val="0"/>
      <w:divBdr>
        <w:top w:val="none" w:sz="0" w:space="0" w:color="auto"/>
        <w:left w:val="none" w:sz="0" w:space="0" w:color="auto"/>
        <w:bottom w:val="none" w:sz="0" w:space="0" w:color="auto"/>
        <w:right w:val="none" w:sz="0" w:space="0" w:color="auto"/>
      </w:divBdr>
    </w:div>
    <w:div w:id="1198933789">
      <w:bodyDiv w:val="1"/>
      <w:marLeft w:val="0"/>
      <w:marRight w:val="0"/>
      <w:marTop w:val="0"/>
      <w:marBottom w:val="0"/>
      <w:divBdr>
        <w:top w:val="none" w:sz="0" w:space="0" w:color="auto"/>
        <w:left w:val="none" w:sz="0" w:space="0" w:color="auto"/>
        <w:bottom w:val="none" w:sz="0" w:space="0" w:color="auto"/>
        <w:right w:val="none" w:sz="0" w:space="0" w:color="auto"/>
      </w:divBdr>
    </w:div>
    <w:div w:id="1199010841">
      <w:bodyDiv w:val="1"/>
      <w:marLeft w:val="0"/>
      <w:marRight w:val="0"/>
      <w:marTop w:val="0"/>
      <w:marBottom w:val="0"/>
      <w:divBdr>
        <w:top w:val="none" w:sz="0" w:space="0" w:color="auto"/>
        <w:left w:val="none" w:sz="0" w:space="0" w:color="auto"/>
        <w:bottom w:val="none" w:sz="0" w:space="0" w:color="auto"/>
        <w:right w:val="none" w:sz="0" w:space="0" w:color="auto"/>
      </w:divBdr>
    </w:div>
    <w:div w:id="1199050798">
      <w:bodyDiv w:val="1"/>
      <w:marLeft w:val="0"/>
      <w:marRight w:val="0"/>
      <w:marTop w:val="0"/>
      <w:marBottom w:val="0"/>
      <w:divBdr>
        <w:top w:val="none" w:sz="0" w:space="0" w:color="auto"/>
        <w:left w:val="none" w:sz="0" w:space="0" w:color="auto"/>
        <w:bottom w:val="none" w:sz="0" w:space="0" w:color="auto"/>
        <w:right w:val="none" w:sz="0" w:space="0" w:color="auto"/>
      </w:divBdr>
    </w:div>
    <w:div w:id="1201355394">
      <w:bodyDiv w:val="1"/>
      <w:marLeft w:val="0"/>
      <w:marRight w:val="0"/>
      <w:marTop w:val="0"/>
      <w:marBottom w:val="0"/>
      <w:divBdr>
        <w:top w:val="none" w:sz="0" w:space="0" w:color="auto"/>
        <w:left w:val="none" w:sz="0" w:space="0" w:color="auto"/>
        <w:bottom w:val="none" w:sz="0" w:space="0" w:color="auto"/>
        <w:right w:val="none" w:sz="0" w:space="0" w:color="auto"/>
      </w:divBdr>
    </w:div>
    <w:div w:id="1201745213">
      <w:bodyDiv w:val="1"/>
      <w:marLeft w:val="0"/>
      <w:marRight w:val="0"/>
      <w:marTop w:val="0"/>
      <w:marBottom w:val="0"/>
      <w:divBdr>
        <w:top w:val="none" w:sz="0" w:space="0" w:color="auto"/>
        <w:left w:val="none" w:sz="0" w:space="0" w:color="auto"/>
        <w:bottom w:val="none" w:sz="0" w:space="0" w:color="auto"/>
        <w:right w:val="none" w:sz="0" w:space="0" w:color="auto"/>
      </w:divBdr>
    </w:div>
    <w:div w:id="1203980214">
      <w:bodyDiv w:val="1"/>
      <w:marLeft w:val="0"/>
      <w:marRight w:val="0"/>
      <w:marTop w:val="0"/>
      <w:marBottom w:val="0"/>
      <w:divBdr>
        <w:top w:val="none" w:sz="0" w:space="0" w:color="auto"/>
        <w:left w:val="none" w:sz="0" w:space="0" w:color="auto"/>
        <w:bottom w:val="none" w:sz="0" w:space="0" w:color="auto"/>
        <w:right w:val="none" w:sz="0" w:space="0" w:color="auto"/>
      </w:divBdr>
    </w:div>
    <w:div w:id="1204444543">
      <w:bodyDiv w:val="1"/>
      <w:marLeft w:val="0"/>
      <w:marRight w:val="0"/>
      <w:marTop w:val="0"/>
      <w:marBottom w:val="0"/>
      <w:divBdr>
        <w:top w:val="none" w:sz="0" w:space="0" w:color="auto"/>
        <w:left w:val="none" w:sz="0" w:space="0" w:color="auto"/>
        <w:bottom w:val="none" w:sz="0" w:space="0" w:color="auto"/>
        <w:right w:val="none" w:sz="0" w:space="0" w:color="auto"/>
      </w:divBdr>
    </w:div>
    <w:div w:id="1206060762">
      <w:bodyDiv w:val="1"/>
      <w:marLeft w:val="0"/>
      <w:marRight w:val="0"/>
      <w:marTop w:val="0"/>
      <w:marBottom w:val="0"/>
      <w:divBdr>
        <w:top w:val="none" w:sz="0" w:space="0" w:color="auto"/>
        <w:left w:val="none" w:sz="0" w:space="0" w:color="auto"/>
        <w:bottom w:val="none" w:sz="0" w:space="0" w:color="auto"/>
        <w:right w:val="none" w:sz="0" w:space="0" w:color="auto"/>
      </w:divBdr>
    </w:div>
    <w:div w:id="1206796209">
      <w:bodyDiv w:val="1"/>
      <w:marLeft w:val="0"/>
      <w:marRight w:val="0"/>
      <w:marTop w:val="0"/>
      <w:marBottom w:val="0"/>
      <w:divBdr>
        <w:top w:val="none" w:sz="0" w:space="0" w:color="auto"/>
        <w:left w:val="none" w:sz="0" w:space="0" w:color="auto"/>
        <w:bottom w:val="none" w:sz="0" w:space="0" w:color="auto"/>
        <w:right w:val="none" w:sz="0" w:space="0" w:color="auto"/>
      </w:divBdr>
    </w:div>
    <w:div w:id="1206983194">
      <w:bodyDiv w:val="1"/>
      <w:marLeft w:val="0"/>
      <w:marRight w:val="0"/>
      <w:marTop w:val="0"/>
      <w:marBottom w:val="0"/>
      <w:divBdr>
        <w:top w:val="none" w:sz="0" w:space="0" w:color="auto"/>
        <w:left w:val="none" w:sz="0" w:space="0" w:color="auto"/>
        <w:bottom w:val="none" w:sz="0" w:space="0" w:color="auto"/>
        <w:right w:val="none" w:sz="0" w:space="0" w:color="auto"/>
      </w:divBdr>
    </w:div>
    <w:div w:id="1207180686">
      <w:bodyDiv w:val="1"/>
      <w:marLeft w:val="0"/>
      <w:marRight w:val="0"/>
      <w:marTop w:val="0"/>
      <w:marBottom w:val="0"/>
      <w:divBdr>
        <w:top w:val="none" w:sz="0" w:space="0" w:color="auto"/>
        <w:left w:val="none" w:sz="0" w:space="0" w:color="auto"/>
        <w:bottom w:val="none" w:sz="0" w:space="0" w:color="auto"/>
        <w:right w:val="none" w:sz="0" w:space="0" w:color="auto"/>
      </w:divBdr>
    </w:div>
    <w:div w:id="1207449306">
      <w:bodyDiv w:val="1"/>
      <w:marLeft w:val="0"/>
      <w:marRight w:val="0"/>
      <w:marTop w:val="0"/>
      <w:marBottom w:val="0"/>
      <w:divBdr>
        <w:top w:val="none" w:sz="0" w:space="0" w:color="auto"/>
        <w:left w:val="none" w:sz="0" w:space="0" w:color="auto"/>
        <w:bottom w:val="none" w:sz="0" w:space="0" w:color="auto"/>
        <w:right w:val="none" w:sz="0" w:space="0" w:color="auto"/>
      </w:divBdr>
    </w:div>
    <w:div w:id="1208761315">
      <w:bodyDiv w:val="1"/>
      <w:marLeft w:val="0"/>
      <w:marRight w:val="0"/>
      <w:marTop w:val="0"/>
      <w:marBottom w:val="0"/>
      <w:divBdr>
        <w:top w:val="none" w:sz="0" w:space="0" w:color="auto"/>
        <w:left w:val="none" w:sz="0" w:space="0" w:color="auto"/>
        <w:bottom w:val="none" w:sz="0" w:space="0" w:color="auto"/>
        <w:right w:val="none" w:sz="0" w:space="0" w:color="auto"/>
      </w:divBdr>
    </w:div>
    <w:div w:id="1209146886">
      <w:bodyDiv w:val="1"/>
      <w:marLeft w:val="0"/>
      <w:marRight w:val="0"/>
      <w:marTop w:val="0"/>
      <w:marBottom w:val="0"/>
      <w:divBdr>
        <w:top w:val="none" w:sz="0" w:space="0" w:color="auto"/>
        <w:left w:val="none" w:sz="0" w:space="0" w:color="auto"/>
        <w:bottom w:val="none" w:sz="0" w:space="0" w:color="auto"/>
        <w:right w:val="none" w:sz="0" w:space="0" w:color="auto"/>
      </w:divBdr>
    </w:div>
    <w:div w:id="1210000245">
      <w:bodyDiv w:val="1"/>
      <w:marLeft w:val="0"/>
      <w:marRight w:val="0"/>
      <w:marTop w:val="0"/>
      <w:marBottom w:val="0"/>
      <w:divBdr>
        <w:top w:val="none" w:sz="0" w:space="0" w:color="auto"/>
        <w:left w:val="none" w:sz="0" w:space="0" w:color="auto"/>
        <w:bottom w:val="none" w:sz="0" w:space="0" w:color="auto"/>
        <w:right w:val="none" w:sz="0" w:space="0" w:color="auto"/>
      </w:divBdr>
    </w:div>
    <w:div w:id="1210995562">
      <w:bodyDiv w:val="1"/>
      <w:marLeft w:val="0"/>
      <w:marRight w:val="0"/>
      <w:marTop w:val="0"/>
      <w:marBottom w:val="0"/>
      <w:divBdr>
        <w:top w:val="none" w:sz="0" w:space="0" w:color="auto"/>
        <w:left w:val="none" w:sz="0" w:space="0" w:color="auto"/>
        <w:bottom w:val="none" w:sz="0" w:space="0" w:color="auto"/>
        <w:right w:val="none" w:sz="0" w:space="0" w:color="auto"/>
      </w:divBdr>
    </w:div>
    <w:div w:id="1211308231">
      <w:bodyDiv w:val="1"/>
      <w:marLeft w:val="0"/>
      <w:marRight w:val="0"/>
      <w:marTop w:val="0"/>
      <w:marBottom w:val="0"/>
      <w:divBdr>
        <w:top w:val="none" w:sz="0" w:space="0" w:color="auto"/>
        <w:left w:val="none" w:sz="0" w:space="0" w:color="auto"/>
        <w:bottom w:val="none" w:sz="0" w:space="0" w:color="auto"/>
        <w:right w:val="none" w:sz="0" w:space="0" w:color="auto"/>
      </w:divBdr>
    </w:div>
    <w:div w:id="1212230025">
      <w:bodyDiv w:val="1"/>
      <w:marLeft w:val="0"/>
      <w:marRight w:val="0"/>
      <w:marTop w:val="0"/>
      <w:marBottom w:val="0"/>
      <w:divBdr>
        <w:top w:val="none" w:sz="0" w:space="0" w:color="auto"/>
        <w:left w:val="none" w:sz="0" w:space="0" w:color="auto"/>
        <w:bottom w:val="none" w:sz="0" w:space="0" w:color="auto"/>
        <w:right w:val="none" w:sz="0" w:space="0" w:color="auto"/>
      </w:divBdr>
    </w:div>
    <w:div w:id="1215508363">
      <w:bodyDiv w:val="1"/>
      <w:marLeft w:val="0"/>
      <w:marRight w:val="0"/>
      <w:marTop w:val="0"/>
      <w:marBottom w:val="0"/>
      <w:divBdr>
        <w:top w:val="none" w:sz="0" w:space="0" w:color="auto"/>
        <w:left w:val="none" w:sz="0" w:space="0" w:color="auto"/>
        <w:bottom w:val="none" w:sz="0" w:space="0" w:color="auto"/>
        <w:right w:val="none" w:sz="0" w:space="0" w:color="auto"/>
      </w:divBdr>
    </w:div>
    <w:div w:id="1218053905">
      <w:bodyDiv w:val="1"/>
      <w:marLeft w:val="0"/>
      <w:marRight w:val="0"/>
      <w:marTop w:val="0"/>
      <w:marBottom w:val="0"/>
      <w:divBdr>
        <w:top w:val="none" w:sz="0" w:space="0" w:color="auto"/>
        <w:left w:val="none" w:sz="0" w:space="0" w:color="auto"/>
        <w:bottom w:val="none" w:sz="0" w:space="0" w:color="auto"/>
        <w:right w:val="none" w:sz="0" w:space="0" w:color="auto"/>
      </w:divBdr>
    </w:div>
    <w:div w:id="1218130016">
      <w:bodyDiv w:val="1"/>
      <w:marLeft w:val="0"/>
      <w:marRight w:val="0"/>
      <w:marTop w:val="0"/>
      <w:marBottom w:val="0"/>
      <w:divBdr>
        <w:top w:val="none" w:sz="0" w:space="0" w:color="auto"/>
        <w:left w:val="none" w:sz="0" w:space="0" w:color="auto"/>
        <w:bottom w:val="none" w:sz="0" w:space="0" w:color="auto"/>
        <w:right w:val="none" w:sz="0" w:space="0" w:color="auto"/>
      </w:divBdr>
    </w:div>
    <w:div w:id="1218664941">
      <w:bodyDiv w:val="1"/>
      <w:marLeft w:val="0"/>
      <w:marRight w:val="0"/>
      <w:marTop w:val="0"/>
      <w:marBottom w:val="0"/>
      <w:divBdr>
        <w:top w:val="none" w:sz="0" w:space="0" w:color="auto"/>
        <w:left w:val="none" w:sz="0" w:space="0" w:color="auto"/>
        <w:bottom w:val="none" w:sz="0" w:space="0" w:color="auto"/>
        <w:right w:val="none" w:sz="0" w:space="0" w:color="auto"/>
      </w:divBdr>
    </w:div>
    <w:div w:id="1218934452">
      <w:bodyDiv w:val="1"/>
      <w:marLeft w:val="0"/>
      <w:marRight w:val="0"/>
      <w:marTop w:val="0"/>
      <w:marBottom w:val="0"/>
      <w:divBdr>
        <w:top w:val="none" w:sz="0" w:space="0" w:color="auto"/>
        <w:left w:val="none" w:sz="0" w:space="0" w:color="auto"/>
        <w:bottom w:val="none" w:sz="0" w:space="0" w:color="auto"/>
        <w:right w:val="none" w:sz="0" w:space="0" w:color="auto"/>
      </w:divBdr>
    </w:div>
    <w:div w:id="1220824197">
      <w:bodyDiv w:val="1"/>
      <w:marLeft w:val="0"/>
      <w:marRight w:val="0"/>
      <w:marTop w:val="0"/>
      <w:marBottom w:val="0"/>
      <w:divBdr>
        <w:top w:val="none" w:sz="0" w:space="0" w:color="auto"/>
        <w:left w:val="none" w:sz="0" w:space="0" w:color="auto"/>
        <w:bottom w:val="none" w:sz="0" w:space="0" w:color="auto"/>
        <w:right w:val="none" w:sz="0" w:space="0" w:color="auto"/>
      </w:divBdr>
    </w:div>
    <w:div w:id="1221096111">
      <w:bodyDiv w:val="1"/>
      <w:marLeft w:val="0"/>
      <w:marRight w:val="0"/>
      <w:marTop w:val="0"/>
      <w:marBottom w:val="0"/>
      <w:divBdr>
        <w:top w:val="none" w:sz="0" w:space="0" w:color="auto"/>
        <w:left w:val="none" w:sz="0" w:space="0" w:color="auto"/>
        <w:bottom w:val="none" w:sz="0" w:space="0" w:color="auto"/>
        <w:right w:val="none" w:sz="0" w:space="0" w:color="auto"/>
      </w:divBdr>
    </w:div>
    <w:div w:id="1221551202">
      <w:bodyDiv w:val="1"/>
      <w:marLeft w:val="0"/>
      <w:marRight w:val="0"/>
      <w:marTop w:val="0"/>
      <w:marBottom w:val="0"/>
      <w:divBdr>
        <w:top w:val="none" w:sz="0" w:space="0" w:color="auto"/>
        <w:left w:val="none" w:sz="0" w:space="0" w:color="auto"/>
        <w:bottom w:val="none" w:sz="0" w:space="0" w:color="auto"/>
        <w:right w:val="none" w:sz="0" w:space="0" w:color="auto"/>
      </w:divBdr>
    </w:div>
    <w:div w:id="1221864275">
      <w:bodyDiv w:val="1"/>
      <w:marLeft w:val="0"/>
      <w:marRight w:val="0"/>
      <w:marTop w:val="0"/>
      <w:marBottom w:val="0"/>
      <w:divBdr>
        <w:top w:val="none" w:sz="0" w:space="0" w:color="auto"/>
        <w:left w:val="none" w:sz="0" w:space="0" w:color="auto"/>
        <w:bottom w:val="none" w:sz="0" w:space="0" w:color="auto"/>
        <w:right w:val="none" w:sz="0" w:space="0" w:color="auto"/>
      </w:divBdr>
    </w:div>
    <w:div w:id="1222405069">
      <w:bodyDiv w:val="1"/>
      <w:marLeft w:val="0"/>
      <w:marRight w:val="0"/>
      <w:marTop w:val="0"/>
      <w:marBottom w:val="0"/>
      <w:divBdr>
        <w:top w:val="none" w:sz="0" w:space="0" w:color="auto"/>
        <w:left w:val="none" w:sz="0" w:space="0" w:color="auto"/>
        <w:bottom w:val="none" w:sz="0" w:space="0" w:color="auto"/>
        <w:right w:val="none" w:sz="0" w:space="0" w:color="auto"/>
      </w:divBdr>
    </w:div>
    <w:div w:id="1224606395">
      <w:bodyDiv w:val="1"/>
      <w:marLeft w:val="0"/>
      <w:marRight w:val="0"/>
      <w:marTop w:val="0"/>
      <w:marBottom w:val="0"/>
      <w:divBdr>
        <w:top w:val="none" w:sz="0" w:space="0" w:color="auto"/>
        <w:left w:val="none" w:sz="0" w:space="0" w:color="auto"/>
        <w:bottom w:val="none" w:sz="0" w:space="0" w:color="auto"/>
        <w:right w:val="none" w:sz="0" w:space="0" w:color="auto"/>
      </w:divBdr>
    </w:div>
    <w:div w:id="1226256093">
      <w:bodyDiv w:val="1"/>
      <w:marLeft w:val="0"/>
      <w:marRight w:val="0"/>
      <w:marTop w:val="0"/>
      <w:marBottom w:val="0"/>
      <w:divBdr>
        <w:top w:val="none" w:sz="0" w:space="0" w:color="auto"/>
        <w:left w:val="none" w:sz="0" w:space="0" w:color="auto"/>
        <w:bottom w:val="none" w:sz="0" w:space="0" w:color="auto"/>
        <w:right w:val="none" w:sz="0" w:space="0" w:color="auto"/>
      </w:divBdr>
    </w:div>
    <w:div w:id="1226453810">
      <w:bodyDiv w:val="1"/>
      <w:marLeft w:val="0"/>
      <w:marRight w:val="0"/>
      <w:marTop w:val="0"/>
      <w:marBottom w:val="0"/>
      <w:divBdr>
        <w:top w:val="none" w:sz="0" w:space="0" w:color="auto"/>
        <w:left w:val="none" w:sz="0" w:space="0" w:color="auto"/>
        <w:bottom w:val="none" w:sz="0" w:space="0" w:color="auto"/>
        <w:right w:val="none" w:sz="0" w:space="0" w:color="auto"/>
      </w:divBdr>
    </w:div>
    <w:div w:id="1226836819">
      <w:bodyDiv w:val="1"/>
      <w:marLeft w:val="0"/>
      <w:marRight w:val="0"/>
      <w:marTop w:val="0"/>
      <w:marBottom w:val="0"/>
      <w:divBdr>
        <w:top w:val="none" w:sz="0" w:space="0" w:color="auto"/>
        <w:left w:val="none" w:sz="0" w:space="0" w:color="auto"/>
        <w:bottom w:val="none" w:sz="0" w:space="0" w:color="auto"/>
        <w:right w:val="none" w:sz="0" w:space="0" w:color="auto"/>
      </w:divBdr>
    </w:div>
    <w:div w:id="1227494651">
      <w:bodyDiv w:val="1"/>
      <w:marLeft w:val="0"/>
      <w:marRight w:val="0"/>
      <w:marTop w:val="0"/>
      <w:marBottom w:val="0"/>
      <w:divBdr>
        <w:top w:val="none" w:sz="0" w:space="0" w:color="auto"/>
        <w:left w:val="none" w:sz="0" w:space="0" w:color="auto"/>
        <w:bottom w:val="none" w:sz="0" w:space="0" w:color="auto"/>
        <w:right w:val="none" w:sz="0" w:space="0" w:color="auto"/>
      </w:divBdr>
    </w:div>
    <w:div w:id="1227642077">
      <w:bodyDiv w:val="1"/>
      <w:marLeft w:val="0"/>
      <w:marRight w:val="0"/>
      <w:marTop w:val="0"/>
      <w:marBottom w:val="0"/>
      <w:divBdr>
        <w:top w:val="none" w:sz="0" w:space="0" w:color="auto"/>
        <w:left w:val="none" w:sz="0" w:space="0" w:color="auto"/>
        <w:bottom w:val="none" w:sz="0" w:space="0" w:color="auto"/>
        <w:right w:val="none" w:sz="0" w:space="0" w:color="auto"/>
      </w:divBdr>
    </w:div>
    <w:div w:id="1228341424">
      <w:bodyDiv w:val="1"/>
      <w:marLeft w:val="0"/>
      <w:marRight w:val="0"/>
      <w:marTop w:val="0"/>
      <w:marBottom w:val="0"/>
      <w:divBdr>
        <w:top w:val="none" w:sz="0" w:space="0" w:color="auto"/>
        <w:left w:val="none" w:sz="0" w:space="0" w:color="auto"/>
        <w:bottom w:val="none" w:sz="0" w:space="0" w:color="auto"/>
        <w:right w:val="none" w:sz="0" w:space="0" w:color="auto"/>
      </w:divBdr>
    </w:div>
    <w:div w:id="1229224266">
      <w:bodyDiv w:val="1"/>
      <w:marLeft w:val="0"/>
      <w:marRight w:val="0"/>
      <w:marTop w:val="0"/>
      <w:marBottom w:val="0"/>
      <w:divBdr>
        <w:top w:val="none" w:sz="0" w:space="0" w:color="auto"/>
        <w:left w:val="none" w:sz="0" w:space="0" w:color="auto"/>
        <w:bottom w:val="none" w:sz="0" w:space="0" w:color="auto"/>
        <w:right w:val="none" w:sz="0" w:space="0" w:color="auto"/>
      </w:divBdr>
    </w:div>
    <w:div w:id="1230380392">
      <w:bodyDiv w:val="1"/>
      <w:marLeft w:val="0"/>
      <w:marRight w:val="0"/>
      <w:marTop w:val="0"/>
      <w:marBottom w:val="0"/>
      <w:divBdr>
        <w:top w:val="none" w:sz="0" w:space="0" w:color="auto"/>
        <w:left w:val="none" w:sz="0" w:space="0" w:color="auto"/>
        <w:bottom w:val="none" w:sz="0" w:space="0" w:color="auto"/>
        <w:right w:val="none" w:sz="0" w:space="0" w:color="auto"/>
      </w:divBdr>
    </w:div>
    <w:div w:id="1231379702">
      <w:bodyDiv w:val="1"/>
      <w:marLeft w:val="0"/>
      <w:marRight w:val="0"/>
      <w:marTop w:val="0"/>
      <w:marBottom w:val="0"/>
      <w:divBdr>
        <w:top w:val="none" w:sz="0" w:space="0" w:color="auto"/>
        <w:left w:val="none" w:sz="0" w:space="0" w:color="auto"/>
        <w:bottom w:val="none" w:sz="0" w:space="0" w:color="auto"/>
        <w:right w:val="none" w:sz="0" w:space="0" w:color="auto"/>
      </w:divBdr>
    </w:div>
    <w:div w:id="1231766508">
      <w:bodyDiv w:val="1"/>
      <w:marLeft w:val="0"/>
      <w:marRight w:val="0"/>
      <w:marTop w:val="0"/>
      <w:marBottom w:val="0"/>
      <w:divBdr>
        <w:top w:val="none" w:sz="0" w:space="0" w:color="auto"/>
        <w:left w:val="none" w:sz="0" w:space="0" w:color="auto"/>
        <w:bottom w:val="none" w:sz="0" w:space="0" w:color="auto"/>
        <w:right w:val="none" w:sz="0" w:space="0" w:color="auto"/>
      </w:divBdr>
    </w:div>
    <w:div w:id="1231960512">
      <w:bodyDiv w:val="1"/>
      <w:marLeft w:val="0"/>
      <w:marRight w:val="0"/>
      <w:marTop w:val="0"/>
      <w:marBottom w:val="0"/>
      <w:divBdr>
        <w:top w:val="none" w:sz="0" w:space="0" w:color="auto"/>
        <w:left w:val="none" w:sz="0" w:space="0" w:color="auto"/>
        <w:bottom w:val="none" w:sz="0" w:space="0" w:color="auto"/>
        <w:right w:val="none" w:sz="0" w:space="0" w:color="auto"/>
      </w:divBdr>
    </w:div>
    <w:div w:id="1232889918">
      <w:bodyDiv w:val="1"/>
      <w:marLeft w:val="0"/>
      <w:marRight w:val="0"/>
      <w:marTop w:val="0"/>
      <w:marBottom w:val="0"/>
      <w:divBdr>
        <w:top w:val="none" w:sz="0" w:space="0" w:color="auto"/>
        <w:left w:val="none" w:sz="0" w:space="0" w:color="auto"/>
        <w:bottom w:val="none" w:sz="0" w:space="0" w:color="auto"/>
        <w:right w:val="none" w:sz="0" w:space="0" w:color="auto"/>
      </w:divBdr>
    </w:div>
    <w:div w:id="1234198245">
      <w:bodyDiv w:val="1"/>
      <w:marLeft w:val="0"/>
      <w:marRight w:val="0"/>
      <w:marTop w:val="0"/>
      <w:marBottom w:val="0"/>
      <w:divBdr>
        <w:top w:val="none" w:sz="0" w:space="0" w:color="auto"/>
        <w:left w:val="none" w:sz="0" w:space="0" w:color="auto"/>
        <w:bottom w:val="none" w:sz="0" w:space="0" w:color="auto"/>
        <w:right w:val="none" w:sz="0" w:space="0" w:color="auto"/>
      </w:divBdr>
    </w:div>
    <w:div w:id="1234199199">
      <w:bodyDiv w:val="1"/>
      <w:marLeft w:val="0"/>
      <w:marRight w:val="0"/>
      <w:marTop w:val="0"/>
      <w:marBottom w:val="0"/>
      <w:divBdr>
        <w:top w:val="none" w:sz="0" w:space="0" w:color="auto"/>
        <w:left w:val="none" w:sz="0" w:space="0" w:color="auto"/>
        <w:bottom w:val="none" w:sz="0" w:space="0" w:color="auto"/>
        <w:right w:val="none" w:sz="0" w:space="0" w:color="auto"/>
      </w:divBdr>
    </w:div>
    <w:div w:id="1234587310">
      <w:bodyDiv w:val="1"/>
      <w:marLeft w:val="0"/>
      <w:marRight w:val="0"/>
      <w:marTop w:val="0"/>
      <w:marBottom w:val="0"/>
      <w:divBdr>
        <w:top w:val="none" w:sz="0" w:space="0" w:color="auto"/>
        <w:left w:val="none" w:sz="0" w:space="0" w:color="auto"/>
        <w:bottom w:val="none" w:sz="0" w:space="0" w:color="auto"/>
        <w:right w:val="none" w:sz="0" w:space="0" w:color="auto"/>
      </w:divBdr>
    </w:div>
    <w:div w:id="1237278038">
      <w:bodyDiv w:val="1"/>
      <w:marLeft w:val="0"/>
      <w:marRight w:val="0"/>
      <w:marTop w:val="0"/>
      <w:marBottom w:val="0"/>
      <w:divBdr>
        <w:top w:val="none" w:sz="0" w:space="0" w:color="auto"/>
        <w:left w:val="none" w:sz="0" w:space="0" w:color="auto"/>
        <w:bottom w:val="none" w:sz="0" w:space="0" w:color="auto"/>
        <w:right w:val="none" w:sz="0" w:space="0" w:color="auto"/>
      </w:divBdr>
    </w:div>
    <w:div w:id="1238132409">
      <w:bodyDiv w:val="1"/>
      <w:marLeft w:val="0"/>
      <w:marRight w:val="0"/>
      <w:marTop w:val="0"/>
      <w:marBottom w:val="0"/>
      <w:divBdr>
        <w:top w:val="none" w:sz="0" w:space="0" w:color="auto"/>
        <w:left w:val="none" w:sz="0" w:space="0" w:color="auto"/>
        <w:bottom w:val="none" w:sz="0" w:space="0" w:color="auto"/>
        <w:right w:val="none" w:sz="0" w:space="0" w:color="auto"/>
      </w:divBdr>
    </w:div>
    <w:div w:id="1239288675">
      <w:bodyDiv w:val="1"/>
      <w:marLeft w:val="0"/>
      <w:marRight w:val="0"/>
      <w:marTop w:val="0"/>
      <w:marBottom w:val="0"/>
      <w:divBdr>
        <w:top w:val="none" w:sz="0" w:space="0" w:color="auto"/>
        <w:left w:val="none" w:sz="0" w:space="0" w:color="auto"/>
        <w:bottom w:val="none" w:sz="0" w:space="0" w:color="auto"/>
        <w:right w:val="none" w:sz="0" w:space="0" w:color="auto"/>
      </w:divBdr>
    </w:div>
    <w:div w:id="1239634334">
      <w:bodyDiv w:val="1"/>
      <w:marLeft w:val="0"/>
      <w:marRight w:val="0"/>
      <w:marTop w:val="0"/>
      <w:marBottom w:val="0"/>
      <w:divBdr>
        <w:top w:val="none" w:sz="0" w:space="0" w:color="auto"/>
        <w:left w:val="none" w:sz="0" w:space="0" w:color="auto"/>
        <w:bottom w:val="none" w:sz="0" w:space="0" w:color="auto"/>
        <w:right w:val="none" w:sz="0" w:space="0" w:color="auto"/>
      </w:divBdr>
    </w:div>
    <w:div w:id="1240483421">
      <w:bodyDiv w:val="1"/>
      <w:marLeft w:val="0"/>
      <w:marRight w:val="0"/>
      <w:marTop w:val="0"/>
      <w:marBottom w:val="0"/>
      <w:divBdr>
        <w:top w:val="none" w:sz="0" w:space="0" w:color="auto"/>
        <w:left w:val="none" w:sz="0" w:space="0" w:color="auto"/>
        <w:bottom w:val="none" w:sz="0" w:space="0" w:color="auto"/>
        <w:right w:val="none" w:sz="0" w:space="0" w:color="auto"/>
      </w:divBdr>
    </w:div>
    <w:div w:id="1240598679">
      <w:bodyDiv w:val="1"/>
      <w:marLeft w:val="0"/>
      <w:marRight w:val="0"/>
      <w:marTop w:val="0"/>
      <w:marBottom w:val="0"/>
      <w:divBdr>
        <w:top w:val="none" w:sz="0" w:space="0" w:color="auto"/>
        <w:left w:val="none" w:sz="0" w:space="0" w:color="auto"/>
        <w:bottom w:val="none" w:sz="0" w:space="0" w:color="auto"/>
        <w:right w:val="none" w:sz="0" w:space="0" w:color="auto"/>
      </w:divBdr>
    </w:div>
    <w:div w:id="1240754890">
      <w:bodyDiv w:val="1"/>
      <w:marLeft w:val="0"/>
      <w:marRight w:val="0"/>
      <w:marTop w:val="0"/>
      <w:marBottom w:val="0"/>
      <w:divBdr>
        <w:top w:val="none" w:sz="0" w:space="0" w:color="auto"/>
        <w:left w:val="none" w:sz="0" w:space="0" w:color="auto"/>
        <w:bottom w:val="none" w:sz="0" w:space="0" w:color="auto"/>
        <w:right w:val="none" w:sz="0" w:space="0" w:color="auto"/>
      </w:divBdr>
    </w:div>
    <w:div w:id="1245870754">
      <w:bodyDiv w:val="1"/>
      <w:marLeft w:val="0"/>
      <w:marRight w:val="0"/>
      <w:marTop w:val="0"/>
      <w:marBottom w:val="0"/>
      <w:divBdr>
        <w:top w:val="none" w:sz="0" w:space="0" w:color="auto"/>
        <w:left w:val="none" w:sz="0" w:space="0" w:color="auto"/>
        <w:bottom w:val="none" w:sz="0" w:space="0" w:color="auto"/>
        <w:right w:val="none" w:sz="0" w:space="0" w:color="auto"/>
      </w:divBdr>
    </w:div>
    <w:div w:id="1246762707">
      <w:bodyDiv w:val="1"/>
      <w:marLeft w:val="0"/>
      <w:marRight w:val="0"/>
      <w:marTop w:val="0"/>
      <w:marBottom w:val="0"/>
      <w:divBdr>
        <w:top w:val="none" w:sz="0" w:space="0" w:color="auto"/>
        <w:left w:val="none" w:sz="0" w:space="0" w:color="auto"/>
        <w:bottom w:val="none" w:sz="0" w:space="0" w:color="auto"/>
        <w:right w:val="none" w:sz="0" w:space="0" w:color="auto"/>
      </w:divBdr>
    </w:div>
    <w:div w:id="1246917504">
      <w:bodyDiv w:val="1"/>
      <w:marLeft w:val="0"/>
      <w:marRight w:val="0"/>
      <w:marTop w:val="0"/>
      <w:marBottom w:val="0"/>
      <w:divBdr>
        <w:top w:val="none" w:sz="0" w:space="0" w:color="auto"/>
        <w:left w:val="none" w:sz="0" w:space="0" w:color="auto"/>
        <w:bottom w:val="none" w:sz="0" w:space="0" w:color="auto"/>
        <w:right w:val="none" w:sz="0" w:space="0" w:color="auto"/>
      </w:divBdr>
    </w:div>
    <w:div w:id="1248417505">
      <w:bodyDiv w:val="1"/>
      <w:marLeft w:val="0"/>
      <w:marRight w:val="0"/>
      <w:marTop w:val="0"/>
      <w:marBottom w:val="0"/>
      <w:divBdr>
        <w:top w:val="none" w:sz="0" w:space="0" w:color="auto"/>
        <w:left w:val="none" w:sz="0" w:space="0" w:color="auto"/>
        <w:bottom w:val="none" w:sz="0" w:space="0" w:color="auto"/>
        <w:right w:val="none" w:sz="0" w:space="0" w:color="auto"/>
      </w:divBdr>
    </w:div>
    <w:div w:id="1249073794">
      <w:bodyDiv w:val="1"/>
      <w:marLeft w:val="0"/>
      <w:marRight w:val="0"/>
      <w:marTop w:val="0"/>
      <w:marBottom w:val="0"/>
      <w:divBdr>
        <w:top w:val="none" w:sz="0" w:space="0" w:color="auto"/>
        <w:left w:val="none" w:sz="0" w:space="0" w:color="auto"/>
        <w:bottom w:val="none" w:sz="0" w:space="0" w:color="auto"/>
        <w:right w:val="none" w:sz="0" w:space="0" w:color="auto"/>
      </w:divBdr>
    </w:div>
    <w:div w:id="1249340746">
      <w:bodyDiv w:val="1"/>
      <w:marLeft w:val="0"/>
      <w:marRight w:val="0"/>
      <w:marTop w:val="0"/>
      <w:marBottom w:val="0"/>
      <w:divBdr>
        <w:top w:val="none" w:sz="0" w:space="0" w:color="auto"/>
        <w:left w:val="none" w:sz="0" w:space="0" w:color="auto"/>
        <w:bottom w:val="none" w:sz="0" w:space="0" w:color="auto"/>
        <w:right w:val="none" w:sz="0" w:space="0" w:color="auto"/>
      </w:divBdr>
    </w:div>
    <w:div w:id="1250504323">
      <w:bodyDiv w:val="1"/>
      <w:marLeft w:val="0"/>
      <w:marRight w:val="0"/>
      <w:marTop w:val="0"/>
      <w:marBottom w:val="0"/>
      <w:divBdr>
        <w:top w:val="none" w:sz="0" w:space="0" w:color="auto"/>
        <w:left w:val="none" w:sz="0" w:space="0" w:color="auto"/>
        <w:bottom w:val="none" w:sz="0" w:space="0" w:color="auto"/>
        <w:right w:val="none" w:sz="0" w:space="0" w:color="auto"/>
      </w:divBdr>
    </w:div>
    <w:div w:id="1251082282">
      <w:bodyDiv w:val="1"/>
      <w:marLeft w:val="0"/>
      <w:marRight w:val="0"/>
      <w:marTop w:val="0"/>
      <w:marBottom w:val="0"/>
      <w:divBdr>
        <w:top w:val="none" w:sz="0" w:space="0" w:color="auto"/>
        <w:left w:val="none" w:sz="0" w:space="0" w:color="auto"/>
        <w:bottom w:val="none" w:sz="0" w:space="0" w:color="auto"/>
        <w:right w:val="none" w:sz="0" w:space="0" w:color="auto"/>
      </w:divBdr>
    </w:div>
    <w:div w:id="1251694462">
      <w:bodyDiv w:val="1"/>
      <w:marLeft w:val="0"/>
      <w:marRight w:val="0"/>
      <w:marTop w:val="0"/>
      <w:marBottom w:val="0"/>
      <w:divBdr>
        <w:top w:val="none" w:sz="0" w:space="0" w:color="auto"/>
        <w:left w:val="none" w:sz="0" w:space="0" w:color="auto"/>
        <w:bottom w:val="none" w:sz="0" w:space="0" w:color="auto"/>
        <w:right w:val="none" w:sz="0" w:space="0" w:color="auto"/>
      </w:divBdr>
    </w:div>
    <w:div w:id="1253667209">
      <w:bodyDiv w:val="1"/>
      <w:marLeft w:val="0"/>
      <w:marRight w:val="0"/>
      <w:marTop w:val="0"/>
      <w:marBottom w:val="0"/>
      <w:divBdr>
        <w:top w:val="none" w:sz="0" w:space="0" w:color="auto"/>
        <w:left w:val="none" w:sz="0" w:space="0" w:color="auto"/>
        <w:bottom w:val="none" w:sz="0" w:space="0" w:color="auto"/>
        <w:right w:val="none" w:sz="0" w:space="0" w:color="auto"/>
      </w:divBdr>
    </w:div>
    <w:div w:id="1254775627">
      <w:bodyDiv w:val="1"/>
      <w:marLeft w:val="0"/>
      <w:marRight w:val="0"/>
      <w:marTop w:val="0"/>
      <w:marBottom w:val="0"/>
      <w:divBdr>
        <w:top w:val="none" w:sz="0" w:space="0" w:color="auto"/>
        <w:left w:val="none" w:sz="0" w:space="0" w:color="auto"/>
        <w:bottom w:val="none" w:sz="0" w:space="0" w:color="auto"/>
        <w:right w:val="none" w:sz="0" w:space="0" w:color="auto"/>
      </w:divBdr>
    </w:div>
    <w:div w:id="1254974989">
      <w:bodyDiv w:val="1"/>
      <w:marLeft w:val="0"/>
      <w:marRight w:val="0"/>
      <w:marTop w:val="0"/>
      <w:marBottom w:val="0"/>
      <w:divBdr>
        <w:top w:val="none" w:sz="0" w:space="0" w:color="auto"/>
        <w:left w:val="none" w:sz="0" w:space="0" w:color="auto"/>
        <w:bottom w:val="none" w:sz="0" w:space="0" w:color="auto"/>
        <w:right w:val="none" w:sz="0" w:space="0" w:color="auto"/>
      </w:divBdr>
    </w:div>
    <w:div w:id="1255015627">
      <w:bodyDiv w:val="1"/>
      <w:marLeft w:val="0"/>
      <w:marRight w:val="0"/>
      <w:marTop w:val="0"/>
      <w:marBottom w:val="0"/>
      <w:divBdr>
        <w:top w:val="none" w:sz="0" w:space="0" w:color="auto"/>
        <w:left w:val="none" w:sz="0" w:space="0" w:color="auto"/>
        <w:bottom w:val="none" w:sz="0" w:space="0" w:color="auto"/>
        <w:right w:val="none" w:sz="0" w:space="0" w:color="auto"/>
      </w:divBdr>
    </w:div>
    <w:div w:id="1256286937">
      <w:bodyDiv w:val="1"/>
      <w:marLeft w:val="0"/>
      <w:marRight w:val="0"/>
      <w:marTop w:val="0"/>
      <w:marBottom w:val="0"/>
      <w:divBdr>
        <w:top w:val="none" w:sz="0" w:space="0" w:color="auto"/>
        <w:left w:val="none" w:sz="0" w:space="0" w:color="auto"/>
        <w:bottom w:val="none" w:sz="0" w:space="0" w:color="auto"/>
        <w:right w:val="none" w:sz="0" w:space="0" w:color="auto"/>
      </w:divBdr>
    </w:div>
    <w:div w:id="1256744860">
      <w:bodyDiv w:val="1"/>
      <w:marLeft w:val="0"/>
      <w:marRight w:val="0"/>
      <w:marTop w:val="0"/>
      <w:marBottom w:val="0"/>
      <w:divBdr>
        <w:top w:val="none" w:sz="0" w:space="0" w:color="auto"/>
        <w:left w:val="none" w:sz="0" w:space="0" w:color="auto"/>
        <w:bottom w:val="none" w:sz="0" w:space="0" w:color="auto"/>
        <w:right w:val="none" w:sz="0" w:space="0" w:color="auto"/>
      </w:divBdr>
    </w:div>
    <w:div w:id="1257403833">
      <w:bodyDiv w:val="1"/>
      <w:marLeft w:val="0"/>
      <w:marRight w:val="0"/>
      <w:marTop w:val="0"/>
      <w:marBottom w:val="0"/>
      <w:divBdr>
        <w:top w:val="none" w:sz="0" w:space="0" w:color="auto"/>
        <w:left w:val="none" w:sz="0" w:space="0" w:color="auto"/>
        <w:bottom w:val="none" w:sz="0" w:space="0" w:color="auto"/>
        <w:right w:val="none" w:sz="0" w:space="0" w:color="auto"/>
      </w:divBdr>
    </w:div>
    <w:div w:id="1258517536">
      <w:bodyDiv w:val="1"/>
      <w:marLeft w:val="0"/>
      <w:marRight w:val="0"/>
      <w:marTop w:val="0"/>
      <w:marBottom w:val="0"/>
      <w:divBdr>
        <w:top w:val="none" w:sz="0" w:space="0" w:color="auto"/>
        <w:left w:val="none" w:sz="0" w:space="0" w:color="auto"/>
        <w:bottom w:val="none" w:sz="0" w:space="0" w:color="auto"/>
        <w:right w:val="none" w:sz="0" w:space="0" w:color="auto"/>
      </w:divBdr>
    </w:div>
    <w:div w:id="1258557330">
      <w:bodyDiv w:val="1"/>
      <w:marLeft w:val="0"/>
      <w:marRight w:val="0"/>
      <w:marTop w:val="0"/>
      <w:marBottom w:val="0"/>
      <w:divBdr>
        <w:top w:val="none" w:sz="0" w:space="0" w:color="auto"/>
        <w:left w:val="none" w:sz="0" w:space="0" w:color="auto"/>
        <w:bottom w:val="none" w:sz="0" w:space="0" w:color="auto"/>
        <w:right w:val="none" w:sz="0" w:space="0" w:color="auto"/>
      </w:divBdr>
    </w:div>
    <w:div w:id="1259217711">
      <w:bodyDiv w:val="1"/>
      <w:marLeft w:val="0"/>
      <w:marRight w:val="0"/>
      <w:marTop w:val="0"/>
      <w:marBottom w:val="0"/>
      <w:divBdr>
        <w:top w:val="none" w:sz="0" w:space="0" w:color="auto"/>
        <w:left w:val="none" w:sz="0" w:space="0" w:color="auto"/>
        <w:bottom w:val="none" w:sz="0" w:space="0" w:color="auto"/>
        <w:right w:val="none" w:sz="0" w:space="0" w:color="auto"/>
      </w:divBdr>
    </w:div>
    <w:div w:id="1259411456">
      <w:bodyDiv w:val="1"/>
      <w:marLeft w:val="0"/>
      <w:marRight w:val="0"/>
      <w:marTop w:val="0"/>
      <w:marBottom w:val="0"/>
      <w:divBdr>
        <w:top w:val="none" w:sz="0" w:space="0" w:color="auto"/>
        <w:left w:val="none" w:sz="0" w:space="0" w:color="auto"/>
        <w:bottom w:val="none" w:sz="0" w:space="0" w:color="auto"/>
        <w:right w:val="none" w:sz="0" w:space="0" w:color="auto"/>
      </w:divBdr>
    </w:div>
    <w:div w:id="1259634013">
      <w:bodyDiv w:val="1"/>
      <w:marLeft w:val="0"/>
      <w:marRight w:val="0"/>
      <w:marTop w:val="0"/>
      <w:marBottom w:val="0"/>
      <w:divBdr>
        <w:top w:val="none" w:sz="0" w:space="0" w:color="auto"/>
        <w:left w:val="none" w:sz="0" w:space="0" w:color="auto"/>
        <w:bottom w:val="none" w:sz="0" w:space="0" w:color="auto"/>
        <w:right w:val="none" w:sz="0" w:space="0" w:color="auto"/>
      </w:divBdr>
    </w:div>
    <w:div w:id="1262376691">
      <w:bodyDiv w:val="1"/>
      <w:marLeft w:val="0"/>
      <w:marRight w:val="0"/>
      <w:marTop w:val="0"/>
      <w:marBottom w:val="0"/>
      <w:divBdr>
        <w:top w:val="none" w:sz="0" w:space="0" w:color="auto"/>
        <w:left w:val="none" w:sz="0" w:space="0" w:color="auto"/>
        <w:bottom w:val="none" w:sz="0" w:space="0" w:color="auto"/>
        <w:right w:val="none" w:sz="0" w:space="0" w:color="auto"/>
      </w:divBdr>
    </w:div>
    <w:div w:id="1262493626">
      <w:bodyDiv w:val="1"/>
      <w:marLeft w:val="0"/>
      <w:marRight w:val="0"/>
      <w:marTop w:val="0"/>
      <w:marBottom w:val="0"/>
      <w:divBdr>
        <w:top w:val="none" w:sz="0" w:space="0" w:color="auto"/>
        <w:left w:val="none" w:sz="0" w:space="0" w:color="auto"/>
        <w:bottom w:val="none" w:sz="0" w:space="0" w:color="auto"/>
        <w:right w:val="none" w:sz="0" w:space="0" w:color="auto"/>
      </w:divBdr>
    </w:div>
    <w:div w:id="1263076543">
      <w:bodyDiv w:val="1"/>
      <w:marLeft w:val="0"/>
      <w:marRight w:val="0"/>
      <w:marTop w:val="0"/>
      <w:marBottom w:val="0"/>
      <w:divBdr>
        <w:top w:val="none" w:sz="0" w:space="0" w:color="auto"/>
        <w:left w:val="none" w:sz="0" w:space="0" w:color="auto"/>
        <w:bottom w:val="none" w:sz="0" w:space="0" w:color="auto"/>
        <w:right w:val="none" w:sz="0" w:space="0" w:color="auto"/>
      </w:divBdr>
    </w:div>
    <w:div w:id="1263414401">
      <w:bodyDiv w:val="1"/>
      <w:marLeft w:val="0"/>
      <w:marRight w:val="0"/>
      <w:marTop w:val="0"/>
      <w:marBottom w:val="0"/>
      <w:divBdr>
        <w:top w:val="none" w:sz="0" w:space="0" w:color="auto"/>
        <w:left w:val="none" w:sz="0" w:space="0" w:color="auto"/>
        <w:bottom w:val="none" w:sz="0" w:space="0" w:color="auto"/>
        <w:right w:val="none" w:sz="0" w:space="0" w:color="auto"/>
      </w:divBdr>
    </w:div>
    <w:div w:id="1263418198">
      <w:bodyDiv w:val="1"/>
      <w:marLeft w:val="0"/>
      <w:marRight w:val="0"/>
      <w:marTop w:val="0"/>
      <w:marBottom w:val="0"/>
      <w:divBdr>
        <w:top w:val="none" w:sz="0" w:space="0" w:color="auto"/>
        <w:left w:val="none" w:sz="0" w:space="0" w:color="auto"/>
        <w:bottom w:val="none" w:sz="0" w:space="0" w:color="auto"/>
        <w:right w:val="none" w:sz="0" w:space="0" w:color="auto"/>
      </w:divBdr>
    </w:div>
    <w:div w:id="1263995363">
      <w:bodyDiv w:val="1"/>
      <w:marLeft w:val="0"/>
      <w:marRight w:val="0"/>
      <w:marTop w:val="0"/>
      <w:marBottom w:val="0"/>
      <w:divBdr>
        <w:top w:val="none" w:sz="0" w:space="0" w:color="auto"/>
        <w:left w:val="none" w:sz="0" w:space="0" w:color="auto"/>
        <w:bottom w:val="none" w:sz="0" w:space="0" w:color="auto"/>
        <w:right w:val="none" w:sz="0" w:space="0" w:color="auto"/>
      </w:divBdr>
    </w:div>
    <w:div w:id="1269656317">
      <w:bodyDiv w:val="1"/>
      <w:marLeft w:val="0"/>
      <w:marRight w:val="0"/>
      <w:marTop w:val="0"/>
      <w:marBottom w:val="0"/>
      <w:divBdr>
        <w:top w:val="none" w:sz="0" w:space="0" w:color="auto"/>
        <w:left w:val="none" w:sz="0" w:space="0" w:color="auto"/>
        <w:bottom w:val="none" w:sz="0" w:space="0" w:color="auto"/>
        <w:right w:val="none" w:sz="0" w:space="0" w:color="auto"/>
      </w:divBdr>
    </w:div>
    <w:div w:id="1270115343">
      <w:bodyDiv w:val="1"/>
      <w:marLeft w:val="0"/>
      <w:marRight w:val="0"/>
      <w:marTop w:val="0"/>
      <w:marBottom w:val="0"/>
      <w:divBdr>
        <w:top w:val="none" w:sz="0" w:space="0" w:color="auto"/>
        <w:left w:val="none" w:sz="0" w:space="0" w:color="auto"/>
        <w:bottom w:val="none" w:sz="0" w:space="0" w:color="auto"/>
        <w:right w:val="none" w:sz="0" w:space="0" w:color="auto"/>
      </w:divBdr>
    </w:div>
    <w:div w:id="1273434482">
      <w:bodyDiv w:val="1"/>
      <w:marLeft w:val="0"/>
      <w:marRight w:val="0"/>
      <w:marTop w:val="0"/>
      <w:marBottom w:val="0"/>
      <w:divBdr>
        <w:top w:val="none" w:sz="0" w:space="0" w:color="auto"/>
        <w:left w:val="none" w:sz="0" w:space="0" w:color="auto"/>
        <w:bottom w:val="none" w:sz="0" w:space="0" w:color="auto"/>
        <w:right w:val="none" w:sz="0" w:space="0" w:color="auto"/>
      </w:divBdr>
    </w:div>
    <w:div w:id="1274750157">
      <w:bodyDiv w:val="1"/>
      <w:marLeft w:val="0"/>
      <w:marRight w:val="0"/>
      <w:marTop w:val="0"/>
      <w:marBottom w:val="0"/>
      <w:divBdr>
        <w:top w:val="none" w:sz="0" w:space="0" w:color="auto"/>
        <w:left w:val="none" w:sz="0" w:space="0" w:color="auto"/>
        <w:bottom w:val="none" w:sz="0" w:space="0" w:color="auto"/>
        <w:right w:val="none" w:sz="0" w:space="0" w:color="auto"/>
      </w:divBdr>
    </w:div>
    <w:div w:id="1275090953">
      <w:bodyDiv w:val="1"/>
      <w:marLeft w:val="0"/>
      <w:marRight w:val="0"/>
      <w:marTop w:val="0"/>
      <w:marBottom w:val="0"/>
      <w:divBdr>
        <w:top w:val="none" w:sz="0" w:space="0" w:color="auto"/>
        <w:left w:val="none" w:sz="0" w:space="0" w:color="auto"/>
        <w:bottom w:val="none" w:sz="0" w:space="0" w:color="auto"/>
        <w:right w:val="none" w:sz="0" w:space="0" w:color="auto"/>
      </w:divBdr>
    </w:div>
    <w:div w:id="1275555957">
      <w:bodyDiv w:val="1"/>
      <w:marLeft w:val="0"/>
      <w:marRight w:val="0"/>
      <w:marTop w:val="0"/>
      <w:marBottom w:val="0"/>
      <w:divBdr>
        <w:top w:val="none" w:sz="0" w:space="0" w:color="auto"/>
        <w:left w:val="none" w:sz="0" w:space="0" w:color="auto"/>
        <w:bottom w:val="none" w:sz="0" w:space="0" w:color="auto"/>
        <w:right w:val="none" w:sz="0" w:space="0" w:color="auto"/>
      </w:divBdr>
    </w:div>
    <w:div w:id="1277297848">
      <w:bodyDiv w:val="1"/>
      <w:marLeft w:val="0"/>
      <w:marRight w:val="0"/>
      <w:marTop w:val="0"/>
      <w:marBottom w:val="0"/>
      <w:divBdr>
        <w:top w:val="none" w:sz="0" w:space="0" w:color="auto"/>
        <w:left w:val="none" w:sz="0" w:space="0" w:color="auto"/>
        <w:bottom w:val="none" w:sz="0" w:space="0" w:color="auto"/>
        <w:right w:val="none" w:sz="0" w:space="0" w:color="auto"/>
      </w:divBdr>
    </w:div>
    <w:div w:id="1277834600">
      <w:bodyDiv w:val="1"/>
      <w:marLeft w:val="0"/>
      <w:marRight w:val="0"/>
      <w:marTop w:val="0"/>
      <w:marBottom w:val="0"/>
      <w:divBdr>
        <w:top w:val="none" w:sz="0" w:space="0" w:color="auto"/>
        <w:left w:val="none" w:sz="0" w:space="0" w:color="auto"/>
        <w:bottom w:val="none" w:sz="0" w:space="0" w:color="auto"/>
        <w:right w:val="none" w:sz="0" w:space="0" w:color="auto"/>
      </w:divBdr>
    </w:div>
    <w:div w:id="1277978749">
      <w:bodyDiv w:val="1"/>
      <w:marLeft w:val="0"/>
      <w:marRight w:val="0"/>
      <w:marTop w:val="0"/>
      <w:marBottom w:val="0"/>
      <w:divBdr>
        <w:top w:val="none" w:sz="0" w:space="0" w:color="auto"/>
        <w:left w:val="none" w:sz="0" w:space="0" w:color="auto"/>
        <w:bottom w:val="none" w:sz="0" w:space="0" w:color="auto"/>
        <w:right w:val="none" w:sz="0" w:space="0" w:color="auto"/>
      </w:divBdr>
    </w:div>
    <w:div w:id="1278567741">
      <w:bodyDiv w:val="1"/>
      <w:marLeft w:val="0"/>
      <w:marRight w:val="0"/>
      <w:marTop w:val="0"/>
      <w:marBottom w:val="0"/>
      <w:divBdr>
        <w:top w:val="none" w:sz="0" w:space="0" w:color="auto"/>
        <w:left w:val="none" w:sz="0" w:space="0" w:color="auto"/>
        <w:bottom w:val="none" w:sz="0" w:space="0" w:color="auto"/>
        <w:right w:val="none" w:sz="0" w:space="0" w:color="auto"/>
      </w:divBdr>
    </w:div>
    <w:div w:id="1279264934">
      <w:bodyDiv w:val="1"/>
      <w:marLeft w:val="0"/>
      <w:marRight w:val="0"/>
      <w:marTop w:val="0"/>
      <w:marBottom w:val="0"/>
      <w:divBdr>
        <w:top w:val="none" w:sz="0" w:space="0" w:color="auto"/>
        <w:left w:val="none" w:sz="0" w:space="0" w:color="auto"/>
        <w:bottom w:val="none" w:sz="0" w:space="0" w:color="auto"/>
        <w:right w:val="none" w:sz="0" w:space="0" w:color="auto"/>
      </w:divBdr>
    </w:div>
    <w:div w:id="1279527354">
      <w:bodyDiv w:val="1"/>
      <w:marLeft w:val="0"/>
      <w:marRight w:val="0"/>
      <w:marTop w:val="0"/>
      <w:marBottom w:val="0"/>
      <w:divBdr>
        <w:top w:val="none" w:sz="0" w:space="0" w:color="auto"/>
        <w:left w:val="none" w:sz="0" w:space="0" w:color="auto"/>
        <w:bottom w:val="none" w:sz="0" w:space="0" w:color="auto"/>
        <w:right w:val="none" w:sz="0" w:space="0" w:color="auto"/>
      </w:divBdr>
    </w:div>
    <w:div w:id="1280069519">
      <w:bodyDiv w:val="1"/>
      <w:marLeft w:val="0"/>
      <w:marRight w:val="0"/>
      <w:marTop w:val="0"/>
      <w:marBottom w:val="0"/>
      <w:divBdr>
        <w:top w:val="none" w:sz="0" w:space="0" w:color="auto"/>
        <w:left w:val="none" w:sz="0" w:space="0" w:color="auto"/>
        <w:bottom w:val="none" w:sz="0" w:space="0" w:color="auto"/>
        <w:right w:val="none" w:sz="0" w:space="0" w:color="auto"/>
      </w:divBdr>
    </w:div>
    <w:div w:id="1280071433">
      <w:bodyDiv w:val="1"/>
      <w:marLeft w:val="0"/>
      <w:marRight w:val="0"/>
      <w:marTop w:val="0"/>
      <w:marBottom w:val="0"/>
      <w:divBdr>
        <w:top w:val="none" w:sz="0" w:space="0" w:color="auto"/>
        <w:left w:val="none" w:sz="0" w:space="0" w:color="auto"/>
        <w:bottom w:val="none" w:sz="0" w:space="0" w:color="auto"/>
        <w:right w:val="none" w:sz="0" w:space="0" w:color="auto"/>
      </w:divBdr>
    </w:div>
    <w:div w:id="1280991579">
      <w:bodyDiv w:val="1"/>
      <w:marLeft w:val="0"/>
      <w:marRight w:val="0"/>
      <w:marTop w:val="0"/>
      <w:marBottom w:val="0"/>
      <w:divBdr>
        <w:top w:val="none" w:sz="0" w:space="0" w:color="auto"/>
        <w:left w:val="none" w:sz="0" w:space="0" w:color="auto"/>
        <w:bottom w:val="none" w:sz="0" w:space="0" w:color="auto"/>
        <w:right w:val="none" w:sz="0" w:space="0" w:color="auto"/>
      </w:divBdr>
    </w:div>
    <w:div w:id="1281523207">
      <w:bodyDiv w:val="1"/>
      <w:marLeft w:val="0"/>
      <w:marRight w:val="0"/>
      <w:marTop w:val="0"/>
      <w:marBottom w:val="0"/>
      <w:divBdr>
        <w:top w:val="none" w:sz="0" w:space="0" w:color="auto"/>
        <w:left w:val="none" w:sz="0" w:space="0" w:color="auto"/>
        <w:bottom w:val="none" w:sz="0" w:space="0" w:color="auto"/>
        <w:right w:val="none" w:sz="0" w:space="0" w:color="auto"/>
      </w:divBdr>
    </w:div>
    <w:div w:id="1281841131">
      <w:bodyDiv w:val="1"/>
      <w:marLeft w:val="0"/>
      <w:marRight w:val="0"/>
      <w:marTop w:val="0"/>
      <w:marBottom w:val="0"/>
      <w:divBdr>
        <w:top w:val="none" w:sz="0" w:space="0" w:color="auto"/>
        <w:left w:val="none" w:sz="0" w:space="0" w:color="auto"/>
        <w:bottom w:val="none" w:sz="0" w:space="0" w:color="auto"/>
        <w:right w:val="none" w:sz="0" w:space="0" w:color="auto"/>
      </w:divBdr>
    </w:div>
    <w:div w:id="1282416461">
      <w:bodyDiv w:val="1"/>
      <w:marLeft w:val="0"/>
      <w:marRight w:val="0"/>
      <w:marTop w:val="0"/>
      <w:marBottom w:val="0"/>
      <w:divBdr>
        <w:top w:val="none" w:sz="0" w:space="0" w:color="auto"/>
        <w:left w:val="none" w:sz="0" w:space="0" w:color="auto"/>
        <w:bottom w:val="none" w:sz="0" w:space="0" w:color="auto"/>
        <w:right w:val="none" w:sz="0" w:space="0" w:color="auto"/>
      </w:divBdr>
    </w:div>
    <w:div w:id="1282878814">
      <w:bodyDiv w:val="1"/>
      <w:marLeft w:val="0"/>
      <w:marRight w:val="0"/>
      <w:marTop w:val="0"/>
      <w:marBottom w:val="0"/>
      <w:divBdr>
        <w:top w:val="none" w:sz="0" w:space="0" w:color="auto"/>
        <w:left w:val="none" w:sz="0" w:space="0" w:color="auto"/>
        <w:bottom w:val="none" w:sz="0" w:space="0" w:color="auto"/>
        <w:right w:val="none" w:sz="0" w:space="0" w:color="auto"/>
      </w:divBdr>
    </w:div>
    <w:div w:id="1284190158">
      <w:bodyDiv w:val="1"/>
      <w:marLeft w:val="0"/>
      <w:marRight w:val="0"/>
      <w:marTop w:val="0"/>
      <w:marBottom w:val="0"/>
      <w:divBdr>
        <w:top w:val="none" w:sz="0" w:space="0" w:color="auto"/>
        <w:left w:val="none" w:sz="0" w:space="0" w:color="auto"/>
        <w:bottom w:val="none" w:sz="0" w:space="0" w:color="auto"/>
        <w:right w:val="none" w:sz="0" w:space="0" w:color="auto"/>
      </w:divBdr>
    </w:div>
    <w:div w:id="1285229343">
      <w:bodyDiv w:val="1"/>
      <w:marLeft w:val="0"/>
      <w:marRight w:val="0"/>
      <w:marTop w:val="0"/>
      <w:marBottom w:val="0"/>
      <w:divBdr>
        <w:top w:val="none" w:sz="0" w:space="0" w:color="auto"/>
        <w:left w:val="none" w:sz="0" w:space="0" w:color="auto"/>
        <w:bottom w:val="none" w:sz="0" w:space="0" w:color="auto"/>
        <w:right w:val="none" w:sz="0" w:space="0" w:color="auto"/>
      </w:divBdr>
    </w:div>
    <w:div w:id="1285886474">
      <w:bodyDiv w:val="1"/>
      <w:marLeft w:val="0"/>
      <w:marRight w:val="0"/>
      <w:marTop w:val="0"/>
      <w:marBottom w:val="0"/>
      <w:divBdr>
        <w:top w:val="none" w:sz="0" w:space="0" w:color="auto"/>
        <w:left w:val="none" w:sz="0" w:space="0" w:color="auto"/>
        <w:bottom w:val="none" w:sz="0" w:space="0" w:color="auto"/>
        <w:right w:val="none" w:sz="0" w:space="0" w:color="auto"/>
      </w:divBdr>
    </w:div>
    <w:div w:id="1286229136">
      <w:bodyDiv w:val="1"/>
      <w:marLeft w:val="0"/>
      <w:marRight w:val="0"/>
      <w:marTop w:val="0"/>
      <w:marBottom w:val="0"/>
      <w:divBdr>
        <w:top w:val="none" w:sz="0" w:space="0" w:color="auto"/>
        <w:left w:val="none" w:sz="0" w:space="0" w:color="auto"/>
        <w:bottom w:val="none" w:sz="0" w:space="0" w:color="auto"/>
        <w:right w:val="none" w:sz="0" w:space="0" w:color="auto"/>
      </w:divBdr>
    </w:div>
    <w:div w:id="1287616287">
      <w:bodyDiv w:val="1"/>
      <w:marLeft w:val="0"/>
      <w:marRight w:val="0"/>
      <w:marTop w:val="0"/>
      <w:marBottom w:val="0"/>
      <w:divBdr>
        <w:top w:val="none" w:sz="0" w:space="0" w:color="auto"/>
        <w:left w:val="none" w:sz="0" w:space="0" w:color="auto"/>
        <w:bottom w:val="none" w:sz="0" w:space="0" w:color="auto"/>
        <w:right w:val="none" w:sz="0" w:space="0" w:color="auto"/>
      </w:divBdr>
    </w:div>
    <w:div w:id="1288776976">
      <w:bodyDiv w:val="1"/>
      <w:marLeft w:val="0"/>
      <w:marRight w:val="0"/>
      <w:marTop w:val="0"/>
      <w:marBottom w:val="0"/>
      <w:divBdr>
        <w:top w:val="none" w:sz="0" w:space="0" w:color="auto"/>
        <w:left w:val="none" w:sz="0" w:space="0" w:color="auto"/>
        <w:bottom w:val="none" w:sz="0" w:space="0" w:color="auto"/>
        <w:right w:val="none" w:sz="0" w:space="0" w:color="auto"/>
      </w:divBdr>
    </w:div>
    <w:div w:id="1288924826">
      <w:bodyDiv w:val="1"/>
      <w:marLeft w:val="0"/>
      <w:marRight w:val="0"/>
      <w:marTop w:val="0"/>
      <w:marBottom w:val="0"/>
      <w:divBdr>
        <w:top w:val="none" w:sz="0" w:space="0" w:color="auto"/>
        <w:left w:val="none" w:sz="0" w:space="0" w:color="auto"/>
        <w:bottom w:val="none" w:sz="0" w:space="0" w:color="auto"/>
        <w:right w:val="none" w:sz="0" w:space="0" w:color="auto"/>
      </w:divBdr>
    </w:div>
    <w:div w:id="1290629518">
      <w:bodyDiv w:val="1"/>
      <w:marLeft w:val="0"/>
      <w:marRight w:val="0"/>
      <w:marTop w:val="0"/>
      <w:marBottom w:val="0"/>
      <w:divBdr>
        <w:top w:val="none" w:sz="0" w:space="0" w:color="auto"/>
        <w:left w:val="none" w:sz="0" w:space="0" w:color="auto"/>
        <w:bottom w:val="none" w:sz="0" w:space="0" w:color="auto"/>
        <w:right w:val="none" w:sz="0" w:space="0" w:color="auto"/>
      </w:divBdr>
    </w:div>
    <w:div w:id="1291470247">
      <w:bodyDiv w:val="1"/>
      <w:marLeft w:val="0"/>
      <w:marRight w:val="0"/>
      <w:marTop w:val="0"/>
      <w:marBottom w:val="0"/>
      <w:divBdr>
        <w:top w:val="none" w:sz="0" w:space="0" w:color="auto"/>
        <w:left w:val="none" w:sz="0" w:space="0" w:color="auto"/>
        <w:bottom w:val="none" w:sz="0" w:space="0" w:color="auto"/>
        <w:right w:val="none" w:sz="0" w:space="0" w:color="auto"/>
      </w:divBdr>
    </w:div>
    <w:div w:id="1293251114">
      <w:bodyDiv w:val="1"/>
      <w:marLeft w:val="0"/>
      <w:marRight w:val="0"/>
      <w:marTop w:val="0"/>
      <w:marBottom w:val="0"/>
      <w:divBdr>
        <w:top w:val="none" w:sz="0" w:space="0" w:color="auto"/>
        <w:left w:val="none" w:sz="0" w:space="0" w:color="auto"/>
        <w:bottom w:val="none" w:sz="0" w:space="0" w:color="auto"/>
        <w:right w:val="none" w:sz="0" w:space="0" w:color="auto"/>
      </w:divBdr>
    </w:div>
    <w:div w:id="1293708949">
      <w:bodyDiv w:val="1"/>
      <w:marLeft w:val="0"/>
      <w:marRight w:val="0"/>
      <w:marTop w:val="0"/>
      <w:marBottom w:val="0"/>
      <w:divBdr>
        <w:top w:val="none" w:sz="0" w:space="0" w:color="auto"/>
        <w:left w:val="none" w:sz="0" w:space="0" w:color="auto"/>
        <w:bottom w:val="none" w:sz="0" w:space="0" w:color="auto"/>
        <w:right w:val="none" w:sz="0" w:space="0" w:color="auto"/>
      </w:divBdr>
    </w:div>
    <w:div w:id="1294095734">
      <w:bodyDiv w:val="1"/>
      <w:marLeft w:val="0"/>
      <w:marRight w:val="0"/>
      <w:marTop w:val="0"/>
      <w:marBottom w:val="0"/>
      <w:divBdr>
        <w:top w:val="none" w:sz="0" w:space="0" w:color="auto"/>
        <w:left w:val="none" w:sz="0" w:space="0" w:color="auto"/>
        <w:bottom w:val="none" w:sz="0" w:space="0" w:color="auto"/>
        <w:right w:val="none" w:sz="0" w:space="0" w:color="auto"/>
      </w:divBdr>
    </w:div>
    <w:div w:id="1294480611">
      <w:bodyDiv w:val="1"/>
      <w:marLeft w:val="0"/>
      <w:marRight w:val="0"/>
      <w:marTop w:val="0"/>
      <w:marBottom w:val="0"/>
      <w:divBdr>
        <w:top w:val="none" w:sz="0" w:space="0" w:color="auto"/>
        <w:left w:val="none" w:sz="0" w:space="0" w:color="auto"/>
        <w:bottom w:val="none" w:sz="0" w:space="0" w:color="auto"/>
        <w:right w:val="none" w:sz="0" w:space="0" w:color="auto"/>
      </w:divBdr>
    </w:div>
    <w:div w:id="1297369453">
      <w:bodyDiv w:val="1"/>
      <w:marLeft w:val="0"/>
      <w:marRight w:val="0"/>
      <w:marTop w:val="0"/>
      <w:marBottom w:val="0"/>
      <w:divBdr>
        <w:top w:val="none" w:sz="0" w:space="0" w:color="auto"/>
        <w:left w:val="none" w:sz="0" w:space="0" w:color="auto"/>
        <w:bottom w:val="none" w:sz="0" w:space="0" w:color="auto"/>
        <w:right w:val="none" w:sz="0" w:space="0" w:color="auto"/>
      </w:divBdr>
    </w:div>
    <w:div w:id="1299266498">
      <w:bodyDiv w:val="1"/>
      <w:marLeft w:val="0"/>
      <w:marRight w:val="0"/>
      <w:marTop w:val="0"/>
      <w:marBottom w:val="0"/>
      <w:divBdr>
        <w:top w:val="none" w:sz="0" w:space="0" w:color="auto"/>
        <w:left w:val="none" w:sz="0" w:space="0" w:color="auto"/>
        <w:bottom w:val="none" w:sz="0" w:space="0" w:color="auto"/>
        <w:right w:val="none" w:sz="0" w:space="0" w:color="auto"/>
      </w:divBdr>
    </w:div>
    <w:div w:id="1303533784">
      <w:bodyDiv w:val="1"/>
      <w:marLeft w:val="0"/>
      <w:marRight w:val="0"/>
      <w:marTop w:val="0"/>
      <w:marBottom w:val="0"/>
      <w:divBdr>
        <w:top w:val="none" w:sz="0" w:space="0" w:color="auto"/>
        <w:left w:val="none" w:sz="0" w:space="0" w:color="auto"/>
        <w:bottom w:val="none" w:sz="0" w:space="0" w:color="auto"/>
        <w:right w:val="none" w:sz="0" w:space="0" w:color="auto"/>
      </w:divBdr>
    </w:div>
    <w:div w:id="1304046423">
      <w:bodyDiv w:val="1"/>
      <w:marLeft w:val="0"/>
      <w:marRight w:val="0"/>
      <w:marTop w:val="0"/>
      <w:marBottom w:val="0"/>
      <w:divBdr>
        <w:top w:val="none" w:sz="0" w:space="0" w:color="auto"/>
        <w:left w:val="none" w:sz="0" w:space="0" w:color="auto"/>
        <w:bottom w:val="none" w:sz="0" w:space="0" w:color="auto"/>
        <w:right w:val="none" w:sz="0" w:space="0" w:color="auto"/>
      </w:divBdr>
    </w:div>
    <w:div w:id="1304388154">
      <w:bodyDiv w:val="1"/>
      <w:marLeft w:val="0"/>
      <w:marRight w:val="0"/>
      <w:marTop w:val="0"/>
      <w:marBottom w:val="0"/>
      <w:divBdr>
        <w:top w:val="none" w:sz="0" w:space="0" w:color="auto"/>
        <w:left w:val="none" w:sz="0" w:space="0" w:color="auto"/>
        <w:bottom w:val="none" w:sz="0" w:space="0" w:color="auto"/>
        <w:right w:val="none" w:sz="0" w:space="0" w:color="auto"/>
      </w:divBdr>
    </w:div>
    <w:div w:id="1306158714">
      <w:bodyDiv w:val="1"/>
      <w:marLeft w:val="0"/>
      <w:marRight w:val="0"/>
      <w:marTop w:val="0"/>
      <w:marBottom w:val="0"/>
      <w:divBdr>
        <w:top w:val="none" w:sz="0" w:space="0" w:color="auto"/>
        <w:left w:val="none" w:sz="0" w:space="0" w:color="auto"/>
        <w:bottom w:val="none" w:sz="0" w:space="0" w:color="auto"/>
        <w:right w:val="none" w:sz="0" w:space="0" w:color="auto"/>
      </w:divBdr>
    </w:div>
    <w:div w:id="1306276450">
      <w:bodyDiv w:val="1"/>
      <w:marLeft w:val="0"/>
      <w:marRight w:val="0"/>
      <w:marTop w:val="0"/>
      <w:marBottom w:val="0"/>
      <w:divBdr>
        <w:top w:val="none" w:sz="0" w:space="0" w:color="auto"/>
        <w:left w:val="none" w:sz="0" w:space="0" w:color="auto"/>
        <w:bottom w:val="none" w:sz="0" w:space="0" w:color="auto"/>
        <w:right w:val="none" w:sz="0" w:space="0" w:color="auto"/>
      </w:divBdr>
    </w:div>
    <w:div w:id="1306818554">
      <w:bodyDiv w:val="1"/>
      <w:marLeft w:val="0"/>
      <w:marRight w:val="0"/>
      <w:marTop w:val="0"/>
      <w:marBottom w:val="0"/>
      <w:divBdr>
        <w:top w:val="none" w:sz="0" w:space="0" w:color="auto"/>
        <w:left w:val="none" w:sz="0" w:space="0" w:color="auto"/>
        <w:bottom w:val="none" w:sz="0" w:space="0" w:color="auto"/>
        <w:right w:val="none" w:sz="0" w:space="0" w:color="auto"/>
      </w:divBdr>
    </w:div>
    <w:div w:id="1307198236">
      <w:bodyDiv w:val="1"/>
      <w:marLeft w:val="0"/>
      <w:marRight w:val="0"/>
      <w:marTop w:val="0"/>
      <w:marBottom w:val="0"/>
      <w:divBdr>
        <w:top w:val="none" w:sz="0" w:space="0" w:color="auto"/>
        <w:left w:val="none" w:sz="0" w:space="0" w:color="auto"/>
        <w:bottom w:val="none" w:sz="0" w:space="0" w:color="auto"/>
        <w:right w:val="none" w:sz="0" w:space="0" w:color="auto"/>
      </w:divBdr>
    </w:div>
    <w:div w:id="1308903143">
      <w:bodyDiv w:val="1"/>
      <w:marLeft w:val="0"/>
      <w:marRight w:val="0"/>
      <w:marTop w:val="0"/>
      <w:marBottom w:val="0"/>
      <w:divBdr>
        <w:top w:val="none" w:sz="0" w:space="0" w:color="auto"/>
        <w:left w:val="none" w:sz="0" w:space="0" w:color="auto"/>
        <w:bottom w:val="none" w:sz="0" w:space="0" w:color="auto"/>
        <w:right w:val="none" w:sz="0" w:space="0" w:color="auto"/>
      </w:divBdr>
    </w:div>
    <w:div w:id="1313094450">
      <w:bodyDiv w:val="1"/>
      <w:marLeft w:val="0"/>
      <w:marRight w:val="0"/>
      <w:marTop w:val="0"/>
      <w:marBottom w:val="0"/>
      <w:divBdr>
        <w:top w:val="none" w:sz="0" w:space="0" w:color="auto"/>
        <w:left w:val="none" w:sz="0" w:space="0" w:color="auto"/>
        <w:bottom w:val="none" w:sz="0" w:space="0" w:color="auto"/>
        <w:right w:val="none" w:sz="0" w:space="0" w:color="auto"/>
      </w:divBdr>
    </w:div>
    <w:div w:id="1315329580">
      <w:bodyDiv w:val="1"/>
      <w:marLeft w:val="0"/>
      <w:marRight w:val="0"/>
      <w:marTop w:val="0"/>
      <w:marBottom w:val="0"/>
      <w:divBdr>
        <w:top w:val="none" w:sz="0" w:space="0" w:color="auto"/>
        <w:left w:val="none" w:sz="0" w:space="0" w:color="auto"/>
        <w:bottom w:val="none" w:sz="0" w:space="0" w:color="auto"/>
        <w:right w:val="none" w:sz="0" w:space="0" w:color="auto"/>
      </w:divBdr>
    </w:div>
    <w:div w:id="1315455661">
      <w:bodyDiv w:val="1"/>
      <w:marLeft w:val="0"/>
      <w:marRight w:val="0"/>
      <w:marTop w:val="0"/>
      <w:marBottom w:val="0"/>
      <w:divBdr>
        <w:top w:val="none" w:sz="0" w:space="0" w:color="auto"/>
        <w:left w:val="none" w:sz="0" w:space="0" w:color="auto"/>
        <w:bottom w:val="none" w:sz="0" w:space="0" w:color="auto"/>
        <w:right w:val="none" w:sz="0" w:space="0" w:color="auto"/>
      </w:divBdr>
    </w:div>
    <w:div w:id="1316107638">
      <w:bodyDiv w:val="1"/>
      <w:marLeft w:val="0"/>
      <w:marRight w:val="0"/>
      <w:marTop w:val="0"/>
      <w:marBottom w:val="0"/>
      <w:divBdr>
        <w:top w:val="none" w:sz="0" w:space="0" w:color="auto"/>
        <w:left w:val="none" w:sz="0" w:space="0" w:color="auto"/>
        <w:bottom w:val="none" w:sz="0" w:space="0" w:color="auto"/>
        <w:right w:val="none" w:sz="0" w:space="0" w:color="auto"/>
      </w:divBdr>
    </w:div>
    <w:div w:id="1317950268">
      <w:bodyDiv w:val="1"/>
      <w:marLeft w:val="0"/>
      <w:marRight w:val="0"/>
      <w:marTop w:val="0"/>
      <w:marBottom w:val="0"/>
      <w:divBdr>
        <w:top w:val="none" w:sz="0" w:space="0" w:color="auto"/>
        <w:left w:val="none" w:sz="0" w:space="0" w:color="auto"/>
        <w:bottom w:val="none" w:sz="0" w:space="0" w:color="auto"/>
        <w:right w:val="none" w:sz="0" w:space="0" w:color="auto"/>
      </w:divBdr>
    </w:div>
    <w:div w:id="1318342889">
      <w:bodyDiv w:val="1"/>
      <w:marLeft w:val="0"/>
      <w:marRight w:val="0"/>
      <w:marTop w:val="0"/>
      <w:marBottom w:val="0"/>
      <w:divBdr>
        <w:top w:val="none" w:sz="0" w:space="0" w:color="auto"/>
        <w:left w:val="none" w:sz="0" w:space="0" w:color="auto"/>
        <w:bottom w:val="none" w:sz="0" w:space="0" w:color="auto"/>
        <w:right w:val="none" w:sz="0" w:space="0" w:color="auto"/>
      </w:divBdr>
    </w:div>
    <w:div w:id="1319530994">
      <w:bodyDiv w:val="1"/>
      <w:marLeft w:val="0"/>
      <w:marRight w:val="0"/>
      <w:marTop w:val="0"/>
      <w:marBottom w:val="0"/>
      <w:divBdr>
        <w:top w:val="none" w:sz="0" w:space="0" w:color="auto"/>
        <w:left w:val="none" w:sz="0" w:space="0" w:color="auto"/>
        <w:bottom w:val="none" w:sz="0" w:space="0" w:color="auto"/>
        <w:right w:val="none" w:sz="0" w:space="0" w:color="auto"/>
      </w:divBdr>
    </w:div>
    <w:div w:id="1319840581">
      <w:bodyDiv w:val="1"/>
      <w:marLeft w:val="0"/>
      <w:marRight w:val="0"/>
      <w:marTop w:val="0"/>
      <w:marBottom w:val="0"/>
      <w:divBdr>
        <w:top w:val="none" w:sz="0" w:space="0" w:color="auto"/>
        <w:left w:val="none" w:sz="0" w:space="0" w:color="auto"/>
        <w:bottom w:val="none" w:sz="0" w:space="0" w:color="auto"/>
        <w:right w:val="none" w:sz="0" w:space="0" w:color="auto"/>
      </w:divBdr>
    </w:div>
    <w:div w:id="1319845235">
      <w:bodyDiv w:val="1"/>
      <w:marLeft w:val="0"/>
      <w:marRight w:val="0"/>
      <w:marTop w:val="0"/>
      <w:marBottom w:val="0"/>
      <w:divBdr>
        <w:top w:val="none" w:sz="0" w:space="0" w:color="auto"/>
        <w:left w:val="none" w:sz="0" w:space="0" w:color="auto"/>
        <w:bottom w:val="none" w:sz="0" w:space="0" w:color="auto"/>
        <w:right w:val="none" w:sz="0" w:space="0" w:color="auto"/>
      </w:divBdr>
    </w:div>
    <w:div w:id="1319991385">
      <w:bodyDiv w:val="1"/>
      <w:marLeft w:val="0"/>
      <w:marRight w:val="0"/>
      <w:marTop w:val="0"/>
      <w:marBottom w:val="0"/>
      <w:divBdr>
        <w:top w:val="none" w:sz="0" w:space="0" w:color="auto"/>
        <w:left w:val="none" w:sz="0" w:space="0" w:color="auto"/>
        <w:bottom w:val="none" w:sz="0" w:space="0" w:color="auto"/>
        <w:right w:val="none" w:sz="0" w:space="0" w:color="auto"/>
      </w:divBdr>
    </w:div>
    <w:div w:id="1322614242">
      <w:bodyDiv w:val="1"/>
      <w:marLeft w:val="0"/>
      <w:marRight w:val="0"/>
      <w:marTop w:val="0"/>
      <w:marBottom w:val="0"/>
      <w:divBdr>
        <w:top w:val="none" w:sz="0" w:space="0" w:color="auto"/>
        <w:left w:val="none" w:sz="0" w:space="0" w:color="auto"/>
        <w:bottom w:val="none" w:sz="0" w:space="0" w:color="auto"/>
        <w:right w:val="none" w:sz="0" w:space="0" w:color="auto"/>
      </w:divBdr>
    </w:div>
    <w:div w:id="1322925154">
      <w:bodyDiv w:val="1"/>
      <w:marLeft w:val="0"/>
      <w:marRight w:val="0"/>
      <w:marTop w:val="0"/>
      <w:marBottom w:val="0"/>
      <w:divBdr>
        <w:top w:val="none" w:sz="0" w:space="0" w:color="auto"/>
        <w:left w:val="none" w:sz="0" w:space="0" w:color="auto"/>
        <w:bottom w:val="none" w:sz="0" w:space="0" w:color="auto"/>
        <w:right w:val="none" w:sz="0" w:space="0" w:color="auto"/>
      </w:divBdr>
    </w:div>
    <w:div w:id="1323317244">
      <w:bodyDiv w:val="1"/>
      <w:marLeft w:val="0"/>
      <w:marRight w:val="0"/>
      <w:marTop w:val="0"/>
      <w:marBottom w:val="0"/>
      <w:divBdr>
        <w:top w:val="none" w:sz="0" w:space="0" w:color="auto"/>
        <w:left w:val="none" w:sz="0" w:space="0" w:color="auto"/>
        <w:bottom w:val="none" w:sz="0" w:space="0" w:color="auto"/>
        <w:right w:val="none" w:sz="0" w:space="0" w:color="auto"/>
      </w:divBdr>
    </w:div>
    <w:div w:id="1323507162">
      <w:bodyDiv w:val="1"/>
      <w:marLeft w:val="0"/>
      <w:marRight w:val="0"/>
      <w:marTop w:val="0"/>
      <w:marBottom w:val="0"/>
      <w:divBdr>
        <w:top w:val="none" w:sz="0" w:space="0" w:color="auto"/>
        <w:left w:val="none" w:sz="0" w:space="0" w:color="auto"/>
        <w:bottom w:val="none" w:sz="0" w:space="0" w:color="auto"/>
        <w:right w:val="none" w:sz="0" w:space="0" w:color="auto"/>
      </w:divBdr>
    </w:div>
    <w:div w:id="1323855944">
      <w:bodyDiv w:val="1"/>
      <w:marLeft w:val="0"/>
      <w:marRight w:val="0"/>
      <w:marTop w:val="0"/>
      <w:marBottom w:val="0"/>
      <w:divBdr>
        <w:top w:val="none" w:sz="0" w:space="0" w:color="auto"/>
        <w:left w:val="none" w:sz="0" w:space="0" w:color="auto"/>
        <w:bottom w:val="none" w:sz="0" w:space="0" w:color="auto"/>
        <w:right w:val="none" w:sz="0" w:space="0" w:color="auto"/>
      </w:divBdr>
    </w:div>
    <w:div w:id="1324355022">
      <w:bodyDiv w:val="1"/>
      <w:marLeft w:val="0"/>
      <w:marRight w:val="0"/>
      <w:marTop w:val="0"/>
      <w:marBottom w:val="0"/>
      <w:divBdr>
        <w:top w:val="none" w:sz="0" w:space="0" w:color="auto"/>
        <w:left w:val="none" w:sz="0" w:space="0" w:color="auto"/>
        <w:bottom w:val="none" w:sz="0" w:space="0" w:color="auto"/>
        <w:right w:val="none" w:sz="0" w:space="0" w:color="auto"/>
      </w:divBdr>
    </w:div>
    <w:div w:id="1325009911">
      <w:bodyDiv w:val="1"/>
      <w:marLeft w:val="0"/>
      <w:marRight w:val="0"/>
      <w:marTop w:val="0"/>
      <w:marBottom w:val="0"/>
      <w:divBdr>
        <w:top w:val="none" w:sz="0" w:space="0" w:color="auto"/>
        <w:left w:val="none" w:sz="0" w:space="0" w:color="auto"/>
        <w:bottom w:val="none" w:sz="0" w:space="0" w:color="auto"/>
        <w:right w:val="none" w:sz="0" w:space="0" w:color="auto"/>
      </w:divBdr>
    </w:div>
    <w:div w:id="1325281882">
      <w:bodyDiv w:val="1"/>
      <w:marLeft w:val="0"/>
      <w:marRight w:val="0"/>
      <w:marTop w:val="0"/>
      <w:marBottom w:val="0"/>
      <w:divBdr>
        <w:top w:val="none" w:sz="0" w:space="0" w:color="auto"/>
        <w:left w:val="none" w:sz="0" w:space="0" w:color="auto"/>
        <w:bottom w:val="none" w:sz="0" w:space="0" w:color="auto"/>
        <w:right w:val="none" w:sz="0" w:space="0" w:color="auto"/>
      </w:divBdr>
    </w:div>
    <w:div w:id="1326786329">
      <w:bodyDiv w:val="1"/>
      <w:marLeft w:val="0"/>
      <w:marRight w:val="0"/>
      <w:marTop w:val="0"/>
      <w:marBottom w:val="0"/>
      <w:divBdr>
        <w:top w:val="none" w:sz="0" w:space="0" w:color="auto"/>
        <w:left w:val="none" w:sz="0" w:space="0" w:color="auto"/>
        <w:bottom w:val="none" w:sz="0" w:space="0" w:color="auto"/>
        <w:right w:val="none" w:sz="0" w:space="0" w:color="auto"/>
      </w:divBdr>
    </w:div>
    <w:div w:id="1328286362">
      <w:bodyDiv w:val="1"/>
      <w:marLeft w:val="0"/>
      <w:marRight w:val="0"/>
      <w:marTop w:val="0"/>
      <w:marBottom w:val="0"/>
      <w:divBdr>
        <w:top w:val="none" w:sz="0" w:space="0" w:color="auto"/>
        <w:left w:val="none" w:sz="0" w:space="0" w:color="auto"/>
        <w:bottom w:val="none" w:sz="0" w:space="0" w:color="auto"/>
        <w:right w:val="none" w:sz="0" w:space="0" w:color="auto"/>
      </w:divBdr>
    </w:div>
    <w:div w:id="1328316104">
      <w:bodyDiv w:val="1"/>
      <w:marLeft w:val="0"/>
      <w:marRight w:val="0"/>
      <w:marTop w:val="0"/>
      <w:marBottom w:val="0"/>
      <w:divBdr>
        <w:top w:val="none" w:sz="0" w:space="0" w:color="auto"/>
        <w:left w:val="none" w:sz="0" w:space="0" w:color="auto"/>
        <w:bottom w:val="none" w:sz="0" w:space="0" w:color="auto"/>
        <w:right w:val="none" w:sz="0" w:space="0" w:color="auto"/>
      </w:divBdr>
    </w:div>
    <w:div w:id="1328629555">
      <w:bodyDiv w:val="1"/>
      <w:marLeft w:val="0"/>
      <w:marRight w:val="0"/>
      <w:marTop w:val="0"/>
      <w:marBottom w:val="0"/>
      <w:divBdr>
        <w:top w:val="none" w:sz="0" w:space="0" w:color="auto"/>
        <w:left w:val="none" w:sz="0" w:space="0" w:color="auto"/>
        <w:bottom w:val="none" w:sz="0" w:space="0" w:color="auto"/>
        <w:right w:val="none" w:sz="0" w:space="0" w:color="auto"/>
      </w:divBdr>
    </w:div>
    <w:div w:id="1328822404">
      <w:bodyDiv w:val="1"/>
      <w:marLeft w:val="0"/>
      <w:marRight w:val="0"/>
      <w:marTop w:val="0"/>
      <w:marBottom w:val="0"/>
      <w:divBdr>
        <w:top w:val="none" w:sz="0" w:space="0" w:color="auto"/>
        <w:left w:val="none" w:sz="0" w:space="0" w:color="auto"/>
        <w:bottom w:val="none" w:sz="0" w:space="0" w:color="auto"/>
        <w:right w:val="none" w:sz="0" w:space="0" w:color="auto"/>
      </w:divBdr>
    </w:div>
    <w:div w:id="1328947322">
      <w:bodyDiv w:val="1"/>
      <w:marLeft w:val="0"/>
      <w:marRight w:val="0"/>
      <w:marTop w:val="0"/>
      <w:marBottom w:val="0"/>
      <w:divBdr>
        <w:top w:val="none" w:sz="0" w:space="0" w:color="auto"/>
        <w:left w:val="none" w:sz="0" w:space="0" w:color="auto"/>
        <w:bottom w:val="none" w:sz="0" w:space="0" w:color="auto"/>
        <w:right w:val="none" w:sz="0" w:space="0" w:color="auto"/>
      </w:divBdr>
    </w:div>
    <w:div w:id="1331372948">
      <w:bodyDiv w:val="1"/>
      <w:marLeft w:val="0"/>
      <w:marRight w:val="0"/>
      <w:marTop w:val="0"/>
      <w:marBottom w:val="0"/>
      <w:divBdr>
        <w:top w:val="none" w:sz="0" w:space="0" w:color="auto"/>
        <w:left w:val="none" w:sz="0" w:space="0" w:color="auto"/>
        <w:bottom w:val="none" w:sz="0" w:space="0" w:color="auto"/>
        <w:right w:val="none" w:sz="0" w:space="0" w:color="auto"/>
      </w:divBdr>
    </w:div>
    <w:div w:id="1332903349">
      <w:bodyDiv w:val="1"/>
      <w:marLeft w:val="0"/>
      <w:marRight w:val="0"/>
      <w:marTop w:val="0"/>
      <w:marBottom w:val="0"/>
      <w:divBdr>
        <w:top w:val="none" w:sz="0" w:space="0" w:color="auto"/>
        <w:left w:val="none" w:sz="0" w:space="0" w:color="auto"/>
        <w:bottom w:val="none" w:sz="0" w:space="0" w:color="auto"/>
        <w:right w:val="none" w:sz="0" w:space="0" w:color="auto"/>
      </w:divBdr>
    </w:div>
    <w:div w:id="1335256220">
      <w:bodyDiv w:val="1"/>
      <w:marLeft w:val="0"/>
      <w:marRight w:val="0"/>
      <w:marTop w:val="0"/>
      <w:marBottom w:val="0"/>
      <w:divBdr>
        <w:top w:val="none" w:sz="0" w:space="0" w:color="auto"/>
        <w:left w:val="none" w:sz="0" w:space="0" w:color="auto"/>
        <w:bottom w:val="none" w:sz="0" w:space="0" w:color="auto"/>
        <w:right w:val="none" w:sz="0" w:space="0" w:color="auto"/>
      </w:divBdr>
    </w:div>
    <w:div w:id="1335570509">
      <w:bodyDiv w:val="1"/>
      <w:marLeft w:val="0"/>
      <w:marRight w:val="0"/>
      <w:marTop w:val="0"/>
      <w:marBottom w:val="0"/>
      <w:divBdr>
        <w:top w:val="none" w:sz="0" w:space="0" w:color="auto"/>
        <w:left w:val="none" w:sz="0" w:space="0" w:color="auto"/>
        <w:bottom w:val="none" w:sz="0" w:space="0" w:color="auto"/>
        <w:right w:val="none" w:sz="0" w:space="0" w:color="auto"/>
      </w:divBdr>
    </w:div>
    <w:div w:id="1336418649">
      <w:bodyDiv w:val="1"/>
      <w:marLeft w:val="0"/>
      <w:marRight w:val="0"/>
      <w:marTop w:val="0"/>
      <w:marBottom w:val="0"/>
      <w:divBdr>
        <w:top w:val="none" w:sz="0" w:space="0" w:color="auto"/>
        <w:left w:val="none" w:sz="0" w:space="0" w:color="auto"/>
        <w:bottom w:val="none" w:sz="0" w:space="0" w:color="auto"/>
        <w:right w:val="none" w:sz="0" w:space="0" w:color="auto"/>
      </w:divBdr>
    </w:div>
    <w:div w:id="1336609447">
      <w:bodyDiv w:val="1"/>
      <w:marLeft w:val="0"/>
      <w:marRight w:val="0"/>
      <w:marTop w:val="0"/>
      <w:marBottom w:val="0"/>
      <w:divBdr>
        <w:top w:val="none" w:sz="0" w:space="0" w:color="auto"/>
        <w:left w:val="none" w:sz="0" w:space="0" w:color="auto"/>
        <w:bottom w:val="none" w:sz="0" w:space="0" w:color="auto"/>
        <w:right w:val="none" w:sz="0" w:space="0" w:color="auto"/>
      </w:divBdr>
    </w:div>
    <w:div w:id="1336882679">
      <w:bodyDiv w:val="1"/>
      <w:marLeft w:val="0"/>
      <w:marRight w:val="0"/>
      <w:marTop w:val="0"/>
      <w:marBottom w:val="0"/>
      <w:divBdr>
        <w:top w:val="none" w:sz="0" w:space="0" w:color="auto"/>
        <w:left w:val="none" w:sz="0" w:space="0" w:color="auto"/>
        <w:bottom w:val="none" w:sz="0" w:space="0" w:color="auto"/>
        <w:right w:val="none" w:sz="0" w:space="0" w:color="auto"/>
      </w:divBdr>
    </w:div>
    <w:div w:id="1338580883">
      <w:bodyDiv w:val="1"/>
      <w:marLeft w:val="0"/>
      <w:marRight w:val="0"/>
      <w:marTop w:val="0"/>
      <w:marBottom w:val="0"/>
      <w:divBdr>
        <w:top w:val="none" w:sz="0" w:space="0" w:color="auto"/>
        <w:left w:val="none" w:sz="0" w:space="0" w:color="auto"/>
        <w:bottom w:val="none" w:sz="0" w:space="0" w:color="auto"/>
        <w:right w:val="none" w:sz="0" w:space="0" w:color="auto"/>
      </w:divBdr>
    </w:div>
    <w:div w:id="1339119141">
      <w:bodyDiv w:val="1"/>
      <w:marLeft w:val="0"/>
      <w:marRight w:val="0"/>
      <w:marTop w:val="0"/>
      <w:marBottom w:val="0"/>
      <w:divBdr>
        <w:top w:val="none" w:sz="0" w:space="0" w:color="auto"/>
        <w:left w:val="none" w:sz="0" w:space="0" w:color="auto"/>
        <w:bottom w:val="none" w:sz="0" w:space="0" w:color="auto"/>
        <w:right w:val="none" w:sz="0" w:space="0" w:color="auto"/>
      </w:divBdr>
    </w:div>
    <w:div w:id="1340035924">
      <w:bodyDiv w:val="1"/>
      <w:marLeft w:val="0"/>
      <w:marRight w:val="0"/>
      <w:marTop w:val="0"/>
      <w:marBottom w:val="0"/>
      <w:divBdr>
        <w:top w:val="none" w:sz="0" w:space="0" w:color="auto"/>
        <w:left w:val="none" w:sz="0" w:space="0" w:color="auto"/>
        <w:bottom w:val="none" w:sz="0" w:space="0" w:color="auto"/>
        <w:right w:val="none" w:sz="0" w:space="0" w:color="auto"/>
      </w:divBdr>
    </w:div>
    <w:div w:id="1340233129">
      <w:bodyDiv w:val="1"/>
      <w:marLeft w:val="0"/>
      <w:marRight w:val="0"/>
      <w:marTop w:val="0"/>
      <w:marBottom w:val="0"/>
      <w:divBdr>
        <w:top w:val="none" w:sz="0" w:space="0" w:color="auto"/>
        <w:left w:val="none" w:sz="0" w:space="0" w:color="auto"/>
        <w:bottom w:val="none" w:sz="0" w:space="0" w:color="auto"/>
        <w:right w:val="none" w:sz="0" w:space="0" w:color="auto"/>
      </w:divBdr>
    </w:div>
    <w:div w:id="1340347755">
      <w:bodyDiv w:val="1"/>
      <w:marLeft w:val="0"/>
      <w:marRight w:val="0"/>
      <w:marTop w:val="0"/>
      <w:marBottom w:val="0"/>
      <w:divBdr>
        <w:top w:val="none" w:sz="0" w:space="0" w:color="auto"/>
        <w:left w:val="none" w:sz="0" w:space="0" w:color="auto"/>
        <w:bottom w:val="none" w:sz="0" w:space="0" w:color="auto"/>
        <w:right w:val="none" w:sz="0" w:space="0" w:color="auto"/>
      </w:divBdr>
    </w:div>
    <w:div w:id="1340766749">
      <w:bodyDiv w:val="1"/>
      <w:marLeft w:val="0"/>
      <w:marRight w:val="0"/>
      <w:marTop w:val="0"/>
      <w:marBottom w:val="0"/>
      <w:divBdr>
        <w:top w:val="none" w:sz="0" w:space="0" w:color="auto"/>
        <w:left w:val="none" w:sz="0" w:space="0" w:color="auto"/>
        <w:bottom w:val="none" w:sz="0" w:space="0" w:color="auto"/>
        <w:right w:val="none" w:sz="0" w:space="0" w:color="auto"/>
      </w:divBdr>
    </w:div>
    <w:div w:id="1340893450">
      <w:bodyDiv w:val="1"/>
      <w:marLeft w:val="0"/>
      <w:marRight w:val="0"/>
      <w:marTop w:val="0"/>
      <w:marBottom w:val="0"/>
      <w:divBdr>
        <w:top w:val="none" w:sz="0" w:space="0" w:color="auto"/>
        <w:left w:val="none" w:sz="0" w:space="0" w:color="auto"/>
        <w:bottom w:val="none" w:sz="0" w:space="0" w:color="auto"/>
        <w:right w:val="none" w:sz="0" w:space="0" w:color="auto"/>
      </w:divBdr>
    </w:div>
    <w:div w:id="1342656878">
      <w:bodyDiv w:val="1"/>
      <w:marLeft w:val="0"/>
      <w:marRight w:val="0"/>
      <w:marTop w:val="0"/>
      <w:marBottom w:val="0"/>
      <w:divBdr>
        <w:top w:val="none" w:sz="0" w:space="0" w:color="auto"/>
        <w:left w:val="none" w:sz="0" w:space="0" w:color="auto"/>
        <w:bottom w:val="none" w:sz="0" w:space="0" w:color="auto"/>
        <w:right w:val="none" w:sz="0" w:space="0" w:color="auto"/>
      </w:divBdr>
    </w:div>
    <w:div w:id="1342929419">
      <w:bodyDiv w:val="1"/>
      <w:marLeft w:val="0"/>
      <w:marRight w:val="0"/>
      <w:marTop w:val="0"/>
      <w:marBottom w:val="0"/>
      <w:divBdr>
        <w:top w:val="none" w:sz="0" w:space="0" w:color="auto"/>
        <w:left w:val="none" w:sz="0" w:space="0" w:color="auto"/>
        <w:bottom w:val="none" w:sz="0" w:space="0" w:color="auto"/>
        <w:right w:val="none" w:sz="0" w:space="0" w:color="auto"/>
      </w:divBdr>
    </w:div>
    <w:div w:id="1343164335">
      <w:bodyDiv w:val="1"/>
      <w:marLeft w:val="0"/>
      <w:marRight w:val="0"/>
      <w:marTop w:val="0"/>
      <w:marBottom w:val="0"/>
      <w:divBdr>
        <w:top w:val="none" w:sz="0" w:space="0" w:color="auto"/>
        <w:left w:val="none" w:sz="0" w:space="0" w:color="auto"/>
        <w:bottom w:val="none" w:sz="0" w:space="0" w:color="auto"/>
        <w:right w:val="none" w:sz="0" w:space="0" w:color="auto"/>
      </w:divBdr>
    </w:div>
    <w:div w:id="1343899174">
      <w:bodyDiv w:val="1"/>
      <w:marLeft w:val="0"/>
      <w:marRight w:val="0"/>
      <w:marTop w:val="0"/>
      <w:marBottom w:val="0"/>
      <w:divBdr>
        <w:top w:val="none" w:sz="0" w:space="0" w:color="auto"/>
        <w:left w:val="none" w:sz="0" w:space="0" w:color="auto"/>
        <w:bottom w:val="none" w:sz="0" w:space="0" w:color="auto"/>
        <w:right w:val="none" w:sz="0" w:space="0" w:color="auto"/>
      </w:divBdr>
    </w:div>
    <w:div w:id="1345739525">
      <w:bodyDiv w:val="1"/>
      <w:marLeft w:val="0"/>
      <w:marRight w:val="0"/>
      <w:marTop w:val="0"/>
      <w:marBottom w:val="0"/>
      <w:divBdr>
        <w:top w:val="none" w:sz="0" w:space="0" w:color="auto"/>
        <w:left w:val="none" w:sz="0" w:space="0" w:color="auto"/>
        <w:bottom w:val="none" w:sz="0" w:space="0" w:color="auto"/>
        <w:right w:val="none" w:sz="0" w:space="0" w:color="auto"/>
      </w:divBdr>
    </w:div>
    <w:div w:id="1346590416">
      <w:bodyDiv w:val="1"/>
      <w:marLeft w:val="0"/>
      <w:marRight w:val="0"/>
      <w:marTop w:val="0"/>
      <w:marBottom w:val="0"/>
      <w:divBdr>
        <w:top w:val="none" w:sz="0" w:space="0" w:color="auto"/>
        <w:left w:val="none" w:sz="0" w:space="0" w:color="auto"/>
        <w:bottom w:val="none" w:sz="0" w:space="0" w:color="auto"/>
        <w:right w:val="none" w:sz="0" w:space="0" w:color="auto"/>
      </w:divBdr>
    </w:div>
    <w:div w:id="1346712094">
      <w:bodyDiv w:val="1"/>
      <w:marLeft w:val="0"/>
      <w:marRight w:val="0"/>
      <w:marTop w:val="0"/>
      <w:marBottom w:val="0"/>
      <w:divBdr>
        <w:top w:val="none" w:sz="0" w:space="0" w:color="auto"/>
        <w:left w:val="none" w:sz="0" w:space="0" w:color="auto"/>
        <w:bottom w:val="none" w:sz="0" w:space="0" w:color="auto"/>
        <w:right w:val="none" w:sz="0" w:space="0" w:color="auto"/>
      </w:divBdr>
    </w:div>
    <w:div w:id="1347557411">
      <w:bodyDiv w:val="1"/>
      <w:marLeft w:val="0"/>
      <w:marRight w:val="0"/>
      <w:marTop w:val="0"/>
      <w:marBottom w:val="0"/>
      <w:divBdr>
        <w:top w:val="none" w:sz="0" w:space="0" w:color="auto"/>
        <w:left w:val="none" w:sz="0" w:space="0" w:color="auto"/>
        <w:bottom w:val="none" w:sz="0" w:space="0" w:color="auto"/>
        <w:right w:val="none" w:sz="0" w:space="0" w:color="auto"/>
      </w:divBdr>
    </w:div>
    <w:div w:id="1347631236">
      <w:bodyDiv w:val="1"/>
      <w:marLeft w:val="0"/>
      <w:marRight w:val="0"/>
      <w:marTop w:val="0"/>
      <w:marBottom w:val="0"/>
      <w:divBdr>
        <w:top w:val="none" w:sz="0" w:space="0" w:color="auto"/>
        <w:left w:val="none" w:sz="0" w:space="0" w:color="auto"/>
        <w:bottom w:val="none" w:sz="0" w:space="0" w:color="auto"/>
        <w:right w:val="none" w:sz="0" w:space="0" w:color="auto"/>
      </w:divBdr>
    </w:div>
    <w:div w:id="1348482472">
      <w:bodyDiv w:val="1"/>
      <w:marLeft w:val="0"/>
      <w:marRight w:val="0"/>
      <w:marTop w:val="0"/>
      <w:marBottom w:val="0"/>
      <w:divBdr>
        <w:top w:val="none" w:sz="0" w:space="0" w:color="auto"/>
        <w:left w:val="none" w:sz="0" w:space="0" w:color="auto"/>
        <w:bottom w:val="none" w:sz="0" w:space="0" w:color="auto"/>
        <w:right w:val="none" w:sz="0" w:space="0" w:color="auto"/>
      </w:divBdr>
    </w:div>
    <w:div w:id="1348828873">
      <w:bodyDiv w:val="1"/>
      <w:marLeft w:val="0"/>
      <w:marRight w:val="0"/>
      <w:marTop w:val="0"/>
      <w:marBottom w:val="0"/>
      <w:divBdr>
        <w:top w:val="none" w:sz="0" w:space="0" w:color="auto"/>
        <w:left w:val="none" w:sz="0" w:space="0" w:color="auto"/>
        <w:bottom w:val="none" w:sz="0" w:space="0" w:color="auto"/>
        <w:right w:val="none" w:sz="0" w:space="0" w:color="auto"/>
      </w:divBdr>
    </w:div>
    <w:div w:id="1348945420">
      <w:bodyDiv w:val="1"/>
      <w:marLeft w:val="0"/>
      <w:marRight w:val="0"/>
      <w:marTop w:val="0"/>
      <w:marBottom w:val="0"/>
      <w:divBdr>
        <w:top w:val="none" w:sz="0" w:space="0" w:color="auto"/>
        <w:left w:val="none" w:sz="0" w:space="0" w:color="auto"/>
        <w:bottom w:val="none" w:sz="0" w:space="0" w:color="auto"/>
        <w:right w:val="none" w:sz="0" w:space="0" w:color="auto"/>
      </w:divBdr>
    </w:div>
    <w:div w:id="1349523738">
      <w:bodyDiv w:val="1"/>
      <w:marLeft w:val="0"/>
      <w:marRight w:val="0"/>
      <w:marTop w:val="0"/>
      <w:marBottom w:val="0"/>
      <w:divBdr>
        <w:top w:val="none" w:sz="0" w:space="0" w:color="auto"/>
        <w:left w:val="none" w:sz="0" w:space="0" w:color="auto"/>
        <w:bottom w:val="none" w:sz="0" w:space="0" w:color="auto"/>
        <w:right w:val="none" w:sz="0" w:space="0" w:color="auto"/>
      </w:divBdr>
    </w:div>
    <w:div w:id="1352612508">
      <w:bodyDiv w:val="1"/>
      <w:marLeft w:val="0"/>
      <w:marRight w:val="0"/>
      <w:marTop w:val="0"/>
      <w:marBottom w:val="0"/>
      <w:divBdr>
        <w:top w:val="none" w:sz="0" w:space="0" w:color="auto"/>
        <w:left w:val="none" w:sz="0" w:space="0" w:color="auto"/>
        <w:bottom w:val="none" w:sz="0" w:space="0" w:color="auto"/>
        <w:right w:val="none" w:sz="0" w:space="0" w:color="auto"/>
      </w:divBdr>
    </w:div>
    <w:div w:id="1356731345">
      <w:bodyDiv w:val="1"/>
      <w:marLeft w:val="0"/>
      <w:marRight w:val="0"/>
      <w:marTop w:val="0"/>
      <w:marBottom w:val="0"/>
      <w:divBdr>
        <w:top w:val="none" w:sz="0" w:space="0" w:color="auto"/>
        <w:left w:val="none" w:sz="0" w:space="0" w:color="auto"/>
        <w:bottom w:val="none" w:sz="0" w:space="0" w:color="auto"/>
        <w:right w:val="none" w:sz="0" w:space="0" w:color="auto"/>
      </w:divBdr>
    </w:div>
    <w:div w:id="1359352720">
      <w:bodyDiv w:val="1"/>
      <w:marLeft w:val="0"/>
      <w:marRight w:val="0"/>
      <w:marTop w:val="0"/>
      <w:marBottom w:val="0"/>
      <w:divBdr>
        <w:top w:val="none" w:sz="0" w:space="0" w:color="auto"/>
        <w:left w:val="none" w:sz="0" w:space="0" w:color="auto"/>
        <w:bottom w:val="none" w:sz="0" w:space="0" w:color="auto"/>
        <w:right w:val="none" w:sz="0" w:space="0" w:color="auto"/>
      </w:divBdr>
    </w:div>
    <w:div w:id="1360548152">
      <w:bodyDiv w:val="1"/>
      <w:marLeft w:val="0"/>
      <w:marRight w:val="0"/>
      <w:marTop w:val="0"/>
      <w:marBottom w:val="0"/>
      <w:divBdr>
        <w:top w:val="none" w:sz="0" w:space="0" w:color="auto"/>
        <w:left w:val="none" w:sz="0" w:space="0" w:color="auto"/>
        <w:bottom w:val="none" w:sz="0" w:space="0" w:color="auto"/>
        <w:right w:val="none" w:sz="0" w:space="0" w:color="auto"/>
      </w:divBdr>
    </w:div>
    <w:div w:id="1361125724">
      <w:bodyDiv w:val="1"/>
      <w:marLeft w:val="0"/>
      <w:marRight w:val="0"/>
      <w:marTop w:val="0"/>
      <w:marBottom w:val="0"/>
      <w:divBdr>
        <w:top w:val="none" w:sz="0" w:space="0" w:color="auto"/>
        <w:left w:val="none" w:sz="0" w:space="0" w:color="auto"/>
        <w:bottom w:val="none" w:sz="0" w:space="0" w:color="auto"/>
        <w:right w:val="none" w:sz="0" w:space="0" w:color="auto"/>
      </w:divBdr>
    </w:div>
    <w:div w:id="1361275548">
      <w:bodyDiv w:val="1"/>
      <w:marLeft w:val="0"/>
      <w:marRight w:val="0"/>
      <w:marTop w:val="0"/>
      <w:marBottom w:val="0"/>
      <w:divBdr>
        <w:top w:val="none" w:sz="0" w:space="0" w:color="auto"/>
        <w:left w:val="none" w:sz="0" w:space="0" w:color="auto"/>
        <w:bottom w:val="none" w:sz="0" w:space="0" w:color="auto"/>
        <w:right w:val="none" w:sz="0" w:space="0" w:color="auto"/>
      </w:divBdr>
    </w:div>
    <w:div w:id="1361593106">
      <w:bodyDiv w:val="1"/>
      <w:marLeft w:val="0"/>
      <w:marRight w:val="0"/>
      <w:marTop w:val="0"/>
      <w:marBottom w:val="0"/>
      <w:divBdr>
        <w:top w:val="none" w:sz="0" w:space="0" w:color="auto"/>
        <w:left w:val="none" w:sz="0" w:space="0" w:color="auto"/>
        <w:bottom w:val="none" w:sz="0" w:space="0" w:color="auto"/>
        <w:right w:val="none" w:sz="0" w:space="0" w:color="auto"/>
      </w:divBdr>
    </w:div>
    <w:div w:id="1364553200">
      <w:bodyDiv w:val="1"/>
      <w:marLeft w:val="0"/>
      <w:marRight w:val="0"/>
      <w:marTop w:val="0"/>
      <w:marBottom w:val="0"/>
      <w:divBdr>
        <w:top w:val="none" w:sz="0" w:space="0" w:color="auto"/>
        <w:left w:val="none" w:sz="0" w:space="0" w:color="auto"/>
        <w:bottom w:val="none" w:sz="0" w:space="0" w:color="auto"/>
        <w:right w:val="none" w:sz="0" w:space="0" w:color="auto"/>
      </w:divBdr>
    </w:div>
    <w:div w:id="1364861334">
      <w:bodyDiv w:val="1"/>
      <w:marLeft w:val="0"/>
      <w:marRight w:val="0"/>
      <w:marTop w:val="0"/>
      <w:marBottom w:val="0"/>
      <w:divBdr>
        <w:top w:val="none" w:sz="0" w:space="0" w:color="auto"/>
        <w:left w:val="none" w:sz="0" w:space="0" w:color="auto"/>
        <w:bottom w:val="none" w:sz="0" w:space="0" w:color="auto"/>
        <w:right w:val="none" w:sz="0" w:space="0" w:color="auto"/>
      </w:divBdr>
    </w:div>
    <w:div w:id="1366365834">
      <w:bodyDiv w:val="1"/>
      <w:marLeft w:val="0"/>
      <w:marRight w:val="0"/>
      <w:marTop w:val="0"/>
      <w:marBottom w:val="0"/>
      <w:divBdr>
        <w:top w:val="none" w:sz="0" w:space="0" w:color="auto"/>
        <w:left w:val="none" w:sz="0" w:space="0" w:color="auto"/>
        <w:bottom w:val="none" w:sz="0" w:space="0" w:color="auto"/>
        <w:right w:val="none" w:sz="0" w:space="0" w:color="auto"/>
      </w:divBdr>
    </w:div>
    <w:div w:id="1366641042">
      <w:bodyDiv w:val="1"/>
      <w:marLeft w:val="0"/>
      <w:marRight w:val="0"/>
      <w:marTop w:val="0"/>
      <w:marBottom w:val="0"/>
      <w:divBdr>
        <w:top w:val="none" w:sz="0" w:space="0" w:color="auto"/>
        <w:left w:val="none" w:sz="0" w:space="0" w:color="auto"/>
        <w:bottom w:val="none" w:sz="0" w:space="0" w:color="auto"/>
        <w:right w:val="none" w:sz="0" w:space="0" w:color="auto"/>
      </w:divBdr>
    </w:div>
    <w:div w:id="1367877107">
      <w:bodyDiv w:val="1"/>
      <w:marLeft w:val="0"/>
      <w:marRight w:val="0"/>
      <w:marTop w:val="0"/>
      <w:marBottom w:val="0"/>
      <w:divBdr>
        <w:top w:val="none" w:sz="0" w:space="0" w:color="auto"/>
        <w:left w:val="none" w:sz="0" w:space="0" w:color="auto"/>
        <w:bottom w:val="none" w:sz="0" w:space="0" w:color="auto"/>
        <w:right w:val="none" w:sz="0" w:space="0" w:color="auto"/>
      </w:divBdr>
    </w:div>
    <w:div w:id="1370910625">
      <w:bodyDiv w:val="1"/>
      <w:marLeft w:val="0"/>
      <w:marRight w:val="0"/>
      <w:marTop w:val="0"/>
      <w:marBottom w:val="0"/>
      <w:divBdr>
        <w:top w:val="none" w:sz="0" w:space="0" w:color="auto"/>
        <w:left w:val="none" w:sz="0" w:space="0" w:color="auto"/>
        <w:bottom w:val="none" w:sz="0" w:space="0" w:color="auto"/>
        <w:right w:val="none" w:sz="0" w:space="0" w:color="auto"/>
      </w:divBdr>
    </w:div>
    <w:div w:id="1371149061">
      <w:bodyDiv w:val="1"/>
      <w:marLeft w:val="0"/>
      <w:marRight w:val="0"/>
      <w:marTop w:val="0"/>
      <w:marBottom w:val="0"/>
      <w:divBdr>
        <w:top w:val="none" w:sz="0" w:space="0" w:color="auto"/>
        <w:left w:val="none" w:sz="0" w:space="0" w:color="auto"/>
        <w:bottom w:val="none" w:sz="0" w:space="0" w:color="auto"/>
        <w:right w:val="none" w:sz="0" w:space="0" w:color="auto"/>
      </w:divBdr>
    </w:div>
    <w:div w:id="1372266792">
      <w:bodyDiv w:val="1"/>
      <w:marLeft w:val="0"/>
      <w:marRight w:val="0"/>
      <w:marTop w:val="0"/>
      <w:marBottom w:val="0"/>
      <w:divBdr>
        <w:top w:val="none" w:sz="0" w:space="0" w:color="auto"/>
        <w:left w:val="none" w:sz="0" w:space="0" w:color="auto"/>
        <w:bottom w:val="none" w:sz="0" w:space="0" w:color="auto"/>
        <w:right w:val="none" w:sz="0" w:space="0" w:color="auto"/>
      </w:divBdr>
    </w:div>
    <w:div w:id="1372462707">
      <w:bodyDiv w:val="1"/>
      <w:marLeft w:val="0"/>
      <w:marRight w:val="0"/>
      <w:marTop w:val="0"/>
      <w:marBottom w:val="0"/>
      <w:divBdr>
        <w:top w:val="none" w:sz="0" w:space="0" w:color="auto"/>
        <w:left w:val="none" w:sz="0" w:space="0" w:color="auto"/>
        <w:bottom w:val="none" w:sz="0" w:space="0" w:color="auto"/>
        <w:right w:val="none" w:sz="0" w:space="0" w:color="auto"/>
      </w:divBdr>
    </w:div>
    <w:div w:id="1374698525">
      <w:bodyDiv w:val="1"/>
      <w:marLeft w:val="0"/>
      <w:marRight w:val="0"/>
      <w:marTop w:val="0"/>
      <w:marBottom w:val="0"/>
      <w:divBdr>
        <w:top w:val="none" w:sz="0" w:space="0" w:color="auto"/>
        <w:left w:val="none" w:sz="0" w:space="0" w:color="auto"/>
        <w:bottom w:val="none" w:sz="0" w:space="0" w:color="auto"/>
        <w:right w:val="none" w:sz="0" w:space="0" w:color="auto"/>
      </w:divBdr>
    </w:div>
    <w:div w:id="1374772163">
      <w:bodyDiv w:val="1"/>
      <w:marLeft w:val="0"/>
      <w:marRight w:val="0"/>
      <w:marTop w:val="0"/>
      <w:marBottom w:val="0"/>
      <w:divBdr>
        <w:top w:val="none" w:sz="0" w:space="0" w:color="auto"/>
        <w:left w:val="none" w:sz="0" w:space="0" w:color="auto"/>
        <w:bottom w:val="none" w:sz="0" w:space="0" w:color="auto"/>
        <w:right w:val="none" w:sz="0" w:space="0" w:color="auto"/>
      </w:divBdr>
    </w:div>
    <w:div w:id="1375352591">
      <w:bodyDiv w:val="1"/>
      <w:marLeft w:val="0"/>
      <w:marRight w:val="0"/>
      <w:marTop w:val="0"/>
      <w:marBottom w:val="0"/>
      <w:divBdr>
        <w:top w:val="none" w:sz="0" w:space="0" w:color="auto"/>
        <w:left w:val="none" w:sz="0" w:space="0" w:color="auto"/>
        <w:bottom w:val="none" w:sz="0" w:space="0" w:color="auto"/>
        <w:right w:val="none" w:sz="0" w:space="0" w:color="auto"/>
      </w:divBdr>
    </w:div>
    <w:div w:id="1376391375">
      <w:bodyDiv w:val="1"/>
      <w:marLeft w:val="0"/>
      <w:marRight w:val="0"/>
      <w:marTop w:val="0"/>
      <w:marBottom w:val="0"/>
      <w:divBdr>
        <w:top w:val="none" w:sz="0" w:space="0" w:color="auto"/>
        <w:left w:val="none" w:sz="0" w:space="0" w:color="auto"/>
        <w:bottom w:val="none" w:sz="0" w:space="0" w:color="auto"/>
        <w:right w:val="none" w:sz="0" w:space="0" w:color="auto"/>
      </w:divBdr>
    </w:div>
    <w:div w:id="1376541510">
      <w:bodyDiv w:val="1"/>
      <w:marLeft w:val="0"/>
      <w:marRight w:val="0"/>
      <w:marTop w:val="0"/>
      <w:marBottom w:val="0"/>
      <w:divBdr>
        <w:top w:val="none" w:sz="0" w:space="0" w:color="auto"/>
        <w:left w:val="none" w:sz="0" w:space="0" w:color="auto"/>
        <w:bottom w:val="none" w:sz="0" w:space="0" w:color="auto"/>
        <w:right w:val="none" w:sz="0" w:space="0" w:color="auto"/>
      </w:divBdr>
    </w:div>
    <w:div w:id="1377008835">
      <w:bodyDiv w:val="1"/>
      <w:marLeft w:val="0"/>
      <w:marRight w:val="0"/>
      <w:marTop w:val="0"/>
      <w:marBottom w:val="0"/>
      <w:divBdr>
        <w:top w:val="none" w:sz="0" w:space="0" w:color="auto"/>
        <w:left w:val="none" w:sz="0" w:space="0" w:color="auto"/>
        <w:bottom w:val="none" w:sz="0" w:space="0" w:color="auto"/>
        <w:right w:val="none" w:sz="0" w:space="0" w:color="auto"/>
      </w:divBdr>
    </w:div>
    <w:div w:id="1377118686">
      <w:bodyDiv w:val="1"/>
      <w:marLeft w:val="0"/>
      <w:marRight w:val="0"/>
      <w:marTop w:val="0"/>
      <w:marBottom w:val="0"/>
      <w:divBdr>
        <w:top w:val="none" w:sz="0" w:space="0" w:color="auto"/>
        <w:left w:val="none" w:sz="0" w:space="0" w:color="auto"/>
        <w:bottom w:val="none" w:sz="0" w:space="0" w:color="auto"/>
        <w:right w:val="none" w:sz="0" w:space="0" w:color="auto"/>
      </w:divBdr>
    </w:div>
    <w:div w:id="1378166876">
      <w:bodyDiv w:val="1"/>
      <w:marLeft w:val="0"/>
      <w:marRight w:val="0"/>
      <w:marTop w:val="0"/>
      <w:marBottom w:val="0"/>
      <w:divBdr>
        <w:top w:val="none" w:sz="0" w:space="0" w:color="auto"/>
        <w:left w:val="none" w:sz="0" w:space="0" w:color="auto"/>
        <w:bottom w:val="none" w:sz="0" w:space="0" w:color="auto"/>
        <w:right w:val="none" w:sz="0" w:space="0" w:color="auto"/>
      </w:divBdr>
    </w:div>
    <w:div w:id="1378623837">
      <w:bodyDiv w:val="1"/>
      <w:marLeft w:val="0"/>
      <w:marRight w:val="0"/>
      <w:marTop w:val="0"/>
      <w:marBottom w:val="0"/>
      <w:divBdr>
        <w:top w:val="none" w:sz="0" w:space="0" w:color="auto"/>
        <w:left w:val="none" w:sz="0" w:space="0" w:color="auto"/>
        <w:bottom w:val="none" w:sz="0" w:space="0" w:color="auto"/>
        <w:right w:val="none" w:sz="0" w:space="0" w:color="auto"/>
      </w:divBdr>
    </w:div>
    <w:div w:id="1379431399">
      <w:bodyDiv w:val="1"/>
      <w:marLeft w:val="0"/>
      <w:marRight w:val="0"/>
      <w:marTop w:val="0"/>
      <w:marBottom w:val="0"/>
      <w:divBdr>
        <w:top w:val="none" w:sz="0" w:space="0" w:color="auto"/>
        <w:left w:val="none" w:sz="0" w:space="0" w:color="auto"/>
        <w:bottom w:val="none" w:sz="0" w:space="0" w:color="auto"/>
        <w:right w:val="none" w:sz="0" w:space="0" w:color="auto"/>
      </w:divBdr>
    </w:div>
    <w:div w:id="1379549040">
      <w:bodyDiv w:val="1"/>
      <w:marLeft w:val="0"/>
      <w:marRight w:val="0"/>
      <w:marTop w:val="0"/>
      <w:marBottom w:val="0"/>
      <w:divBdr>
        <w:top w:val="none" w:sz="0" w:space="0" w:color="auto"/>
        <w:left w:val="none" w:sz="0" w:space="0" w:color="auto"/>
        <w:bottom w:val="none" w:sz="0" w:space="0" w:color="auto"/>
        <w:right w:val="none" w:sz="0" w:space="0" w:color="auto"/>
      </w:divBdr>
    </w:div>
    <w:div w:id="1380782156">
      <w:bodyDiv w:val="1"/>
      <w:marLeft w:val="0"/>
      <w:marRight w:val="0"/>
      <w:marTop w:val="0"/>
      <w:marBottom w:val="0"/>
      <w:divBdr>
        <w:top w:val="none" w:sz="0" w:space="0" w:color="auto"/>
        <w:left w:val="none" w:sz="0" w:space="0" w:color="auto"/>
        <w:bottom w:val="none" w:sz="0" w:space="0" w:color="auto"/>
        <w:right w:val="none" w:sz="0" w:space="0" w:color="auto"/>
      </w:divBdr>
    </w:div>
    <w:div w:id="1381049216">
      <w:bodyDiv w:val="1"/>
      <w:marLeft w:val="0"/>
      <w:marRight w:val="0"/>
      <w:marTop w:val="0"/>
      <w:marBottom w:val="0"/>
      <w:divBdr>
        <w:top w:val="none" w:sz="0" w:space="0" w:color="auto"/>
        <w:left w:val="none" w:sz="0" w:space="0" w:color="auto"/>
        <w:bottom w:val="none" w:sz="0" w:space="0" w:color="auto"/>
        <w:right w:val="none" w:sz="0" w:space="0" w:color="auto"/>
      </w:divBdr>
    </w:div>
    <w:div w:id="1381782311">
      <w:bodyDiv w:val="1"/>
      <w:marLeft w:val="0"/>
      <w:marRight w:val="0"/>
      <w:marTop w:val="0"/>
      <w:marBottom w:val="0"/>
      <w:divBdr>
        <w:top w:val="none" w:sz="0" w:space="0" w:color="auto"/>
        <w:left w:val="none" w:sz="0" w:space="0" w:color="auto"/>
        <w:bottom w:val="none" w:sz="0" w:space="0" w:color="auto"/>
        <w:right w:val="none" w:sz="0" w:space="0" w:color="auto"/>
      </w:divBdr>
    </w:div>
    <w:div w:id="1382945615">
      <w:bodyDiv w:val="1"/>
      <w:marLeft w:val="0"/>
      <w:marRight w:val="0"/>
      <w:marTop w:val="0"/>
      <w:marBottom w:val="0"/>
      <w:divBdr>
        <w:top w:val="none" w:sz="0" w:space="0" w:color="auto"/>
        <w:left w:val="none" w:sz="0" w:space="0" w:color="auto"/>
        <w:bottom w:val="none" w:sz="0" w:space="0" w:color="auto"/>
        <w:right w:val="none" w:sz="0" w:space="0" w:color="auto"/>
      </w:divBdr>
    </w:div>
    <w:div w:id="1383099101">
      <w:bodyDiv w:val="1"/>
      <w:marLeft w:val="0"/>
      <w:marRight w:val="0"/>
      <w:marTop w:val="0"/>
      <w:marBottom w:val="0"/>
      <w:divBdr>
        <w:top w:val="none" w:sz="0" w:space="0" w:color="auto"/>
        <w:left w:val="none" w:sz="0" w:space="0" w:color="auto"/>
        <w:bottom w:val="none" w:sz="0" w:space="0" w:color="auto"/>
        <w:right w:val="none" w:sz="0" w:space="0" w:color="auto"/>
      </w:divBdr>
    </w:div>
    <w:div w:id="1383754289">
      <w:bodyDiv w:val="1"/>
      <w:marLeft w:val="0"/>
      <w:marRight w:val="0"/>
      <w:marTop w:val="0"/>
      <w:marBottom w:val="0"/>
      <w:divBdr>
        <w:top w:val="none" w:sz="0" w:space="0" w:color="auto"/>
        <w:left w:val="none" w:sz="0" w:space="0" w:color="auto"/>
        <w:bottom w:val="none" w:sz="0" w:space="0" w:color="auto"/>
        <w:right w:val="none" w:sz="0" w:space="0" w:color="auto"/>
      </w:divBdr>
    </w:div>
    <w:div w:id="1384059441">
      <w:bodyDiv w:val="1"/>
      <w:marLeft w:val="0"/>
      <w:marRight w:val="0"/>
      <w:marTop w:val="0"/>
      <w:marBottom w:val="0"/>
      <w:divBdr>
        <w:top w:val="none" w:sz="0" w:space="0" w:color="auto"/>
        <w:left w:val="none" w:sz="0" w:space="0" w:color="auto"/>
        <w:bottom w:val="none" w:sz="0" w:space="0" w:color="auto"/>
        <w:right w:val="none" w:sz="0" w:space="0" w:color="auto"/>
      </w:divBdr>
    </w:div>
    <w:div w:id="1384717760">
      <w:bodyDiv w:val="1"/>
      <w:marLeft w:val="0"/>
      <w:marRight w:val="0"/>
      <w:marTop w:val="0"/>
      <w:marBottom w:val="0"/>
      <w:divBdr>
        <w:top w:val="none" w:sz="0" w:space="0" w:color="auto"/>
        <w:left w:val="none" w:sz="0" w:space="0" w:color="auto"/>
        <w:bottom w:val="none" w:sz="0" w:space="0" w:color="auto"/>
        <w:right w:val="none" w:sz="0" w:space="0" w:color="auto"/>
      </w:divBdr>
    </w:div>
    <w:div w:id="1387140987">
      <w:bodyDiv w:val="1"/>
      <w:marLeft w:val="0"/>
      <w:marRight w:val="0"/>
      <w:marTop w:val="0"/>
      <w:marBottom w:val="0"/>
      <w:divBdr>
        <w:top w:val="none" w:sz="0" w:space="0" w:color="auto"/>
        <w:left w:val="none" w:sz="0" w:space="0" w:color="auto"/>
        <w:bottom w:val="none" w:sz="0" w:space="0" w:color="auto"/>
        <w:right w:val="none" w:sz="0" w:space="0" w:color="auto"/>
      </w:divBdr>
    </w:div>
    <w:div w:id="1387333181">
      <w:bodyDiv w:val="1"/>
      <w:marLeft w:val="0"/>
      <w:marRight w:val="0"/>
      <w:marTop w:val="0"/>
      <w:marBottom w:val="0"/>
      <w:divBdr>
        <w:top w:val="none" w:sz="0" w:space="0" w:color="auto"/>
        <w:left w:val="none" w:sz="0" w:space="0" w:color="auto"/>
        <w:bottom w:val="none" w:sz="0" w:space="0" w:color="auto"/>
        <w:right w:val="none" w:sz="0" w:space="0" w:color="auto"/>
      </w:divBdr>
    </w:div>
    <w:div w:id="1387988642">
      <w:bodyDiv w:val="1"/>
      <w:marLeft w:val="0"/>
      <w:marRight w:val="0"/>
      <w:marTop w:val="0"/>
      <w:marBottom w:val="0"/>
      <w:divBdr>
        <w:top w:val="none" w:sz="0" w:space="0" w:color="auto"/>
        <w:left w:val="none" w:sz="0" w:space="0" w:color="auto"/>
        <w:bottom w:val="none" w:sz="0" w:space="0" w:color="auto"/>
        <w:right w:val="none" w:sz="0" w:space="0" w:color="auto"/>
      </w:divBdr>
    </w:div>
    <w:div w:id="1388456187">
      <w:bodyDiv w:val="1"/>
      <w:marLeft w:val="0"/>
      <w:marRight w:val="0"/>
      <w:marTop w:val="0"/>
      <w:marBottom w:val="0"/>
      <w:divBdr>
        <w:top w:val="none" w:sz="0" w:space="0" w:color="auto"/>
        <w:left w:val="none" w:sz="0" w:space="0" w:color="auto"/>
        <w:bottom w:val="none" w:sz="0" w:space="0" w:color="auto"/>
        <w:right w:val="none" w:sz="0" w:space="0" w:color="auto"/>
      </w:divBdr>
    </w:div>
    <w:div w:id="1389570085">
      <w:bodyDiv w:val="1"/>
      <w:marLeft w:val="0"/>
      <w:marRight w:val="0"/>
      <w:marTop w:val="0"/>
      <w:marBottom w:val="0"/>
      <w:divBdr>
        <w:top w:val="none" w:sz="0" w:space="0" w:color="auto"/>
        <w:left w:val="none" w:sz="0" w:space="0" w:color="auto"/>
        <w:bottom w:val="none" w:sz="0" w:space="0" w:color="auto"/>
        <w:right w:val="none" w:sz="0" w:space="0" w:color="auto"/>
      </w:divBdr>
    </w:div>
    <w:div w:id="1389957104">
      <w:bodyDiv w:val="1"/>
      <w:marLeft w:val="0"/>
      <w:marRight w:val="0"/>
      <w:marTop w:val="0"/>
      <w:marBottom w:val="0"/>
      <w:divBdr>
        <w:top w:val="none" w:sz="0" w:space="0" w:color="auto"/>
        <w:left w:val="none" w:sz="0" w:space="0" w:color="auto"/>
        <w:bottom w:val="none" w:sz="0" w:space="0" w:color="auto"/>
        <w:right w:val="none" w:sz="0" w:space="0" w:color="auto"/>
      </w:divBdr>
    </w:div>
    <w:div w:id="1391150428">
      <w:bodyDiv w:val="1"/>
      <w:marLeft w:val="0"/>
      <w:marRight w:val="0"/>
      <w:marTop w:val="0"/>
      <w:marBottom w:val="0"/>
      <w:divBdr>
        <w:top w:val="none" w:sz="0" w:space="0" w:color="auto"/>
        <w:left w:val="none" w:sz="0" w:space="0" w:color="auto"/>
        <w:bottom w:val="none" w:sz="0" w:space="0" w:color="auto"/>
        <w:right w:val="none" w:sz="0" w:space="0" w:color="auto"/>
      </w:divBdr>
    </w:div>
    <w:div w:id="1391225804">
      <w:bodyDiv w:val="1"/>
      <w:marLeft w:val="0"/>
      <w:marRight w:val="0"/>
      <w:marTop w:val="0"/>
      <w:marBottom w:val="0"/>
      <w:divBdr>
        <w:top w:val="none" w:sz="0" w:space="0" w:color="auto"/>
        <w:left w:val="none" w:sz="0" w:space="0" w:color="auto"/>
        <w:bottom w:val="none" w:sz="0" w:space="0" w:color="auto"/>
        <w:right w:val="none" w:sz="0" w:space="0" w:color="auto"/>
      </w:divBdr>
    </w:div>
    <w:div w:id="1392000941">
      <w:bodyDiv w:val="1"/>
      <w:marLeft w:val="0"/>
      <w:marRight w:val="0"/>
      <w:marTop w:val="0"/>
      <w:marBottom w:val="0"/>
      <w:divBdr>
        <w:top w:val="none" w:sz="0" w:space="0" w:color="auto"/>
        <w:left w:val="none" w:sz="0" w:space="0" w:color="auto"/>
        <w:bottom w:val="none" w:sz="0" w:space="0" w:color="auto"/>
        <w:right w:val="none" w:sz="0" w:space="0" w:color="auto"/>
      </w:divBdr>
    </w:div>
    <w:div w:id="1394815941">
      <w:bodyDiv w:val="1"/>
      <w:marLeft w:val="0"/>
      <w:marRight w:val="0"/>
      <w:marTop w:val="0"/>
      <w:marBottom w:val="0"/>
      <w:divBdr>
        <w:top w:val="none" w:sz="0" w:space="0" w:color="auto"/>
        <w:left w:val="none" w:sz="0" w:space="0" w:color="auto"/>
        <w:bottom w:val="none" w:sz="0" w:space="0" w:color="auto"/>
        <w:right w:val="none" w:sz="0" w:space="0" w:color="auto"/>
      </w:divBdr>
    </w:div>
    <w:div w:id="1396852584">
      <w:bodyDiv w:val="1"/>
      <w:marLeft w:val="0"/>
      <w:marRight w:val="0"/>
      <w:marTop w:val="0"/>
      <w:marBottom w:val="0"/>
      <w:divBdr>
        <w:top w:val="none" w:sz="0" w:space="0" w:color="auto"/>
        <w:left w:val="none" w:sz="0" w:space="0" w:color="auto"/>
        <w:bottom w:val="none" w:sz="0" w:space="0" w:color="auto"/>
        <w:right w:val="none" w:sz="0" w:space="0" w:color="auto"/>
      </w:divBdr>
    </w:div>
    <w:div w:id="1397050738">
      <w:bodyDiv w:val="1"/>
      <w:marLeft w:val="0"/>
      <w:marRight w:val="0"/>
      <w:marTop w:val="0"/>
      <w:marBottom w:val="0"/>
      <w:divBdr>
        <w:top w:val="none" w:sz="0" w:space="0" w:color="auto"/>
        <w:left w:val="none" w:sz="0" w:space="0" w:color="auto"/>
        <w:bottom w:val="none" w:sz="0" w:space="0" w:color="auto"/>
        <w:right w:val="none" w:sz="0" w:space="0" w:color="auto"/>
      </w:divBdr>
    </w:div>
    <w:div w:id="1397706729">
      <w:bodyDiv w:val="1"/>
      <w:marLeft w:val="0"/>
      <w:marRight w:val="0"/>
      <w:marTop w:val="0"/>
      <w:marBottom w:val="0"/>
      <w:divBdr>
        <w:top w:val="none" w:sz="0" w:space="0" w:color="auto"/>
        <w:left w:val="none" w:sz="0" w:space="0" w:color="auto"/>
        <w:bottom w:val="none" w:sz="0" w:space="0" w:color="auto"/>
        <w:right w:val="none" w:sz="0" w:space="0" w:color="auto"/>
      </w:divBdr>
    </w:div>
    <w:div w:id="1397825112">
      <w:bodyDiv w:val="1"/>
      <w:marLeft w:val="0"/>
      <w:marRight w:val="0"/>
      <w:marTop w:val="0"/>
      <w:marBottom w:val="0"/>
      <w:divBdr>
        <w:top w:val="none" w:sz="0" w:space="0" w:color="auto"/>
        <w:left w:val="none" w:sz="0" w:space="0" w:color="auto"/>
        <w:bottom w:val="none" w:sz="0" w:space="0" w:color="auto"/>
        <w:right w:val="none" w:sz="0" w:space="0" w:color="auto"/>
      </w:divBdr>
    </w:div>
    <w:div w:id="1397901041">
      <w:bodyDiv w:val="1"/>
      <w:marLeft w:val="0"/>
      <w:marRight w:val="0"/>
      <w:marTop w:val="0"/>
      <w:marBottom w:val="0"/>
      <w:divBdr>
        <w:top w:val="none" w:sz="0" w:space="0" w:color="auto"/>
        <w:left w:val="none" w:sz="0" w:space="0" w:color="auto"/>
        <w:bottom w:val="none" w:sz="0" w:space="0" w:color="auto"/>
        <w:right w:val="none" w:sz="0" w:space="0" w:color="auto"/>
      </w:divBdr>
    </w:div>
    <w:div w:id="1397968687">
      <w:bodyDiv w:val="1"/>
      <w:marLeft w:val="0"/>
      <w:marRight w:val="0"/>
      <w:marTop w:val="0"/>
      <w:marBottom w:val="0"/>
      <w:divBdr>
        <w:top w:val="none" w:sz="0" w:space="0" w:color="auto"/>
        <w:left w:val="none" w:sz="0" w:space="0" w:color="auto"/>
        <w:bottom w:val="none" w:sz="0" w:space="0" w:color="auto"/>
        <w:right w:val="none" w:sz="0" w:space="0" w:color="auto"/>
      </w:divBdr>
    </w:div>
    <w:div w:id="1401712717">
      <w:bodyDiv w:val="1"/>
      <w:marLeft w:val="0"/>
      <w:marRight w:val="0"/>
      <w:marTop w:val="0"/>
      <w:marBottom w:val="0"/>
      <w:divBdr>
        <w:top w:val="none" w:sz="0" w:space="0" w:color="auto"/>
        <w:left w:val="none" w:sz="0" w:space="0" w:color="auto"/>
        <w:bottom w:val="none" w:sz="0" w:space="0" w:color="auto"/>
        <w:right w:val="none" w:sz="0" w:space="0" w:color="auto"/>
      </w:divBdr>
    </w:div>
    <w:div w:id="1401758275">
      <w:bodyDiv w:val="1"/>
      <w:marLeft w:val="0"/>
      <w:marRight w:val="0"/>
      <w:marTop w:val="0"/>
      <w:marBottom w:val="0"/>
      <w:divBdr>
        <w:top w:val="none" w:sz="0" w:space="0" w:color="auto"/>
        <w:left w:val="none" w:sz="0" w:space="0" w:color="auto"/>
        <w:bottom w:val="none" w:sz="0" w:space="0" w:color="auto"/>
        <w:right w:val="none" w:sz="0" w:space="0" w:color="auto"/>
      </w:divBdr>
    </w:div>
    <w:div w:id="1401900060">
      <w:bodyDiv w:val="1"/>
      <w:marLeft w:val="0"/>
      <w:marRight w:val="0"/>
      <w:marTop w:val="0"/>
      <w:marBottom w:val="0"/>
      <w:divBdr>
        <w:top w:val="none" w:sz="0" w:space="0" w:color="auto"/>
        <w:left w:val="none" w:sz="0" w:space="0" w:color="auto"/>
        <w:bottom w:val="none" w:sz="0" w:space="0" w:color="auto"/>
        <w:right w:val="none" w:sz="0" w:space="0" w:color="auto"/>
      </w:divBdr>
    </w:div>
    <w:div w:id="1401977918">
      <w:bodyDiv w:val="1"/>
      <w:marLeft w:val="0"/>
      <w:marRight w:val="0"/>
      <w:marTop w:val="0"/>
      <w:marBottom w:val="0"/>
      <w:divBdr>
        <w:top w:val="none" w:sz="0" w:space="0" w:color="auto"/>
        <w:left w:val="none" w:sz="0" w:space="0" w:color="auto"/>
        <w:bottom w:val="none" w:sz="0" w:space="0" w:color="auto"/>
        <w:right w:val="none" w:sz="0" w:space="0" w:color="auto"/>
      </w:divBdr>
    </w:div>
    <w:div w:id="1402556260">
      <w:bodyDiv w:val="1"/>
      <w:marLeft w:val="0"/>
      <w:marRight w:val="0"/>
      <w:marTop w:val="0"/>
      <w:marBottom w:val="0"/>
      <w:divBdr>
        <w:top w:val="none" w:sz="0" w:space="0" w:color="auto"/>
        <w:left w:val="none" w:sz="0" w:space="0" w:color="auto"/>
        <w:bottom w:val="none" w:sz="0" w:space="0" w:color="auto"/>
        <w:right w:val="none" w:sz="0" w:space="0" w:color="auto"/>
      </w:divBdr>
    </w:div>
    <w:div w:id="1403716672">
      <w:bodyDiv w:val="1"/>
      <w:marLeft w:val="0"/>
      <w:marRight w:val="0"/>
      <w:marTop w:val="0"/>
      <w:marBottom w:val="0"/>
      <w:divBdr>
        <w:top w:val="none" w:sz="0" w:space="0" w:color="auto"/>
        <w:left w:val="none" w:sz="0" w:space="0" w:color="auto"/>
        <w:bottom w:val="none" w:sz="0" w:space="0" w:color="auto"/>
        <w:right w:val="none" w:sz="0" w:space="0" w:color="auto"/>
      </w:divBdr>
    </w:div>
    <w:div w:id="1405296362">
      <w:bodyDiv w:val="1"/>
      <w:marLeft w:val="0"/>
      <w:marRight w:val="0"/>
      <w:marTop w:val="0"/>
      <w:marBottom w:val="0"/>
      <w:divBdr>
        <w:top w:val="none" w:sz="0" w:space="0" w:color="auto"/>
        <w:left w:val="none" w:sz="0" w:space="0" w:color="auto"/>
        <w:bottom w:val="none" w:sz="0" w:space="0" w:color="auto"/>
        <w:right w:val="none" w:sz="0" w:space="0" w:color="auto"/>
      </w:divBdr>
    </w:div>
    <w:div w:id="1406033399">
      <w:bodyDiv w:val="1"/>
      <w:marLeft w:val="0"/>
      <w:marRight w:val="0"/>
      <w:marTop w:val="0"/>
      <w:marBottom w:val="0"/>
      <w:divBdr>
        <w:top w:val="none" w:sz="0" w:space="0" w:color="auto"/>
        <w:left w:val="none" w:sz="0" w:space="0" w:color="auto"/>
        <w:bottom w:val="none" w:sz="0" w:space="0" w:color="auto"/>
        <w:right w:val="none" w:sz="0" w:space="0" w:color="auto"/>
      </w:divBdr>
    </w:div>
    <w:div w:id="1406338057">
      <w:bodyDiv w:val="1"/>
      <w:marLeft w:val="0"/>
      <w:marRight w:val="0"/>
      <w:marTop w:val="0"/>
      <w:marBottom w:val="0"/>
      <w:divBdr>
        <w:top w:val="none" w:sz="0" w:space="0" w:color="auto"/>
        <w:left w:val="none" w:sz="0" w:space="0" w:color="auto"/>
        <w:bottom w:val="none" w:sz="0" w:space="0" w:color="auto"/>
        <w:right w:val="none" w:sz="0" w:space="0" w:color="auto"/>
      </w:divBdr>
    </w:div>
    <w:div w:id="1406957325">
      <w:bodyDiv w:val="1"/>
      <w:marLeft w:val="0"/>
      <w:marRight w:val="0"/>
      <w:marTop w:val="0"/>
      <w:marBottom w:val="0"/>
      <w:divBdr>
        <w:top w:val="none" w:sz="0" w:space="0" w:color="auto"/>
        <w:left w:val="none" w:sz="0" w:space="0" w:color="auto"/>
        <w:bottom w:val="none" w:sz="0" w:space="0" w:color="auto"/>
        <w:right w:val="none" w:sz="0" w:space="0" w:color="auto"/>
      </w:divBdr>
    </w:div>
    <w:div w:id="1408650380">
      <w:bodyDiv w:val="1"/>
      <w:marLeft w:val="0"/>
      <w:marRight w:val="0"/>
      <w:marTop w:val="0"/>
      <w:marBottom w:val="0"/>
      <w:divBdr>
        <w:top w:val="none" w:sz="0" w:space="0" w:color="auto"/>
        <w:left w:val="none" w:sz="0" w:space="0" w:color="auto"/>
        <w:bottom w:val="none" w:sz="0" w:space="0" w:color="auto"/>
        <w:right w:val="none" w:sz="0" w:space="0" w:color="auto"/>
      </w:divBdr>
    </w:div>
    <w:div w:id="1409231144">
      <w:bodyDiv w:val="1"/>
      <w:marLeft w:val="0"/>
      <w:marRight w:val="0"/>
      <w:marTop w:val="0"/>
      <w:marBottom w:val="0"/>
      <w:divBdr>
        <w:top w:val="none" w:sz="0" w:space="0" w:color="auto"/>
        <w:left w:val="none" w:sz="0" w:space="0" w:color="auto"/>
        <w:bottom w:val="none" w:sz="0" w:space="0" w:color="auto"/>
        <w:right w:val="none" w:sz="0" w:space="0" w:color="auto"/>
      </w:divBdr>
    </w:div>
    <w:div w:id="1409420928">
      <w:bodyDiv w:val="1"/>
      <w:marLeft w:val="0"/>
      <w:marRight w:val="0"/>
      <w:marTop w:val="0"/>
      <w:marBottom w:val="0"/>
      <w:divBdr>
        <w:top w:val="none" w:sz="0" w:space="0" w:color="auto"/>
        <w:left w:val="none" w:sz="0" w:space="0" w:color="auto"/>
        <w:bottom w:val="none" w:sz="0" w:space="0" w:color="auto"/>
        <w:right w:val="none" w:sz="0" w:space="0" w:color="auto"/>
      </w:divBdr>
    </w:div>
    <w:div w:id="1410228688">
      <w:bodyDiv w:val="1"/>
      <w:marLeft w:val="0"/>
      <w:marRight w:val="0"/>
      <w:marTop w:val="0"/>
      <w:marBottom w:val="0"/>
      <w:divBdr>
        <w:top w:val="none" w:sz="0" w:space="0" w:color="auto"/>
        <w:left w:val="none" w:sz="0" w:space="0" w:color="auto"/>
        <w:bottom w:val="none" w:sz="0" w:space="0" w:color="auto"/>
        <w:right w:val="none" w:sz="0" w:space="0" w:color="auto"/>
      </w:divBdr>
    </w:div>
    <w:div w:id="1414351123">
      <w:bodyDiv w:val="1"/>
      <w:marLeft w:val="0"/>
      <w:marRight w:val="0"/>
      <w:marTop w:val="0"/>
      <w:marBottom w:val="0"/>
      <w:divBdr>
        <w:top w:val="none" w:sz="0" w:space="0" w:color="auto"/>
        <w:left w:val="none" w:sz="0" w:space="0" w:color="auto"/>
        <w:bottom w:val="none" w:sz="0" w:space="0" w:color="auto"/>
        <w:right w:val="none" w:sz="0" w:space="0" w:color="auto"/>
      </w:divBdr>
    </w:div>
    <w:div w:id="1415518250">
      <w:bodyDiv w:val="1"/>
      <w:marLeft w:val="0"/>
      <w:marRight w:val="0"/>
      <w:marTop w:val="0"/>
      <w:marBottom w:val="0"/>
      <w:divBdr>
        <w:top w:val="none" w:sz="0" w:space="0" w:color="auto"/>
        <w:left w:val="none" w:sz="0" w:space="0" w:color="auto"/>
        <w:bottom w:val="none" w:sz="0" w:space="0" w:color="auto"/>
        <w:right w:val="none" w:sz="0" w:space="0" w:color="auto"/>
      </w:divBdr>
    </w:div>
    <w:div w:id="1415737272">
      <w:bodyDiv w:val="1"/>
      <w:marLeft w:val="0"/>
      <w:marRight w:val="0"/>
      <w:marTop w:val="0"/>
      <w:marBottom w:val="0"/>
      <w:divBdr>
        <w:top w:val="none" w:sz="0" w:space="0" w:color="auto"/>
        <w:left w:val="none" w:sz="0" w:space="0" w:color="auto"/>
        <w:bottom w:val="none" w:sz="0" w:space="0" w:color="auto"/>
        <w:right w:val="none" w:sz="0" w:space="0" w:color="auto"/>
      </w:divBdr>
    </w:div>
    <w:div w:id="1416853228">
      <w:bodyDiv w:val="1"/>
      <w:marLeft w:val="0"/>
      <w:marRight w:val="0"/>
      <w:marTop w:val="0"/>
      <w:marBottom w:val="0"/>
      <w:divBdr>
        <w:top w:val="none" w:sz="0" w:space="0" w:color="auto"/>
        <w:left w:val="none" w:sz="0" w:space="0" w:color="auto"/>
        <w:bottom w:val="none" w:sz="0" w:space="0" w:color="auto"/>
        <w:right w:val="none" w:sz="0" w:space="0" w:color="auto"/>
      </w:divBdr>
    </w:div>
    <w:div w:id="1417483164">
      <w:bodyDiv w:val="1"/>
      <w:marLeft w:val="0"/>
      <w:marRight w:val="0"/>
      <w:marTop w:val="0"/>
      <w:marBottom w:val="0"/>
      <w:divBdr>
        <w:top w:val="none" w:sz="0" w:space="0" w:color="auto"/>
        <w:left w:val="none" w:sz="0" w:space="0" w:color="auto"/>
        <w:bottom w:val="none" w:sz="0" w:space="0" w:color="auto"/>
        <w:right w:val="none" w:sz="0" w:space="0" w:color="auto"/>
      </w:divBdr>
    </w:div>
    <w:div w:id="1417745960">
      <w:bodyDiv w:val="1"/>
      <w:marLeft w:val="0"/>
      <w:marRight w:val="0"/>
      <w:marTop w:val="0"/>
      <w:marBottom w:val="0"/>
      <w:divBdr>
        <w:top w:val="none" w:sz="0" w:space="0" w:color="auto"/>
        <w:left w:val="none" w:sz="0" w:space="0" w:color="auto"/>
        <w:bottom w:val="none" w:sz="0" w:space="0" w:color="auto"/>
        <w:right w:val="none" w:sz="0" w:space="0" w:color="auto"/>
      </w:divBdr>
    </w:div>
    <w:div w:id="1419863870">
      <w:bodyDiv w:val="1"/>
      <w:marLeft w:val="0"/>
      <w:marRight w:val="0"/>
      <w:marTop w:val="0"/>
      <w:marBottom w:val="0"/>
      <w:divBdr>
        <w:top w:val="none" w:sz="0" w:space="0" w:color="auto"/>
        <w:left w:val="none" w:sz="0" w:space="0" w:color="auto"/>
        <w:bottom w:val="none" w:sz="0" w:space="0" w:color="auto"/>
        <w:right w:val="none" w:sz="0" w:space="0" w:color="auto"/>
      </w:divBdr>
    </w:div>
    <w:div w:id="1420176319">
      <w:bodyDiv w:val="1"/>
      <w:marLeft w:val="0"/>
      <w:marRight w:val="0"/>
      <w:marTop w:val="0"/>
      <w:marBottom w:val="0"/>
      <w:divBdr>
        <w:top w:val="none" w:sz="0" w:space="0" w:color="auto"/>
        <w:left w:val="none" w:sz="0" w:space="0" w:color="auto"/>
        <w:bottom w:val="none" w:sz="0" w:space="0" w:color="auto"/>
        <w:right w:val="none" w:sz="0" w:space="0" w:color="auto"/>
      </w:divBdr>
    </w:div>
    <w:div w:id="1420365786">
      <w:bodyDiv w:val="1"/>
      <w:marLeft w:val="0"/>
      <w:marRight w:val="0"/>
      <w:marTop w:val="0"/>
      <w:marBottom w:val="0"/>
      <w:divBdr>
        <w:top w:val="none" w:sz="0" w:space="0" w:color="auto"/>
        <w:left w:val="none" w:sz="0" w:space="0" w:color="auto"/>
        <w:bottom w:val="none" w:sz="0" w:space="0" w:color="auto"/>
        <w:right w:val="none" w:sz="0" w:space="0" w:color="auto"/>
      </w:divBdr>
    </w:div>
    <w:div w:id="1422020853">
      <w:bodyDiv w:val="1"/>
      <w:marLeft w:val="0"/>
      <w:marRight w:val="0"/>
      <w:marTop w:val="0"/>
      <w:marBottom w:val="0"/>
      <w:divBdr>
        <w:top w:val="none" w:sz="0" w:space="0" w:color="auto"/>
        <w:left w:val="none" w:sz="0" w:space="0" w:color="auto"/>
        <w:bottom w:val="none" w:sz="0" w:space="0" w:color="auto"/>
        <w:right w:val="none" w:sz="0" w:space="0" w:color="auto"/>
      </w:divBdr>
    </w:div>
    <w:div w:id="1422213397">
      <w:bodyDiv w:val="1"/>
      <w:marLeft w:val="0"/>
      <w:marRight w:val="0"/>
      <w:marTop w:val="0"/>
      <w:marBottom w:val="0"/>
      <w:divBdr>
        <w:top w:val="none" w:sz="0" w:space="0" w:color="auto"/>
        <w:left w:val="none" w:sz="0" w:space="0" w:color="auto"/>
        <w:bottom w:val="none" w:sz="0" w:space="0" w:color="auto"/>
        <w:right w:val="none" w:sz="0" w:space="0" w:color="auto"/>
      </w:divBdr>
    </w:div>
    <w:div w:id="1423840075">
      <w:bodyDiv w:val="1"/>
      <w:marLeft w:val="0"/>
      <w:marRight w:val="0"/>
      <w:marTop w:val="0"/>
      <w:marBottom w:val="0"/>
      <w:divBdr>
        <w:top w:val="none" w:sz="0" w:space="0" w:color="auto"/>
        <w:left w:val="none" w:sz="0" w:space="0" w:color="auto"/>
        <w:bottom w:val="none" w:sz="0" w:space="0" w:color="auto"/>
        <w:right w:val="none" w:sz="0" w:space="0" w:color="auto"/>
      </w:divBdr>
    </w:div>
    <w:div w:id="1424258334">
      <w:bodyDiv w:val="1"/>
      <w:marLeft w:val="0"/>
      <w:marRight w:val="0"/>
      <w:marTop w:val="0"/>
      <w:marBottom w:val="0"/>
      <w:divBdr>
        <w:top w:val="none" w:sz="0" w:space="0" w:color="auto"/>
        <w:left w:val="none" w:sz="0" w:space="0" w:color="auto"/>
        <w:bottom w:val="none" w:sz="0" w:space="0" w:color="auto"/>
        <w:right w:val="none" w:sz="0" w:space="0" w:color="auto"/>
      </w:divBdr>
    </w:div>
    <w:div w:id="1424909590">
      <w:bodyDiv w:val="1"/>
      <w:marLeft w:val="0"/>
      <w:marRight w:val="0"/>
      <w:marTop w:val="0"/>
      <w:marBottom w:val="0"/>
      <w:divBdr>
        <w:top w:val="none" w:sz="0" w:space="0" w:color="auto"/>
        <w:left w:val="none" w:sz="0" w:space="0" w:color="auto"/>
        <w:bottom w:val="none" w:sz="0" w:space="0" w:color="auto"/>
        <w:right w:val="none" w:sz="0" w:space="0" w:color="auto"/>
      </w:divBdr>
    </w:div>
    <w:div w:id="1426268095">
      <w:bodyDiv w:val="1"/>
      <w:marLeft w:val="0"/>
      <w:marRight w:val="0"/>
      <w:marTop w:val="0"/>
      <w:marBottom w:val="0"/>
      <w:divBdr>
        <w:top w:val="none" w:sz="0" w:space="0" w:color="auto"/>
        <w:left w:val="none" w:sz="0" w:space="0" w:color="auto"/>
        <w:bottom w:val="none" w:sz="0" w:space="0" w:color="auto"/>
        <w:right w:val="none" w:sz="0" w:space="0" w:color="auto"/>
      </w:divBdr>
    </w:div>
    <w:div w:id="1426533352">
      <w:bodyDiv w:val="1"/>
      <w:marLeft w:val="0"/>
      <w:marRight w:val="0"/>
      <w:marTop w:val="0"/>
      <w:marBottom w:val="0"/>
      <w:divBdr>
        <w:top w:val="none" w:sz="0" w:space="0" w:color="auto"/>
        <w:left w:val="none" w:sz="0" w:space="0" w:color="auto"/>
        <w:bottom w:val="none" w:sz="0" w:space="0" w:color="auto"/>
        <w:right w:val="none" w:sz="0" w:space="0" w:color="auto"/>
      </w:divBdr>
    </w:div>
    <w:div w:id="1426921862">
      <w:bodyDiv w:val="1"/>
      <w:marLeft w:val="0"/>
      <w:marRight w:val="0"/>
      <w:marTop w:val="0"/>
      <w:marBottom w:val="0"/>
      <w:divBdr>
        <w:top w:val="none" w:sz="0" w:space="0" w:color="auto"/>
        <w:left w:val="none" w:sz="0" w:space="0" w:color="auto"/>
        <w:bottom w:val="none" w:sz="0" w:space="0" w:color="auto"/>
        <w:right w:val="none" w:sz="0" w:space="0" w:color="auto"/>
      </w:divBdr>
    </w:div>
    <w:div w:id="1427119062">
      <w:bodyDiv w:val="1"/>
      <w:marLeft w:val="0"/>
      <w:marRight w:val="0"/>
      <w:marTop w:val="0"/>
      <w:marBottom w:val="0"/>
      <w:divBdr>
        <w:top w:val="none" w:sz="0" w:space="0" w:color="auto"/>
        <w:left w:val="none" w:sz="0" w:space="0" w:color="auto"/>
        <w:bottom w:val="none" w:sz="0" w:space="0" w:color="auto"/>
        <w:right w:val="none" w:sz="0" w:space="0" w:color="auto"/>
      </w:divBdr>
    </w:div>
    <w:div w:id="1428962837">
      <w:bodyDiv w:val="1"/>
      <w:marLeft w:val="0"/>
      <w:marRight w:val="0"/>
      <w:marTop w:val="0"/>
      <w:marBottom w:val="0"/>
      <w:divBdr>
        <w:top w:val="none" w:sz="0" w:space="0" w:color="auto"/>
        <w:left w:val="none" w:sz="0" w:space="0" w:color="auto"/>
        <w:bottom w:val="none" w:sz="0" w:space="0" w:color="auto"/>
        <w:right w:val="none" w:sz="0" w:space="0" w:color="auto"/>
      </w:divBdr>
    </w:div>
    <w:div w:id="1429812087">
      <w:bodyDiv w:val="1"/>
      <w:marLeft w:val="0"/>
      <w:marRight w:val="0"/>
      <w:marTop w:val="0"/>
      <w:marBottom w:val="0"/>
      <w:divBdr>
        <w:top w:val="none" w:sz="0" w:space="0" w:color="auto"/>
        <w:left w:val="none" w:sz="0" w:space="0" w:color="auto"/>
        <w:bottom w:val="none" w:sz="0" w:space="0" w:color="auto"/>
        <w:right w:val="none" w:sz="0" w:space="0" w:color="auto"/>
      </w:divBdr>
    </w:div>
    <w:div w:id="1433473435">
      <w:bodyDiv w:val="1"/>
      <w:marLeft w:val="0"/>
      <w:marRight w:val="0"/>
      <w:marTop w:val="0"/>
      <w:marBottom w:val="0"/>
      <w:divBdr>
        <w:top w:val="none" w:sz="0" w:space="0" w:color="auto"/>
        <w:left w:val="none" w:sz="0" w:space="0" w:color="auto"/>
        <w:bottom w:val="none" w:sz="0" w:space="0" w:color="auto"/>
        <w:right w:val="none" w:sz="0" w:space="0" w:color="auto"/>
      </w:divBdr>
    </w:div>
    <w:div w:id="1434279767">
      <w:bodyDiv w:val="1"/>
      <w:marLeft w:val="0"/>
      <w:marRight w:val="0"/>
      <w:marTop w:val="0"/>
      <w:marBottom w:val="0"/>
      <w:divBdr>
        <w:top w:val="none" w:sz="0" w:space="0" w:color="auto"/>
        <w:left w:val="none" w:sz="0" w:space="0" w:color="auto"/>
        <w:bottom w:val="none" w:sz="0" w:space="0" w:color="auto"/>
        <w:right w:val="none" w:sz="0" w:space="0" w:color="auto"/>
      </w:divBdr>
    </w:div>
    <w:div w:id="1434285649">
      <w:bodyDiv w:val="1"/>
      <w:marLeft w:val="0"/>
      <w:marRight w:val="0"/>
      <w:marTop w:val="0"/>
      <w:marBottom w:val="0"/>
      <w:divBdr>
        <w:top w:val="none" w:sz="0" w:space="0" w:color="auto"/>
        <w:left w:val="none" w:sz="0" w:space="0" w:color="auto"/>
        <w:bottom w:val="none" w:sz="0" w:space="0" w:color="auto"/>
        <w:right w:val="none" w:sz="0" w:space="0" w:color="auto"/>
      </w:divBdr>
    </w:div>
    <w:div w:id="1434714801">
      <w:bodyDiv w:val="1"/>
      <w:marLeft w:val="0"/>
      <w:marRight w:val="0"/>
      <w:marTop w:val="0"/>
      <w:marBottom w:val="0"/>
      <w:divBdr>
        <w:top w:val="none" w:sz="0" w:space="0" w:color="auto"/>
        <w:left w:val="none" w:sz="0" w:space="0" w:color="auto"/>
        <w:bottom w:val="none" w:sz="0" w:space="0" w:color="auto"/>
        <w:right w:val="none" w:sz="0" w:space="0" w:color="auto"/>
      </w:divBdr>
    </w:div>
    <w:div w:id="1436368297">
      <w:bodyDiv w:val="1"/>
      <w:marLeft w:val="0"/>
      <w:marRight w:val="0"/>
      <w:marTop w:val="0"/>
      <w:marBottom w:val="0"/>
      <w:divBdr>
        <w:top w:val="none" w:sz="0" w:space="0" w:color="auto"/>
        <w:left w:val="none" w:sz="0" w:space="0" w:color="auto"/>
        <w:bottom w:val="none" w:sz="0" w:space="0" w:color="auto"/>
        <w:right w:val="none" w:sz="0" w:space="0" w:color="auto"/>
      </w:divBdr>
    </w:div>
    <w:div w:id="1437098001">
      <w:bodyDiv w:val="1"/>
      <w:marLeft w:val="0"/>
      <w:marRight w:val="0"/>
      <w:marTop w:val="0"/>
      <w:marBottom w:val="0"/>
      <w:divBdr>
        <w:top w:val="none" w:sz="0" w:space="0" w:color="auto"/>
        <w:left w:val="none" w:sz="0" w:space="0" w:color="auto"/>
        <w:bottom w:val="none" w:sz="0" w:space="0" w:color="auto"/>
        <w:right w:val="none" w:sz="0" w:space="0" w:color="auto"/>
      </w:divBdr>
    </w:div>
    <w:div w:id="1438255139">
      <w:bodyDiv w:val="1"/>
      <w:marLeft w:val="0"/>
      <w:marRight w:val="0"/>
      <w:marTop w:val="0"/>
      <w:marBottom w:val="0"/>
      <w:divBdr>
        <w:top w:val="none" w:sz="0" w:space="0" w:color="auto"/>
        <w:left w:val="none" w:sz="0" w:space="0" w:color="auto"/>
        <w:bottom w:val="none" w:sz="0" w:space="0" w:color="auto"/>
        <w:right w:val="none" w:sz="0" w:space="0" w:color="auto"/>
      </w:divBdr>
    </w:div>
    <w:div w:id="1438480314">
      <w:bodyDiv w:val="1"/>
      <w:marLeft w:val="0"/>
      <w:marRight w:val="0"/>
      <w:marTop w:val="0"/>
      <w:marBottom w:val="0"/>
      <w:divBdr>
        <w:top w:val="none" w:sz="0" w:space="0" w:color="auto"/>
        <w:left w:val="none" w:sz="0" w:space="0" w:color="auto"/>
        <w:bottom w:val="none" w:sz="0" w:space="0" w:color="auto"/>
        <w:right w:val="none" w:sz="0" w:space="0" w:color="auto"/>
      </w:divBdr>
    </w:div>
    <w:div w:id="1441298197">
      <w:bodyDiv w:val="1"/>
      <w:marLeft w:val="0"/>
      <w:marRight w:val="0"/>
      <w:marTop w:val="0"/>
      <w:marBottom w:val="0"/>
      <w:divBdr>
        <w:top w:val="none" w:sz="0" w:space="0" w:color="auto"/>
        <w:left w:val="none" w:sz="0" w:space="0" w:color="auto"/>
        <w:bottom w:val="none" w:sz="0" w:space="0" w:color="auto"/>
        <w:right w:val="none" w:sz="0" w:space="0" w:color="auto"/>
      </w:divBdr>
    </w:div>
    <w:div w:id="1442649028">
      <w:bodyDiv w:val="1"/>
      <w:marLeft w:val="0"/>
      <w:marRight w:val="0"/>
      <w:marTop w:val="0"/>
      <w:marBottom w:val="0"/>
      <w:divBdr>
        <w:top w:val="none" w:sz="0" w:space="0" w:color="auto"/>
        <w:left w:val="none" w:sz="0" w:space="0" w:color="auto"/>
        <w:bottom w:val="none" w:sz="0" w:space="0" w:color="auto"/>
        <w:right w:val="none" w:sz="0" w:space="0" w:color="auto"/>
      </w:divBdr>
    </w:div>
    <w:div w:id="1444769127">
      <w:bodyDiv w:val="1"/>
      <w:marLeft w:val="0"/>
      <w:marRight w:val="0"/>
      <w:marTop w:val="0"/>
      <w:marBottom w:val="0"/>
      <w:divBdr>
        <w:top w:val="none" w:sz="0" w:space="0" w:color="auto"/>
        <w:left w:val="none" w:sz="0" w:space="0" w:color="auto"/>
        <w:bottom w:val="none" w:sz="0" w:space="0" w:color="auto"/>
        <w:right w:val="none" w:sz="0" w:space="0" w:color="auto"/>
      </w:divBdr>
    </w:div>
    <w:div w:id="1445152833">
      <w:bodyDiv w:val="1"/>
      <w:marLeft w:val="0"/>
      <w:marRight w:val="0"/>
      <w:marTop w:val="0"/>
      <w:marBottom w:val="0"/>
      <w:divBdr>
        <w:top w:val="none" w:sz="0" w:space="0" w:color="auto"/>
        <w:left w:val="none" w:sz="0" w:space="0" w:color="auto"/>
        <w:bottom w:val="none" w:sz="0" w:space="0" w:color="auto"/>
        <w:right w:val="none" w:sz="0" w:space="0" w:color="auto"/>
      </w:divBdr>
    </w:div>
    <w:div w:id="1447235216">
      <w:bodyDiv w:val="1"/>
      <w:marLeft w:val="0"/>
      <w:marRight w:val="0"/>
      <w:marTop w:val="0"/>
      <w:marBottom w:val="0"/>
      <w:divBdr>
        <w:top w:val="none" w:sz="0" w:space="0" w:color="auto"/>
        <w:left w:val="none" w:sz="0" w:space="0" w:color="auto"/>
        <w:bottom w:val="none" w:sz="0" w:space="0" w:color="auto"/>
        <w:right w:val="none" w:sz="0" w:space="0" w:color="auto"/>
      </w:divBdr>
    </w:div>
    <w:div w:id="1447653885">
      <w:bodyDiv w:val="1"/>
      <w:marLeft w:val="0"/>
      <w:marRight w:val="0"/>
      <w:marTop w:val="0"/>
      <w:marBottom w:val="0"/>
      <w:divBdr>
        <w:top w:val="none" w:sz="0" w:space="0" w:color="auto"/>
        <w:left w:val="none" w:sz="0" w:space="0" w:color="auto"/>
        <w:bottom w:val="none" w:sz="0" w:space="0" w:color="auto"/>
        <w:right w:val="none" w:sz="0" w:space="0" w:color="auto"/>
      </w:divBdr>
    </w:div>
    <w:div w:id="1450054143">
      <w:bodyDiv w:val="1"/>
      <w:marLeft w:val="0"/>
      <w:marRight w:val="0"/>
      <w:marTop w:val="0"/>
      <w:marBottom w:val="0"/>
      <w:divBdr>
        <w:top w:val="none" w:sz="0" w:space="0" w:color="auto"/>
        <w:left w:val="none" w:sz="0" w:space="0" w:color="auto"/>
        <w:bottom w:val="none" w:sz="0" w:space="0" w:color="auto"/>
        <w:right w:val="none" w:sz="0" w:space="0" w:color="auto"/>
      </w:divBdr>
    </w:div>
    <w:div w:id="1450709178">
      <w:bodyDiv w:val="1"/>
      <w:marLeft w:val="0"/>
      <w:marRight w:val="0"/>
      <w:marTop w:val="0"/>
      <w:marBottom w:val="0"/>
      <w:divBdr>
        <w:top w:val="none" w:sz="0" w:space="0" w:color="auto"/>
        <w:left w:val="none" w:sz="0" w:space="0" w:color="auto"/>
        <w:bottom w:val="none" w:sz="0" w:space="0" w:color="auto"/>
        <w:right w:val="none" w:sz="0" w:space="0" w:color="auto"/>
      </w:divBdr>
    </w:div>
    <w:div w:id="1450853571">
      <w:bodyDiv w:val="1"/>
      <w:marLeft w:val="0"/>
      <w:marRight w:val="0"/>
      <w:marTop w:val="0"/>
      <w:marBottom w:val="0"/>
      <w:divBdr>
        <w:top w:val="none" w:sz="0" w:space="0" w:color="auto"/>
        <w:left w:val="none" w:sz="0" w:space="0" w:color="auto"/>
        <w:bottom w:val="none" w:sz="0" w:space="0" w:color="auto"/>
        <w:right w:val="none" w:sz="0" w:space="0" w:color="auto"/>
      </w:divBdr>
    </w:div>
    <w:div w:id="1451901148">
      <w:bodyDiv w:val="1"/>
      <w:marLeft w:val="0"/>
      <w:marRight w:val="0"/>
      <w:marTop w:val="0"/>
      <w:marBottom w:val="0"/>
      <w:divBdr>
        <w:top w:val="none" w:sz="0" w:space="0" w:color="auto"/>
        <w:left w:val="none" w:sz="0" w:space="0" w:color="auto"/>
        <w:bottom w:val="none" w:sz="0" w:space="0" w:color="auto"/>
        <w:right w:val="none" w:sz="0" w:space="0" w:color="auto"/>
      </w:divBdr>
    </w:div>
    <w:div w:id="1452282821">
      <w:bodyDiv w:val="1"/>
      <w:marLeft w:val="0"/>
      <w:marRight w:val="0"/>
      <w:marTop w:val="0"/>
      <w:marBottom w:val="0"/>
      <w:divBdr>
        <w:top w:val="none" w:sz="0" w:space="0" w:color="auto"/>
        <w:left w:val="none" w:sz="0" w:space="0" w:color="auto"/>
        <w:bottom w:val="none" w:sz="0" w:space="0" w:color="auto"/>
        <w:right w:val="none" w:sz="0" w:space="0" w:color="auto"/>
      </w:divBdr>
    </w:div>
    <w:div w:id="1453088364">
      <w:bodyDiv w:val="1"/>
      <w:marLeft w:val="0"/>
      <w:marRight w:val="0"/>
      <w:marTop w:val="0"/>
      <w:marBottom w:val="0"/>
      <w:divBdr>
        <w:top w:val="none" w:sz="0" w:space="0" w:color="auto"/>
        <w:left w:val="none" w:sz="0" w:space="0" w:color="auto"/>
        <w:bottom w:val="none" w:sz="0" w:space="0" w:color="auto"/>
        <w:right w:val="none" w:sz="0" w:space="0" w:color="auto"/>
      </w:divBdr>
    </w:div>
    <w:div w:id="1455058023">
      <w:bodyDiv w:val="1"/>
      <w:marLeft w:val="0"/>
      <w:marRight w:val="0"/>
      <w:marTop w:val="0"/>
      <w:marBottom w:val="0"/>
      <w:divBdr>
        <w:top w:val="none" w:sz="0" w:space="0" w:color="auto"/>
        <w:left w:val="none" w:sz="0" w:space="0" w:color="auto"/>
        <w:bottom w:val="none" w:sz="0" w:space="0" w:color="auto"/>
        <w:right w:val="none" w:sz="0" w:space="0" w:color="auto"/>
      </w:divBdr>
    </w:div>
    <w:div w:id="1455296098">
      <w:bodyDiv w:val="1"/>
      <w:marLeft w:val="0"/>
      <w:marRight w:val="0"/>
      <w:marTop w:val="0"/>
      <w:marBottom w:val="0"/>
      <w:divBdr>
        <w:top w:val="none" w:sz="0" w:space="0" w:color="auto"/>
        <w:left w:val="none" w:sz="0" w:space="0" w:color="auto"/>
        <w:bottom w:val="none" w:sz="0" w:space="0" w:color="auto"/>
        <w:right w:val="none" w:sz="0" w:space="0" w:color="auto"/>
      </w:divBdr>
    </w:div>
    <w:div w:id="1456291211">
      <w:bodyDiv w:val="1"/>
      <w:marLeft w:val="0"/>
      <w:marRight w:val="0"/>
      <w:marTop w:val="0"/>
      <w:marBottom w:val="0"/>
      <w:divBdr>
        <w:top w:val="none" w:sz="0" w:space="0" w:color="auto"/>
        <w:left w:val="none" w:sz="0" w:space="0" w:color="auto"/>
        <w:bottom w:val="none" w:sz="0" w:space="0" w:color="auto"/>
        <w:right w:val="none" w:sz="0" w:space="0" w:color="auto"/>
      </w:divBdr>
    </w:div>
    <w:div w:id="1459491099">
      <w:bodyDiv w:val="1"/>
      <w:marLeft w:val="0"/>
      <w:marRight w:val="0"/>
      <w:marTop w:val="0"/>
      <w:marBottom w:val="0"/>
      <w:divBdr>
        <w:top w:val="none" w:sz="0" w:space="0" w:color="auto"/>
        <w:left w:val="none" w:sz="0" w:space="0" w:color="auto"/>
        <w:bottom w:val="none" w:sz="0" w:space="0" w:color="auto"/>
        <w:right w:val="none" w:sz="0" w:space="0" w:color="auto"/>
      </w:divBdr>
    </w:div>
    <w:div w:id="1460340830">
      <w:bodyDiv w:val="1"/>
      <w:marLeft w:val="0"/>
      <w:marRight w:val="0"/>
      <w:marTop w:val="0"/>
      <w:marBottom w:val="0"/>
      <w:divBdr>
        <w:top w:val="none" w:sz="0" w:space="0" w:color="auto"/>
        <w:left w:val="none" w:sz="0" w:space="0" w:color="auto"/>
        <w:bottom w:val="none" w:sz="0" w:space="0" w:color="auto"/>
        <w:right w:val="none" w:sz="0" w:space="0" w:color="auto"/>
      </w:divBdr>
    </w:div>
    <w:div w:id="1462846995">
      <w:bodyDiv w:val="1"/>
      <w:marLeft w:val="0"/>
      <w:marRight w:val="0"/>
      <w:marTop w:val="0"/>
      <w:marBottom w:val="0"/>
      <w:divBdr>
        <w:top w:val="none" w:sz="0" w:space="0" w:color="auto"/>
        <w:left w:val="none" w:sz="0" w:space="0" w:color="auto"/>
        <w:bottom w:val="none" w:sz="0" w:space="0" w:color="auto"/>
        <w:right w:val="none" w:sz="0" w:space="0" w:color="auto"/>
      </w:divBdr>
    </w:div>
    <w:div w:id="1463113817">
      <w:bodyDiv w:val="1"/>
      <w:marLeft w:val="0"/>
      <w:marRight w:val="0"/>
      <w:marTop w:val="0"/>
      <w:marBottom w:val="0"/>
      <w:divBdr>
        <w:top w:val="none" w:sz="0" w:space="0" w:color="auto"/>
        <w:left w:val="none" w:sz="0" w:space="0" w:color="auto"/>
        <w:bottom w:val="none" w:sz="0" w:space="0" w:color="auto"/>
        <w:right w:val="none" w:sz="0" w:space="0" w:color="auto"/>
      </w:divBdr>
    </w:div>
    <w:div w:id="1463185090">
      <w:bodyDiv w:val="1"/>
      <w:marLeft w:val="0"/>
      <w:marRight w:val="0"/>
      <w:marTop w:val="0"/>
      <w:marBottom w:val="0"/>
      <w:divBdr>
        <w:top w:val="none" w:sz="0" w:space="0" w:color="auto"/>
        <w:left w:val="none" w:sz="0" w:space="0" w:color="auto"/>
        <w:bottom w:val="none" w:sz="0" w:space="0" w:color="auto"/>
        <w:right w:val="none" w:sz="0" w:space="0" w:color="auto"/>
      </w:divBdr>
    </w:div>
    <w:div w:id="1465922778">
      <w:bodyDiv w:val="1"/>
      <w:marLeft w:val="0"/>
      <w:marRight w:val="0"/>
      <w:marTop w:val="0"/>
      <w:marBottom w:val="0"/>
      <w:divBdr>
        <w:top w:val="none" w:sz="0" w:space="0" w:color="auto"/>
        <w:left w:val="none" w:sz="0" w:space="0" w:color="auto"/>
        <w:bottom w:val="none" w:sz="0" w:space="0" w:color="auto"/>
        <w:right w:val="none" w:sz="0" w:space="0" w:color="auto"/>
      </w:divBdr>
    </w:div>
    <w:div w:id="1467164591">
      <w:bodyDiv w:val="1"/>
      <w:marLeft w:val="0"/>
      <w:marRight w:val="0"/>
      <w:marTop w:val="0"/>
      <w:marBottom w:val="0"/>
      <w:divBdr>
        <w:top w:val="none" w:sz="0" w:space="0" w:color="auto"/>
        <w:left w:val="none" w:sz="0" w:space="0" w:color="auto"/>
        <w:bottom w:val="none" w:sz="0" w:space="0" w:color="auto"/>
        <w:right w:val="none" w:sz="0" w:space="0" w:color="auto"/>
      </w:divBdr>
    </w:div>
    <w:div w:id="1469278817">
      <w:bodyDiv w:val="1"/>
      <w:marLeft w:val="0"/>
      <w:marRight w:val="0"/>
      <w:marTop w:val="0"/>
      <w:marBottom w:val="0"/>
      <w:divBdr>
        <w:top w:val="none" w:sz="0" w:space="0" w:color="auto"/>
        <w:left w:val="none" w:sz="0" w:space="0" w:color="auto"/>
        <w:bottom w:val="none" w:sz="0" w:space="0" w:color="auto"/>
        <w:right w:val="none" w:sz="0" w:space="0" w:color="auto"/>
      </w:divBdr>
    </w:div>
    <w:div w:id="1470441085">
      <w:bodyDiv w:val="1"/>
      <w:marLeft w:val="0"/>
      <w:marRight w:val="0"/>
      <w:marTop w:val="0"/>
      <w:marBottom w:val="0"/>
      <w:divBdr>
        <w:top w:val="none" w:sz="0" w:space="0" w:color="auto"/>
        <w:left w:val="none" w:sz="0" w:space="0" w:color="auto"/>
        <w:bottom w:val="none" w:sz="0" w:space="0" w:color="auto"/>
        <w:right w:val="none" w:sz="0" w:space="0" w:color="auto"/>
      </w:divBdr>
    </w:div>
    <w:div w:id="1471896312">
      <w:bodyDiv w:val="1"/>
      <w:marLeft w:val="0"/>
      <w:marRight w:val="0"/>
      <w:marTop w:val="0"/>
      <w:marBottom w:val="0"/>
      <w:divBdr>
        <w:top w:val="none" w:sz="0" w:space="0" w:color="auto"/>
        <w:left w:val="none" w:sz="0" w:space="0" w:color="auto"/>
        <w:bottom w:val="none" w:sz="0" w:space="0" w:color="auto"/>
        <w:right w:val="none" w:sz="0" w:space="0" w:color="auto"/>
      </w:divBdr>
    </w:div>
    <w:div w:id="1472016141">
      <w:bodyDiv w:val="1"/>
      <w:marLeft w:val="0"/>
      <w:marRight w:val="0"/>
      <w:marTop w:val="0"/>
      <w:marBottom w:val="0"/>
      <w:divBdr>
        <w:top w:val="none" w:sz="0" w:space="0" w:color="auto"/>
        <w:left w:val="none" w:sz="0" w:space="0" w:color="auto"/>
        <w:bottom w:val="none" w:sz="0" w:space="0" w:color="auto"/>
        <w:right w:val="none" w:sz="0" w:space="0" w:color="auto"/>
      </w:divBdr>
    </w:div>
    <w:div w:id="1474178984">
      <w:bodyDiv w:val="1"/>
      <w:marLeft w:val="0"/>
      <w:marRight w:val="0"/>
      <w:marTop w:val="0"/>
      <w:marBottom w:val="0"/>
      <w:divBdr>
        <w:top w:val="none" w:sz="0" w:space="0" w:color="auto"/>
        <w:left w:val="none" w:sz="0" w:space="0" w:color="auto"/>
        <w:bottom w:val="none" w:sz="0" w:space="0" w:color="auto"/>
        <w:right w:val="none" w:sz="0" w:space="0" w:color="auto"/>
      </w:divBdr>
    </w:div>
    <w:div w:id="1475486902">
      <w:bodyDiv w:val="1"/>
      <w:marLeft w:val="0"/>
      <w:marRight w:val="0"/>
      <w:marTop w:val="0"/>
      <w:marBottom w:val="0"/>
      <w:divBdr>
        <w:top w:val="none" w:sz="0" w:space="0" w:color="auto"/>
        <w:left w:val="none" w:sz="0" w:space="0" w:color="auto"/>
        <w:bottom w:val="none" w:sz="0" w:space="0" w:color="auto"/>
        <w:right w:val="none" w:sz="0" w:space="0" w:color="auto"/>
      </w:divBdr>
    </w:div>
    <w:div w:id="1475752771">
      <w:bodyDiv w:val="1"/>
      <w:marLeft w:val="0"/>
      <w:marRight w:val="0"/>
      <w:marTop w:val="0"/>
      <w:marBottom w:val="0"/>
      <w:divBdr>
        <w:top w:val="none" w:sz="0" w:space="0" w:color="auto"/>
        <w:left w:val="none" w:sz="0" w:space="0" w:color="auto"/>
        <w:bottom w:val="none" w:sz="0" w:space="0" w:color="auto"/>
        <w:right w:val="none" w:sz="0" w:space="0" w:color="auto"/>
      </w:divBdr>
    </w:div>
    <w:div w:id="1477146143">
      <w:bodyDiv w:val="1"/>
      <w:marLeft w:val="0"/>
      <w:marRight w:val="0"/>
      <w:marTop w:val="0"/>
      <w:marBottom w:val="0"/>
      <w:divBdr>
        <w:top w:val="none" w:sz="0" w:space="0" w:color="auto"/>
        <w:left w:val="none" w:sz="0" w:space="0" w:color="auto"/>
        <w:bottom w:val="none" w:sz="0" w:space="0" w:color="auto"/>
        <w:right w:val="none" w:sz="0" w:space="0" w:color="auto"/>
      </w:divBdr>
    </w:div>
    <w:div w:id="1478061709">
      <w:bodyDiv w:val="1"/>
      <w:marLeft w:val="0"/>
      <w:marRight w:val="0"/>
      <w:marTop w:val="0"/>
      <w:marBottom w:val="0"/>
      <w:divBdr>
        <w:top w:val="none" w:sz="0" w:space="0" w:color="auto"/>
        <w:left w:val="none" w:sz="0" w:space="0" w:color="auto"/>
        <w:bottom w:val="none" w:sz="0" w:space="0" w:color="auto"/>
        <w:right w:val="none" w:sz="0" w:space="0" w:color="auto"/>
      </w:divBdr>
    </w:div>
    <w:div w:id="1478258743">
      <w:bodyDiv w:val="1"/>
      <w:marLeft w:val="0"/>
      <w:marRight w:val="0"/>
      <w:marTop w:val="0"/>
      <w:marBottom w:val="0"/>
      <w:divBdr>
        <w:top w:val="none" w:sz="0" w:space="0" w:color="auto"/>
        <w:left w:val="none" w:sz="0" w:space="0" w:color="auto"/>
        <w:bottom w:val="none" w:sz="0" w:space="0" w:color="auto"/>
        <w:right w:val="none" w:sz="0" w:space="0" w:color="auto"/>
      </w:divBdr>
    </w:div>
    <w:div w:id="1480415797">
      <w:bodyDiv w:val="1"/>
      <w:marLeft w:val="0"/>
      <w:marRight w:val="0"/>
      <w:marTop w:val="0"/>
      <w:marBottom w:val="0"/>
      <w:divBdr>
        <w:top w:val="none" w:sz="0" w:space="0" w:color="auto"/>
        <w:left w:val="none" w:sz="0" w:space="0" w:color="auto"/>
        <w:bottom w:val="none" w:sz="0" w:space="0" w:color="auto"/>
        <w:right w:val="none" w:sz="0" w:space="0" w:color="auto"/>
      </w:divBdr>
    </w:div>
    <w:div w:id="1481262984">
      <w:bodyDiv w:val="1"/>
      <w:marLeft w:val="0"/>
      <w:marRight w:val="0"/>
      <w:marTop w:val="0"/>
      <w:marBottom w:val="0"/>
      <w:divBdr>
        <w:top w:val="none" w:sz="0" w:space="0" w:color="auto"/>
        <w:left w:val="none" w:sz="0" w:space="0" w:color="auto"/>
        <w:bottom w:val="none" w:sz="0" w:space="0" w:color="auto"/>
        <w:right w:val="none" w:sz="0" w:space="0" w:color="auto"/>
      </w:divBdr>
    </w:div>
    <w:div w:id="1481342016">
      <w:bodyDiv w:val="1"/>
      <w:marLeft w:val="0"/>
      <w:marRight w:val="0"/>
      <w:marTop w:val="0"/>
      <w:marBottom w:val="0"/>
      <w:divBdr>
        <w:top w:val="none" w:sz="0" w:space="0" w:color="auto"/>
        <w:left w:val="none" w:sz="0" w:space="0" w:color="auto"/>
        <w:bottom w:val="none" w:sz="0" w:space="0" w:color="auto"/>
        <w:right w:val="none" w:sz="0" w:space="0" w:color="auto"/>
      </w:divBdr>
    </w:div>
    <w:div w:id="1482889547">
      <w:bodyDiv w:val="1"/>
      <w:marLeft w:val="0"/>
      <w:marRight w:val="0"/>
      <w:marTop w:val="0"/>
      <w:marBottom w:val="0"/>
      <w:divBdr>
        <w:top w:val="none" w:sz="0" w:space="0" w:color="auto"/>
        <w:left w:val="none" w:sz="0" w:space="0" w:color="auto"/>
        <w:bottom w:val="none" w:sz="0" w:space="0" w:color="auto"/>
        <w:right w:val="none" w:sz="0" w:space="0" w:color="auto"/>
      </w:divBdr>
    </w:div>
    <w:div w:id="1483154637">
      <w:bodyDiv w:val="1"/>
      <w:marLeft w:val="0"/>
      <w:marRight w:val="0"/>
      <w:marTop w:val="0"/>
      <w:marBottom w:val="0"/>
      <w:divBdr>
        <w:top w:val="none" w:sz="0" w:space="0" w:color="auto"/>
        <w:left w:val="none" w:sz="0" w:space="0" w:color="auto"/>
        <w:bottom w:val="none" w:sz="0" w:space="0" w:color="auto"/>
        <w:right w:val="none" w:sz="0" w:space="0" w:color="auto"/>
      </w:divBdr>
    </w:div>
    <w:div w:id="1484545457">
      <w:bodyDiv w:val="1"/>
      <w:marLeft w:val="0"/>
      <w:marRight w:val="0"/>
      <w:marTop w:val="0"/>
      <w:marBottom w:val="0"/>
      <w:divBdr>
        <w:top w:val="none" w:sz="0" w:space="0" w:color="auto"/>
        <w:left w:val="none" w:sz="0" w:space="0" w:color="auto"/>
        <w:bottom w:val="none" w:sz="0" w:space="0" w:color="auto"/>
        <w:right w:val="none" w:sz="0" w:space="0" w:color="auto"/>
      </w:divBdr>
    </w:div>
    <w:div w:id="1487631075">
      <w:bodyDiv w:val="1"/>
      <w:marLeft w:val="0"/>
      <w:marRight w:val="0"/>
      <w:marTop w:val="0"/>
      <w:marBottom w:val="0"/>
      <w:divBdr>
        <w:top w:val="none" w:sz="0" w:space="0" w:color="auto"/>
        <w:left w:val="none" w:sz="0" w:space="0" w:color="auto"/>
        <w:bottom w:val="none" w:sz="0" w:space="0" w:color="auto"/>
        <w:right w:val="none" w:sz="0" w:space="0" w:color="auto"/>
      </w:divBdr>
    </w:div>
    <w:div w:id="1488087679">
      <w:bodyDiv w:val="1"/>
      <w:marLeft w:val="0"/>
      <w:marRight w:val="0"/>
      <w:marTop w:val="0"/>
      <w:marBottom w:val="0"/>
      <w:divBdr>
        <w:top w:val="none" w:sz="0" w:space="0" w:color="auto"/>
        <w:left w:val="none" w:sz="0" w:space="0" w:color="auto"/>
        <w:bottom w:val="none" w:sz="0" w:space="0" w:color="auto"/>
        <w:right w:val="none" w:sz="0" w:space="0" w:color="auto"/>
      </w:divBdr>
    </w:div>
    <w:div w:id="1488135170">
      <w:bodyDiv w:val="1"/>
      <w:marLeft w:val="0"/>
      <w:marRight w:val="0"/>
      <w:marTop w:val="0"/>
      <w:marBottom w:val="0"/>
      <w:divBdr>
        <w:top w:val="none" w:sz="0" w:space="0" w:color="auto"/>
        <w:left w:val="none" w:sz="0" w:space="0" w:color="auto"/>
        <w:bottom w:val="none" w:sz="0" w:space="0" w:color="auto"/>
        <w:right w:val="none" w:sz="0" w:space="0" w:color="auto"/>
      </w:divBdr>
    </w:div>
    <w:div w:id="1489174855">
      <w:bodyDiv w:val="1"/>
      <w:marLeft w:val="0"/>
      <w:marRight w:val="0"/>
      <w:marTop w:val="0"/>
      <w:marBottom w:val="0"/>
      <w:divBdr>
        <w:top w:val="none" w:sz="0" w:space="0" w:color="auto"/>
        <w:left w:val="none" w:sz="0" w:space="0" w:color="auto"/>
        <w:bottom w:val="none" w:sz="0" w:space="0" w:color="auto"/>
        <w:right w:val="none" w:sz="0" w:space="0" w:color="auto"/>
      </w:divBdr>
    </w:div>
    <w:div w:id="1489588144">
      <w:bodyDiv w:val="1"/>
      <w:marLeft w:val="0"/>
      <w:marRight w:val="0"/>
      <w:marTop w:val="0"/>
      <w:marBottom w:val="0"/>
      <w:divBdr>
        <w:top w:val="none" w:sz="0" w:space="0" w:color="auto"/>
        <w:left w:val="none" w:sz="0" w:space="0" w:color="auto"/>
        <w:bottom w:val="none" w:sz="0" w:space="0" w:color="auto"/>
        <w:right w:val="none" w:sz="0" w:space="0" w:color="auto"/>
      </w:divBdr>
    </w:div>
    <w:div w:id="1491170803">
      <w:bodyDiv w:val="1"/>
      <w:marLeft w:val="0"/>
      <w:marRight w:val="0"/>
      <w:marTop w:val="0"/>
      <w:marBottom w:val="0"/>
      <w:divBdr>
        <w:top w:val="none" w:sz="0" w:space="0" w:color="auto"/>
        <w:left w:val="none" w:sz="0" w:space="0" w:color="auto"/>
        <w:bottom w:val="none" w:sz="0" w:space="0" w:color="auto"/>
        <w:right w:val="none" w:sz="0" w:space="0" w:color="auto"/>
      </w:divBdr>
    </w:div>
    <w:div w:id="1491750330">
      <w:bodyDiv w:val="1"/>
      <w:marLeft w:val="0"/>
      <w:marRight w:val="0"/>
      <w:marTop w:val="0"/>
      <w:marBottom w:val="0"/>
      <w:divBdr>
        <w:top w:val="none" w:sz="0" w:space="0" w:color="auto"/>
        <w:left w:val="none" w:sz="0" w:space="0" w:color="auto"/>
        <w:bottom w:val="none" w:sz="0" w:space="0" w:color="auto"/>
        <w:right w:val="none" w:sz="0" w:space="0" w:color="auto"/>
      </w:divBdr>
    </w:div>
    <w:div w:id="1491826098">
      <w:bodyDiv w:val="1"/>
      <w:marLeft w:val="0"/>
      <w:marRight w:val="0"/>
      <w:marTop w:val="0"/>
      <w:marBottom w:val="0"/>
      <w:divBdr>
        <w:top w:val="none" w:sz="0" w:space="0" w:color="auto"/>
        <w:left w:val="none" w:sz="0" w:space="0" w:color="auto"/>
        <w:bottom w:val="none" w:sz="0" w:space="0" w:color="auto"/>
        <w:right w:val="none" w:sz="0" w:space="0" w:color="auto"/>
      </w:divBdr>
    </w:div>
    <w:div w:id="1493178948">
      <w:bodyDiv w:val="1"/>
      <w:marLeft w:val="0"/>
      <w:marRight w:val="0"/>
      <w:marTop w:val="0"/>
      <w:marBottom w:val="0"/>
      <w:divBdr>
        <w:top w:val="none" w:sz="0" w:space="0" w:color="auto"/>
        <w:left w:val="none" w:sz="0" w:space="0" w:color="auto"/>
        <w:bottom w:val="none" w:sz="0" w:space="0" w:color="auto"/>
        <w:right w:val="none" w:sz="0" w:space="0" w:color="auto"/>
      </w:divBdr>
    </w:div>
    <w:div w:id="1493182840">
      <w:bodyDiv w:val="1"/>
      <w:marLeft w:val="0"/>
      <w:marRight w:val="0"/>
      <w:marTop w:val="0"/>
      <w:marBottom w:val="0"/>
      <w:divBdr>
        <w:top w:val="none" w:sz="0" w:space="0" w:color="auto"/>
        <w:left w:val="none" w:sz="0" w:space="0" w:color="auto"/>
        <w:bottom w:val="none" w:sz="0" w:space="0" w:color="auto"/>
        <w:right w:val="none" w:sz="0" w:space="0" w:color="auto"/>
      </w:divBdr>
    </w:div>
    <w:div w:id="1500073869">
      <w:bodyDiv w:val="1"/>
      <w:marLeft w:val="0"/>
      <w:marRight w:val="0"/>
      <w:marTop w:val="0"/>
      <w:marBottom w:val="0"/>
      <w:divBdr>
        <w:top w:val="none" w:sz="0" w:space="0" w:color="auto"/>
        <w:left w:val="none" w:sz="0" w:space="0" w:color="auto"/>
        <w:bottom w:val="none" w:sz="0" w:space="0" w:color="auto"/>
        <w:right w:val="none" w:sz="0" w:space="0" w:color="auto"/>
      </w:divBdr>
    </w:div>
    <w:div w:id="1501462148">
      <w:bodyDiv w:val="1"/>
      <w:marLeft w:val="0"/>
      <w:marRight w:val="0"/>
      <w:marTop w:val="0"/>
      <w:marBottom w:val="0"/>
      <w:divBdr>
        <w:top w:val="none" w:sz="0" w:space="0" w:color="auto"/>
        <w:left w:val="none" w:sz="0" w:space="0" w:color="auto"/>
        <w:bottom w:val="none" w:sz="0" w:space="0" w:color="auto"/>
        <w:right w:val="none" w:sz="0" w:space="0" w:color="auto"/>
      </w:divBdr>
    </w:div>
    <w:div w:id="1502116351">
      <w:bodyDiv w:val="1"/>
      <w:marLeft w:val="0"/>
      <w:marRight w:val="0"/>
      <w:marTop w:val="0"/>
      <w:marBottom w:val="0"/>
      <w:divBdr>
        <w:top w:val="none" w:sz="0" w:space="0" w:color="auto"/>
        <w:left w:val="none" w:sz="0" w:space="0" w:color="auto"/>
        <w:bottom w:val="none" w:sz="0" w:space="0" w:color="auto"/>
        <w:right w:val="none" w:sz="0" w:space="0" w:color="auto"/>
      </w:divBdr>
    </w:div>
    <w:div w:id="1502818249">
      <w:bodyDiv w:val="1"/>
      <w:marLeft w:val="0"/>
      <w:marRight w:val="0"/>
      <w:marTop w:val="0"/>
      <w:marBottom w:val="0"/>
      <w:divBdr>
        <w:top w:val="none" w:sz="0" w:space="0" w:color="auto"/>
        <w:left w:val="none" w:sz="0" w:space="0" w:color="auto"/>
        <w:bottom w:val="none" w:sz="0" w:space="0" w:color="auto"/>
        <w:right w:val="none" w:sz="0" w:space="0" w:color="auto"/>
      </w:divBdr>
    </w:div>
    <w:div w:id="1504512212">
      <w:bodyDiv w:val="1"/>
      <w:marLeft w:val="0"/>
      <w:marRight w:val="0"/>
      <w:marTop w:val="0"/>
      <w:marBottom w:val="0"/>
      <w:divBdr>
        <w:top w:val="none" w:sz="0" w:space="0" w:color="auto"/>
        <w:left w:val="none" w:sz="0" w:space="0" w:color="auto"/>
        <w:bottom w:val="none" w:sz="0" w:space="0" w:color="auto"/>
        <w:right w:val="none" w:sz="0" w:space="0" w:color="auto"/>
      </w:divBdr>
    </w:div>
    <w:div w:id="1504515251">
      <w:bodyDiv w:val="1"/>
      <w:marLeft w:val="0"/>
      <w:marRight w:val="0"/>
      <w:marTop w:val="0"/>
      <w:marBottom w:val="0"/>
      <w:divBdr>
        <w:top w:val="none" w:sz="0" w:space="0" w:color="auto"/>
        <w:left w:val="none" w:sz="0" w:space="0" w:color="auto"/>
        <w:bottom w:val="none" w:sz="0" w:space="0" w:color="auto"/>
        <w:right w:val="none" w:sz="0" w:space="0" w:color="auto"/>
      </w:divBdr>
    </w:div>
    <w:div w:id="1504856878">
      <w:bodyDiv w:val="1"/>
      <w:marLeft w:val="0"/>
      <w:marRight w:val="0"/>
      <w:marTop w:val="0"/>
      <w:marBottom w:val="0"/>
      <w:divBdr>
        <w:top w:val="none" w:sz="0" w:space="0" w:color="auto"/>
        <w:left w:val="none" w:sz="0" w:space="0" w:color="auto"/>
        <w:bottom w:val="none" w:sz="0" w:space="0" w:color="auto"/>
        <w:right w:val="none" w:sz="0" w:space="0" w:color="auto"/>
      </w:divBdr>
    </w:div>
    <w:div w:id="1505975881">
      <w:bodyDiv w:val="1"/>
      <w:marLeft w:val="0"/>
      <w:marRight w:val="0"/>
      <w:marTop w:val="0"/>
      <w:marBottom w:val="0"/>
      <w:divBdr>
        <w:top w:val="none" w:sz="0" w:space="0" w:color="auto"/>
        <w:left w:val="none" w:sz="0" w:space="0" w:color="auto"/>
        <w:bottom w:val="none" w:sz="0" w:space="0" w:color="auto"/>
        <w:right w:val="none" w:sz="0" w:space="0" w:color="auto"/>
      </w:divBdr>
    </w:div>
    <w:div w:id="1508058695">
      <w:bodyDiv w:val="1"/>
      <w:marLeft w:val="0"/>
      <w:marRight w:val="0"/>
      <w:marTop w:val="0"/>
      <w:marBottom w:val="0"/>
      <w:divBdr>
        <w:top w:val="none" w:sz="0" w:space="0" w:color="auto"/>
        <w:left w:val="none" w:sz="0" w:space="0" w:color="auto"/>
        <w:bottom w:val="none" w:sz="0" w:space="0" w:color="auto"/>
        <w:right w:val="none" w:sz="0" w:space="0" w:color="auto"/>
      </w:divBdr>
    </w:div>
    <w:div w:id="1509061258">
      <w:bodyDiv w:val="1"/>
      <w:marLeft w:val="0"/>
      <w:marRight w:val="0"/>
      <w:marTop w:val="0"/>
      <w:marBottom w:val="0"/>
      <w:divBdr>
        <w:top w:val="none" w:sz="0" w:space="0" w:color="auto"/>
        <w:left w:val="none" w:sz="0" w:space="0" w:color="auto"/>
        <w:bottom w:val="none" w:sz="0" w:space="0" w:color="auto"/>
        <w:right w:val="none" w:sz="0" w:space="0" w:color="auto"/>
      </w:divBdr>
    </w:div>
    <w:div w:id="1510951743">
      <w:bodyDiv w:val="1"/>
      <w:marLeft w:val="0"/>
      <w:marRight w:val="0"/>
      <w:marTop w:val="0"/>
      <w:marBottom w:val="0"/>
      <w:divBdr>
        <w:top w:val="none" w:sz="0" w:space="0" w:color="auto"/>
        <w:left w:val="none" w:sz="0" w:space="0" w:color="auto"/>
        <w:bottom w:val="none" w:sz="0" w:space="0" w:color="auto"/>
        <w:right w:val="none" w:sz="0" w:space="0" w:color="auto"/>
      </w:divBdr>
    </w:div>
    <w:div w:id="1511332099">
      <w:bodyDiv w:val="1"/>
      <w:marLeft w:val="0"/>
      <w:marRight w:val="0"/>
      <w:marTop w:val="0"/>
      <w:marBottom w:val="0"/>
      <w:divBdr>
        <w:top w:val="none" w:sz="0" w:space="0" w:color="auto"/>
        <w:left w:val="none" w:sz="0" w:space="0" w:color="auto"/>
        <w:bottom w:val="none" w:sz="0" w:space="0" w:color="auto"/>
        <w:right w:val="none" w:sz="0" w:space="0" w:color="auto"/>
      </w:divBdr>
    </w:div>
    <w:div w:id="1513836361">
      <w:bodyDiv w:val="1"/>
      <w:marLeft w:val="0"/>
      <w:marRight w:val="0"/>
      <w:marTop w:val="0"/>
      <w:marBottom w:val="0"/>
      <w:divBdr>
        <w:top w:val="none" w:sz="0" w:space="0" w:color="auto"/>
        <w:left w:val="none" w:sz="0" w:space="0" w:color="auto"/>
        <w:bottom w:val="none" w:sz="0" w:space="0" w:color="auto"/>
        <w:right w:val="none" w:sz="0" w:space="0" w:color="auto"/>
      </w:divBdr>
    </w:div>
    <w:div w:id="1515076396">
      <w:bodyDiv w:val="1"/>
      <w:marLeft w:val="0"/>
      <w:marRight w:val="0"/>
      <w:marTop w:val="0"/>
      <w:marBottom w:val="0"/>
      <w:divBdr>
        <w:top w:val="none" w:sz="0" w:space="0" w:color="auto"/>
        <w:left w:val="none" w:sz="0" w:space="0" w:color="auto"/>
        <w:bottom w:val="none" w:sz="0" w:space="0" w:color="auto"/>
        <w:right w:val="none" w:sz="0" w:space="0" w:color="auto"/>
      </w:divBdr>
    </w:div>
    <w:div w:id="1515152588">
      <w:bodyDiv w:val="1"/>
      <w:marLeft w:val="0"/>
      <w:marRight w:val="0"/>
      <w:marTop w:val="0"/>
      <w:marBottom w:val="0"/>
      <w:divBdr>
        <w:top w:val="none" w:sz="0" w:space="0" w:color="auto"/>
        <w:left w:val="none" w:sz="0" w:space="0" w:color="auto"/>
        <w:bottom w:val="none" w:sz="0" w:space="0" w:color="auto"/>
        <w:right w:val="none" w:sz="0" w:space="0" w:color="auto"/>
      </w:divBdr>
    </w:div>
    <w:div w:id="1516918904">
      <w:bodyDiv w:val="1"/>
      <w:marLeft w:val="0"/>
      <w:marRight w:val="0"/>
      <w:marTop w:val="0"/>
      <w:marBottom w:val="0"/>
      <w:divBdr>
        <w:top w:val="none" w:sz="0" w:space="0" w:color="auto"/>
        <w:left w:val="none" w:sz="0" w:space="0" w:color="auto"/>
        <w:bottom w:val="none" w:sz="0" w:space="0" w:color="auto"/>
        <w:right w:val="none" w:sz="0" w:space="0" w:color="auto"/>
      </w:divBdr>
    </w:div>
    <w:div w:id="1516964387">
      <w:bodyDiv w:val="1"/>
      <w:marLeft w:val="0"/>
      <w:marRight w:val="0"/>
      <w:marTop w:val="0"/>
      <w:marBottom w:val="0"/>
      <w:divBdr>
        <w:top w:val="none" w:sz="0" w:space="0" w:color="auto"/>
        <w:left w:val="none" w:sz="0" w:space="0" w:color="auto"/>
        <w:bottom w:val="none" w:sz="0" w:space="0" w:color="auto"/>
        <w:right w:val="none" w:sz="0" w:space="0" w:color="auto"/>
      </w:divBdr>
    </w:div>
    <w:div w:id="1517840846">
      <w:bodyDiv w:val="1"/>
      <w:marLeft w:val="0"/>
      <w:marRight w:val="0"/>
      <w:marTop w:val="0"/>
      <w:marBottom w:val="0"/>
      <w:divBdr>
        <w:top w:val="none" w:sz="0" w:space="0" w:color="auto"/>
        <w:left w:val="none" w:sz="0" w:space="0" w:color="auto"/>
        <w:bottom w:val="none" w:sz="0" w:space="0" w:color="auto"/>
        <w:right w:val="none" w:sz="0" w:space="0" w:color="auto"/>
      </w:divBdr>
    </w:div>
    <w:div w:id="1519738310">
      <w:bodyDiv w:val="1"/>
      <w:marLeft w:val="0"/>
      <w:marRight w:val="0"/>
      <w:marTop w:val="0"/>
      <w:marBottom w:val="0"/>
      <w:divBdr>
        <w:top w:val="none" w:sz="0" w:space="0" w:color="auto"/>
        <w:left w:val="none" w:sz="0" w:space="0" w:color="auto"/>
        <w:bottom w:val="none" w:sz="0" w:space="0" w:color="auto"/>
        <w:right w:val="none" w:sz="0" w:space="0" w:color="auto"/>
      </w:divBdr>
    </w:div>
    <w:div w:id="1520435918">
      <w:bodyDiv w:val="1"/>
      <w:marLeft w:val="0"/>
      <w:marRight w:val="0"/>
      <w:marTop w:val="0"/>
      <w:marBottom w:val="0"/>
      <w:divBdr>
        <w:top w:val="none" w:sz="0" w:space="0" w:color="auto"/>
        <w:left w:val="none" w:sz="0" w:space="0" w:color="auto"/>
        <w:bottom w:val="none" w:sz="0" w:space="0" w:color="auto"/>
        <w:right w:val="none" w:sz="0" w:space="0" w:color="auto"/>
      </w:divBdr>
    </w:div>
    <w:div w:id="1521048775">
      <w:bodyDiv w:val="1"/>
      <w:marLeft w:val="0"/>
      <w:marRight w:val="0"/>
      <w:marTop w:val="0"/>
      <w:marBottom w:val="0"/>
      <w:divBdr>
        <w:top w:val="none" w:sz="0" w:space="0" w:color="auto"/>
        <w:left w:val="none" w:sz="0" w:space="0" w:color="auto"/>
        <w:bottom w:val="none" w:sz="0" w:space="0" w:color="auto"/>
        <w:right w:val="none" w:sz="0" w:space="0" w:color="auto"/>
      </w:divBdr>
    </w:div>
    <w:div w:id="1523206322">
      <w:bodyDiv w:val="1"/>
      <w:marLeft w:val="0"/>
      <w:marRight w:val="0"/>
      <w:marTop w:val="0"/>
      <w:marBottom w:val="0"/>
      <w:divBdr>
        <w:top w:val="none" w:sz="0" w:space="0" w:color="auto"/>
        <w:left w:val="none" w:sz="0" w:space="0" w:color="auto"/>
        <w:bottom w:val="none" w:sz="0" w:space="0" w:color="auto"/>
        <w:right w:val="none" w:sz="0" w:space="0" w:color="auto"/>
      </w:divBdr>
    </w:div>
    <w:div w:id="1523663111">
      <w:bodyDiv w:val="1"/>
      <w:marLeft w:val="0"/>
      <w:marRight w:val="0"/>
      <w:marTop w:val="0"/>
      <w:marBottom w:val="0"/>
      <w:divBdr>
        <w:top w:val="none" w:sz="0" w:space="0" w:color="auto"/>
        <w:left w:val="none" w:sz="0" w:space="0" w:color="auto"/>
        <w:bottom w:val="none" w:sz="0" w:space="0" w:color="auto"/>
        <w:right w:val="none" w:sz="0" w:space="0" w:color="auto"/>
      </w:divBdr>
    </w:div>
    <w:div w:id="1524048301">
      <w:bodyDiv w:val="1"/>
      <w:marLeft w:val="0"/>
      <w:marRight w:val="0"/>
      <w:marTop w:val="0"/>
      <w:marBottom w:val="0"/>
      <w:divBdr>
        <w:top w:val="none" w:sz="0" w:space="0" w:color="auto"/>
        <w:left w:val="none" w:sz="0" w:space="0" w:color="auto"/>
        <w:bottom w:val="none" w:sz="0" w:space="0" w:color="auto"/>
        <w:right w:val="none" w:sz="0" w:space="0" w:color="auto"/>
      </w:divBdr>
    </w:div>
    <w:div w:id="1524173906">
      <w:bodyDiv w:val="1"/>
      <w:marLeft w:val="0"/>
      <w:marRight w:val="0"/>
      <w:marTop w:val="0"/>
      <w:marBottom w:val="0"/>
      <w:divBdr>
        <w:top w:val="none" w:sz="0" w:space="0" w:color="auto"/>
        <w:left w:val="none" w:sz="0" w:space="0" w:color="auto"/>
        <w:bottom w:val="none" w:sz="0" w:space="0" w:color="auto"/>
        <w:right w:val="none" w:sz="0" w:space="0" w:color="auto"/>
      </w:divBdr>
    </w:div>
    <w:div w:id="1524251014">
      <w:bodyDiv w:val="1"/>
      <w:marLeft w:val="0"/>
      <w:marRight w:val="0"/>
      <w:marTop w:val="0"/>
      <w:marBottom w:val="0"/>
      <w:divBdr>
        <w:top w:val="none" w:sz="0" w:space="0" w:color="auto"/>
        <w:left w:val="none" w:sz="0" w:space="0" w:color="auto"/>
        <w:bottom w:val="none" w:sz="0" w:space="0" w:color="auto"/>
        <w:right w:val="none" w:sz="0" w:space="0" w:color="auto"/>
      </w:divBdr>
    </w:div>
    <w:div w:id="1526821518">
      <w:bodyDiv w:val="1"/>
      <w:marLeft w:val="0"/>
      <w:marRight w:val="0"/>
      <w:marTop w:val="0"/>
      <w:marBottom w:val="0"/>
      <w:divBdr>
        <w:top w:val="none" w:sz="0" w:space="0" w:color="auto"/>
        <w:left w:val="none" w:sz="0" w:space="0" w:color="auto"/>
        <w:bottom w:val="none" w:sz="0" w:space="0" w:color="auto"/>
        <w:right w:val="none" w:sz="0" w:space="0" w:color="auto"/>
      </w:divBdr>
    </w:div>
    <w:div w:id="1527016944">
      <w:bodyDiv w:val="1"/>
      <w:marLeft w:val="0"/>
      <w:marRight w:val="0"/>
      <w:marTop w:val="0"/>
      <w:marBottom w:val="0"/>
      <w:divBdr>
        <w:top w:val="none" w:sz="0" w:space="0" w:color="auto"/>
        <w:left w:val="none" w:sz="0" w:space="0" w:color="auto"/>
        <w:bottom w:val="none" w:sz="0" w:space="0" w:color="auto"/>
        <w:right w:val="none" w:sz="0" w:space="0" w:color="auto"/>
      </w:divBdr>
    </w:div>
    <w:div w:id="1527258124">
      <w:bodyDiv w:val="1"/>
      <w:marLeft w:val="0"/>
      <w:marRight w:val="0"/>
      <w:marTop w:val="0"/>
      <w:marBottom w:val="0"/>
      <w:divBdr>
        <w:top w:val="none" w:sz="0" w:space="0" w:color="auto"/>
        <w:left w:val="none" w:sz="0" w:space="0" w:color="auto"/>
        <w:bottom w:val="none" w:sz="0" w:space="0" w:color="auto"/>
        <w:right w:val="none" w:sz="0" w:space="0" w:color="auto"/>
      </w:divBdr>
    </w:div>
    <w:div w:id="1529492176">
      <w:bodyDiv w:val="1"/>
      <w:marLeft w:val="0"/>
      <w:marRight w:val="0"/>
      <w:marTop w:val="0"/>
      <w:marBottom w:val="0"/>
      <w:divBdr>
        <w:top w:val="none" w:sz="0" w:space="0" w:color="auto"/>
        <w:left w:val="none" w:sz="0" w:space="0" w:color="auto"/>
        <w:bottom w:val="none" w:sz="0" w:space="0" w:color="auto"/>
        <w:right w:val="none" w:sz="0" w:space="0" w:color="auto"/>
      </w:divBdr>
    </w:div>
    <w:div w:id="1533686663">
      <w:bodyDiv w:val="1"/>
      <w:marLeft w:val="0"/>
      <w:marRight w:val="0"/>
      <w:marTop w:val="0"/>
      <w:marBottom w:val="0"/>
      <w:divBdr>
        <w:top w:val="none" w:sz="0" w:space="0" w:color="auto"/>
        <w:left w:val="none" w:sz="0" w:space="0" w:color="auto"/>
        <w:bottom w:val="none" w:sz="0" w:space="0" w:color="auto"/>
        <w:right w:val="none" w:sz="0" w:space="0" w:color="auto"/>
      </w:divBdr>
    </w:div>
    <w:div w:id="1534075043">
      <w:bodyDiv w:val="1"/>
      <w:marLeft w:val="0"/>
      <w:marRight w:val="0"/>
      <w:marTop w:val="0"/>
      <w:marBottom w:val="0"/>
      <w:divBdr>
        <w:top w:val="none" w:sz="0" w:space="0" w:color="auto"/>
        <w:left w:val="none" w:sz="0" w:space="0" w:color="auto"/>
        <w:bottom w:val="none" w:sz="0" w:space="0" w:color="auto"/>
        <w:right w:val="none" w:sz="0" w:space="0" w:color="auto"/>
      </w:divBdr>
    </w:div>
    <w:div w:id="1534417574">
      <w:bodyDiv w:val="1"/>
      <w:marLeft w:val="0"/>
      <w:marRight w:val="0"/>
      <w:marTop w:val="0"/>
      <w:marBottom w:val="0"/>
      <w:divBdr>
        <w:top w:val="none" w:sz="0" w:space="0" w:color="auto"/>
        <w:left w:val="none" w:sz="0" w:space="0" w:color="auto"/>
        <w:bottom w:val="none" w:sz="0" w:space="0" w:color="auto"/>
        <w:right w:val="none" w:sz="0" w:space="0" w:color="auto"/>
      </w:divBdr>
    </w:div>
    <w:div w:id="1537692148">
      <w:bodyDiv w:val="1"/>
      <w:marLeft w:val="0"/>
      <w:marRight w:val="0"/>
      <w:marTop w:val="0"/>
      <w:marBottom w:val="0"/>
      <w:divBdr>
        <w:top w:val="none" w:sz="0" w:space="0" w:color="auto"/>
        <w:left w:val="none" w:sz="0" w:space="0" w:color="auto"/>
        <w:bottom w:val="none" w:sz="0" w:space="0" w:color="auto"/>
        <w:right w:val="none" w:sz="0" w:space="0" w:color="auto"/>
      </w:divBdr>
    </w:div>
    <w:div w:id="1537737363">
      <w:bodyDiv w:val="1"/>
      <w:marLeft w:val="0"/>
      <w:marRight w:val="0"/>
      <w:marTop w:val="0"/>
      <w:marBottom w:val="0"/>
      <w:divBdr>
        <w:top w:val="none" w:sz="0" w:space="0" w:color="auto"/>
        <w:left w:val="none" w:sz="0" w:space="0" w:color="auto"/>
        <w:bottom w:val="none" w:sz="0" w:space="0" w:color="auto"/>
        <w:right w:val="none" w:sz="0" w:space="0" w:color="auto"/>
      </w:divBdr>
    </w:div>
    <w:div w:id="1539705410">
      <w:bodyDiv w:val="1"/>
      <w:marLeft w:val="0"/>
      <w:marRight w:val="0"/>
      <w:marTop w:val="0"/>
      <w:marBottom w:val="0"/>
      <w:divBdr>
        <w:top w:val="none" w:sz="0" w:space="0" w:color="auto"/>
        <w:left w:val="none" w:sz="0" w:space="0" w:color="auto"/>
        <w:bottom w:val="none" w:sz="0" w:space="0" w:color="auto"/>
        <w:right w:val="none" w:sz="0" w:space="0" w:color="auto"/>
      </w:divBdr>
    </w:div>
    <w:div w:id="1540363036">
      <w:bodyDiv w:val="1"/>
      <w:marLeft w:val="0"/>
      <w:marRight w:val="0"/>
      <w:marTop w:val="0"/>
      <w:marBottom w:val="0"/>
      <w:divBdr>
        <w:top w:val="none" w:sz="0" w:space="0" w:color="auto"/>
        <w:left w:val="none" w:sz="0" w:space="0" w:color="auto"/>
        <w:bottom w:val="none" w:sz="0" w:space="0" w:color="auto"/>
        <w:right w:val="none" w:sz="0" w:space="0" w:color="auto"/>
      </w:divBdr>
    </w:div>
    <w:div w:id="1542395697">
      <w:bodyDiv w:val="1"/>
      <w:marLeft w:val="0"/>
      <w:marRight w:val="0"/>
      <w:marTop w:val="0"/>
      <w:marBottom w:val="0"/>
      <w:divBdr>
        <w:top w:val="none" w:sz="0" w:space="0" w:color="auto"/>
        <w:left w:val="none" w:sz="0" w:space="0" w:color="auto"/>
        <w:bottom w:val="none" w:sz="0" w:space="0" w:color="auto"/>
        <w:right w:val="none" w:sz="0" w:space="0" w:color="auto"/>
      </w:divBdr>
    </w:div>
    <w:div w:id="1542521343">
      <w:bodyDiv w:val="1"/>
      <w:marLeft w:val="0"/>
      <w:marRight w:val="0"/>
      <w:marTop w:val="0"/>
      <w:marBottom w:val="0"/>
      <w:divBdr>
        <w:top w:val="none" w:sz="0" w:space="0" w:color="auto"/>
        <w:left w:val="none" w:sz="0" w:space="0" w:color="auto"/>
        <w:bottom w:val="none" w:sz="0" w:space="0" w:color="auto"/>
        <w:right w:val="none" w:sz="0" w:space="0" w:color="auto"/>
      </w:divBdr>
    </w:div>
    <w:div w:id="1544558084">
      <w:bodyDiv w:val="1"/>
      <w:marLeft w:val="0"/>
      <w:marRight w:val="0"/>
      <w:marTop w:val="0"/>
      <w:marBottom w:val="0"/>
      <w:divBdr>
        <w:top w:val="none" w:sz="0" w:space="0" w:color="auto"/>
        <w:left w:val="none" w:sz="0" w:space="0" w:color="auto"/>
        <w:bottom w:val="none" w:sz="0" w:space="0" w:color="auto"/>
        <w:right w:val="none" w:sz="0" w:space="0" w:color="auto"/>
      </w:divBdr>
    </w:div>
    <w:div w:id="1546986591">
      <w:bodyDiv w:val="1"/>
      <w:marLeft w:val="0"/>
      <w:marRight w:val="0"/>
      <w:marTop w:val="0"/>
      <w:marBottom w:val="0"/>
      <w:divBdr>
        <w:top w:val="none" w:sz="0" w:space="0" w:color="auto"/>
        <w:left w:val="none" w:sz="0" w:space="0" w:color="auto"/>
        <w:bottom w:val="none" w:sz="0" w:space="0" w:color="auto"/>
        <w:right w:val="none" w:sz="0" w:space="0" w:color="auto"/>
      </w:divBdr>
    </w:div>
    <w:div w:id="1547182258">
      <w:bodyDiv w:val="1"/>
      <w:marLeft w:val="0"/>
      <w:marRight w:val="0"/>
      <w:marTop w:val="0"/>
      <w:marBottom w:val="0"/>
      <w:divBdr>
        <w:top w:val="none" w:sz="0" w:space="0" w:color="auto"/>
        <w:left w:val="none" w:sz="0" w:space="0" w:color="auto"/>
        <w:bottom w:val="none" w:sz="0" w:space="0" w:color="auto"/>
        <w:right w:val="none" w:sz="0" w:space="0" w:color="auto"/>
      </w:divBdr>
    </w:div>
    <w:div w:id="1547595078">
      <w:bodyDiv w:val="1"/>
      <w:marLeft w:val="0"/>
      <w:marRight w:val="0"/>
      <w:marTop w:val="0"/>
      <w:marBottom w:val="0"/>
      <w:divBdr>
        <w:top w:val="none" w:sz="0" w:space="0" w:color="auto"/>
        <w:left w:val="none" w:sz="0" w:space="0" w:color="auto"/>
        <w:bottom w:val="none" w:sz="0" w:space="0" w:color="auto"/>
        <w:right w:val="none" w:sz="0" w:space="0" w:color="auto"/>
      </w:divBdr>
    </w:div>
    <w:div w:id="1548175074">
      <w:bodyDiv w:val="1"/>
      <w:marLeft w:val="0"/>
      <w:marRight w:val="0"/>
      <w:marTop w:val="0"/>
      <w:marBottom w:val="0"/>
      <w:divBdr>
        <w:top w:val="none" w:sz="0" w:space="0" w:color="auto"/>
        <w:left w:val="none" w:sz="0" w:space="0" w:color="auto"/>
        <w:bottom w:val="none" w:sz="0" w:space="0" w:color="auto"/>
        <w:right w:val="none" w:sz="0" w:space="0" w:color="auto"/>
      </w:divBdr>
    </w:div>
    <w:div w:id="1549605776">
      <w:bodyDiv w:val="1"/>
      <w:marLeft w:val="0"/>
      <w:marRight w:val="0"/>
      <w:marTop w:val="0"/>
      <w:marBottom w:val="0"/>
      <w:divBdr>
        <w:top w:val="none" w:sz="0" w:space="0" w:color="auto"/>
        <w:left w:val="none" w:sz="0" w:space="0" w:color="auto"/>
        <w:bottom w:val="none" w:sz="0" w:space="0" w:color="auto"/>
        <w:right w:val="none" w:sz="0" w:space="0" w:color="auto"/>
      </w:divBdr>
    </w:div>
    <w:div w:id="1550454508">
      <w:bodyDiv w:val="1"/>
      <w:marLeft w:val="0"/>
      <w:marRight w:val="0"/>
      <w:marTop w:val="0"/>
      <w:marBottom w:val="0"/>
      <w:divBdr>
        <w:top w:val="none" w:sz="0" w:space="0" w:color="auto"/>
        <w:left w:val="none" w:sz="0" w:space="0" w:color="auto"/>
        <w:bottom w:val="none" w:sz="0" w:space="0" w:color="auto"/>
        <w:right w:val="none" w:sz="0" w:space="0" w:color="auto"/>
      </w:divBdr>
    </w:div>
    <w:div w:id="1553031970">
      <w:bodyDiv w:val="1"/>
      <w:marLeft w:val="0"/>
      <w:marRight w:val="0"/>
      <w:marTop w:val="0"/>
      <w:marBottom w:val="0"/>
      <w:divBdr>
        <w:top w:val="none" w:sz="0" w:space="0" w:color="auto"/>
        <w:left w:val="none" w:sz="0" w:space="0" w:color="auto"/>
        <w:bottom w:val="none" w:sz="0" w:space="0" w:color="auto"/>
        <w:right w:val="none" w:sz="0" w:space="0" w:color="auto"/>
      </w:divBdr>
    </w:div>
    <w:div w:id="1554468378">
      <w:bodyDiv w:val="1"/>
      <w:marLeft w:val="0"/>
      <w:marRight w:val="0"/>
      <w:marTop w:val="0"/>
      <w:marBottom w:val="0"/>
      <w:divBdr>
        <w:top w:val="none" w:sz="0" w:space="0" w:color="auto"/>
        <w:left w:val="none" w:sz="0" w:space="0" w:color="auto"/>
        <w:bottom w:val="none" w:sz="0" w:space="0" w:color="auto"/>
        <w:right w:val="none" w:sz="0" w:space="0" w:color="auto"/>
      </w:divBdr>
    </w:div>
    <w:div w:id="1554582085">
      <w:bodyDiv w:val="1"/>
      <w:marLeft w:val="0"/>
      <w:marRight w:val="0"/>
      <w:marTop w:val="0"/>
      <w:marBottom w:val="0"/>
      <w:divBdr>
        <w:top w:val="none" w:sz="0" w:space="0" w:color="auto"/>
        <w:left w:val="none" w:sz="0" w:space="0" w:color="auto"/>
        <w:bottom w:val="none" w:sz="0" w:space="0" w:color="auto"/>
        <w:right w:val="none" w:sz="0" w:space="0" w:color="auto"/>
      </w:divBdr>
    </w:div>
    <w:div w:id="1555046967">
      <w:bodyDiv w:val="1"/>
      <w:marLeft w:val="0"/>
      <w:marRight w:val="0"/>
      <w:marTop w:val="0"/>
      <w:marBottom w:val="0"/>
      <w:divBdr>
        <w:top w:val="none" w:sz="0" w:space="0" w:color="auto"/>
        <w:left w:val="none" w:sz="0" w:space="0" w:color="auto"/>
        <w:bottom w:val="none" w:sz="0" w:space="0" w:color="auto"/>
        <w:right w:val="none" w:sz="0" w:space="0" w:color="auto"/>
      </w:divBdr>
    </w:div>
    <w:div w:id="1556429476">
      <w:bodyDiv w:val="1"/>
      <w:marLeft w:val="0"/>
      <w:marRight w:val="0"/>
      <w:marTop w:val="0"/>
      <w:marBottom w:val="0"/>
      <w:divBdr>
        <w:top w:val="none" w:sz="0" w:space="0" w:color="auto"/>
        <w:left w:val="none" w:sz="0" w:space="0" w:color="auto"/>
        <w:bottom w:val="none" w:sz="0" w:space="0" w:color="auto"/>
        <w:right w:val="none" w:sz="0" w:space="0" w:color="auto"/>
      </w:divBdr>
    </w:div>
    <w:div w:id="1556625981">
      <w:bodyDiv w:val="1"/>
      <w:marLeft w:val="0"/>
      <w:marRight w:val="0"/>
      <w:marTop w:val="0"/>
      <w:marBottom w:val="0"/>
      <w:divBdr>
        <w:top w:val="none" w:sz="0" w:space="0" w:color="auto"/>
        <w:left w:val="none" w:sz="0" w:space="0" w:color="auto"/>
        <w:bottom w:val="none" w:sz="0" w:space="0" w:color="auto"/>
        <w:right w:val="none" w:sz="0" w:space="0" w:color="auto"/>
      </w:divBdr>
    </w:div>
    <w:div w:id="1557350202">
      <w:bodyDiv w:val="1"/>
      <w:marLeft w:val="0"/>
      <w:marRight w:val="0"/>
      <w:marTop w:val="0"/>
      <w:marBottom w:val="0"/>
      <w:divBdr>
        <w:top w:val="none" w:sz="0" w:space="0" w:color="auto"/>
        <w:left w:val="none" w:sz="0" w:space="0" w:color="auto"/>
        <w:bottom w:val="none" w:sz="0" w:space="0" w:color="auto"/>
        <w:right w:val="none" w:sz="0" w:space="0" w:color="auto"/>
      </w:divBdr>
    </w:div>
    <w:div w:id="1557474037">
      <w:bodyDiv w:val="1"/>
      <w:marLeft w:val="0"/>
      <w:marRight w:val="0"/>
      <w:marTop w:val="0"/>
      <w:marBottom w:val="0"/>
      <w:divBdr>
        <w:top w:val="none" w:sz="0" w:space="0" w:color="auto"/>
        <w:left w:val="none" w:sz="0" w:space="0" w:color="auto"/>
        <w:bottom w:val="none" w:sz="0" w:space="0" w:color="auto"/>
        <w:right w:val="none" w:sz="0" w:space="0" w:color="auto"/>
      </w:divBdr>
    </w:div>
    <w:div w:id="1557744217">
      <w:bodyDiv w:val="1"/>
      <w:marLeft w:val="0"/>
      <w:marRight w:val="0"/>
      <w:marTop w:val="0"/>
      <w:marBottom w:val="0"/>
      <w:divBdr>
        <w:top w:val="none" w:sz="0" w:space="0" w:color="auto"/>
        <w:left w:val="none" w:sz="0" w:space="0" w:color="auto"/>
        <w:bottom w:val="none" w:sz="0" w:space="0" w:color="auto"/>
        <w:right w:val="none" w:sz="0" w:space="0" w:color="auto"/>
      </w:divBdr>
    </w:div>
    <w:div w:id="1559633828">
      <w:bodyDiv w:val="1"/>
      <w:marLeft w:val="0"/>
      <w:marRight w:val="0"/>
      <w:marTop w:val="0"/>
      <w:marBottom w:val="0"/>
      <w:divBdr>
        <w:top w:val="none" w:sz="0" w:space="0" w:color="auto"/>
        <w:left w:val="none" w:sz="0" w:space="0" w:color="auto"/>
        <w:bottom w:val="none" w:sz="0" w:space="0" w:color="auto"/>
        <w:right w:val="none" w:sz="0" w:space="0" w:color="auto"/>
      </w:divBdr>
    </w:div>
    <w:div w:id="1562788414">
      <w:bodyDiv w:val="1"/>
      <w:marLeft w:val="0"/>
      <w:marRight w:val="0"/>
      <w:marTop w:val="0"/>
      <w:marBottom w:val="0"/>
      <w:divBdr>
        <w:top w:val="none" w:sz="0" w:space="0" w:color="auto"/>
        <w:left w:val="none" w:sz="0" w:space="0" w:color="auto"/>
        <w:bottom w:val="none" w:sz="0" w:space="0" w:color="auto"/>
        <w:right w:val="none" w:sz="0" w:space="0" w:color="auto"/>
      </w:divBdr>
    </w:div>
    <w:div w:id="1563171140">
      <w:bodyDiv w:val="1"/>
      <w:marLeft w:val="0"/>
      <w:marRight w:val="0"/>
      <w:marTop w:val="0"/>
      <w:marBottom w:val="0"/>
      <w:divBdr>
        <w:top w:val="none" w:sz="0" w:space="0" w:color="auto"/>
        <w:left w:val="none" w:sz="0" w:space="0" w:color="auto"/>
        <w:bottom w:val="none" w:sz="0" w:space="0" w:color="auto"/>
        <w:right w:val="none" w:sz="0" w:space="0" w:color="auto"/>
      </w:divBdr>
    </w:div>
    <w:div w:id="1565720851">
      <w:bodyDiv w:val="1"/>
      <w:marLeft w:val="0"/>
      <w:marRight w:val="0"/>
      <w:marTop w:val="0"/>
      <w:marBottom w:val="0"/>
      <w:divBdr>
        <w:top w:val="none" w:sz="0" w:space="0" w:color="auto"/>
        <w:left w:val="none" w:sz="0" w:space="0" w:color="auto"/>
        <w:bottom w:val="none" w:sz="0" w:space="0" w:color="auto"/>
        <w:right w:val="none" w:sz="0" w:space="0" w:color="auto"/>
      </w:divBdr>
    </w:div>
    <w:div w:id="1566523157">
      <w:bodyDiv w:val="1"/>
      <w:marLeft w:val="0"/>
      <w:marRight w:val="0"/>
      <w:marTop w:val="0"/>
      <w:marBottom w:val="0"/>
      <w:divBdr>
        <w:top w:val="none" w:sz="0" w:space="0" w:color="auto"/>
        <w:left w:val="none" w:sz="0" w:space="0" w:color="auto"/>
        <w:bottom w:val="none" w:sz="0" w:space="0" w:color="auto"/>
        <w:right w:val="none" w:sz="0" w:space="0" w:color="auto"/>
      </w:divBdr>
    </w:div>
    <w:div w:id="1567180410">
      <w:bodyDiv w:val="1"/>
      <w:marLeft w:val="0"/>
      <w:marRight w:val="0"/>
      <w:marTop w:val="0"/>
      <w:marBottom w:val="0"/>
      <w:divBdr>
        <w:top w:val="none" w:sz="0" w:space="0" w:color="auto"/>
        <w:left w:val="none" w:sz="0" w:space="0" w:color="auto"/>
        <w:bottom w:val="none" w:sz="0" w:space="0" w:color="auto"/>
        <w:right w:val="none" w:sz="0" w:space="0" w:color="auto"/>
      </w:divBdr>
    </w:div>
    <w:div w:id="1567571911">
      <w:bodyDiv w:val="1"/>
      <w:marLeft w:val="0"/>
      <w:marRight w:val="0"/>
      <w:marTop w:val="0"/>
      <w:marBottom w:val="0"/>
      <w:divBdr>
        <w:top w:val="none" w:sz="0" w:space="0" w:color="auto"/>
        <w:left w:val="none" w:sz="0" w:space="0" w:color="auto"/>
        <w:bottom w:val="none" w:sz="0" w:space="0" w:color="auto"/>
        <w:right w:val="none" w:sz="0" w:space="0" w:color="auto"/>
      </w:divBdr>
    </w:div>
    <w:div w:id="1569000346">
      <w:bodyDiv w:val="1"/>
      <w:marLeft w:val="0"/>
      <w:marRight w:val="0"/>
      <w:marTop w:val="0"/>
      <w:marBottom w:val="0"/>
      <w:divBdr>
        <w:top w:val="none" w:sz="0" w:space="0" w:color="auto"/>
        <w:left w:val="none" w:sz="0" w:space="0" w:color="auto"/>
        <w:bottom w:val="none" w:sz="0" w:space="0" w:color="auto"/>
        <w:right w:val="none" w:sz="0" w:space="0" w:color="auto"/>
      </w:divBdr>
    </w:div>
    <w:div w:id="1569072580">
      <w:bodyDiv w:val="1"/>
      <w:marLeft w:val="0"/>
      <w:marRight w:val="0"/>
      <w:marTop w:val="0"/>
      <w:marBottom w:val="0"/>
      <w:divBdr>
        <w:top w:val="none" w:sz="0" w:space="0" w:color="auto"/>
        <w:left w:val="none" w:sz="0" w:space="0" w:color="auto"/>
        <w:bottom w:val="none" w:sz="0" w:space="0" w:color="auto"/>
        <w:right w:val="none" w:sz="0" w:space="0" w:color="auto"/>
      </w:divBdr>
    </w:div>
    <w:div w:id="1571231146">
      <w:bodyDiv w:val="1"/>
      <w:marLeft w:val="0"/>
      <w:marRight w:val="0"/>
      <w:marTop w:val="0"/>
      <w:marBottom w:val="0"/>
      <w:divBdr>
        <w:top w:val="none" w:sz="0" w:space="0" w:color="auto"/>
        <w:left w:val="none" w:sz="0" w:space="0" w:color="auto"/>
        <w:bottom w:val="none" w:sz="0" w:space="0" w:color="auto"/>
        <w:right w:val="none" w:sz="0" w:space="0" w:color="auto"/>
      </w:divBdr>
    </w:div>
    <w:div w:id="1575160658">
      <w:bodyDiv w:val="1"/>
      <w:marLeft w:val="0"/>
      <w:marRight w:val="0"/>
      <w:marTop w:val="0"/>
      <w:marBottom w:val="0"/>
      <w:divBdr>
        <w:top w:val="none" w:sz="0" w:space="0" w:color="auto"/>
        <w:left w:val="none" w:sz="0" w:space="0" w:color="auto"/>
        <w:bottom w:val="none" w:sz="0" w:space="0" w:color="auto"/>
        <w:right w:val="none" w:sz="0" w:space="0" w:color="auto"/>
      </w:divBdr>
    </w:div>
    <w:div w:id="1575512343">
      <w:bodyDiv w:val="1"/>
      <w:marLeft w:val="0"/>
      <w:marRight w:val="0"/>
      <w:marTop w:val="0"/>
      <w:marBottom w:val="0"/>
      <w:divBdr>
        <w:top w:val="none" w:sz="0" w:space="0" w:color="auto"/>
        <w:left w:val="none" w:sz="0" w:space="0" w:color="auto"/>
        <w:bottom w:val="none" w:sz="0" w:space="0" w:color="auto"/>
        <w:right w:val="none" w:sz="0" w:space="0" w:color="auto"/>
      </w:divBdr>
    </w:div>
    <w:div w:id="1578829156">
      <w:bodyDiv w:val="1"/>
      <w:marLeft w:val="0"/>
      <w:marRight w:val="0"/>
      <w:marTop w:val="0"/>
      <w:marBottom w:val="0"/>
      <w:divBdr>
        <w:top w:val="none" w:sz="0" w:space="0" w:color="auto"/>
        <w:left w:val="none" w:sz="0" w:space="0" w:color="auto"/>
        <w:bottom w:val="none" w:sz="0" w:space="0" w:color="auto"/>
        <w:right w:val="none" w:sz="0" w:space="0" w:color="auto"/>
      </w:divBdr>
    </w:div>
    <w:div w:id="1579510661">
      <w:bodyDiv w:val="1"/>
      <w:marLeft w:val="0"/>
      <w:marRight w:val="0"/>
      <w:marTop w:val="0"/>
      <w:marBottom w:val="0"/>
      <w:divBdr>
        <w:top w:val="none" w:sz="0" w:space="0" w:color="auto"/>
        <w:left w:val="none" w:sz="0" w:space="0" w:color="auto"/>
        <w:bottom w:val="none" w:sz="0" w:space="0" w:color="auto"/>
        <w:right w:val="none" w:sz="0" w:space="0" w:color="auto"/>
      </w:divBdr>
    </w:div>
    <w:div w:id="1580361964">
      <w:bodyDiv w:val="1"/>
      <w:marLeft w:val="0"/>
      <w:marRight w:val="0"/>
      <w:marTop w:val="0"/>
      <w:marBottom w:val="0"/>
      <w:divBdr>
        <w:top w:val="none" w:sz="0" w:space="0" w:color="auto"/>
        <w:left w:val="none" w:sz="0" w:space="0" w:color="auto"/>
        <w:bottom w:val="none" w:sz="0" w:space="0" w:color="auto"/>
        <w:right w:val="none" w:sz="0" w:space="0" w:color="auto"/>
      </w:divBdr>
    </w:div>
    <w:div w:id="1581023204">
      <w:bodyDiv w:val="1"/>
      <w:marLeft w:val="0"/>
      <w:marRight w:val="0"/>
      <w:marTop w:val="0"/>
      <w:marBottom w:val="0"/>
      <w:divBdr>
        <w:top w:val="none" w:sz="0" w:space="0" w:color="auto"/>
        <w:left w:val="none" w:sz="0" w:space="0" w:color="auto"/>
        <w:bottom w:val="none" w:sz="0" w:space="0" w:color="auto"/>
        <w:right w:val="none" w:sz="0" w:space="0" w:color="auto"/>
      </w:divBdr>
    </w:div>
    <w:div w:id="1582837831">
      <w:bodyDiv w:val="1"/>
      <w:marLeft w:val="0"/>
      <w:marRight w:val="0"/>
      <w:marTop w:val="0"/>
      <w:marBottom w:val="0"/>
      <w:divBdr>
        <w:top w:val="none" w:sz="0" w:space="0" w:color="auto"/>
        <w:left w:val="none" w:sz="0" w:space="0" w:color="auto"/>
        <w:bottom w:val="none" w:sz="0" w:space="0" w:color="auto"/>
        <w:right w:val="none" w:sz="0" w:space="0" w:color="auto"/>
      </w:divBdr>
    </w:div>
    <w:div w:id="1584026085">
      <w:bodyDiv w:val="1"/>
      <w:marLeft w:val="0"/>
      <w:marRight w:val="0"/>
      <w:marTop w:val="0"/>
      <w:marBottom w:val="0"/>
      <w:divBdr>
        <w:top w:val="none" w:sz="0" w:space="0" w:color="auto"/>
        <w:left w:val="none" w:sz="0" w:space="0" w:color="auto"/>
        <w:bottom w:val="none" w:sz="0" w:space="0" w:color="auto"/>
        <w:right w:val="none" w:sz="0" w:space="0" w:color="auto"/>
      </w:divBdr>
    </w:div>
    <w:div w:id="1586112773">
      <w:bodyDiv w:val="1"/>
      <w:marLeft w:val="0"/>
      <w:marRight w:val="0"/>
      <w:marTop w:val="0"/>
      <w:marBottom w:val="0"/>
      <w:divBdr>
        <w:top w:val="none" w:sz="0" w:space="0" w:color="auto"/>
        <w:left w:val="none" w:sz="0" w:space="0" w:color="auto"/>
        <w:bottom w:val="none" w:sz="0" w:space="0" w:color="auto"/>
        <w:right w:val="none" w:sz="0" w:space="0" w:color="auto"/>
      </w:divBdr>
    </w:div>
    <w:div w:id="1586308157">
      <w:bodyDiv w:val="1"/>
      <w:marLeft w:val="0"/>
      <w:marRight w:val="0"/>
      <w:marTop w:val="0"/>
      <w:marBottom w:val="0"/>
      <w:divBdr>
        <w:top w:val="none" w:sz="0" w:space="0" w:color="auto"/>
        <w:left w:val="none" w:sz="0" w:space="0" w:color="auto"/>
        <w:bottom w:val="none" w:sz="0" w:space="0" w:color="auto"/>
        <w:right w:val="none" w:sz="0" w:space="0" w:color="auto"/>
      </w:divBdr>
    </w:div>
    <w:div w:id="1587761644">
      <w:bodyDiv w:val="1"/>
      <w:marLeft w:val="0"/>
      <w:marRight w:val="0"/>
      <w:marTop w:val="0"/>
      <w:marBottom w:val="0"/>
      <w:divBdr>
        <w:top w:val="none" w:sz="0" w:space="0" w:color="auto"/>
        <w:left w:val="none" w:sz="0" w:space="0" w:color="auto"/>
        <w:bottom w:val="none" w:sz="0" w:space="0" w:color="auto"/>
        <w:right w:val="none" w:sz="0" w:space="0" w:color="auto"/>
      </w:divBdr>
    </w:div>
    <w:div w:id="1588072881">
      <w:bodyDiv w:val="1"/>
      <w:marLeft w:val="0"/>
      <w:marRight w:val="0"/>
      <w:marTop w:val="0"/>
      <w:marBottom w:val="0"/>
      <w:divBdr>
        <w:top w:val="none" w:sz="0" w:space="0" w:color="auto"/>
        <w:left w:val="none" w:sz="0" w:space="0" w:color="auto"/>
        <w:bottom w:val="none" w:sz="0" w:space="0" w:color="auto"/>
        <w:right w:val="none" w:sz="0" w:space="0" w:color="auto"/>
      </w:divBdr>
    </w:div>
    <w:div w:id="1591310194">
      <w:bodyDiv w:val="1"/>
      <w:marLeft w:val="0"/>
      <w:marRight w:val="0"/>
      <w:marTop w:val="0"/>
      <w:marBottom w:val="0"/>
      <w:divBdr>
        <w:top w:val="none" w:sz="0" w:space="0" w:color="auto"/>
        <w:left w:val="none" w:sz="0" w:space="0" w:color="auto"/>
        <w:bottom w:val="none" w:sz="0" w:space="0" w:color="auto"/>
        <w:right w:val="none" w:sz="0" w:space="0" w:color="auto"/>
      </w:divBdr>
    </w:div>
    <w:div w:id="1592158959">
      <w:bodyDiv w:val="1"/>
      <w:marLeft w:val="0"/>
      <w:marRight w:val="0"/>
      <w:marTop w:val="0"/>
      <w:marBottom w:val="0"/>
      <w:divBdr>
        <w:top w:val="none" w:sz="0" w:space="0" w:color="auto"/>
        <w:left w:val="none" w:sz="0" w:space="0" w:color="auto"/>
        <w:bottom w:val="none" w:sz="0" w:space="0" w:color="auto"/>
        <w:right w:val="none" w:sz="0" w:space="0" w:color="auto"/>
      </w:divBdr>
    </w:div>
    <w:div w:id="1593011584">
      <w:bodyDiv w:val="1"/>
      <w:marLeft w:val="0"/>
      <w:marRight w:val="0"/>
      <w:marTop w:val="0"/>
      <w:marBottom w:val="0"/>
      <w:divBdr>
        <w:top w:val="none" w:sz="0" w:space="0" w:color="auto"/>
        <w:left w:val="none" w:sz="0" w:space="0" w:color="auto"/>
        <w:bottom w:val="none" w:sz="0" w:space="0" w:color="auto"/>
        <w:right w:val="none" w:sz="0" w:space="0" w:color="auto"/>
      </w:divBdr>
    </w:div>
    <w:div w:id="1593322721">
      <w:bodyDiv w:val="1"/>
      <w:marLeft w:val="0"/>
      <w:marRight w:val="0"/>
      <w:marTop w:val="0"/>
      <w:marBottom w:val="0"/>
      <w:divBdr>
        <w:top w:val="none" w:sz="0" w:space="0" w:color="auto"/>
        <w:left w:val="none" w:sz="0" w:space="0" w:color="auto"/>
        <w:bottom w:val="none" w:sz="0" w:space="0" w:color="auto"/>
        <w:right w:val="none" w:sz="0" w:space="0" w:color="auto"/>
      </w:divBdr>
    </w:div>
    <w:div w:id="1593539718">
      <w:bodyDiv w:val="1"/>
      <w:marLeft w:val="0"/>
      <w:marRight w:val="0"/>
      <w:marTop w:val="0"/>
      <w:marBottom w:val="0"/>
      <w:divBdr>
        <w:top w:val="none" w:sz="0" w:space="0" w:color="auto"/>
        <w:left w:val="none" w:sz="0" w:space="0" w:color="auto"/>
        <w:bottom w:val="none" w:sz="0" w:space="0" w:color="auto"/>
        <w:right w:val="none" w:sz="0" w:space="0" w:color="auto"/>
      </w:divBdr>
    </w:div>
    <w:div w:id="1593782427">
      <w:bodyDiv w:val="1"/>
      <w:marLeft w:val="0"/>
      <w:marRight w:val="0"/>
      <w:marTop w:val="0"/>
      <w:marBottom w:val="0"/>
      <w:divBdr>
        <w:top w:val="none" w:sz="0" w:space="0" w:color="auto"/>
        <w:left w:val="none" w:sz="0" w:space="0" w:color="auto"/>
        <w:bottom w:val="none" w:sz="0" w:space="0" w:color="auto"/>
        <w:right w:val="none" w:sz="0" w:space="0" w:color="auto"/>
      </w:divBdr>
    </w:div>
    <w:div w:id="1595089677">
      <w:bodyDiv w:val="1"/>
      <w:marLeft w:val="0"/>
      <w:marRight w:val="0"/>
      <w:marTop w:val="0"/>
      <w:marBottom w:val="0"/>
      <w:divBdr>
        <w:top w:val="none" w:sz="0" w:space="0" w:color="auto"/>
        <w:left w:val="none" w:sz="0" w:space="0" w:color="auto"/>
        <w:bottom w:val="none" w:sz="0" w:space="0" w:color="auto"/>
        <w:right w:val="none" w:sz="0" w:space="0" w:color="auto"/>
      </w:divBdr>
    </w:div>
    <w:div w:id="1595279721">
      <w:bodyDiv w:val="1"/>
      <w:marLeft w:val="0"/>
      <w:marRight w:val="0"/>
      <w:marTop w:val="0"/>
      <w:marBottom w:val="0"/>
      <w:divBdr>
        <w:top w:val="none" w:sz="0" w:space="0" w:color="auto"/>
        <w:left w:val="none" w:sz="0" w:space="0" w:color="auto"/>
        <w:bottom w:val="none" w:sz="0" w:space="0" w:color="auto"/>
        <w:right w:val="none" w:sz="0" w:space="0" w:color="auto"/>
      </w:divBdr>
    </w:div>
    <w:div w:id="1595632387">
      <w:bodyDiv w:val="1"/>
      <w:marLeft w:val="0"/>
      <w:marRight w:val="0"/>
      <w:marTop w:val="0"/>
      <w:marBottom w:val="0"/>
      <w:divBdr>
        <w:top w:val="none" w:sz="0" w:space="0" w:color="auto"/>
        <w:left w:val="none" w:sz="0" w:space="0" w:color="auto"/>
        <w:bottom w:val="none" w:sz="0" w:space="0" w:color="auto"/>
        <w:right w:val="none" w:sz="0" w:space="0" w:color="auto"/>
      </w:divBdr>
    </w:div>
    <w:div w:id="1596285707">
      <w:bodyDiv w:val="1"/>
      <w:marLeft w:val="0"/>
      <w:marRight w:val="0"/>
      <w:marTop w:val="0"/>
      <w:marBottom w:val="0"/>
      <w:divBdr>
        <w:top w:val="none" w:sz="0" w:space="0" w:color="auto"/>
        <w:left w:val="none" w:sz="0" w:space="0" w:color="auto"/>
        <w:bottom w:val="none" w:sz="0" w:space="0" w:color="auto"/>
        <w:right w:val="none" w:sz="0" w:space="0" w:color="auto"/>
      </w:divBdr>
    </w:div>
    <w:div w:id="1596355346">
      <w:bodyDiv w:val="1"/>
      <w:marLeft w:val="0"/>
      <w:marRight w:val="0"/>
      <w:marTop w:val="0"/>
      <w:marBottom w:val="0"/>
      <w:divBdr>
        <w:top w:val="none" w:sz="0" w:space="0" w:color="auto"/>
        <w:left w:val="none" w:sz="0" w:space="0" w:color="auto"/>
        <w:bottom w:val="none" w:sz="0" w:space="0" w:color="auto"/>
        <w:right w:val="none" w:sz="0" w:space="0" w:color="auto"/>
      </w:divBdr>
    </w:div>
    <w:div w:id="1597327975">
      <w:bodyDiv w:val="1"/>
      <w:marLeft w:val="0"/>
      <w:marRight w:val="0"/>
      <w:marTop w:val="0"/>
      <w:marBottom w:val="0"/>
      <w:divBdr>
        <w:top w:val="none" w:sz="0" w:space="0" w:color="auto"/>
        <w:left w:val="none" w:sz="0" w:space="0" w:color="auto"/>
        <w:bottom w:val="none" w:sz="0" w:space="0" w:color="auto"/>
        <w:right w:val="none" w:sz="0" w:space="0" w:color="auto"/>
      </w:divBdr>
    </w:div>
    <w:div w:id="1598171395">
      <w:bodyDiv w:val="1"/>
      <w:marLeft w:val="0"/>
      <w:marRight w:val="0"/>
      <w:marTop w:val="0"/>
      <w:marBottom w:val="0"/>
      <w:divBdr>
        <w:top w:val="none" w:sz="0" w:space="0" w:color="auto"/>
        <w:left w:val="none" w:sz="0" w:space="0" w:color="auto"/>
        <w:bottom w:val="none" w:sz="0" w:space="0" w:color="auto"/>
        <w:right w:val="none" w:sz="0" w:space="0" w:color="auto"/>
      </w:divBdr>
    </w:div>
    <w:div w:id="1599946924">
      <w:bodyDiv w:val="1"/>
      <w:marLeft w:val="0"/>
      <w:marRight w:val="0"/>
      <w:marTop w:val="0"/>
      <w:marBottom w:val="0"/>
      <w:divBdr>
        <w:top w:val="none" w:sz="0" w:space="0" w:color="auto"/>
        <w:left w:val="none" w:sz="0" w:space="0" w:color="auto"/>
        <w:bottom w:val="none" w:sz="0" w:space="0" w:color="auto"/>
        <w:right w:val="none" w:sz="0" w:space="0" w:color="auto"/>
      </w:divBdr>
    </w:div>
    <w:div w:id="1600411384">
      <w:bodyDiv w:val="1"/>
      <w:marLeft w:val="0"/>
      <w:marRight w:val="0"/>
      <w:marTop w:val="0"/>
      <w:marBottom w:val="0"/>
      <w:divBdr>
        <w:top w:val="none" w:sz="0" w:space="0" w:color="auto"/>
        <w:left w:val="none" w:sz="0" w:space="0" w:color="auto"/>
        <w:bottom w:val="none" w:sz="0" w:space="0" w:color="auto"/>
        <w:right w:val="none" w:sz="0" w:space="0" w:color="auto"/>
      </w:divBdr>
    </w:div>
    <w:div w:id="1600717909">
      <w:bodyDiv w:val="1"/>
      <w:marLeft w:val="0"/>
      <w:marRight w:val="0"/>
      <w:marTop w:val="0"/>
      <w:marBottom w:val="0"/>
      <w:divBdr>
        <w:top w:val="none" w:sz="0" w:space="0" w:color="auto"/>
        <w:left w:val="none" w:sz="0" w:space="0" w:color="auto"/>
        <w:bottom w:val="none" w:sz="0" w:space="0" w:color="auto"/>
        <w:right w:val="none" w:sz="0" w:space="0" w:color="auto"/>
      </w:divBdr>
    </w:div>
    <w:div w:id="1602375783">
      <w:bodyDiv w:val="1"/>
      <w:marLeft w:val="0"/>
      <w:marRight w:val="0"/>
      <w:marTop w:val="0"/>
      <w:marBottom w:val="0"/>
      <w:divBdr>
        <w:top w:val="none" w:sz="0" w:space="0" w:color="auto"/>
        <w:left w:val="none" w:sz="0" w:space="0" w:color="auto"/>
        <w:bottom w:val="none" w:sz="0" w:space="0" w:color="auto"/>
        <w:right w:val="none" w:sz="0" w:space="0" w:color="auto"/>
      </w:divBdr>
    </w:div>
    <w:div w:id="1602684193">
      <w:bodyDiv w:val="1"/>
      <w:marLeft w:val="0"/>
      <w:marRight w:val="0"/>
      <w:marTop w:val="0"/>
      <w:marBottom w:val="0"/>
      <w:divBdr>
        <w:top w:val="none" w:sz="0" w:space="0" w:color="auto"/>
        <w:left w:val="none" w:sz="0" w:space="0" w:color="auto"/>
        <w:bottom w:val="none" w:sz="0" w:space="0" w:color="auto"/>
        <w:right w:val="none" w:sz="0" w:space="0" w:color="auto"/>
      </w:divBdr>
    </w:div>
    <w:div w:id="1602714975">
      <w:bodyDiv w:val="1"/>
      <w:marLeft w:val="0"/>
      <w:marRight w:val="0"/>
      <w:marTop w:val="0"/>
      <w:marBottom w:val="0"/>
      <w:divBdr>
        <w:top w:val="none" w:sz="0" w:space="0" w:color="auto"/>
        <w:left w:val="none" w:sz="0" w:space="0" w:color="auto"/>
        <w:bottom w:val="none" w:sz="0" w:space="0" w:color="auto"/>
        <w:right w:val="none" w:sz="0" w:space="0" w:color="auto"/>
      </w:divBdr>
    </w:div>
    <w:div w:id="1603143779">
      <w:bodyDiv w:val="1"/>
      <w:marLeft w:val="0"/>
      <w:marRight w:val="0"/>
      <w:marTop w:val="0"/>
      <w:marBottom w:val="0"/>
      <w:divBdr>
        <w:top w:val="none" w:sz="0" w:space="0" w:color="auto"/>
        <w:left w:val="none" w:sz="0" w:space="0" w:color="auto"/>
        <w:bottom w:val="none" w:sz="0" w:space="0" w:color="auto"/>
        <w:right w:val="none" w:sz="0" w:space="0" w:color="auto"/>
      </w:divBdr>
    </w:div>
    <w:div w:id="1603293394">
      <w:bodyDiv w:val="1"/>
      <w:marLeft w:val="0"/>
      <w:marRight w:val="0"/>
      <w:marTop w:val="0"/>
      <w:marBottom w:val="0"/>
      <w:divBdr>
        <w:top w:val="none" w:sz="0" w:space="0" w:color="auto"/>
        <w:left w:val="none" w:sz="0" w:space="0" w:color="auto"/>
        <w:bottom w:val="none" w:sz="0" w:space="0" w:color="auto"/>
        <w:right w:val="none" w:sz="0" w:space="0" w:color="auto"/>
      </w:divBdr>
    </w:div>
    <w:div w:id="1603344076">
      <w:bodyDiv w:val="1"/>
      <w:marLeft w:val="0"/>
      <w:marRight w:val="0"/>
      <w:marTop w:val="0"/>
      <w:marBottom w:val="0"/>
      <w:divBdr>
        <w:top w:val="none" w:sz="0" w:space="0" w:color="auto"/>
        <w:left w:val="none" w:sz="0" w:space="0" w:color="auto"/>
        <w:bottom w:val="none" w:sz="0" w:space="0" w:color="auto"/>
        <w:right w:val="none" w:sz="0" w:space="0" w:color="auto"/>
      </w:divBdr>
    </w:div>
    <w:div w:id="1605726849">
      <w:bodyDiv w:val="1"/>
      <w:marLeft w:val="0"/>
      <w:marRight w:val="0"/>
      <w:marTop w:val="0"/>
      <w:marBottom w:val="0"/>
      <w:divBdr>
        <w:top w:val="none" w:sz="0" w:space="0" w:color="auto"/>
        <w:left w:val="none" w:sz="0" w:space="0" w:color="auto"/>
        <w:bottom w:val="none" w:sz="0" w:space="0" w:color="auto"/>
        <w:right w:val="none" w:sz="0" w:space="0" w:color="auto"/>
      </w:divBdr>
    </w:div>
    <w:div w:id="1607149246">
      <w:bodyDiv w:val="1"/>
      <w:marLeft w:val="0"/>
      <w:marRight w:val="0"/>
      <w:marTop w:val="0"/>
      <w:marBottom w:val="0"/>
      <w:divBdr>
        <w:top w:val="none" w:sz="0" w:space="0" w:color="auto"/>
        <w:left w:val="none" w:sz="0" w:space="0" w:color="auto"/>
        <w:bottom w:val="none" w:sz="0" w:space="0" w:color="auto"/>
        <w:right w:val="none" w:sz="0" w:space="0" w:color="auto"/>
      </w:divBdr>
    </w:div>
    <w:div w:id="1608657899">
      <w:bodyDiv w:val="1"/>
      <w:marLeft w:val="0"/>
      <w:marRight w:val="0"/>
      <w:marTop w:val="0"/>
      <w:marBottom w:val="0"/>
      <w:divBdr>
        <w:top w:val="none" w:sz="0" w:space="0" w:color="auto"/>
        <w:left w:val="none" w:sz="0" w:space="0" w:color="auto"/>
        <w:bottom w:val="none" w:sz="0" w:space="0" w:color="auto"/>
        <w:right w:val="none" w:sz="0" w:space="0" w:color="auto"/>
      </w:divBdr>
    </w:div>
    <w:div w:id="1608928152">
      <w:bodyDiv w:val="1"/>
      <w:marLeft w:val="0"/>
      <w:marRight w:val="0"/>
      <w:marTop w:val="0"/>
      <w:marBottom w:val="0"/>
      <w:divBdr>
        <w:top w:val="none" w:sz="0" w:space="0" w:color="auto"/>
        <w:left w:val="none" w:sz="0" w:space="0" w:color="auto"/>
        <w:bottom w:val="none" w:sz="0" w:space="0" w:color="auto"/>
        <w:right w:val="none" w:sz="0" w:space="0" w:color="auto"/>
      </w:divBdr>
    </w:div>
    <w:div w:id="1610813590">
      <w:bodyDiv w:val="1"/>
      <w:marLeft w:val="0"/>
      <w:marRight w:val="0"/>
      <w:marTop w:val="0"/>
      <w:marBottom w:val="0"/>
      <w:divBdr>
        <w:top w:val="none" w:sz="0" w:space="0" w:color="auto"/>
        <w:left w:val="none" w:sz="0" w:space="0" w:color="auto"/>
        <w:bottom w:val="none" w:sz="0" w:space="0" w:color="auto"/>
        <w:right w:val="none" w:sz="0" w:space="0" w:color="auto"/>
      </w:divBdr>
    </w:div>
    <w:div w:id="1613902427">
      <w:bodyDiv w:val="1"/>
      <w:marLeft w:val="0"/>
      <w:marRight w:val="0"/>
      <w:marTop w:val="0"/>
      <w:marBottom w:val="0"/>
      <w:divBdr>
        <w:top w:val="none" w:sz="0" w:space="0" w:color="auto"/>
        <w:left w:val="none" w:sz="0" w:space="0" w:color="auto"/>
        <w:bottom w:val="none" w:sz="0" w:space="0" w:color="auto"/>
        <w:right w:val="none" w:sz="0" w:space="0" w:color="auto"/>
      </w:divBdr>
    </w:div>
    <w:div w:id="1614168789">
      <w:bodyDiv w:val="1"/>
      <w:marLeft w:val="0"/>
      <w:marRight w:val="0"/>
      <w:marTop w:val="0"/>
      <w:marBottom w:val="0"/>
      <w:divBdr>
        <w:top w:val="none" w:sz="0" w:space="0" w:color="auto"/>
        <w:left w:val="none" w:sz="0" w:space="0" w:color="auto"/>
        <w:bottom w:val="none" w:sz="0" w:space="0" w:color="auto"/>
        <w:right w:val="none" w:sz="0" w:space="0" w:color="auto"/>
      </w:divBdr>
    </w:div>
    <w:div w:id="1614363768">
      <w:bodyDiv w:val="1"/>
      <w:marLeft w:val="0"/>
      <w:marRight w:val="0"/>
      <w:marTop w:val="0"/>
      <w:marBottom w:val="0"/>
      <w:divBdr>
        <w:top w:val="none" w:sz="0" w:space="0" w:color="auto"/>
        <w:left w:val="none" w:sz="0" w:space="0" w:color="auto"/>
        <w:bottom w:val="none" w:sz="0" w:space="0" w:color="auto"/>
        <w:right w:val="none" w:sz="0" w:space="0" w:color="auto"/>
      </w:divBdr>
    </w:div>
    <w:div w:id="1616983008">
      <w:bodyDiv w:val="1"/>
      <w:marLeft w:val="0"/>
      <w:marRight w:val="0"/>
      <w:marTop w:val="0"/>
      <w:marBottom w:val="0"/>
      <w:divBdr>
        <w:top w:val="none" w:sz="0" w:space="0" w:color="auto"/>
        <w:left w:val="none" w:sz="0" w:space="0" w:color="auto"/>
        <w:bottom w:val="none" w:sz="0" w:space="0" w:color="auto"/>
        <w:right w:val="none" w:sz="0" w:space="0" w:color="auto"/>
      </w:divBdr>
    </w:div>
    <w:div w:id="1617130171">
      <w:bodyDiv w:val="1"/>
      <w:marLeft w:val="0"/>
      <w:marRight w:val="0"/>
      <w:marTop w:val="0"/>
      <w:marBottom w:val="0"/>
      <w:divBdr>
        <w:top w:val="none" w:sz="0" w:space="0" w:color="auto"/>
        <w:left w:val="none" w:sz="0" w:space="0" w:color="auto"/>
        <w:bottom w:val="none" w:sz="0" w:space="0" w:color="auto"/>
        <w:right w:val="none" w:sz="0" w:space="0" w:color="auto"/>
      </w:divBdr>
    </w:div>
    <w:div w:id="1619338947">
      <w:bodyDiv w:val="1"/>
      <w:marLeft w:val="0"/>
      <w:marRight w:val="0"/>
      <w:marTop w:val="0"/>
      <w:marBottom w:val="0"/>
      <w:divBdr>
        <w:top w:val="none" w:sz="0" w:space="0" w:color="auto"/>
        <w:left w:val="none" w:sz="0" w:space="0" w:color="auto"/>
        <w:bottom w:val="none" w:sz="0" w:space="0" w:color="auto"/>
        <w:right w:val="none" w:sz="0" w:space="0" w:color="auto"/>
      </w:divBdr>
    </w:div>
    <w:div w:id="1619802315">
      <w:bodyDiv w:val="1"/>
      <w:marLeft w:val="0"/>
      <w:marRight w:val="0"/>
      <w:marTop w:val="0"/>
      <w:marBottom w:val="0"/>
      <w:divBdr>
        <w:top w:val="none" w:sz="0" w:space="0" w:color="auto"/>
        <w:left w:val="none" w:sz="0" w:space="0" w:color="auto"/>
        <w:bottom w:val="none" w:sz="0" w:space="0" w:color="auto"/>
        <w:right w:val="none" w:sz="0" w:space="0" w:color="auto"/>
      </w:divBdr>
    </w:div>
    <w:div w:id="1620643040">
      <w:bodyDiv w:val="1"/>
      <w:marLeft w:val="0"/>
      <w:marRight w:val="0"/>
      <w:marTop w:val="0"/>
      <w:marBottom w:val="0"/>
      <w:divBdr>
        <w:top w:val="none" w:sz="0" w:space="0" w:color="auto"/>
        <w:left w:val="none" w:sz="0" w:space="0" w:color="auto"/>
        <w:bottom w:val="none" w:sz="0" w:space="0" w:color="auto"/>
        <w:right w:val="none" w:sz="0" w:space="0" w:color="auto"/>
      </w:divBdr>
    </w:div>
    <w:div w:id="1623341053">
      <w:bodyDiv w:val="1"/>
      <w:marLeft w:val="0"/>
      <w:marRight w:val="0"/>
      <w:marTop w:val="0"/>
      <w:marBottom w:val="0"/>
      <w:divBdr>
        <w:top w:val="none" w:sz="0" w:space="0" w:color="auto"/>
        <w:left w:val="none" w:sz="0" w:space="0" w:color="auto"/>
        <w:bottom w:val="none" w:sz="0" w:space="0" w:color="auto"/>
        <w:right w:val="none" w:sz="0" w:space="0" w:color="auto"/>
      </w:divBdr>
    </w:div>
    <w:div w:id="1624120339">
      <w:bodyDiv w:val="1"/>
      <w:marLeft w:val="0"/>
      <w:marRight w:val="0"/>
      <w:marTop w:val="0"/>
      <w:marBottom w:val="0"/>
      <w:divBdr>
        <w:top w:val="none" w:sz="0" w:space="0" w:color="auto"/>
        <w:left w:val="none" w:sz="0" w:space="0" w:color="auto"/>
        <w:bottom w:val="none" w:sz="0" w:space="0" w:color="auto"/>
        <w:right w:val="none" w:sz="0" w:space="0" w:color="auto"/>
      </w:divBdr>
    </w:div>
    <w:div w:id="1624455008">
      <w:bodyDiv w:val="1"/>
      <w:marLeft w:val="0"/>
      <w:marRight w:val="0"/>
      <w:marTop w:val="0"/>
      <w:marBottom w:val="0"/>
      <w:divBdr>
        <w:top w:val="none" w:sz="0" w:space="0" w:color="auto"/>
        <w:left w:val="none" w:sz="0" w:space="0" w:color="auto"/>
        <w:bottom w:val="none" w:sz="0" w:space="0" w:color="auto"/>
        <w:right w:val="none" w:sz="0" w:space="0" w:color="auto"/>
      </w:divBdr>
    </w:div>
    <w:div w:id="1625388137">
      <w:bodyDiv w:val="1"/>
      <w:marLeft w:val="0"/>
      <w:marRight w:val="0"/>
      <w:marTop w:val="0"/>
      <w:marBottom w:val="0"/>
      <w:divBdr>
        <w:top w:val="none" w:sz="0" w:space="0" w:color="auto"/>
        <w:left w:val="none" w:sz="0" w:space="0" w:color="auto"/>
        <w:bottom w:val="none" w:sz="0" w:space="0" w:color="auto"/>
        <w:right w:val="none" w:sz="0" w:space="0" w:color="auto"/>
      </w:divBdr>
    </w:div>
    <w:div w:id="1625501928">
      <w:bodyDiv w:val="1"/>
      <w:marLeft w:val="0"/>
      <w:marRight w:val="0"/>
      <w:marTop w:val="0"/>
      <w:marBottom w:val="0"/>
      <w:divBdr>
        <w:top w:val="none" w:sz="0" w:space="0" w:color="auto"/>
        <w:left w:val="none" w:sz="0" w:space="0" w:color="auto"/>
        <w:bottom w:val="none" w:sz="0" w:space="0" w:color="auto"/>
        <w:right w:val="none" w:sz="0" w:space="0" w:color="auto"/>
      </w:divBdr>
    </w:div>
    <w:div w:id="1625576090">
      <w:bodyDiv w:val="1"/>
      <w:marLeft w:val="0"/>
      <w:marRight w:val="0"/>
      <w:marTop w:val="0"/>
      <w:marBottom w:val="0"/>
      <w:divBdr>
        <w:top w:val="none" w:sz="0" w:space="0" w:color="auto"/>
        <w:left w:val="none" w:sz="0" w:space="0" w:color="auto"/>
        <w:bottom w:val="none" w:sz="0" w:space="0" w:color="auto"/>
        <w:right w:val="none" w:sz="0" w:space="0" w:color="auto"/>
      </w:divBdr>
    </w:div>
    <w:div w:id="1627271995">
      <w:bodyDiv w:val="1"/>
      <w:marLeft w:val="0"/>
      <w:marRight w:val="0"/>
      <w:marTop w:val="0"/>
      <w:marBottom w:val="0"/>
      <w:divBdr>
        <w:top w:val="none" w:sz="0" w:space="0" w:color="auto"/>
        <w:left w:val="none" w:sz="0" w:space="0" w:color="auto"/>
        <w:bottom w:val="none" w:sz="0" w:space="0" w:color="auto"/>
        <w:right w:val="none" w:sz="0" w:space="0" w:color="auto"/>
      </w:divBdr>
    </w:div>
    <w:div w:id="1627545124">
      <w:bodyDiv w:val="1"/>
      <w:marLeft w:val="0"/>
      <w:marRight w:val="0"/>
      <w:marTop w:val="0"/>
      <w:marBottom w:val="0"/>
      <w:divBdr>
        <w:top w:val="none" w:sz="0" w:space="0" w:color="auto"/>
        <w:left w:val="none" w:sz="0" w:space="0" w:color="auto"/>
        <w:bottom w:val="none" w:sz="0" w:space="0" w:color="auto"/>
        <w:right w:val="none" w:sz="0" w:space="0" w:color="auto"/>
      </w:divBdr>
    </w:div>
    <w:div w:id="1628391980">
      <w:bodyDiv w:val="1"/>
      <w:marLeft w:val="0"/>
      <w:marRight w:val="0"/>
      <w:marTop w:val="0"/>
      <w:marBottom w:val="0"/>
      <w:divBdr>
        <w:top w:val="none" w:sz="0" w:space="0" w:color="auto"/>
        <w:left w:val="none" w:sz="0" w:space="0" w:color="auto"/>
        <w:bottom w:val="none" w:sz="0" w:space="0" w:color="auto"/>
        <w:right w:val="none" w:sz="0" w:space="0" w:color="auto"/>
      </w:divBdr>
    </w:div>
    <w:div w:id="1628583679">
      <w:bodyDiv w:val="1"/>
      <w:marLeft w:val="0"/>
      <w:marRight w:val="0"/>
      <w:marTop w:val="0"/>
      <w:marBottom w:val="0"/>
      <w:divBdr>
        <w:top w:val="none" w:sz="0" w:space="0" w:color="auto"/>
        <w:left w:val="none" w:sz="0" w:space="0" w:color="auto"/>
        <w:bottom w:val="none" w:sz="0" w:space="0" w:color="auto"/>
        <w:right w:val="none" w:sz="0" w:space="0" w:color="auto"/>
      </w:divBdr>
    </w:div>
    <w:div w:id="1629626349">
      <w:bodyDiv w:val="1"/>
      <w:marLeft w:val="0"/>
      <w:marRight w:val="0"/>
      <w:marTop w:val="0"/>
      <w:marBottom w:val="0"/>
      <w:divBdr>
        <w:top w:val="none" w:sz="0" w:space="0" w:color="auto"/>
        <w:left w:val="none" w:sz="0" w:space="0" w:color="auto"/>
        <w:bottom w:val="none" w:sz="0" w:space="0" w:color="auto"/>
        <w:right w:val="none" w:sz="0" w:space="0" w:color="auto"/>
      </w:divBdr>
    </w:div>
    <w:div w:id="1632512882">
      <w:bodyDiv w:val="1"/>
      <w:marLeft w:val="0"/>
      <w:marRight w:val="0"/>
      <w:marTop w:val="0"/>
      <w:marBottom w:val="0"/>
      <w:divBdr>
        <w:top w:val="none" w:sz="0" w:space="0" w:color="auto"/>
        <w:left w:val="none" w:sz="0" w:space="0" w:color="auto"/>
        <w:bottom w:val="none" w:sz="0" w:space="0" w:color="auto"/>
        <w:right w:val="none" w:sz="0" w:space="0" w:color="auto"/>
      </w:divBdr>
    </w:div>
    <w:div w:id="1632904785">
      <w:bodyDiv w:val="1"/>
      <w:marLeft w:val="0"/>
      <w:marRight w:val="0"/>
      <w:marTop w:val="0"/>
      <w:marBottom w:val="0"/>
      <w:divBdr>
        <w:top w:val="none" w:sz="0" w:space="0" w:color="auto"/>
        <w:left w:val="none" w:sz="0" w:space="0" w:color="auto"/>
        <w:bottom w:val="none" w:sz="0" w:space="0" w:color="auto"/>
        <w:right w:val="none" w:sz="0" w:space="0" w:color="auto"/>
      </w:divBdr>
    </w:div>
    <w:div w:id="1633361536">
      <w:bodyDiv w:val="1"/>
      <w:marLeft w:val="0"/>
      <w:marRight w:val="0"/>
      <w:marTop w:val="0"/>
      <w:marBottom w:val="0"/>
      <w:divBdr>
        <w:top w:val="none" w:sz="0" w:space="0" w:color="auto"/>
        <w:left w:val="none" w:sz="0" w:space="0" w:color="auto"/>
        <w:bottom w:val="none" w:sz="0" w:space="0" w:color="auto"/>
        <w:right w:val="none" w:sz="0" w:space="0" w:color="auto"/>
      </w:divBdr>
    </w:div>
    <w:div w:id="1634167050">
      <w:bodyDiv w:val="1"/>
      <w:marLeft w:val="0"/>
      <w:marRight w:val="0"/>
      <w:marTop w:val="0"/>
      <w:marBottom w:val="0"/>
      <w:divBdr>
        <w:top w:val="none" w:sz="0" w:space="0" w:color="auto"/>
        <w:left w:val="none" w:sz="0" w:space="0" w:color="auto"/>
        <w:bottom w:val="none" w:sz="0" w:space="0" w:color="auto"/>
        <w:right w:val="none" w:sz="0" w:space="0" w:color="auto"/>
      </w:divBdr>
    </w:div>
    <w:div w:id="1635792146">
      <w:bodyDiv w:val="1"/>
      <w:marLeft w:val="0"/>
      <w:marRight w:val="0"/>
      <w:marTop w:val="0"/>
      <w:marBottom w:val="0"/>
      <w:divBdr>
        <w:top w:val="none" w:sz="0" w:space="0" w:color="auto"/>
        <w:left w:val="none" w:sz="0" w:space="0" w:color="auto"/>
        <w:bottom w:val="none" w:sz="0" w:space="0" w:color="auto"/>
        <w:right w:val="none" w:sz="0" w:space="0" w:color="auto"/>
      </w:divBdr>
    </w:div>
    <w:div w:id="1635866759">
      <w:bodyDiv w:val="1"/>
      <w:marLeft w:val="0"/>
      <w:marRight w:val="0"/>
      <w:marTop w:val="0"/>
      <w:marBottom w:val="0"/>
      <w:divBdr>
        <w:top w:val="none" w:sz="0" w:space="0" w:color="auto"/>
        <w:left w:val="none" w:sz="0" w:space="0" w:color="auto"/>
        <w:bottom w:val="none" w:sz="0" w:space="0" w:color="auto"/>
        <w:right w:val="none" w:sz="0" w:space="0" w:color="auto"/>
      </w:divBdr>
    </w:div>
    <w:div w:id="1636255782">
      <w:bodyDiv w:val="1"/>
      <w:marLeft w:val="0"/>
      <w:marRight w:val="0"/>
      <w:marTop w:val="0"/>
      <w:marBottom w:val="0"/>
      <w:divBdr>
        <w:top w:val="none" w:sz="0" w:space="0" w:color="auto"/>
        <w:left w:val="none" w:sz="0" w:space="0" w:color="auto"/>
        <w:bottom w:val="none" w:sz="0" w:space="0" w:color="auto"/>
        <w:right w:val="none" w:sz="0" w:space="0" w:color="auto"/>
      </w:divBdr>
    </w:div>
    <w:div w:id="1636329473">
      <w:bodyDiv w:val="1"/>
      <w:marLeft w:val="0"/>
      <w:marRight w:val="0"/>
      <w:marTop w:val="0"/>
      <w:marBottom w:val="0"/>
      <w:divBdr>
        <w:top w:val="none" w:sz="0" w:space="0" w:color="auto"/>
        <w:left w:val="none" w:sz="0" w:space="0" w:color="auto"/>
        <w:bottom w:val="none" w:sz="0" w:space="0" w:color="auto"/>
        <w:right w:val="none" w:sz="0" w:space="0" w:color="auto"/>
      </w:divBdr>
    </w:div>
    <w:div w:id="1638489726">
      <w:bodyDiv w:val="1"/>
      <w:marLeft w:val="0"/>
      <w:marRight w:val="0"/>
      <w:marTop w:val="0"/>
      <w:marBottom w:val="0"/>
      <w:divBdr>
        <w:top w:val="none" w:sz="0" w:space="0" w:color="auto"/>
        <w:left w:val="none" w:sz="0" w:space="0" w:color="auto"/>
        <w:bottom w:val="none" w:sz="0" w:space="0" w:color="auto"/>
        <w:right w:val="none" w:sz="0" w:space="0" w:color="auto"/>
      </w:divBdr>
    </w:div>
    <w:div w:id="1639650826">
      <w:bodyDiv w:val="1"/>
      <w:marLeft w:val="0"/>
      <w:marRight w:val="0"/>
      <w:marTop w:val="0"/>
      <w:marBottom w:val="0"/>
      <w:divBdr>
        <w:top w:val="none" w:sz="0" w:space="0" w:color="auto"/>
        <w:left w:val="none" w:sz="0" w:space="0" w:color="auto"/>
        <w:bottom w:val="none" w:sz="0" w:space="0" w:color="auto"/>
        <w:right w:val="none" w:sz="0" w:space="0" w:color="auto"/>
      </w:divBdr>
    </w:div>
    <w:div w:id="1642542441">
      <w:bodyDiv w:val="1"/>
      <w:marLeft w:val="0"/>
      <w:marRight w:val="0"/>
      <w:marTop w:val="0"/>
      <w:marBottom w:val="0"/>
      <w:divBdr>
        <w:top w:val="none" w:sz="0" w:space="0" w:color="auto"/>
        <w:left w:val="none" w:sz="0" w:space="0" w:color="auto"/>
        <w:bottom w:val="none" w:sz="0" w:space="0" w:color="auto"/>
        <w:right w:val="none" w:sz="0" w:space="0" w:color="auto"/>
      </w:divBdr>
    </w:div>
    <w:div w:id="1643385786">
      <w:bodyDiv w:val="1"/>
      <w:marLeft w:val="0"/>
      <w:marRight w:val="0"/>
      <w:marTop w:val="0"/>
      <w:marBottom w:val="0"/>
      <w:divBdr>
        <w:top w:val="none" w:sz="0" w:space="0" w:color="auto"/>
        <w:left w:val="none" w:sz="0" w:space="0" w:color="auto"/>
        <w:bottom w:val="none" w:sz="0" w:space="0" w:color="auto"/>
        <w:right w:val="none" w:sz="0" w:space="0" w:color="auto"/>
      </w:divBdr>
    </w:div>
    <w:div w:id="1645624281">
      <w:bodyDiv w:val="1"/>
      <w:marLeft w:val="0"/>
      <w:marRight w:val="0"/>
      <w:marTop w:val="0"/>
      <w:marBottom w:val="0"/>
      <w:divBdr>
        <w:top w:val="none" w:sz="0" w:space="0" w:color="auto"/>
        <w:left w:val="none" w:sz="0" w:space="0" w:color="auto"/>
        <w:bottom w:val="none" w:sz="0" w:space="0" w:color="auto"/>
        <w:right w:val="none" w:sz="0" w:space="0" w:color="auto"/>
      </w:divBdr>
    </w:div>
    <w:div w:id="1645812299">
      <w:bodyDiv w:val="1"/>
      <w:marLeft w:val="0"/>
      <w:marRight w:val="0"/>
      <w:marTop w:val="0"/>
      <w:marBottom w:val="0"/>
      <w:divBdr>
        <w:top w:val="none" w:sz="0" w:space="0" w:color="auto"/>
        <w:left w:val="none" w:sz="0" w:space="0" w:color="auto"/>
        <w:bottom w:val="none" w:sz="0" w:space="0" w:color="auto"/>
        <w:right w:val="none" w:sz="0" w:space="0" w:color="auto"/>
      </w:divBdr>
    </w:div>
    <w:div w:id="1646736453">
      <w:bodyDiv w:val="1"/>
      <w:marLeft w:val="0"/>
      <w:marRight w:val="0"/>
      <w:marTop w:val="0"/>
      <w:marBottom w:val="0"/>
      <w:divBdr>
        <w:top w:val="none" w:sz="0" w:space="0" w:color="auto"/>
        <w:left w:val="none" w:sz="0" w:space="0" w:color="auto"/>
        <w:bottom w:val="none" w:sz="0" w:space="0" w:color="auto"/>
        <w:right w:val="none" w:sz="0" w:space="0" w:color="auto"/>
      </w:divBdr>
    </w:div>
    <w:div w:id="1648776751">
      <w:bodyDiv w:val="1"/>
      <w:marLeft w:val="0"/>
      <w:marRight w:val="0"/>
      <w:marTop w:val="0"/>
      <w:marBottom w:val="0"/>
      <w:divBdr>
        <w:top w:val="none" w:sz="0" w:space="0" w:color="auto"/>
        <w:left w:val="none" w:sz="0" w:space="0" w:color="auto"/>
        <w:bottom w:val="none" w:sz="0" w:space="0" w:color="auto"/>
        <w:right w:val="none" w:sz="0" w:space="0" w:color="auto"/>
      </w:divBdr>
    </w:div>
    <w:div w:id="1649087360">
      <w:bodyDiv w:val="1"/>
      <w:marLeft w:val="0"/>
      <w:marRight w:val="0"/>
      <w:marTop w:val="0"/>
      <w:marBottom w:val="0"/>
      <w:divBdr>
        <w:top w:val="none" w:sz="0" w:space="0" w:color="auto"/>
        <w:left w:val="none" w:sz="0" w:space="0" w:color="auto"/>
        <w:bottom w:val="none" w:sz="0" w:space="0" w:color="auto"/>
        <w:right w:val="none" w:sz="0" w:space="0" w:color="auto"/>
      </w:divBdr>
    </w:div>
    <w:div w:id="1649626826">
      <w:bodyDiv w:val="1"/>
      <w:marLeft w:val="0"/>
      <w:marRight w:val="0"/>
      <w:marTop w:val="0"/>
      <w:marBottom w:val="0"/>
      <w:divBdr>
        <w:top w:val="none" w:sz="0" w:space="0" w:color="auto"/>
        <w:left w:val="none" w:sz="0" w:space="0" w:color="auto"/>
        <w:bottom w:val="none" w:sz="0" w:space="0" w:color="auto"/>
        <w:right w:val="none" w:sz="0" w:space="0" w:color="auto"/>
      </w:divBdr>
    </w:div>
    <w:div w:id="1650090565">
      <w:bodyDiv w:val="1"/>
      <w:marLeft w:val="0"/>
      <w:marRight w:val="0"/>
      <w:marTop w:val="0"/>
      <w:marBottom w:val="0"/>
      <w:divBdr>
        <w:top w:val="none" w:sz="0" w:space="0" w:color="auto"/>
        <w:left w:val="none" w:sz="0" w:space="0" w:color="auto"/>
        <w:bottom w:val="none" w:sz="0" w:space="0" w:color="auto"/>
        <w:right w:val="none" w:sz="0" w:space="0" w:color="auto"/>
      </w:divBdr>
    </w:div>
    <w:div w:id="1650161806">
      <w:bodyDiv w:val="1"/>
      <w:marLeft w:val="0"/>
      <w:marRight w:val="0"/>
      <w:marTop w:val="0"/>
      <w:marBottom w:val="0"/>
      <w:divBdr>
        <w:top w:val="none" w:sz="0" w:space="0" w:color="auto"/>
        <w:left w:val="none" w:sz="0" w:space="0" w:color="auto"/>
        <w:bottom w:val="none" w:sz="0" w:space="0" w:color="auto"/>
        <w:right w:val="none" w:sz="0" w:space="0" w:color="auto"/>
      </w:divBdr>
    </w:div>
    <w:div w:id="1650984760">
      <w:bodyDiv w:val="1"/>
      <w:marLeft w:val="0"/>
      <w:marRight w:val="0"/>
      <w:marTop w:val="0"/>
      <w:marBottom w:val="0"/>
      <w:divBdr>
        <w:top w:val="none" w:sz="0" w:space="0" w:color="auto"/>
        <w:left w:val="none" w:sz="0" w:space="0" w:color="auto"/>
        <w:bottom w:val="none" w:sz="0" w:space="0" w:color="auto"/>
        <w:right w:val="none" w:sz="0" w:space="0" w:color="auto"/>
      </w:divBdr>
    </w:div>
    <w:div w:id="1652521832">
      <w:bodyDiv w:val="1"/>
      <w:marLeft w:val="0"/>
      <w:marRight w:val="0"/>
      <w:marTop w:val="0"/>
      <w:marBottom w:val="0"/>
      <w:divBdr>
        <w:top w:val="none" w:sz="0" w:space="0" w:color="auto"/>
        <w:left w:val="none" w:sz="0" w:space="0" w:color="auto"/>
        <w:bottom w:val="none" w:sz="0" w:space="0" w:color="auto"/>
        <w:right w:val="none" w:sz="0" w:space="0" w:color="auto"/>
      </w:divBdr>
    </w:div>
    <w:div w:id="1653632939">
      <w:bodyDiv w:val="1"/>
      <w:marLeft w:val="0"/>
      <w:marRight w:val="0"/>
      <w:marTop w:val="0"/>
      <w:marBottom w:val="0"/>
      <w:divBdr>
        <w:top w:val="none" w:sz="0" w:space="0" w:color="auto"/>
        <w:left w:val="none" w:sz="0" w:space="0" w:color="auto"/>
        <w:bottom w:val="none" w:sz="0" w:space="0" w:color="auto"/>
        <w:right w:val="none" w:sz="0" w:space="0" w:color="auto"/>
      </w:divBdr>
    </w:div>
    <w:div w:id="1656109302">
      <w:bodyDiv w:val="1"/>
      <w:marLeft w:val="0"/>
      <w:marRight w:val="0"/>
      <w:marTop w:val="0"/>
      <w:marBottom w:val="0"/>
      <w:divBdr>
        <w:top w:val="none" w:sz="0" w:space="0" w:color="auto"/>
        <w:left w:val="none" w:sz="0" w:space="0" w:color="auto"/>
        <w:bottom w:val="none" w:sz="0" w:space="0" w:color="auto"/>
        <w:right w:val="none" w:sz="0" w:space="0" w:color="auto"/>
      </w:divBdr>
    </w:div>
    <w:div w:id="1659652271">
      <w:bodyDiv w:val="1"/>
      <w:marLeft w:val="0"/>
      <w:marRight w:val="0"/>
      <w:marTop w:val="0"/>
      <w:marBottom w:val="0"/>
      <w:divBdr>
        <w:top w:val="none" w:sz="0" w:space="0" w:color="auto"/>
        <w:left w:val="none" w:sz="0" w:space="0" w:color="auto"/>
        <w:bottom w:val="none" w:sz="0" w:space="0" w:color="auto"/>
        <w:right w:val="none" w:sz="0" w:space="0" w:color="auto"/>
      </w:divBdr>
    </w:div>
    <w:div w:id="1659768877">
      <w:bodyDiv w:val="1"/>
      <w:marLeft w:val="0"/>
      <w:marRight w:val="0"/>
      <w:marTop w:val="0"/>
      <w:marBottom w:val="0"/>
      <w:divBdr>
        <w:top w:val="none" w:sz="0" w:space="0" w:color="auto"/>
        <w:left w:val="none" w:sz="0" w:space="0" w:color="auto"/>
        <w:bottom w:val="none" w:sz="0" w:space="0" w:color="auto"/>
        <w:right w:val="none" w:sz="0" w:space="0" w:color="auto"/>
      </w:divBdr>
    </w:div>
    <w:div w:id="1661349646">
      <w:bodyDiv w:val="1"/>
      <w:marLeft w:val="0"/>
      <w:marRight w:val="0"/>
      <w:marTop w:val="0"/>
      <w:marBottom w:val="0"/>
      <w:divBdr>
        <w:top w:val="none" w:sz="0" w:space="0" w:color="auto"/>
        <w:left w:val="none" w:sz="0" w:space="0" w:color="auto"/>
        <w:bottom w:val="none" w:sz="0" w:space="0" w:color="auto"/>
        <w:right w:val="none" w:sz="0" w:space="0" w:color="auto"/>
      </w:divBdr>
    </w:div>
    <w:div w:id="1664164804">
      <w:bodyDiv w:val="1"/>
      <w:marLeft w:val="0"/>
      <w:marRight w:val="0"/>
      <w:marTop w:val="0"/>
      <w:marBottom w:val="0"/>
      <w:divBdr>
        <w:top w:val="none" w:sz="0" w:space="0" w:color="auto"/>
        <w:left w:val="none" w:sz="0" w:space="0" w:color="auto"/>
        <w:bottom w:val="none" w:sz="0" w:space="0" w:color="auto"/>
        <w:right w:val="none" w:sz="0" w:space="0" w:color="auto"/>
      </w:divBdr>
    </w:div>
    <w:div w:id="1665157435">
      <w:bodyDiv w:val="1"/>
      <w:marLeft w:val="0"/>
      <w:marRight w:val="0"/>
      <w:marTop w:val="0"/>
      <w:marBottom w:val="0"/>
      <w:divBdr>
        <w:top w:val="none" w:sz="0" w:space="0" w:color="auto"/>
        <w:left w:val="none" w:sz="0" w:space="0" w:color="auto"/>
        <w:bottom w:val="none" w:sz="0" w:space="0" w:color="auto"/>
        <w:right w:val="none" w:sz="0" w:space="0" w:color="auto"/>
      </w:divBdr>
    </w:div>
    <w:div w:id="1665204449">
      <w:bodyDiv w:val="1"/>
      <w:marLeft w:val="0"/>
      <w:marRight w:val="0"/>
      <w:marTop w:val="0"/>
      <w:marBottom w:val="0"/>
      <w:divBdr>
        <w:top w:val="none" w:sz="0" w:space="0" w:color="auto"/>
        <w:left w:val="none" w:sz="0" w:space="0" w:color="auto"/>
        <w:bottom w:val="none" w:sz="0" w:space="0" w:color="auto"/>
        <w:right w:val="none" w:sz="0" w:space="0" w:color="auto"/>
      </w:divBdr>
    </w:div>
    <w:div w:id="1665861604">
      <w:bodyDiv w:val="1"/>
      <w:marLeft w:val="0"/>
      <w:marRight w:val="0"/>
      <w:marTop w:val="0"/>
      <w:marBottom w:val="0"/>
      <w:divBdr>
        <w:top w:val="none" w:sz="0" w:space="0" w:color="auto"/>
        <w:left w:val="none" w:sz="0" w:space="0" w:color="auto"/>
        <w:bottom w:val="none" w:sz="0" w:space="0" w:color="auto"/>
        <w:right w:val="none" w:sz="0" w:space="0" w:color="auto"/>
      </w:divBdr>
    </w:div>
    <w:div w:id="1666130235">
      <w:bodyDiv w:val="1"/>
      <w:marLeft w:val="0"/>
      <w:marRight w:val="0"/>
      <w:marTop w:val="0"/>
      <w:marBottom w:val="0"/>
      <w:divBdr>
        <w:top w:val="none" w:sz="0" w:space="0" w:color="auto"/>
        <w:left w:val="none" w:sz="0" w:space="0" w:color="auto"/>
        <w:bottom w:val="none" w:sz="0" w:space="0" w:color="auto"/>
        <w:right w:val="none" w:sz="0" w:space="0" w:color="auto"/>
      </w:divBdr>
    </w:div>
    <w:div w:id="1667320399">
      <w:bodyDiv w:val="1"/>
      <w:marLeft w:val="0"/>
      <w:marRight w:val="0"/>
      <w:marTop w:val="0"/>
      <w:marBottom w:val="0"/>
      <w:divBdr>
        <w:top w:val="none" w:sz="0" w:space="0" w:color="auto"/>
        <w:left w:val="none" w:sz="0" w:space="0" w:color="auto"/>
        <w:bottom w:val="none" w:sz="0" w:space="0" w:color="auto"/>
        <w:right w:val="none" w:sz="0" w:space="0" w:color="auto"/>
      </w:divBdr>
    </w:div>
    <w:div w:id="1667396544">
      <w:bodyDiv w:val="1"/>
      <w:marLeft w:val="0"/>
      <w:marRight w:val="0"/>
      <w:marTop w:val="0"/>
      <w:marBottom w:val="0"/>
      <w:divBdr>
        <w:top w:val="none" w:sz="0" w:space="0" w:color="auto"/>
        <w:left w:val="none" w:sz="0" w:space="0" w:color="auto"/>
        <w:bottom w:val="none" w:sz="0" w:space="0" w:color="auto"/>
        <w:right w:val="none" w:sz="0" w:space="0" w:color="auto"/>
      </w:divBdr>
    </w:div>
    <w:div w:id="1668704939">
      <w:bodyDiv w:val="1"/>
      <w:marLeft w:val="0"/>
      <w:marRight w:val="0"/>
      <w:marTop w:val="0"/>
      <w:marBottom w:val="0"/>
      <w:divBdr>
        <w:top w:val="none" w:sz="0" w:space="0" w:color="auto"/>
        <w:left w:val="none" w:sz="0" w:space="0" w:color="auto"/>
        <w:bottom w:val="none" w:sz="0" w:space="0" w:color="auto"/>
        <w:right w:val="none" w:sz="0" w:space="0" w:color="auto"/>
      </w:divBdr>
    </w:div>
    <w:div w:id="1668750723">
      <w:bodyDiv w:val="1"/>
      <w:marLeft w:val="0"/>
      <w:marRight w:val="0"/>
      <w:marTop w:val="0"/>
      <w:marBottom w:val="0"/>
      <w:divBdr>
        <w:top w:val="none" w:sz="0" w:space="0" w:color="auto"/>
        <w:left w:val="none" w:sz="0" w:space="0" w:color="auto"/>
        <w:bottom w:val="none" w:sz="0" w:space="0" w:color="auto"/>
        <w:right w:val="none" w:sz="0" w:space="0" w:color="auto"/>
      </w:divBdr>
    </w:div>
    <w:div w:id="1670519554">
      <w:bodyDiv w:val="1"/>
      <w:marLeft w:val="0"/>
      <w:marRight w:val="0"/>
      <w:marTop w:val="0"/>
      <w:marBottom w:val="0"/>
      <w:divBdr>
        <w:top w:val="none" w:sz="0" w:space="0" w:color="auto"/>
        <w:left w:val="none" w:sz="0" w:space="0" w:color="auto"/>
        <w:bottom w:val="none" w:sz="0" w:space="0" w:color="auto"/>
        <w:right w:val="none" w:sz="0" w:space="0" w:color="auto"/>
      </w:divBdr>
    </w:div>
    <w:div w:id="1670869466">
      <w:bodyDiv w:val="1"/>
      <w:marLeft w:val="0"/>
      <w:marRight w:val="0"/>
      <w:marTop w:val="0"/>
      <w:marBottom w:val="0"/>
      <w:divBdr>
        <w:top w:val="none" w:sz="0" w:space="0" w:color="auto"/>
        <w:left w:val="none" w:sz="0" w:space="0" w:color="auto"/>
        <w:bottom w:val="none" w:sz="0" w:space="0" w:color="auto"/>
        <w:right w:val="none" w:sz="0" w:space="0" w:color="auto"/>
      </w:divBdr>
    </w:div>
    <w:div w:id="1672491102">
      <w:bodyDiv w:val="1"/>
      <w:marLeft w:val="0"/>
      <w:marRight w:val="0"/>
      <w:marTop w:val="0"/>
      <w:marBottom w:val="0"/>
      <w:divBdr>
        <w:top w:val="none" w:sz="0" w:space="0" w:color="auto"/>
        <w:left w:val="none" w:sz="0" w:space="0" w:color="auto"/>
        <w:bottom w:val="none" w:sz="0" w:space="0" w:color="auto"/>
        <w:right w:val="none" w:sz="0" w:space="0" w:color="auto"/>
      </w:divBdr>
    </w:div>
    <w:div w:id="1680618914">
      <w:bodyDiv w:val="1"/>
      <w:marLeft w:val="0"/>
      <w:marRight w:val="0"/>
      <w:marTop w:val="0"/>
      <w:marBottom w:val="0"/>
      <w:divBdr>
        <w:top w:val="none" w:sz="0" w:space="0" w:color="auto"/>
        <w:left w:val="none" w:sz="0" w:space="0" w:color="auto"/>
        <w:bottom w:val="none" w:sz="0" w:space="0" w:color="auto"/>
        <w:right w:val="none" w:sz="0" w:space="0" w:color="auto"/>
      </w:divBdr>
    </w:div>
    <w:div w:id="1681617148">
      <w:bodyDiv w:val="1"/>
      <w:marLeft w:val="0"/>
      <w:marRight w:val="0"/>
      <w:marTop w:val="0"/>
      <w:marBottom w:val="0"/>
      <w:divBdr>
        <w:top w:val="none" w:sz="0" w:space="0" w:color="auto"/>
        <w:left w:val="none" w:sz="0" w:space="0" w:color="auto"/>
        <w:bottom w:val="none" w:sz="0" w:space="0" w:color="auto"/>
        <w:right w:val="none" w:sz="0" w:space="0" w:color="auto"/>
      </w:divBdr>
    </w:div>
    <w:div w:id="1682658392">
      <w:bodyDiv w:val="1"/>
      <w:marLeft w:val="0"/>
      <w:marRight w:val="0"/>
      <w:marTop w:val="0"/>
      <w:marBottom w:val="0"/>
      <w:divBdr>
        <w:top w:val="none" w:sz="0" w:space="0" w:color="auto"/>
        <w:left w:val="none" w:sz="0" w:space="0" w:color="auto"/>
        <w:bottom w:val="none" w:sz="0" w:space="0" w:color="auto"/>
        <w:right w:val="none" w:sz="0" w:space="0" w:color="auto"/>
      </w:divBdr>
    </w:div>
    <w:div w:id="1683167262">
      <w:bodyDiv w:val="1"/>
      <w:marLeft w:val="0"/>
      <w:marRight w:val="0"/>
      <w:marTop w:val="0"/>
      <w:marBottom w:val="0"/>
      <w:divBdr>
        <w:top w:val="none" w:sz="0" w:space="0" w:color="auto"/>
        <w:left w:val="none" w:sz="0" w:space="0" w:color="auto"/>
        <w:bottom w:val="none" w:sz="0" w:space="0" w:color="auto"/>
        <w:right w:val="none" w:sz="0" w:space="0" w:color="auto"/>
      </w:divBdr>
    </w:div>
    <w:div w:id="1685472272">
      <w:bodyDiv w:val="1"/>
      <w:marLeft w:val="0"/>
      <w:marRight w:val="0"/>
      <w:marTop w:val="0"/>
      <w:marBottom w:val="0"/>
      <w:divBdr>
        <w:top w:val="none" w:sz="0" w:space="0" w:color="auto"/>
        <w:left w:val="none" w:sz="0" w:space="0" w:color="auto"/>
        <w:bottom w:val="none" w:sz="0" w:space="0" w:color="auto"/>
        <w:right w:val="none" w:sz="0" w:space="0" w:color="auto"/>
      </w:divBdr>
    </w:div>
    <w:div w:id="1685939110">
      <w:bodyDiv w:val="1"/>
      <w:marLeft w:val="0"/>
      <w:marRight w:val="0"/>
      <w:marTop w:val="0"/>
      <w:marBottom w:val="0"/>
      <w:divBdr>
        <w:top w:val="none" w:sz="0" w:space="0" w:color="auto"/>
        <w:left w:val="none" w:sz="0" w:space="0" w:color="auto"/>
        <w:bottom w:val="none" w:sz="0" w:space="0" w:color="auto"/>
        <w:right w:val="none" w:sz="0" w:space="0" w:color="auto"/>
      </w:divBdr>
    </w:div>
    <w:div w:id="1686782715">
      <w:bodyDiv w:val="1"/>
      <w:marLeft w:val="0"/>
      <w:marRight w:val="0"/>
      <w:marTop w:val="0"/>
      <w:marBottom w:val="0"/>
      <w:divBdr>
        <w:top w:val="none" w:sz="0" w:space="0" w:color="auto"/>
        <w:left w:val="none" w:sz="0" w:space="0" w:color="auto"/>
        <w:bottom w:val="none" w:sz="0" w:space="0" w:color="auto"/>
        <w:right w:val="none" w:sz="0" w:space="0" w:color="auto"/>
      </w:divBdr>
    </w:div>
    <w:div w:id="1687250580">
      <w:bodyDiv w:val="1"/>
      <w:marLeft w:val="0"/>
      <w:marRight w:val="0"/>
      <w:marTop w:val="0"/>
      <w:marBottom w:val="0"/>
      <w:divBdr>
        <w:top w:val="none" w:sz="0" w:space="0" w:color="auto"/>
        <w:left w:val="none" w:sz="0" w:space="0" w:color="auto"/>
        <w:bottom w:val="none" w:sz="0" w:space="0" w:color="auto"/>
        <w:right w:val="none" w:sz="0" w:space="0" w:color="auto"/>
      </w:divBdr>
    </w:div>
    <w:div w:id="1687436862">
      <w:bodyDiv w:val="1"/>
      <w:marLeft w:val="0"/>
      <w:marRight w:val="0"/>
      <w:marTop w:val="0"/>
      <w:marBottom w:val="0"/>
      <w:divBdr>
        <w:top w:val="none" w:sz="0" w:space="0" w:color="auto"/>
        <w:left w:val="none" w:sz="0" w:space="0" w:color="auto"/>
        <w:bottom w:val="none" w:sz="0" w:space="0" w:color="auto"/>
        <w:right w:val="none" w:sz="0" w:space="0" w:color="auto"/>
      </w:divBdr>
    </w:div>
    <w:div w:id="1688170067">
      <w:bodyDiv w:val="1"/>
      <w:marLeft w:val="0"/>
      <w:marRight w:val="0"/>
      <w:marTop w:val="0"/>
      <w:marBottom w:val="0"/>
      <w:divBdr>
        <w:top w:val="none" w:sz="0" w:space="0" w:color="auto"/>
        <w:left w:val="none" w:sz="0" w:space="0" w:color="auto"/>
        <w:bottom w:val="none" w:sz="0" w:space="0" w:color="auto"/>
        <w:right w:val="none" w:sz="0" w:space="0" w:color="auto"/>
      </w:divBdr>
    </w:div>
    <w:div w:id="1688368625">
      <w:bodyDiv w:val="1"/>
      <w:marLeft w:val="0"/>
      <w:marRight w:val="0"/>
      <w:marTop w:val="0"/>
      <w:marBottom w:val="0"/>
      <w:divBdr>
        <w:top w:val="none" w:sz="0" w:space="0" w:color="auto"/>
        <w:left w:val="none" w:sz="0" w:space="0" w:color="auto"/>
        <w:bottom w:val="none" w:sz="0" w:space="0" w:color="auto"/>
        <w:right w:val="none" w:sz="0" w:space="0" w:color="auto"/>
      </w:divBdr>
    </w:div>
    <w:div w:id="1689209846">
      <w:bodyDiv w:val="1"/>
      <w:marLeft w:val="0"/>
      <w:marRight w:val="0"/>
      <w:marTop w:val="0"/>
      <w:marBottom w:val="0"/>
      <w:divBdr>
        <w:top w:val="none" w:sz="0" w:space="0" w:color="auto"/>
        <w:left w:val="none" w:sz="0" w:space="0" w:color="auto"/>
        <w:bottom w:val="none" w:sz="0" w:space="0" w:color="auto"/>
        <w:right w:val="none" w:sz="0" w:space="0" w:color="auto"/>
      </w:divBdr>
    </w:div>
    <w:div w:id="1690175270">
      <w:bodyDiv w:val="1"/>
      <w:marLeft w:val="0"/>
      <w:marRight w:val="0"/>
      <w:marTop w:val="0"/>
      <w:marBottom w:val="0"/>
      <w:divBdr>
        <w:top w:val="none" w:sz="0" w:space="0" w:color="auto"/>
        <w:left w:val="none" w:sz="0" w:space="0" w:color="auto"/>
        <w:bottom w:val="none" w:sz="0" w:space="0" w:color="auto"/>
        <w:right w:val="none" w:sz="0" w:space="0" w:color="auto"/>
      </w:divBdr>
    </w:div>
    <w:div w:id="1690989910">
      <w:bodyDiv w:val="1"/>
      <w:marLeft w:val="0"/>
      <w:marRight w:val="0"/>
      <w:marTop w:val="0"/>
      <w:marBottom w:val="0"/>
      <w:divBdr>
        <w:top w:val="none" w:sz="0" w:space="0" w:color="auto"/>
        <w:left w:val="none" w:sz="0" w:space="0" w:color="auto"/>
        <w:bottom w:val="none" w:sz="0" w:space="0" w:color="auto"/>
        <w:right w:val="none" w:sz="0" w:space="0" w:color="auto"/>
      </w:divBdr>
    </w:div>
    <w:div w:id="1691175706">
      <w:bodyDiv w:val="1"/>
      <w:marLeft w:val="0"/>
      <w:marRight w:val="0"/>
      <w:marTop w:val="0"/>
      <w:marBottom w:val="0"/>
      <w:divBdr>
        <w:top w:val="none" w:sz="0" w:space="0" w:color="auto"/>
        <w:left w:val="none" w:sz="0" w:space="0" w:color="auto"/>
        <w:bottom w:val="none" w:sz="0" w:space="0" w:color="auto"/>
        <w:right w:val="none" w:sz="0" w:space="0" w:color="auto"/>
      </w:divBdr>
    </w:div>
    <w:div w:id="1691443357">
      <w:bodyDiv w:val="1"/>
      <w:marLeft w:val="0"/>
      <w:marRight w:val="0"/>
      <w:marTop w:val="0"/>
      <w:marBottom w:val="0"/>
      <w:divBdr>
        <w:top w:val="none" w:sz="0" w:space="0" w:color="auto"/>
        <w:left w:val="none" w:sz="0" w:space="0" w:color="auto"/>
        <w:bottom w:val="none" w:sz="0" w:space="0" w:color="auto"/>
        <w:right w:val="none" w:sz="0" w:space="0" w:color="auto"/>
      </w:divBdr>
    </w:div>
    <w:div w:id="1694765188">
      <w:bodyDiv w:val="1"/>
      <w:marLeft w:val="0"/>
      <w:marRight w:val="0"/>
      <w:marTop w:val="0"/>
      <w:marBottom w:val="0"/>
      <w:divBdr>
        <w:top w:val="none" w:sz="0" w:space="0" w:color="auto"/>
        <w:left w:val="none" w:sz="0" w:space="0" w:color="auto"/>
        <w:bottom w:val="none" w:sz="0" w:space="0" w:color="auto"/>
        <w:right w:val="none" w:sz="0" w:space="0" w:color="auto"/>
      </w:divBdr>
    </w:div>
    <w:div w:id="1694765429">
      <w:bodyDiv w:val="1"/>
      <w:marLeft w:val="0"/>
      <w:marRight w:val="0"/>
      <w:marTop w:val="0"/>
      <w:marBottom w:val="0"/>
      <w:divBdr>
        <w:top w:val="none" w:sz="0" w:space="0" w:color="auto"/>
        <w:left w:val="none" w:sz="0" w:space="0" w:color="auto"/>
        <w:bottom w:val="none" w:sz="0" w:space="0" w:color="auto"/>
        <w:right w:val="none" w:sz="0" w:space="0" w:color="auto"/>
      </w:divBdr>
    </w:div>
    <w:div w:id="1696803525">
      <w:bodyDiv w:val="1"/>
      <w:marLeft w:val="0"/>
      <w:marRight w:val="0"/>
      <w:marTop w:val="0"/>
      <w:marBottom w:val="0"/>
      <w:divBdr>
        <w:top w:val="none" w:sz="0" w:space="0" w:color="auto"/>
        <w:left w:val="none" w:sz="0" w:space="0" w:color="auto"/>
        <w:bottom w:val="none" w:sz="0" w:space="0" w:color="auto"/>
        <w:right w:val="none" w:sz="0" w:space="0" w:color="auto"/>
      </w:divBdr>
    </w:div>
    <w:div w:id="1697652166">
      <w:bodyDiv w:val="1"/>
      <w:marLeft w:val="0"/>
      <w:marRight w:val="0"/>
      <w:marTop w:val="0"/>
      <w:marBottom w:val="0"/>
      <w:divBdr>
        <w:top w:val="none" w:sz="0" w:space="0" w:color="auto"/>
        <w:left w:val="none" w:sz="0" w:space="0" w:color="auto"/>
        <w:bottom w:val="none" w:sz="0" w:space="0" w:color="auto"/>
        <w:right w:val="none" w:sz="0" w:space="0" w:color="auto"/>
      </w:divBdr>
    </w:div>
    <w:div w:id="1697846999">
      <w:bodyDiv w:val="1"/>
      <w:marLeft w:val="0"/>
      <w:marRight w:val="0"/>
      <w:marTop w:val="0"/>
      <w:marBottom w:val="0"/>
      <w:divBdr>
        <w:top w:val="none" w:sz="0" w:space="0" w:color="auto"/>
        <w:left w:val="none" w:sz="0" w:space="0" w:color="auto"/>
        <w:bottom w:val="none" w:sz="0" w:space="0" w:color="auto"/>
        <w:right w:val="none" w:sz="0" w:space="0" w:color="auto"/>
      </w:divBdr>
    </w:div>
    <w:div w:id="1697929936">
      <w:bodyDiv w:val="1"/>
      <w:marLeft w:val="0"/>
      <w:marRight w:val="0"/>
      <w:marTop w:val="0"/>
      <w:marBottom w:val="0"/>
      <w:divBdr>
        <w:top w:val="none" w:sz="0" w:space="0" w:color="auto"/>
        <w:left w:val="none" w:sz="0" w:space="0" w:color="auto"/>
        <w:bottom w:val="none" w:sz="0" w:space="0" w:color="auto"/>
        <w:right w:val="none" w:sz="0" w:space="0" w:color="auto"/>
      </w:divBdr>
    </w:div>
    <w:div w:id="1698774902">
      <w:bodyDiv w:val="1"/>
      <w:marLeft w:val="0"/>
      <w:marRight w:val="0"/>
      <w:marTop w:val="0"/>
      <w:marBottom w:val="0"/>
      <w:divBdr>
        <w:top w:val="none" w:sz="0" w:space="0" w:color="auto"/>
        <w:left w:val="none" w:sz="0" w:space="0" w:color="auto"/>
        <w:bottom w:val="none" w:sz="0" w:space="0" w:color="auto"/>
        <w:right w:val="none" w:sz="0" w:space="0" w:color="auto"/>
      </w:divBdr>
    </w:div>
    <w:div w:id="1699113960">
      <w:bodyDiv w:val="1"/>
      <w:marLeft w:val="0"/>
      <w:marRight w:val="0"/>
      <w:marTop w:val="0"/>
      <w:marBottom w:val="0"/>
      <w:divBdr>
        <w:top w:val="none" w:sz="0" w:space="0" w:color="auto"/>
        <w:left w:val="none" w:sz="0" w:space="0" w:color="auto"/>
        <w:bottom w:val="none" w:sz="0" w:space="0" w:color="auto"/>
        <w:right w:val="none" w:sz="0" w:space="0" w:color="auto"/>
      </w:divBdr>
    </w:div>
    <w:div w:id="1699307411">
      <w:bodyDiv w:val="1"/>
      <w:marLeft w:val="0"/>
      <w:marRight w:val="0"/>
      <w:marTop w:val="0"/>
      <w:marBottom w:val="0"/>
      <w:divBdr>
        <w:top w:val="none" w:sz="0" w:space="0" w:color="auto"/>
        <w:left w:val="none" w:sz="0" w:space="0" w:color="auto"/>
        <w:bottom w:val="none" w:sz="0" w:space="0" w:color="auto"/>
        <w:right w:val="none" w:sz="0" w:space="0" w:color="auto"/>
      </w:divBdr>
    </w:div>
    <w:div w:id="1699743691">
      <w:bodyDiv w:val="1"/>
      <w:marLeft w:val="0"/>
      <w:marRight w:val="0"/>
      <w:marTop w:val="0"/>
      <w:marBottom w:val="0"/>
      <w:divBdr>
        <w:top w:val="none" w:sz="0" w:space="0" w:color="auto"/>
        <w:left w:val="none" w:sz="0" w:space="0" w:color="auto"/>
        <w:bottom w:val="none" w:sz="0" w:space="0" w:color="auto"/>
        <w:right w:val="none" w:sz="0" w:space="0" w:color="auto"/>
      </w:divBdr>
    </w:div>
    <w:div w:id="1699892577">
      <w:bodyDiv w:val="1"/>
      <w:marLeft w:val="0"/>
      <w:marRight w:val="0"/>
      <w:marTop w:val="0"/>
      <w:marBottom w:val="0"/>
      <w:divBdr>
        <w:top w:val="none" w:sz="0" w:space="0" w:color="auto"/>
        <w:left w:val="none" w:sz="0" w:space="0" w:color="auto"/>
        <w:bottom w:val="none" w:sz="0" w:space="0" w:color="auto"/>
        <w:right w:val="none" w:sz="0" w:space="0" w:color="auto"/>
      </w:divBdr>
    </w:div>
    <w:div w:id="1700201668">
      <w:bodyDiv w:val="1"/>
      <w:marLeft w:val="0"/>
      <w:marRight w:val="0"/>
      <w:marTop w:val="0"/>
      <w:marBottom w:val="0"/>
      <w:divBdr>
        <w:top w:val="none" w:sz="0" w:space="0" w:color="auto"/>
        <w:left w:val="none" w:sz="0" w:space="0" w:color="auto"/>
        <w:bottom w:val="none" w:sz="0" w:space="0" w:color="auto"/>
        <w:right w:val="none" w:sz="0" w:space="0" w:color="auto"/>
      </w:divBdr>
    </w:div>
    <w:div w:id="1703281597">
      <w:bodyDiv w:val="1"/>
      <w:marLeft w:val="0"/>
      <w:marRight w:val="0"/>
      <w:marTop w:val="0"/>
      <w:marBottom w:val="0"/>
      <w:divBdr>
        <w:top w:val="none" w:sz="0" w:space="0" w:color="auto"/>
        <w:left w:val="none" w:sz="0" w:space="0" w:color="auto"/>
        <w:bottom w:val="none" w:sz="0" w:space="0" w:color="auto"/>
        <w:right w:val="none" w:sz="0" w:space="0" w:color="auto"/>
      </w:divBdr>
    </w:div>
    <w:div w:id="1703432180">
      <w:bodyDiv w:val="1"/>
      <w:marLeft w:val="0"/>
      <w:marRight w:val="0"/>
      <w:marTop w:val="0"/>
      <w:marBottom w:val="0"/>
      <w:divBdr>
        <w:top w:val="none" w:sz="0" w:space="0" w:color="auto"/>
        <w:left w:val="none" w:sz="0" w:space="0" w:color="auto"/>
        <w:bottom w:val="none" w:sz="0" w:space="0" w:color="auto"/>
        <w:right w:val="none" w:sz="0" w:space="0" w:color="auto"/>
      </w:divBdr>
    </w:div>
    <w:div w:id="1703938200">
      <w:bodyDiv w:val="1"/>
      <w:marLeft w:val="0"/>
      <w:marRight w:val="0"/>
      <w:marTop w:val="0"/>
      <w:marBottom w:val="0"/>
      <w:divBdr>
        <w:top w:val="none" w:sz="0" w:space="0" w:color="auto"/>
        <w:left w:val="none" w:sz="0" w:space="0" w:color="auto"/>
        <w:bottom w:val="none" w:sz="0" w:space="0" w:color="auto"/>
        <w:right w:val="none" w:sz="0" w:space="0" w:color="auto"/>
      </w:divBdr>
    </w:div>
    <w:div w:id="1705060050">
      <w:bodyDiv w:val="1"/>
      <w:marLeft w:val="0"/>
      <w:marRight w:val="0"/>
      <w:marTop w:val="0"/>
      <w:marBottom w:val="0"/>
      <w:divBdr>
        <w:top w:val="none" w:sz="0" w:space="0" w:color="auto"/>
        <w:left w:val="none" w:sz="0" w:space="0" w:color="auto"/>
        <w:bottom w:val="none" w:sz="0" w:space="0" w:color="auto"/>
        <w:right w:val="none" w:sz="0" w:space="0" w:color="auto"/>
      </w:divBdr>
    </w:div>
    <w:div w:id="1705203927">
      <w:bodyDiv w:val="1"/>
      <w:marLeft w:val="0"/>
      <w:marRight w:val="0"/>
      <w:marTop w:val="0"/>
      <w:marBottom w:val="0"/>
      <w:divBdr>
        <w:top w:val="none" w:sz="0" w:space="0" w:color="auto"/>
        <w:left w:val="none" w:sz="0" w:space="0" w:color="auto"/>
        <w:bottom w:val="none" w:sz="0" w:space="0" w:color="auto"/>
        <w:right w:val="none" w:sz="0" w:space="0" w:color="auto"/>
      </w:divBdr>
    </w:div>
    <w:div w:id="1705246733">
      <w:bodyDiv w:val="1"/>
      <w:marLeft w:val="0"/>
      <w:marRight w:val="0"/>
      <w:marTop w:val="0"/>
      <w:marBottom w:val="0"/>
      <w:divBdr>
        <w:top w:val="none" w:sz="0" w:space="0" w:color="auto"/>
        <w:left w:val="none" w:sz="0" w:space="0" w:color="auto"/>
        <w:bottom w:val="none" w:sz="0" w:space="0" w:color="auto"/>
        <w:right w:val="none" w:sz="0" w:space="0" w:color="auto"/>
      </w:divBdr>
    </w:div>
    <w:div w:id="1706059337">
      <w:bodyDiv w:val="1"/>
      <w:marLeft w:val="0"/>
      <w:marRight w:val="0"/>
      <w:marTop w:val="0"/>
      <w:marBottom w:val="0"/>
      <w:divBdr>
        <w:top w:val="none" w:sz="0" w:space="0" w:color="auto"/>
        <w:left w:val="none" w:sz="0" w:space="0" w:color="auto"/>
        <w:bottom w:val="none" w:sz="0" w:space="0" w:color="auto"/>
        <w:right w:val="none" w:sz="0" w:space="0" w:color="auto"/>
      </w:divBdr>
    </w:div>
    <w:div w:id="1707176850">
      <w:bodyDiv w:val="1"/>
      <w:marLeft w:val="0"/>
      <w:marRight w:val="0"/>
      <w:marTop w:val="0"/>
      <w:marBottom w:val="0"/>
      <w:divBdr>
        <w:top w:val="none" w:sz="0" w:space="0" w:color="auto"/>
        <w:left w:val="none" w:sz="0" w:space="0" w:color="auto"/>
        <w:bottom w:val="none" w:sz="0" w:space="0" w:color="auto"/>
        <w:right w:val="none" w:sz="0" w:space="0" w:color="auto"/>
      </w:divBdr>
    </w:div>
    <w:div w:id="1708480059">
      <w:bodyDiv w:val="1"/>
      <w:marLeft w:val="0"/>
      <w:marRight w:val="0"/>
      <w:marTop w:val="0"/>
      <w:marBottom w:val="0"/>
      <w:divBdr>
        <w:top w:val="none" w:sz="0" w:space="0" w:color="auto"/>
        <w:left w:val="none" w:sz="0" w:space="0" w:color="auto"/>
        <w:bottom w:val="none" w:sz="0" w:space="0" w:color="auto"/>
        <w:right w:val="none" w:sz="0" w:space="0" w:color="auto"/>
      </w:divBdr>
    </w:div>
    <w:div w:id="1708793814">
      <w:bodyDiv w:val="1"/>
      <w:marLeft w:val="0"/>
      <w:marRight w:val="0"/>
      <w:marTop w:val="0"/>
      <w:marBottom w:val="0"/>
      <w:divBdr>
        <w:top w:val="none" w:sz="0" w:space="0" w:color="auto"/>
        <w:left w:val="none" w:sz="0" w:space="0" w:color="auto"/>
        <w:bottom w:val="none" w:sz="0" w:space="0" w:color="auto"/>
        <w:right w:val="none" w:sz="0" w:space="0" w:color="auto"/>
      </w:divBdr>
    </w:div>
    <w:div w:id="1709841580">
      <w:bodyDiv w:val="1"/>
      <w:marLeft w:val="0"/>
      <w:marRight w:val="0"/>
      <w:marTop w:val="0"/>
      <w:marBottom w:val="0"/>
      <w:divBdr>
        <w:top w:val="none" w:sz="0" w:space="0" w:color="auto"/>
        <w:left w:val="none" w:sz="0" w:space="0" w:color="auto"/>
        <w:bottom w:val="none" w:sz="0" w:space="0" w:color="auto"/>
        <w:right w:val="none" w:sz="0" w:space="0" w:color="auto"/>
      </w:divBdr>
    </w:div>
    <w:div w:id="1710372093">
      <w:bodyDiv w:val="1"/>
      <w:marLeft w:val="0"/>
      <w:marRight w:val="0"/>
      <w:marTop w:val="0"/>
      <w:marBottom w:val="0"/>
      <w:divBdr>
        <w:top w:val="none" w:sz="0" w:space="0" w:color="auto"/>
        <w:left w:val="none" w:sz="0" w:space="0" w:color="auto"/>
        <w:bottom w:val="none" w:sz="0" w:space="0" w:color="auto"/>
        <w:right w:val="none" w:sz="0" w:space="0" w:color="auto"/>
      </w:divBdr>
    </w:div>
    <w:div w:id="1710497663">
      <w:bodyDiv w:val="1"/>
      <w:marLeft w:val="0"/>
      <w:marRight w:val="0"/>
      <w:marTop w:val="0"/>
      <w:marBottom w:val="0"/>
      <w:divBdr>
        <w:top w:val="none" w:sz="0" w:space="0" w:color="auto"/>
        <w:left w:val="none" w:sz="0" w:space="0" w:color="auto"/>
        <w:bottom w:val="none" w:sz="0" w:space="0" w:color="auto"/>
        <w:right w:val="none" w:sz="0" w:space="0" w:color="auto"/>
      </w:divBdr>
    </w:div>
    <w:div w:id="1711955453">
      <w:bodyDiv w:val="1"/>
      <w:marLeft w:val="0"/>
      <w:marRight w:val="0"/>
      <w:marTop w:val="0"/>
      <w:marBottom w:val="0"/>
      <w:divBdr>
        <w:top w:val="none" w:sz="0" w:space="0" w:color="auto"/>
        <w:left w:val="none" w:sz="0" w:space="0" w:color="auto"/>
        <w:bottom w:val="none" w:sz="0" w:space="0" w:color="auto"/>
        <w:right w:val="none" w:sz="0" w:space="0" w:color="auto"/>
      </w:divBdr>
    </w:div>
    <w:div w:id="1712606458">
      <w:bodyDiv w:val="1"/>
      <w:marLeft w:val="0"/>
      <w:marRight w:val="0"/>
      <w:marTop w:val="0"/>
      <w:marBottom w:val="0"/>
      <w:divBdr>
        <w:top w:val="none" w:sz="0" w:space="0" w:color="auto"/>
        <w:left w:val="none" w:sz="0" w:space="0" w:color="auto"/>
        <w:bottom w:val="none" w:sz="0" w:space="0" w:color="auto"/>
        <w:right w:val="none" w:sz="0" w:space="0" w:color="auto"/>
      </w:divBdr>
    </w:div>
    <w:div w:id="1713964229">
      <w:bodyDiv w:val="1"/>
      <w:marLeft w:val="0"/>
      <w:marRight w:val="0"/>
      <w:marTop w:val="0"/>
      <w:marBottom w:val="0"/>
      <w:divBdr>
        <w:top w:val="none" w:sz="0" w:space="0" w:color="auto"/>
        <w:left w:val="none" w:sz="0" w:space="0" w:color="auto"/>
        <w:bottom w:val="none" w:sz="0" w:space="0" w:color="auto"/>
        <w:right w:val="none" w:sz="0" w:space="0" w:color="auto"/>
      </w:divBdr>
    </w:div>
    <w:div w:id="1714306746">
      <w:bodyDiv w:val="1"/>
      <w:marLeft w:val="0"/>
      <w:marRight w:val="0"/>
      <w:marTop w:val="0"/>
      <w:marBottom w:val="0"/>
      <w:divBdr>
        <w:top w:val="none" w:sz="0" w:space="0" w:color="auto"/>
        <w:left w:val="none" w:sz="0" w:space="0" w:color="auto"/>
        <w:bottom w:val="none" w:sz="0" w:space="0" w:color="auto"/>
        <w:right w:val="none" w:sz="0" w:space="0" w:color="auto"/>
      </w:divBdr>
    </w:div>
    <w:div w:id="1714693288">
      <w:bodyDiv w:val="1"/>
      <w:marLeft w:val="0"/>
      <w:marRight w:val="0"/>
      <w:marTop w:val="0"/>
      <w:marBottom w:val="0"/>
      <w:divBdr>
        <w:top w:val="none" w:sz="0" w:space="0" w:color="auto"/>
        <w:left w:val="none" w:sz="0" w:space="0" w:color="auto"/>
        <w:bottom w:val="none" w:sz="0" w:space="0" w:color="auto"/>
        <w:right w:val="none" w:sz="0" w:space="0" w:color="auto"/>
      </w:divBdr>
    </w:div>
    <w:div w:id="1715082167">
      <w:bodyDiv w:val="1"/>
      <w:marLeft w:val="0"/>
      <w:marRight w:val="0"/>
      <w:marTop w:val="0"/>
      <w:marBottom w:val="0"/>
      <w:divBdr>
        <w:top w:val="none" w:sz="0" w:space="0" w:color="auto"/>
        <w:left w:val="none" w:sz="0" w:space="0" w:color="auto"/>
        <w:bottom w:val="none" w:sz="0" w:space="0" w:color="auto"/>
        <w:right w:val="none" w:sz="0" w:space="0" w:color="auto"/>
      </w:divBdr>
    </w:div>
    <w:div w:id="1715545005">
      <w:bodyDiv w:val="1"/>
      <w:marLeft w:val="0"/>
      <w:marRight w:val="0"/>
      <w:marTop w:val="0"/>
      <w:marBottom w:val="0"/>
      <w:divBdr>
        <w:top w:val="none" w:sz="0" w:space="0" w:color="auto"/>
        <w:left w:val="none" w:sz="0" w:space="0" w:color="auto"/>
        <w:bottom w:val="none" w:sz="0" w:space="0" w:color="auto"/>
        <w:right w:val="none" w:sz="0" w:space="0" w:color="auto"/>
      </w:divBdr>
    </w:div>
    <w:div w:id="1716852755">
      <w:bodyDiv w:val="1"/>
      <w:marLeft w:val="0"/>
      <w:marRight w:val="0"/>
      <w:marTop w:val="0"/>
      <w:marBottom w:val="0"/>
      <w:divBdr>
        <w:top w:val="none" w:sz="0" w:space="0" w:color="auto"/>
        <w:left w:val="none" w:sz="0" w:space="0" w:color="auto"/>
        <w:bottom w:val="none" w:sz="0" w:space="0" w:color="auto"/>
        <w:right w:val="none" w:sz="0" w:space="0" w:color="auto"/>
      </w:divBdr>
    </w:div>
    <w:div w:id="1718896413">
      <w:bodyDiv w:val="1"/>
      <w:marLeft w:val="0"/>
      <w:marRight w:val="0"/>
      <w:marTop w:val="0"/>
      <w:marBottom w:val="0"/>
      <w:divBdr>
        <w:top w:val="none" w:sz="0" w:space="0" w:color="auto"/>
        <w:left w:val="none" w:sz="0" w:space="0" w:color="auto"/>
        <w:bottom w:val="none" w:sz="0" w:space="0" w:color="auto"/>
        <w:right w:val="none" w:sz="0" w:space="0" w:color="auto"/>
      </w:divBdr>
    </w:div>
    <w:div w:id="1720202260">
      <w:bodyDiv w:val="1"/>
      <w:marLeft w:val="0"/>
      <w:marRight w:val="0"/>
      <w:marTop w:val="0"/>
      <w:marBottom w:val="0"/>
      <w:divBdr>
        <w:top w:val="none" w:sz="0" w:space="0" w:color="auto"/>
        <w:left w:val="none" w:sz="0" w:space="0" w:color="auto"/>
        <w:bottom w:val="none" w:sz="0" w:space="0" w:color="auto"/>
        <w:right w:val="none" w:sz="0" w:space="0" w:color="auto"/>
      </w:divBdr>
    </w:div>
    <w:div w:id="1720936826">
      <w:bodyDiv w:val="1"/>
      <w:marLeft w:val="0"/>
      <w:marRight w:val="0"/>
      <w:marTop w:val="0"/>
      <w:marBottom w:val="0"/>
      <w:divBdr>
        <w:top w:val="none" w:sz="0" w:space="0" w:color="auto"/>
        <w:left w:val="none" w:sz="0" w:space="0" w:color="auto"/>
        <w:bottom w:val="none" w:sz="0" w:space="0" w:color="auto"/>
        <w:right w:val="none" w:sz="0" w:space="0" w:color="auto"/>
      </w:divBdr>
    </w:div>
    <w:div w:id="1721438115">
      <w:bodyDiv w:val="1"/>
      <w:marLeft w:val="0"/>
      <w:marRight w:val="0"/>
      <w:marTop w:val="0"/>
      <w:marBottom w:val="0"/>
      <w:divBdr>
        <w:top w:val="none" w:sz="0" w:space="0" w:color="auto"/>
        <w:left w:val="none" w:sz="0" w:space="0" w:color="auto"/>
        <w:bottom w:val="none" w:sz="0" w:space="0" w:color="auto"/>
        <w:right w:val="none" w:sz="0" w:space="0" w:color="auto"/>
      </w:divBdr>
    </w:div>
    <w:div w:id="1722513426">
      <w:bodyDiv w:val="1"/>
      <w:marLeft w:val="0"/>
      <w:marRight w:val="0"/>
      <w:marTop w:val="0"/>
      <w:marBottom w:val="0"/>
      <w:divBdr>
        <w:top w:val="none" w:sz="0" w:space="0" w:color="auto"/>
        <w:left w:val="none" w:sz="0" w:space="0" w:color="auto"/>
        <w:bottom w:val="none" w:sz="0" w:space="0" w:color="auto"/>
        <w:right w:val="none" w:sz="0" w:space="0" w:color="auto"/>
      </w:divBdr>
    </w:div>
    <w:div w:id="1722749136">
      <w:bodyDiv w:val="1"/>
      <w:marLeft w:val="0"/>
      <w:marRight w:val="0"/>
      <w:marTop w:val="0"/>
      <w:marBottom w:val="0"/>
      <w:divBdr>
        <w:top w:val="none" w:sz="0" w:space="0" w:color="auto"/>
        <w:left w:val="none" w:sz="0" w:space="0" w:color="auto"/>
        <w:bottom w:val="none" w:sz="0" w:space="0" w:color="auto"/>
        <w:right w:val="none" w:sz="0" w:space="0" w:color="auto"/>
      </w:divBdr>
    </w:div>
    <w:div w:id="1726640484">
      <w:bodyDiv w:val="1"/>
      <w:marLeft w:val="0"/>
      <w:marRight w:val="0"/>
      <w:marTop w:val="0"/>
      <w:marBottom w:val="0"/>
      <w:divBdr>
        <w:top w:val="none" w:sz="0" w:space="0" w:color="auto"/>
        <w:left w:val="none" w:sz="0" w:space="0" w:color="auto"/>
        <w:bottom w:val="none" w:sz="0" w:space="0" w:color="auto"/>
        <w:right w:val="none" w:sz="0" w:space="0" w:color="auto"/>
      </w:divBdr>
    </w:div>
    <w:div w:id="1726952523">
      <w:bodyDiv w:val="1"/>
      <w:marLeft w:val="0"/>
      <w:marRight w:val="0"/>
      <w:marTop w:val="0"/>
      <w:marBottom w:val="0"/>
      <w:divBdr>
        <w:top w:val="none" w:sz="0" w:space="0" w:color="auto"/>
        <w:left w:val="none" w:sz="0" w:space="0" w:color="auto"/>
        <w:bottom w:val="none" w:sz="0" w:space="0" w:color="auto"/>
        <w:right w:val="none" w:sz="0" w:space="0" w:color="auto"/>
      </w:divBdr>
    </w:div>
    <w:div w:id="1727559562">
      <w:bodyDiv w:val="1"/>
      <w:marLeft w:val="0"/>
      <w:marRight w:val="0"/>
      <w:marTop w:val="0"/>
      <w:marBottom w:val="0"/>
      <w:divBdr>
        <w:top w:val="none" w:sz="0" w:space="0" w:color="auto"/>
        <w:left w:val="none" w:sz="0" w:space="0" w:color="auto"/>
        <w:bottom w:val="none" w:sz="0" w:space="0" w:color="auto"/>
        <w:right w:val="none" w:sz="0" w:space="0" w:color="auto"/>
      </w:divBdr>
    </w:div>
    <w:div w:id="1729181535">
      <w:bodyDiv w:val="1"/>
      <w:marLeft w:val="0"/>
      <w:marRight w:val="0"/>
      <w:marTop w:val="0"/>
      <w:marBottom w:val="0"/>
      <w:divBdr>
        <w:top w:val="none" w:sz="0" w:space="0" w:color="auto"/>
        <w:left w:val="none" w:sz="0" w:space="0" w:color="auto"/>
        <w:bottom w:val="none" w:sz="0" w:space="0" w:color="auto"/>
        <w:right w:val="none" w:sz="0" w:space="0" w:color="auto"/>
      </w:divBdr>
    </w:div>
    <w:div w:id="1730299336">
      <w:bodyDiv w:val="1"/>
      <w:marLeft w:val="0"/>
      <w:marRight w:val="0"/>
      <w:marTop w:val="0"/>
      <w:marBottom w:val="0"/>
      <w:divBdr>
        <w:top w:val="none" w:sz="0" w:space="0" w:color="auto"/>
        <w:left w:val="none" w:sz="0" w:space="0" w:color="auto"/>
        <w:bottom w:val="none" w:sz="0" w:space="0" w:color="auto"/>
        <w:right w:val="none" w:sz="0" w:space="0" w:color="auto"/>
      </w:divBdr>
    </w:div>
    <w:div w:id="1731154420">
      <w:bodyDiv w:val="1"/>
      <w:marLeft w:val="0"/>
      <w:marRight w:val="0"/>
      <w:marTop w:val="0"/>
      <w:marBottom w:val="0"/>
      <w:divBdr>
        <w:top w:val="none" w:sz="0" w:space="0" w:color="auto"/>
        <w:left w:val="none" w:sz="0" w:space="0" w:color="auto"/>
        <w:bottom w:val="none" w:sz="0" w:space="0" w:color="auto"/>
        <w:right w:val="none" w:sz="0" w:space="0" w:color="auto"/>
      </w:divBdr>
    </w:div>
    <w:div w:id="1731727463">
      <w:bodyDiv w:val="1"/>
      <w:marLeft w:val="0"/>
      <w:marRight w:val="0"/>
      <w:marTop w:val="0"/>
      <w:marBottom w:val="0"/>
      <w:divBdr>
        <w:top w:val="none" w:sz="0" w:space="0" w:color="auto"/>
        <w:left w:val="none" w:sz="0" w:space="0" w:color="auto"/>
        <w:bottom w:val="none" w:sz="0" w:space="0" w:color="auto"/>
        <w:right w:val="none" w:sz="0" w:space="0" w:color="auto"/>
      </w:divBdr>
    </w:div>
    <w:div w:id="1731925474">
      <w:bodyDiv w:val="1"/>
      <w:marLeft w:val="0"/>
      <w:marRight w:val="0"/>
      <w:marTop w:val="0"/>
      <w:marBottom w:val="0"/>
      <w:divBdr>
        <w:top w:val="none" w:sz="0" w:space="0" w:color="auto"/>
        <w:left w:val="none" w:sz="0" w:space="0" w:color="auto"/>
        <w:bottom w:val="none" w:sz="0" w:space="0" w:color="auto"/>
        <w:right w:val="none" w:sz="0" w:space="0" w:color="auto"/>
      </w:divBdr>
    </w:div>
    <w:div w:id="1732575713">
      <w:bodyDiv w:val="1"/>
      <w:marLeft w:val="0"/>
      <w:marRight w:val="0"/>
      <w:marTop w:val="0"/>
      <w:marBottom w:val="0"/>
      <w:divBdr>
        <w:top w:val="none" w:sz="0" w:space="0" w:color="auto"/>
        <w:left w:val="none" w:sz="0" w:space="0" w:color="auto"/>
        <w:bottom w:val="none" w:sz="0" w:space="0" w:color="auto"/>
        <w:right w:val="none" w:sz="0" w:space="0" w:color="auto"/>
      </w:divBdr>
    </w:div>
    <w:div w:id="1733237178">
      <w:bodyDiv w:val="1"/>
      <w:marLeft w:val="0"/>
      <w:marRight w:val="0"/>
      <w:marTop w:val="0"/>
      <w:marBottom w:val="0"/>
      <w:divBdr>
        <w:top w:val="none" w:sz="0" w:space="0" w:color="auto"/>
        <w:left w:val="none" w:sz="0" w:space="0" w:color="auto"/>
        <w:bottom w:val="none" w:sz="0" w:space="0" w:color="auto"/>
        <w:right w:val="none" w:sz="0" w:space="0" w:color="auto"/>
      </w:divBdr>
    </w:div>
    <w:div w:id="1734352008">
      <w:bodyDiv w:val="1"/>
      <w:marLeft w:val="0"/>
      <w:marRight w:val="0"/>
      <w:marTop w:val="0"/>
      <w:marBottom w:val="0"/>
      <w:divBdr>
        <w:top w:val="none" w:sz="0" w:space="0" w:color="auto"/>
        <w:left w:val="none" w:sz="0" w:space="0" w:color="auto"/>
        <w:bottom w:val="none" w:sz="0" w:space="0" w:color="auto"/>
        <w:right w:val="none" w:sz="0" w:space="0" w:color="auto"/>
      </w:divBdr>
    </w:div>
    <w:div w:id="1734548842">
      <w:bodyDiv w:val="1"/>
      <w:marLeft w:val="0"/>
      <w:marRight w:val="0"/>
      <w:marTop w:val="0"/>
      <w:marBottom w:val="0"/>
      <w:divBdr>
        <w:top w:val="none" w:sz="0" w:space="0" w:color="auto"/>
        <w:left w:val="none" w:sz="0" w:space="0" w:color="auto"/>
        <w:bottom w:val="none" w:sz="0" w:space="0" w:color="auto"/>
        <w:right w:val="none" w:sz="0" w:space="0" w:color="auto"/>
      </w:divBdr>
    </w:div>
    <w:div w:id="1734890187">
      <w:bodyDiv w:val="1"/>
      <w:marLeft w:val="0"/>
      <w:marRight w:val="0"/>
      <w:marTop w:val="0"/>
      <w:marBottom w:val="0"/>
      <w:divBdr>
        <w:top w:val="none" w:sz="0" w:space="0" w:color="auto"/>
        <w:left w:val="none" w:sz="0" w:space="0" w:color="auto"/>
        <w:bottom w:val="none" w:sz="0" w:space="0" w:color="auto"/>
        <w:right w:val="none" w:sz="0" w:space="0" w:color="auto"/>
      </w:divBdr>
    </w:div>
    <w:div w:id="1735544958">
      <w:bodyDiv w:val="1"/>
      <w:marLeft w:val="0"/>
      <w:marRight w:val="0"/>
      <w:marTop w:val="0"/>
      <w:marBottom w:val="0"/>
      <w:divBdr>
        <w:top w:val="none" w:sz="0" w:space="0" w:color="auto"/>
        <w:left w:val="none" w:sz="0" w:space="0" w:color="auto"/>
        <w:bottom w:val="none" w:sz="0" w:space="0" w:color="auto"/>
        <w:right w:val="none" w:sz="0" w:space="0" w:color="auto"/>
      </w:divBdr>
    </w:div>
    <w:div w:id="1743327325">
      <w:bodyDiv w:val="1"/>
      <w:marLeft w:val="0"/>
      <w:marRight w:val="0"/>
      <w:marTop w:val="0"/>
      <w:marBottom w:val="0"/>
      <w:divBdr>
        <w:top w:val="none" w:sz="0" w:space="0" w:color="auto"/>
        <w:left w:val="none" w:sz="0" w:space="0" w:color="auto"/>
        <w:bottom w:val="none" w:sz="0" w:space="0" w:color="auto"/>
        <w:right w:val="none" w:sz="0" w:space="0" w:color="auto"/>
      </w:divBdr>
    </w:div>
    <w:div w:id="1744182254">
      <w:bodyDiv w:val="1"/>
      <w:marLeft w:val="0"/>
      <w:marRight w:val="0"/>
      <w:marTop w:val="0"/>
      <w:marBottom w:val="0"/>
      <w:divBdr>
        <w:top w:val="none" w:sz="0" w:space="0" w:color="auto"/>
        <w:left w:val="none" w:sz="0" w:space="0" w:color="auto"/>
        <w:bottom w:val="none" w:sz="0" w:space="0" w:color="auto"/>
        <w:right w:val="none" w:sz="0" w:space="0" w:color="auto"/>
      </w:divBdr>
    </w:div>
    <w:div w:id="1744714139">
      <w:bodyDiv w:val="1"/>
      <w:marLeft w:val="0"/>
      <w:marRight w:val="0"/>
      <w:marTop w:val="0"/>
      <w:marBottom w:val="0"/>
      <w:divBdr>
        <w:top w:val="none" w:sz="0" w:space="0" w:color="auto"/>
        <w:left w:val="none" w:sz="0" w:space="0" w:color="auto"/>
        <w:bottom w:val="none" w:sz="0" w:space="0" w:color="auto"/>
        <w:right w:val="none" w:sz="0" w:space="0" w:color="auto"/>
      </w:divBdr>
    </w:div>
    <w:div w:id="1747067042">
      <w:bodyDiv w:val="1"/>
      <w:marLeft w:val="0"/>
      <w:marRight w:val="0"/>
      <w:marTop w:val="0"/>
      <w:marBottom w:val="0"/>
      <w:divBdr>
        <w:top w:val="none" w:sz="0" w:space="0" w:color="auto"/>
        <w:left w:val="none" w:sz="0" w:space="0" w:color="auto"/>
        <w:bottom w:val="none" w:sz="0" w:space="0" w:color="auto"/>
        <w:right w:val="none" w:sz="0" w:space="0" w:color="auto"/>
      </w:divBdr>
    </w:div>
    <w:div w:id="1748267253">
      <w:bodyDiv w:val="1"/>
      <w:marLeft w:val="0"/>
      <w:marRight w:val="0"/>
      <w:marTop w:val="0"/>
      <w:marBottom w:val="0"/>
      <w:divBdr>
        <w:top w:val="none" w:sz="0" w:space="0" w:color="auto"/>
        <w:left w:val="none" w:sz="0" w:space="0" w:color="auto"/>
        <w:bottom w:val="none" w:sz="0" w:space="0" w:color="auto"/>
        <w:right w:val="none" w:sz="0" w:space="0" w:color="auto"/>
      </w:divBdr>
    </w:div>
    <w:div w:id="1749035219">
      <w:bodyDiv w:val="1"/>
      <w:marLeft w:val="0"/>
      <w:marRight w:val="0"/>
      <w:marTop w:val="0"/>
      <w:marBottom w:val="0"/>
      <w:divBdr>
        <w:top w:val="none" w:sz="0" w:space="0" w:color="auto"/>
        <w:left w:val="none" w:sz="0" w:space="0" w:color="auto"/>
        <w:bottom w:val="none" w:sz="0" w:space="0" w:color="auto"/>
        <w:right w:val="none" w:sz="0" w:space="0" w:color="auto"/>
      </w:divBdr>
    </w:div>
    <w:div w:id="1749498060">
      <w:bodyDiv w:val="1"/>
      <w:marLeft w:val="0"/>
      <w:marRight w:val="0"/>
      <w:marTop w:val="0"/>
      <w:marBottom w:val="0"/>
      <w:divBdr>
        <w:top w:val="none" w:sz="0" w:space="0" w:color="auto"/>
        <w:left w:val="none" w:sz="0" w:space="0" w:color="auto"/>
        <w:bottom w:val="none" w:sz="0" w:space="0" w:color="auto"/>
        <w:right w:val="none" w:sz="0" w:space="0" w:color="auto"/>
      </w:divBdr>
    </w:div>
    <w:div w:id="1749646842">
      <w:bodyDiv w:val="1"/>
      <w:marLeft w:val="0"/>
      <w:marRight w:val="0"/>
      <w:marTop w:val="0"/>
      <w:marBottom w:val="0"/>
      <w:divBdr>
        <w:top w:val="none" w:sz="0" w:space="0" w:color="auto"/>
        <w:left w:val="none" w:sz="0" w:space="0" w:color="auto"/>
        <w:bottom w:val="none" w:sz="0" w:space="0" w:color="auto"/>
        <w:right w:val="none" w:sz="0" w:space="0" w:color="auto"/>
      </w:divBdr>
    </w:div>
    <w:div w:id="1749693839">
      <w:bodyDiv w:val="1"/>
      <w:marLeft w:val="0"/>
      <w:marRight w:val="0"/>
      <w:marTop w:val="0"/>
      <w:marBottom w:val="0"/>
      <w:divBdr>
        <w:top w:val="none" w:sz="0" w:space="0" w:color="auto"/>
        <w:left w:val="none" w:sz="0" w:space="0" w:color="auto"/>
        <w:bottom w:val="none" w:sz="0" w:space="0" w:color="auto"/>
        <w:right w:val="none" w:sz="0" w:space="0" w:color="auto"/>
      </w:divBdr>
    </w:div>
    <w:div w:id="1750030616">
      <w:bodyDiv w:val="1"/>
      <w:marLeft w:val="0"/>
      <w:marRight w:val="0"/>
      <w:marTop w:val="0"/>
      <w:marBottom w:val="0"/>
      <w:divBdr>
        <w:top w:val="none" w:sz="0" w:space="0" w:color="auto"/>
        <w:left w:val="none" w:sz="0" w:space="0" w:color="auto"/>
        <w:bottom w:val="none" w:sz="0" w:space="0" w:color="auto"/>
        <w:right w:val="none" w:sz="0" w:space="0" w:color="auto"/>
      </w:divBdr>
    </w:div>
    <w:div w:id="1750612841">
      <w:bodyDiv w:val="1"/>
      <w:marLeft w:val="0"/>
      <w:marRight w:val="0"/>
      <w:marTop w:val="0"/>
      <w:marBottom w:val="0"/>
      <w:divBdr>
        <w:top w:val="none" w:sz="0" w:space="0" w:color="auto"/>
        <w:left w:val="none" w:sz="0" w:space="0" w:color="auto"/>
        <w:bottom w:val="none" w:sz="0" w:space="0" w:color="auto"/>
        <w:right w:val="none" w:sz="0" w:space="0" w:color="auto"/>
      </w:divBdr>
    </w:div>
    <w:div w:id="1752846849">
      <w:bodyDiv w:val="1"/>
      <w:marLeft w:val="0"/>
      <w:marRight w:val="0"/>
      <w:marTop w:val="0"/>
      <w:marBottom w:val="0"/>
      <w:divBdr>
        <w:top w:val="none" w:sz="0" w:space="0" w:color="auto"/>
        <w:left w:val="none" w:sz="0" w:space="0" w:color="auto"/>
        <w:bottom w:val="none" w:sz="0" w:space="0" w:color="auto"/>
        <w:right w:val="none" w:sz="0" w:space="0" w:color="auto"/>
      </w:divBdr>
    </w:div>
    <w:div w:id="1753350643">
      <w:bodyDiv w:val="1"/>
      <w:marLeft w:val="0"/>
      <w:marRight w:val="0"/>
      <w:marTop w:val="0"/>
      <w:marBottom w:val="0"/>
      <w:divBdr>
        <w:top w:val="none" w:sz="0" w:space="0" w:color="auto"/>
        <w:left w:val="none" w:sz="0" w:space="0" w:color="auto"/>
        <w:bottom w:val="none" w:sz="0" w:space="0" w:color="auto"/>
        <w:right w:val="none" w:sz="0" w:space="0" w:color="auto"/>
      </w:divBdr>
    </w:div>
    <w:div w:id="1756172088">
      <w:bodyDiv w:val="1"/>
      <w:marLeft w:val="0"/>
      <w:marRight w:val="0"/>
      <w:marTop w:val="0"/>
      <w:marBottom w:val="0"/>
      <w:divBdr>
        <w:top w:val="none" w:sz="0" w:space="0" w:color="auto"/>
        <w:left w:val="none" w:sz="0" w:space="0" w:color="auto"/>
        <w:bottom w:val="none" w:sz="0" w:space="0" w:color="auto"/>
        <w:right w:val="none" w:sz="0" w:space="0" w:color="auto"/>
      </w:divBdr>
    </w:div>
    <w:div w:id="1756243628">
      <w:bodyDiv w:val="1"/>
      <w:marLeft w:val="0"/>
      <w:marRight w:val="0"/>
      <w:marTop w:val="0"/>
      <w:marBottom w:val="0"/>
      <w:divBdr>
        <w:top w:val="none" w:sz="0" w:space="0" w:color="auto"/>
        <w:left w:val="none" w:sz="0" w:space="0" w:color="auto"/>
        <w:bottom w:val="none" w:sz="0" w:space="0" w:color="auto"/>
        <w:right w:val="none" w:sz="0" w:space="0" w:color="auto"/>
      </w:divBdr>
    </w:div>
    <w:div w:id="1757052857">
      <w:bodyDiv w:val="1"/>
      <w:marLeft w:val="0"/>
      <w:marRight w:val="0"/>
      <w:marTop w:val="0"/>
      <w:marBottom w:val="0"/>
      <w:divBdr>
        <w:top w:val="none" w:sz="0" w:space="0" w:color="auto"/>
        <w:left w:val="none" w:sz="0" w:space="0" w:color="auto"/>
        <w:bottom w:val="none" w:sz="0" w:space="0" w:color="auto"/>
        <w:right w:val="none" w:sz="0" w:space="0" w:color="auto"/>
      </w:divBdr>
    </w:div>
    <w:div w:id="1757091902">
      <w:bodyDiv w:val="1"/>
      <w:marLeft w:val="0"/>
      <w:marRight w:val="0"/>
      <w:marTop w:val="0"/>
      <w:marBottom w:val="0"/>
      <w:divBdr>
        <w:top w:val="none" w:sz="0" w:space="0" w:color="auto"/>
        <w:left w:val="none" w:sz="0" w:space="0" w:color="auto"/>
        <w:bottom w:val="none" w:sz="0" w:space="0" w:color="auto"/>
        <w:right w:val="none" w:sz="0" w:space="0" w:color="auto"/>
      </w:divBdr>
    </w:div>
    <w:div w:id="1760326539">
      <w:bodyDiv w:val="1"/>
      <w:marLeft w:val="0"/>
      <w:marRight w:val="0"/>
      <w:marTop w:val="0"/>
      <w:marBottom w:val="0"/>
      <w:divBdr>
        <w:top w:val="none" w:sz="0" w:space="0" w:color="auto"/>
        <w:left w:val="none" w:sz="0" w:space="0" w:color="auto"/>
        <w:bottom w:val="none" w:sz="0" w:space="0" w:color="auto"/>
        <w:right w:val="none" w:sz="0" w:space="0" w:color="auto"/>
      </w:divBdr>
    </w:div>
    <w:div w:id="1762674954">
      <w:bodyDiv w:val="1"/>
      <w:marLeft w:val="0"/>
      <w:marRight w:val="0"/>
      <w:marTop w:val="0"/>
      <w:marBottom w:val="0"/>
      <w:divBdr>
        <w:top w:val="none" w:sz="0" w:space="0" w:color="auto"/>
        <w:left w:val="none" w:sz="0" w:space="0" w:color="auto"/>
        <w:bottom w:val="none" w:sz="0" w:space="0" w:color="auto"/>
        <w:right w:val="none" w:sz="0" w:space="0" w:color="auto"/>
      </w:divBdr>
    </w:div>
    <w:div w:id="1763406143">
      <w:bodyDiv w:val="1"/>
      <w:marLeft w:val="0"/>
      <w:marRight w:val="0"/>
      <w:marTop w:val="0"/>
      <w:marBottom w:val="0"/>
      <w:divBdr>
        <w:top w:val="none" w:sz="0" w:space="0" w:color="auto"/>
        <w:left w:val="none" w:sz="0" w:space="0" w:color="auto"/>
        <w:bottom w:val="none" w:sz="0" w:space="0" w:color="auto"/>
        <w:right w:val="none" w:sz="0" w:space="0" w:color="auto"/>
      </w:divBdr>
    </w:div>
    <w:div w:id="1764298000">
      <w:bodyDiv w:val="1"/>
      <w:marLeft w:val="0"/>
      <w:marRight w:val="0"/>
      <w:marTop w:val="0"/>
      <w:marBottom w:val="0"/>
      <w:divBdr>
        <w:top w:val="none" w:sz="0" w:space="0" w:color="auto"/>
        <w:left w:val="none" w:sz="0" w:space="0" w:color="auto"/>
        <w:bottom w:val="none" w:sz="0" w:space="0" w:color="auto"/>
        <w:right w:val="none" w:sz="0" w:space="0" w:color="auto"/>
      </w:divBdr>
    </w:div>
    <w:div w:id="1767727100">
      <w:bodyDiv w:val="1"/>
      <w:marLeft w:val="0"/>
      <w:marRight w:val="0"/>
      <w:marTop w:val="0"/>
      <w:marBottom w:val="0"/>
      <w:divBdr>
        <w:top w:val="none" w:sz="0" w:space="0" w:color="auto"/>
        <w:left w:val="none" w:sz="0" w:space="0" w:color="auto"/>
        <w:bottom w:val="none" w:sz="0" w:space="0" w:color="auto"/>
        <w:right w:val="none" w:sz="0" w:space="0" w:color="auto"/>
      </w:divBdr>
    </w:div>
    <w:div w:id="1768186215">
      <w:bodyDiv w:val="1"/>
      <w:marLeft w:val="0"/>
      <w:marRight w:val="0"/>
      <w:marTop w:val="0"/>
      <w:marBottom w:val="0"/>
      <w:divBdr>
        <w:top w:val="none" w:sz="0" w:space="0" w:color="auto"/>
        <w:left w:val="none" w:sz="0" w:space="0" w:color="auto"/>
        <w:bottom w:val="none" w:sz="0" w:space="0" w:color="auto"/>
        <w:right w:val="none" w:sz="0" w:space="0" w:color="auto"/>
      </w:divBdr>
    </w:div>
    <w:div w:id="1768651881">
      <w:bodyDiv w:val="1"/>
      <w:marLeft w:val="0"/>
      <w:marRight w:val="0"/>
      <w:marTop w:val="0"/>
      <w:marBottom w:val="0"/>
      <w:divBdr>
        <w:top w:val="none" w:sz="0" w:space="0" w:color="auto"/>
        <w:left w:val="none" w:sz="0" w:space="0" w:color="auto"/>
        <w:bottom w:val="none" w:sz="0" w:space="0" w:color="auto"/>
        <w:right w:val="none" w:sz="0" w:space="0" w:color="auto"/>
      </w:divBdr>
    </w:div>
    <w:div w:id="1768843502">
      <w:bodyDiv w:val="1"/>
      <w:marLeft w:val="0"/>
      <w:marRight w:val="0"/>
      <w:marTop w:val="0"/>
      <w:marBottom w:val="0"/>
      <w:divBdr>
        <w:top w:val="none" w:sz="0" w:space="0" w:color="auto"/>
        <w:left w:val="none" w:sz="0" w:space="0" w:color="auto"/>
        <w:bottom w:val="none" w:sz="0" w:space="0" w:color="auto"/>
        <w:right w:val="none" w:sz="0" w:space="0" w:color="auto"/>
      </w:divBdr>
    </w:div>
    <w:div w:id="1770615058">
      <w:bodyDiv w:val="1"/>
      <w:marLeft w:val="0"/>
      <w:marRight w:val="0"/>
      <w:marTop w:val="0"/>
      <w:marBottom w:val="0"/>
      <w:divBdr>
        <w:top w:val="none" w:sz="0" w:space="0" w:color="auto"/>
        <w:left w:val="none" w:sz="0" w:space="0" w:color="auto"/>
        <w:bottom w:val="none" w:sz="0" w:space="0" w:color="auto"/>
        <w:right w:val="none" w:sz="0" w:space="0" w:color="auto"/>
      </w:divBdr>
    </w:div>
    <w:div w:id="1771241852">
      <w:bodyDiv w:val="1"/>
      <w:marLeft w:val="0"/>
      <w:marRight w:val="0"/>
      <w:marTop w:val="0"/>
      <w:marBottom w:val="0"/>
      <w:divBdr>
        <w:top w:val="none" w:sz="0" w:space="0" w:color="auto"/>
        <w:left w:val="none" w:sz="0" w:space="0" w:color="auto"/>
        <w:bottom w:val="none" w:sz="0" w:space="0" w:color="auto"/>
        <w:right w:val="none" w:sz="0" w:space="0" w:color="auto"/>
      </w:divBdr>
    </w:div>
    <w:div w:id="1771849592">
      <w:bodyDiv w:val="1"/>
      <w:marLeft w:val="0"/>
      <w:marRight w:val="0"/>
      <w:marTop w:val="0"/>
      <w:marBottom w:val="0"/>
      <w:divBdr>
        <w:top w:val="none" w:sz="0" w:space="0" w:color="auto"/>
        <w:left w:val="none" w:sz="0" w:space="0" w:color="auto"/>
        <w:bottom w:val="none" w:sz="0" w:space="0" w:color="auto"/>
        <w:right w:val="none" w:sz="0" w:space="0" w:color="auto"/>
      </w:divBdr>
    </w:div>
    <w:div w:id="1772429577">
      <w:bodyDiv w:val="1"/>
      <w:marLeft w:val="0"/>
      <w:marRight w:val="0"/>
      <w:marTop w:val="0"/>
      <w:marBottom w:val="0"/>
      <w:divBdr>
        <w:top w:val="none" w:sz="0" w:space="0" w:color="auto"/>
        <w:left w:val="none" w:sz="0" w:space="0" w:color="auto"/>
        <w:bottom w:val="none" w:sz="0" w:space="0" w:color="auto"/>
        <w:right w:val="none" w:sz="0" w:space="0" w:color="auto"/>
      </w:divBdr>
    </w:div>
    <w:div w:id="1773238925">
      <w:bodyDiv w:val="1"/>
      <w:marLeft w:val="0"/>
      <w:marRight w:val="0"/>
      <w:marTop w:val="0"/>
      <w:marBottom w:val="0"/>
      <w:divBdr>
        <w:top w:val="none" w:sz="0" w:space="0" w:color="auto"/>
        <w:left w:val="none" w:sz="0" w:space="0" w:color="auto"/>
        <w:bottom w:val="none" w:sz="0" w:space="0" w:color="auto"/>
        <w:right w:val="none" w:sz="0" w:space="0" w:color="auto"/>
      </w:divBdr>
    </w:div>
    <w:div w:id="1773746840">
      <w:bodyDiv w:val="1"/>
      <w:marLeft w:val="0"/>
      <w:marRight w:val="0"/>
      <w:marTop w:val="0"/>
      <w:marBottom w:val="0"/>
      <w:divBdr>
        <w:top w:val="none" w:sz="0" w:space="0" w:color="auto"/>
        <w:left w:val="none" w:sz="0" w:space="0" w:color="auto"/>
        <w:bottom w:val="none" w:sz="0" w:space="0" w:color="auto"/>
        <w:right w:val="none" w:sz="0" w:space="0" w:color="auto"/>
      </w:divBdr>
    </w:div>
    <w:div w:id="1774395221">
      <w:bodyDiv w:val="1"/>
      <w:marLeft w:val="0"/>
      <w:marRight w:val="0"/>
      <w:marTop w:val="0"/>
      <w:marBottom w:val="0"/>
      <w:divBdr>
        <w:top w:val="none" w:sz="0" w:space="0" w:color="auto"/>
        <w:left w:val="none" w:sz="0" w:space="0" w:color="auto"/>
        <w:bottom w:val="none" w:sz="0" w:space="0" w:color="auto"/>
        <w:right w:val="none" w:sz="0" w:space="0" w:color="auto"/>
      </w:divBdr>
    </w:div>
    <w:div w:id="1774478251">
      <w:bodyDiv w:val="1"/>
      <w:marLeft w:val="0"/>
      <w:marRight w:val="0"/>
      <w:marTop w:val="0"/>
      <w:marBottom w:val="0"/>
      <w:divBdr>
        <w:top w:val="none" w:sz="0" w:space="0" w:color="auto"/>
        <w:left w:val="none" w:sz="0" w:space="0" w:color="auto"/>
        <w:bottom w:val="none" w:sz="0" w:space="0" w:color="auto"/>
        <w:right w:val="none" w:sz="0" w:space="0" w:color="auto"/>
      </w:divBdr>
    </w:div>
    <w:div w:id="1777094254">
      <w:bodyDiv w:val="1"/>
      <w:marLeft w:val="0"/>
      <w:marRight w:val="0"/>
      <w:marTop w:val="0"/>
      <w:marBottom w:val="0"/>
      <w:divBdr>
        <w:top w:val="none" w:sz="0" w:space="0" w:color="auto"/>
        <w:left w:val="none" w:sz="0" w:space="0" w:color="auto"/>
        <w:bottom w:val="none" w:sz="0" w:space="0" w:color="auto"/>
        <w:right w:val="none" w:sz="0" w:space="0" w:color="auto"/>
      </w:divBdr>
    </w:div>
    <w:div w:id="1777094418">
      <w:bodyDiv w:val="1"/>
      <w:marLeft w:val="0"/>
      <w:marRight w:val="0"/>
      <w:marTop w:val="0"/>
      <w:marBottom w:val="0"/>
      <w:divBdr>
        <w:top w:val="none" w:sz="0" w:space="0" w:color="auto"/>
        <w:left w:val="none" w:sz="0" w:space="0" w:color="auto"/>
        <w:bottom w:val="none" w:sz="0" w:space="0" w:color="auto"/>
        <w:right w:val="none" w:sz="0" w:space="0" w:color="auto"/>
      </w:divBdr>
    </w:div>
    <w:div w:id="1779444084">
      <w:bodyDiv w:val="1"/>
      <w:marLeft w:val="0"/>
      <w:marRight w:val="0"/>
      <w:marTop w:val="0"/>
      <w:marBottom w:val="0"/>
      <w:divBdr>
        <w:top w:val="none" w:sz="0" w:space="0" w:color="auto"/>
        <w:left w:val="none" w:sz="0" w:space="0" w:color="auto"/>
        <w:bottom w:val="none" w:sz="0" w:space="0" w:color="auto"/>
        <w:right w:val="none" w:sz="0" w:space="0" w:color="auto"/>
      </w:divBdr>
    </w:div>
    <w:div w:id="1780374545">
      <w:bodyDiv w:val="1"/>
      <w:marLeft w:val="0"/>
      <w:marRight w:val="0"/>
      <w:marTop w:val="0"/>
      <w:marBottom w:val="0"/>
      <w:divBdr>
        <w:top w:val="none" w:sz="0" w:space="0" w:color="auto"/>
        <w:left w:val="none" w:sz="0" w:space="0" w:color="auto"/>
        <w:bottom w:val="none" w:sz="0" w:space="0" w:color="auto"/>
        <w:right w:val="none" w:sz="0" w:space="0" w:color="auto"/>
      </w:divBdr>
    </w:div>
    <w:div w:id="1781947468">
      <w:bodyDiv w:val="1"/>
      <w:marLeft w:val="0"/>
      <w:marRight w:val="0"/>
      <w:marTop w:val="0"/>
      <w:marBottom w:val="0"/>
      <w:divBdr>
        <w:top w:val="none" w:sz="0" w:space="0" w:color="auto"/>
        <w:left w:val="none" w:sz="0" w:space="0" w:color="auto"/>
        <w:bottom w:val="none" w:sz="0" w:space="0" w:color="auto"/>
        <w:right w:val="none" w:sz="0" w:space="0" w:color="auto"/>
      </w:divBdr>
    </w:div>
    <w:div w:id="1782064144">
      <w:bodyDiv w:val="1"/>
      <w:marLeft w:val="0"/>
      <w:marRight w:val="0"/>
      <w:marTop w:val="0"/>
      <w:marBottom w:val="0"/>
      <w:divBdr>
        <w:top w:val="none" w:sz="0" w:space="0" w:color="auto"/>
        <w:left w:val="none" w:sz="0" w:space="0" w:color="auto"/>
        <w:bottom w:val="none" w:sz="0" w:space="0" w:color="auto"/>
        <w:right w:val="none" w:sz="0" w:space="0" w:color="auto"/>
      </w:divBdr>
    </w:div>
    <w:div w:id="1783845696">
      <w:bodyDiv w:val="1"/>
      <w:marLeft w:val="0"/>
      <w:marRight w:val="0"/>
      <w:marTop w:val="0"/>
      <w:marBottom w:val="0"/>
      <w:divBdr>
        <w:top w:val="none" w:sz="0" w:space="0" w:color="auto"/>
        <w:left w:val="none" w:sz="0" w:space="0" w:color="auto"/>
        <w:bottom w:val="none" w:sz="0" w:space="0" w:color="auto"/>
        <w:right w:val="none" w:sz="0" w:space="0" w:color="auto"/>
      </w:divBdr>
    </w:div>
    <w:div w:id="1784611337">
      <w:bodyDiv w:val="1"/>
      <w:marLeft w:val="0"/>
      <w:marRight w:val="0"/>
      <w:marTop w:val="0"/>
      <w:marBottom w:val="0"/>
      <w:divBdr>
        <w:top w:val="none" w:sz="0" w:space="0" w:color="auto"/>
        <w:left w:val="none" w:sz="0" w:space="0" w:color="auto"/>
        <w:bottom w:val="none" w:sz="0" w:space="0" w:color="auto"/>
        <w:right w:val="none" w:sz="0" w:space="0" w:color="auto"/>
      </w:divBdr>
    </w:div>
    <w:div w:id="1784959517">
      <w:bodyDiv w:val="1"/>
      <w:marLeft w:val="0"/>
      <w:marRight w:val="0"/>
      <w:marTop w:val="0"/>
      <w:marBottom w:val="0"/>
      <w:divBdr>
        <w:top w:val="none" w:sz="0" w:space="0" w:color="auto"/>
        <w:left w:val="none" w:sz="0" w:space="0" w:color="auto"/>
        <w:bottom w:val="none" w:sz="0" w:space="0" w:color="auto"/>
        <w:right w:val="none" w:sz="0" w:space="0" w:color="auto"/>
      </w:divBdr>
    </w:div>
    <w:div w:id="1785463649">
      <w:bodyDiv w:val="1"/>
      <w:marLeft w:val="0"/>
      <w:marRight w:val="0"/>
      <w:marTop w:val="0"/>
      <w:marBottom w:val="0"/>
      <w:divBdr>
        <w:top w:val="none" w:sz="0" w:space="0" w:color="auto"/>
        <w:left w:val="none" w:sz="0" w:space="0" w:color="auto"/>
        <w:bottom w:val="none" w:sz="0" w:space="0" w:color="auto"/>
        <w:right w:val="none" w:sz="0" w:space="0" w:color="auto"/>
      </w:divBdr>
    </w:div>
    <w:div w:id="1786458109">
      <w:bodyDiv w:val="1"/>
      <w:marLeft w:val="0"/>
      <w:marRight w:val="0"/>
      <w:marTop w:val="0"/>
      <w:marBottom w:val="0"/>
      <w:divBdr>
        <w:top w:val="none" w:sz="0" w:space="0" w:color="auto"/>
        <w:left w:val="none" w:sz="0" w:space="0" w:color="auto"/>
        <w:bottom w:val="none" w:sz="0" w:space="0" w:color="auto"/>
        <w:right w:val="none" w:sz="0" w:space="0" w:color="auto"/>
      </w:divBdr>
    </w:div>
    <w:div w:id="1787190239">
      <w:bodyDiv w:val="1"/>
      <w:marLeft w:val="0"/>
      <w:marRight w:val="0"/>
      <w:marTop w:val="0"/>
      <w:marBottom w:val="0"/>
      <w:divBdr>
        <w:top w:val="none" w:sz="0" w:space="0" w:color="auto"/>
        <w:left w:val="none" w:sz="0" w:space="0" w:color="auto"/>
        <w:bottom w:val="none" w:sz="0" w:space="0" w:color="auto"/>
        <w:right w:val="none" w:sz="0" w:space="0" w:color="auto"/>
      </w:divBdr>
    </w:div>
    <w:div w:id="1788574699">
      <w:bodyDiv w:val="1"/>
      <w:marLeft w:val="0"/>
      <w:marRight w:val="0"/>
      <w:marTop w:val="0"/>
      <w:marBottom w:val="0"/>
      <w:divBdr>
        <w:top w:val="none" w:sz="0" w:space="0" w:color="auto"/>
        <w:left w:val="none" w:sz="0" w:space="0" w:color="auto"/>
        <w:bottom w:val="none" w:sz="0" w:space="0" w:color="auto"/>
        <w:right w:val="none" w:sz="0" w:space="0" w:color="auto"/>
      </w:divBdr>
    </w:div>
    <w:div w:id="1789086839">
      <w:bodyDiv w:val="1"/>
      <w:marLeft w:val="0"/>
      <w:marRight w:val="0"/>
      <w:marTop w:val="0"/>
      <w:marBottom w:val="0"/>
      <w:divBdr>
        <w:top w:val="none" w:sz="0" w:space="0" w:color="auto"/>
        <w:left w:val="none" w:sz="0" w:space="0" w:color="auto"/>
        <w:bottom w:val="none" w:sz="0" w:space="0" w:color="auto"/>
        <w:right w:val="none" w:sz="0" w:space="0" w:color="auto"/>
      </w:divBdr>
    </w:div>
    <w:div w:id="1789617265">
      <w:bodyDiv w:val="1"/>
      <w:marLeft w:val="0"/>
      <w:marRight w:val="0"/>
      <w:marTop w:val="0"/>
      <w:marBottom w:val="0"/>
      <w:divBdr>
        <w:top w:val="none" w:sz="0" w:space="0" w:color="auto"/>
        <w:left w:val="none" w:sz="0" w:space="0" w:color="auto"/>
        <w:bottom w:val="none" w:sz="0" w:space="0" w:color="auto"/>
        <w:right w:val="none" w:sz="0" w:space="0" w:color="auto"/>
      </w:divBdr>
    </w:div>
    <w:div w:id="1790275940">
      <w:bodyDiv w:val="1"/>
      <w:marLeft w:val="0"/>
      <w:marRight w:val="0"/>
      <w:marTop w:val="0"/>
      <w:marBottom w:val="0"/>
      <w:divBdr>
        <w:top w:val="none" w:sz="0" w:space="0" w:color="auto"/>
        <w:left w:val="none" w:sz="0" w:space="0" w:color="auto"/>
        <w:bottom w:val="none" w:sz="0" w:space="0" w:color="auto"/>
        <w:right w:val="none" w:sz="0" w:space="0" w:color="auto"/>
      </w:divBdr>
    </w:div>
    <w:div w:id="1792044766">
      <w:bodyDiv w:val="1"/>
      <w:marLeft w:val="0"/>
      <w:marRight w:val="0"/>
      <w:marTop w:val="0"/>
      <w:marBottom w:val="0"/>
      <w:divBdr>
        <w:top w:val="none" w:sz="0" w:space="0" w:color="auto"/>
        <w:left w:val="none" w:sz="0" w:space="0" w:color="auto"/>
        <w:bottom w:val="none" w:sz="0" w:space="0" w:color="auto"/>
        <w:right w:val="none" w:sz="0" w:space="0" w:color="auto"/>
      </w:divBdr>
    </w:div>
    <w:div w:id="1792360942">
      <w:bodyDiv w:val="1"/>
      <w:marLeft w:val="0"/>
      <w:marRight w:val="0"/>
      <w:marTop w:val="0"/>
      <w:marBottom w:val="0"/>
      <w:divBdr>
        <w:top w:val="none" w:sz="0" w:space="0" w:color="auto"/>
        <w:left w:val="none" w:sz="0" w:space="0" w:color="auto"/>
        <w:bottom w:val="none" w:sz="0" w:space="0" w:color="auto"/>
        <w:right w:val="none" w:sz="0" w:space="0" w:color="auto"/>
      </w:divBdr>
    </w:div>
    <w:div w:id="1792747949">
      <w:bodyDiv w:val="1"/>
      <w:marLeft w:val="0"/>
      <w:marRight w:val="0"/>
      <w:marTop w:val="0"/>
      <w:marBottom w:val="0"/>
      <w:divBdr>
        <w:top w:val="none" w:sz="0" w:space="0" w:color="auto"/>
        <w:left w:val="none" w:sz="0" w:space="0" w:color="auto"/>
        <w:bottom w:val="none" w:sz="0" w:space="0" w:color="auto"/>
        <w:right w:val="none" w:sz="0" w:space="0" w:color="auto"/>
      </w:divBdr>
    </w:div>
    <w:div w:id="1794056059">
      <w:bodyDiv w:val="1"/>
      <w:marLeft w:val="0"/>
      <w:marRight w:val="0"/>
      <w:marTop w:val="0"/>
      <w:marBottom w:val="0"/>
      <w:divBdr>
        <w:top w:val="none" w:sz="0" w:space="0" w:color="auto"/>
        <w:left w:val="none" w:sz="0" w:space="0" w:color="auto"/>
        <w:bottom w:val="none" w:sz="0" w:space="0" w:color="auto"/>
        <w:right w:val="none" w:sz="0" w:space="0" w:color="auto"/>
      </w:divBdr>
    </w:div>
    <w:div w:id="1794323956">
      <w:bodyDiv w:val="1"/>
      <w:marLeft w:val="0"/>
      <w:marRight w:val="0"/>
      <w:marTop w:val="0"/>
      <w:marBottom w:val="0"/>
      <w:divBdr>
        <w:top w:val="none" w:sz="0" w:space="0" w:color="auto"/>
        <w:left w:val="none" w:sz="0" w:space="0" w:color="auto"/>
        <w:bottom w:val="none" w:sz="0" w:space="0" w:color="auto"/>
        <w:right w:val="none" w:sz="0" w:space="0" w:color="auto"/>
      </w:divBdr>
    </w:div>
    <w:div w:id="1794472030">
      <w:bodyDiv w:val="1"/>
      <w:marLeft w:val="0"/>
      <w:marRight w:val="0"/>
      <w:marTop w:val="0"/>
      <w:marBottom w:val="0"/>
      <w:divBdr>
        <w:top w:val="none" w:sz="0" w:space="0" w:color="auto"/>
        <w:left w:val="none" w:sz="0" w:space="0" w:color="auto"/>
        <w:bottom w:val="none" w:sz="0" w:space="0" w:color="auto"/>
        <w:right w:val="none" w:sz="0" w:space="0" w:color="auto"/>
      </w:divBdr>
    </w:div>
    <w:div w:id="1798253313">
      <w:bodyDiv w:val="1"/>
      <w:marLeft w:val="0"/>
      <w:marRight w:val="0"/>
      <w:marTop w:val="0"/>
      <w:marBottom w:val="0"/>
      <w:divBdr>
        <w:top w:val="none" w:sz="0" w:space="0" w:color="auto"/>
        <w:left w:val="none" w:sz="0" w:space="0" w:color="auto"/>
        <w:bottom w:val="none" w:sz="0" w:space="0" w:color="auto"/>
        <w:right w:val="none" w:sz="0" w:space="0" w:color="auto"/>
      </w:divBdr>
    </w:div>
    <w:div w:id="1798570473">
      <w:bodyDiv w:val="1"/>
      <w:marLeft w:val="0"/>
      <w:marRight w:val="0"/>
      <w:marTop w:val="0"/>
      <w:marBottom w:val="0"/>
      <w:divBdr>
        <w:top w:val="none" w:sz="0" w:space="0" w:color="auto"/>
        <w:left w:val="none" w:sz="0" w:space="0" w:color="auto"/>
        <w:bottom w:val="none" w:sz="0" w:space="0" w:color="auto"/>
        <w:right w:val="none" w:sz="0" w:space="0" w:color="auto"/>
      </w:divBdr>
    </w:div>
    <w:div w:id="1798908463">
      <w:bodyDiv w:val="1"/>
      <w:marLeft w:val="0"/>
      <w:marRight w:val="0"/>
      <w:marTop w:val="0"/>
      <w:marBottom w:val="0"/>
      <w:divBdr>
        <w:top w:val="none" w:sz="0" w:space="0" w:color="auto"/>
        <w:left w:val="none" w:sz="0" w:space="0" w:color="auto"/>
        <w:bottom w:val="none" w:sz="0" w:space="0" w:color="auto"/>
        <w:right w:val="none" w:sz="0" w:space="0" w:color="auto"/>
      </w:divBdr>
    </w:div>
    <w:div w:id="1800997379">
      <w:bodyDiv w:val="1"/>
      <w:marLeft w:val="0"/>
      <w:marRight w:val="0"/>
      <w:marTop w:val="0"/>
      <w:marBottom w:val="0"/>
      <w:divBdr>
        <w:top w:val="none" w:sz="0" w:space="0" w:color="auto"/>
        <w:left w:val="none" w:sz="0" w:space="0" w:color="auto"/>
        <w:bottom w:val="none" w:sz="0" w:space="0" w:color="auto"/>
        <w:right w:val="none" w:sz="0" w:space="0" w:color="auto"/>
      </w:divBdr>
    </w:div>
    <w:div w:id="1803696089">
      <w:bodyDiv w:val="1"/>
      <w:marLeft w:val="0"/>
      <w:marRight w:val="0"/>
      <w:marTop w:val="0"/>
      <w:marBottom w:val="0"/>
      <w:divBdr>
        <w:top w:val="none" w:sz="0" w:space="0" w:color="auto"/>
        <w:left w:val="none" w:sz="0" w:space="0" w:color="auto"/>
        <w:bottom w:val="none" w:sz="0" w:space="0" w:color="auto"/>
        <w:right w:val="none" w:sz="0" w:space="0" w:color="auto"/>
      </w:divBdr>
    </w:div>
    <w:div w:id="1804350186">
      <w:bodyDiv w:val="1"/>
      <w:marLeft w:val="0"/>
      <w:marRight w:val="0"/>
      <w:marTop w:val="0"/>
      <w:marBottom w:val="0"/>
      <w:divBdr>
        <w:top w:val="none" w:sz="0" w:space="0" w:color="auto"/>
        <w:left w:val="none" w:sz="0" w:space="0" w:color="auto"/>
        <w:bottom w:val="none" w:sz="0" w:space="0" w:color="auto"/>
        <w:right w:val="none" w:sz="0" w:space="0" w:color="auto"/>
      </w:divBdr>
    </w:div>
    <w:div w:id="1804689976">
      <w:bodyDiv w:val="1"/>
      <w:marLeft w:val="0"/>
      <w:marRight w:val="0"/>
      <w:marTop w:val="0"/>
      <w:marBottom w:val="0"/>
      <w:divBdr>
        <w:top w:val="none" w:sz="0" w:space="0" w:color="auto"/>
        <w:left w:val="none" w:sz="0" w:space="0" w:color="auto"/>
        <w:bottom w:val="none" w:sz="0" w:space="0" w:color="auto"/>
        <w:right w:val="none" w:sz="0" w:space="0" w:color="auto"/>
      </w:divBdr>
    </w:div>
    <w:div w:id="1806392012">
      <w:bodyDiv w:val="1"/>
      <w:marLeft w:val="0"/>
      <w:marRight w:val="0"/>
      <w:marTop w:val="0"/>
      <w:marBottom w:val="0"/>
      <w:divBdr>
        <w:top w:val="none" w:sz="0" w:space="0" w:color="auto"/>
        <w:left w:val="none" w:sz="0" w:space="0" w:color="auto"/>
        <w:bottom w:val="none" w:sz="0" w:space="0" w:color="auto"/>
        <w:right w:val="none" w:sz="0" w:space="0" w:color="auto"/>
      </w:divBdr>
    </w:div>
    <w:div w:id="1806846892">
      <w:bodyDiv w:val="1"/>
      <w:marLeft w:val="0"/>
      <w:marRight w:val="0"/>
      <w:marTop w:val="0"/>
      <w:marBottom w:val="0"/>
      <w:divBdr>
        <w:top w:val="none" w:sz="0" w:space="0" w:color="auto"/>
        <w:left w:val="none" w:sz="0" w:space="0" w:color="auto"/>
        <w:bottom w:val="none" w:sz="0" w:space="0" w:color="auto"/>
        <w:right w:val="none" w:sz="0" w:space="0" w:color="auto"/>
      </w:divBdr>
    </w:div>
    <w:div w:id="1807039448">
      <w:bodyDiv w:val="1"/>
      <w:marLeft w:val="0"/>
      <w:marRight w:val="0"/>
      <w:marTop w:val="0"/>
      <w:marBottom w:val="0"/>
      <w:divBdr>
        <w:top w:val="none" w:sz="0" w:space="0" w:color="auto"/>
        <w:left w:val="none" w:sz="0" w:space="0" w:color="auto"/>
        <w:bottom w:val="none" w:sz="0" w:space="0" w:color="auto"/>
        <w:right w:val="none" w:sz="0" w:space="0" w:color="auto"/>
      </w:divBdr>
    </w:div>
    <w:div w:id="1807775962">
      <w:bodyDiv w:val="1"/>
      <w:marLeft w:val="0"/>
      <w:marRight w:val="0"/>
      <w:marTop w:val="0"/>
      <w:marBottom w:val="0"/>
      <w:divBdr>
        <w:top w:val="none" w:sz="0" w:space="0" w:color="auto"/>
        <w:left w:val="none" w:sz="0" w:space="0" w:color="auto"/>
        <w:bottom w:val="none" w:sz="0" w:space="0" w:color="auto"/>
        <w:right w:val="none" w:sz="0" w:space="0" w:color="auto"/>
      </w:divBdr>
    </w:div>
    <w:div w:id="1808890994">
      <w:bodyDiv w:val="1"/>
      <w:marLeft w:val="0"/>
      <w:marRight w:val="0"/>
      <w:marTop w:val="0"/>
      <w:marBottom w:val="0"/>
      <w:divBdr>
        <w:top w:val="none" w:sz="0" w:space="0" w:color="auto"/>
        <w:left w:val="none" w:sz="0" w:space="0" w:color="auto"/>
        <w:bottom w:val="none" w:sz="0" w:space="0" w:color="auto"/>
        <w:right w:val="none" w:sz="0" w:space="0" w:color="auto"/>
      </w:divBdr>
    </w:div>
    <w:div w:id="1809085155">
      <w:bodyDiv w:val="1"/>
      <w:marLeft w:val="0"/>
      <w:marRight w:val="0"/>
      <w:marTop w:val="0"/>
      <w:marBottom w:val="0"/>
      <w:divBdr>
        <w:top w:val="none" w:sz="0" w:space="0" w:color="auto"/>
        <w:left w:val="none" w:sz="0" w:space="0" w:color="auto"/>
        <w:bottom w:val="none" w:sz="0" w:space="0" w:color="auto"/>
        <w:right w:val="none" w:sz="0" w:space="0" w:color="auto"/>
      </w:divBdr>
    </w:div>
    <w:div w:id="1811089294">
      <w:bodyDiv w:val="1"/>
      <w:marLeft w:val="0"/>
      <w:marRight w:val="0"/>
      <w:marTop w:val="0"/>
      <w:marBottom w:val="0"/>
      <w:divBdr>
        <w:top w:val="none" w:sz="0" w:space="0" w:color="auto"/>
        <w:left w:val="none" w:sz="0" w:space="0" w:color="auto"/>
        <w:bottom w:val="none" w:sz="0" w:space="0" w:color="auto"/>
        <w:right w:val="none" w:sz="0" w:space="0" w:color="auto"/>
      </w:divBdr>
    </w:div>
    <w:div w:id="1811630192">
      <w:bodyDiv w:val="1"/>
      <w:marLeft w:val="0"/>
      <w:marRight w:val="0"/>
      <w:marTop w:val="0"/>
      <w:marBottom w:val="0"/>
      <w:divBdr>
        <w:top w:val="none" w:sz="0" w:space="0" w:color="auto"/>
        <w:left w:val="none" w:sz="0" w:space="0" w:color="auto"/>
        <w:bottom w:val="none" w:sz="0" w:space="0" w:color="auto"/>
        <w:right w:val="none" w:sz="0" w:space="0" w:color="auto"/>
      </w:divBdr>
    </w:div>
    <w:div w:id="1812139196">
      <w:bodyDiv w:val="1"/>
      <w:marLeft w:val="0"/>
      <w:marRight w:val="0"/>
      <w:marTop w:val="0"/>
      <w:marBottom w:val="0"/>
      <w:divBdr>
        <w:top w:val="none" w:sz="0" w:space="0" w:color="auto"/>
        <w:left w:val="none" w:sz="0" w:space="0" w:color="auto"/>
        <w:bottom w:val="none" w:sz="0" w:space="0" w:color="auto"/>
        <w:right w:val="none" w:sz="0" w:space="0" w:color="auto"/>
      </w:divBdr>
    </w:div>
    <w:div w:id="1816288290">
      <w:bodyDiv w:val="1"/>
      <w:marLeft w:val="0"/>
      <w:marRight w:val="0"/>
      <w:marTop w:val="0"/>
      <w:marBottom w:val="0"/>
      <w:divBdr>
        <w:top w:val="none" w:sz="0" w:space="0" w:color="auto"/>
        <w:left w:val="none" w:sz="0" w:space="0" w:color="auto"/>
        <w:bottom w:val="none" w:sz="0" w:space="0" w:color="auto"/>
        <w:right w:val="none" w:sz="0" w:space="0" w:color="auto"/>
      </w:divBdr>
    </w:div>
    <w:div w:id="1817642568">
      <w:bodyDiv w:val="1"/>
      <w:marLeft w:val="0"/>
      <w:marRight w:val="0"/>
      <w:marTop w:val="0"/>
      <w:marBottom w:val="0"/>
      <w:divBdr>
        <w:top w:val="none" w:sz="0" w:space="0" w:color="auto"/>
        <w:left w:val="none" w:sz="0" w:space="0" w:color="auto"/>
        <w:bottom w:val="none" w:sz="0" w:space="0" w:color="auto"/>
        <w:right w:val="none" w:sz="0" w:space="0" w:color="auto"/>
      </w:divBdr>
    </w:div>
    <w:div w:id="1817720681">
      <w:bodyDiv w:val="1"/>
      <w:marLeft w:val="0"/>
      <w:marRight w:val="0"/>
      <w:marTop w:val="0"/>
      <w:marBottom w:val="0"/>
      <w:divBdr>
        <w:top w:val="none" w:sz="0" w:space="0" w:color="auto"/>
        <w:left w:val="none" w:sz="0" w:space="0" w:color="auto"/>
        <w:bottom w:val="none" w:sz="0" w:space="0" w:color="auto"/>
        <w:right w:val="none" w:sz="0" w:space="0" w:color="auto"/>
      </w:divBdr>
    </w:div>
    <w:div w:id="1821262288">
      <w:bodyDiv w:val="1"/>
      <w:marLeft w:val="0"/>
      <w:marRight w:val="0"/>
      <w:marTop w:val="0"/>
      <w:marBottom w:val="0"/>
      <w:divBdr>
        <w:top w:val="none" w:sz="0" w:space="0" w:color="auto"/>
        <w:left w:val="none" w:sz="0" w:space="0" w:color="auto"/>
        <w:bottom w:val="none" w:sz="0" w:space="0" w:color="auto"/>
        <w:right w:val="none" w:sz="0" w:space="0" w:color="auto"/>
      </w:divBdr>
    </w:div>
    <w:div w:id="1823112482">
      <w:bodyDiv w:val="1"/>
      <w:marLeft w:val="0"/>
      <w:marRight w:val="0"/>
      <w:marTop w:val="0"/>
      <w:marBottom w:val="0"/>
      <w:divBdr>
        <w:top w:val="none" w:sz="0" w:space="0" w:color="auto"/>
        <w:left w:val="none" w:sz="0" w:space="0" w:color="auto"/>
        <w:bottom w:val="none" w:sz="0" w:space="0" w:color="auto"/>
        <w:right w:val="none" w:sz="0" w:space="0" w:color="auto"/>
      </w:divBdr>
    </w:div>
    <w:div w:id="1824858341">
      <w:bodyDiv w:val="1"/>
      <w:marLeft w:val="0"/>
      <w:marRight w:val="0"/>
      <w:marTop w:val="0"/>
      <w:marBottom w:val="0"/>
      <w:divBdr>
        <w:top w:val="none" w:sz="0" w:space="0" w:color="auto"/>
        <w:left w:val="none" w:sz="0" w:space="0" w:color="auto"/>
        <w:bottom w:val="none" w:sz="0" w:space="0" w:color="auto"/>
        <w:right w:val="none" w:sz="0" w:space="0" w:color="auto"/>
      </w:divBdr>
    </w:div>
    <w:div w:id="1825272998">
      <w:bodyDiv w:val="1"/>
      <w:marLeft w:val="0"/>
      <w:marRight w:val="0"/>
      <w:marTop w:val="0"/>
      <w:marBottom w:val="0"/>
      <w:divBdr>
        <w:top w:val="none" w:sz="0" w:space="0" w:color="auto"/>
        <w:left w:val="none" w:sz="0" w:space="0" w:color="auto"/>
        <w:bottom w:val="none" w:sz="0" w:space="0" w:color="auto"/>
        <w:right w:val="none" w:sz="0" w:space="0" w:color="auto"/>
      </w:divBdr>
    </w:div>
    <w:div w:id="1827165544">
      <w:bodyDiv w:val="1"/>
      <w:marLeft w:val="0"/>
      <w:marRight w:val="0"/>
      <w:marTop w:val="0"/>
      <w:marBottom w:val="0"/>
      <w:divBdr>
        <w:top w:val="none" w:sz="0" w:space="0" w:color="auto"/>
        <w:left w:val="none" w:sz="0" w:space="0" w:color="auto"/>
        <w:bottom w:val="none" w:sz="0" w:space="0" w:color="auto"/>
        <w:right w:val="none" w:sz="0" w:space="0" w:color="auto"/>
      </w:divBdr>
    </w:div>
    <w:div w:id="1827240897">
      <w:bodyDiv w:val="1"/>
      <w:marLeft w:val="0"/>
      <w:marRight w:val="0"/>
      <w:marTop w:val="0"/>
      <w:marBottom w:val="0"/>
      <w:divBdr>
        <w:top w:val="none" w:sz="0" w:space="0" w:color="auto"/>
        <w:left w:val="none" w:sz="0" w:space="0" w:color="auto"/>
        <w:bottom w:val="none" w:sz="0" w:space="0" w:color="auto"/>
        <w:right w:val="none" w:sz="0" w:space="0" w:color="auto"/>
      </w:divBdr>
    </w:div>
    <w:div w:id="1828083390">
      <w:bodyDiv w:val="1"/>
      <w:marLeft w:val="0"/>
      <w:marRight w:val="0"/>
      <w:marTop w:val="0"/>
      <w:marBottom w:val="0"/>
      <w:divBdr>
        <w:top w:val="none" w:sz="0" w:space="0" w:color="auto"/>
        <w:left w:val="none" w:sz="0" w:space="0" w:color="auto"/>
        <w:bottom w:val="none" w:sz="0" w:space="0" w:color="auto"/>
        <w:right w:val="none" w:sz="0" w:space="0" w:color="auto"/>
      </w:divBdr>
    </w:div>
    <w:div w:id="1828814845">
      <w:bodyDiv w:val="1"/>
      <w:marLeft w:val="0"/>
      <w:marRight w:val="0"/>
      <w:marTop w:val="0"/>
      <w:marBottom w:val="0"/>
      <w:divBdr>
        <w:top w:val="none" w:sz="0" w:space="0" w:color="auto"/>
        <w:left w:val="none" w:sz="0" w:space="0" w:color="auto"/>
        <w:bottom w:val="none" w:sz="0" w:space="0" w:color="auto"/>
        <w:right w:val="none" w:sz="0" w:space="0" w:color="auto"/>
      </w:divBdr>
    </w:div>
    <w:div w:id="1828940866">
      <w:bodyDiv w:val="1"/>
      <w:marLeft w:val="0"/>
      <w:marRight w:val="0"/>
      <w:marTop w:val="0"/>
      <w:marBottom w:val="0"/>
      <w:divBdr>
        <w:top w:val="none" w:sz="0" w:space="0" w:color="auto"/>
        <w:left w:val="none" w:sz="0" w:space="0" w:color="auto"/>
        <w:bottom w:val="none" w:sz="0" w:space="0" w:color="auto"/>
        <w:right w:val="none" w:sz="0" w:space="0" w:color="auto"/>
      </w:divBdr>
    </w:div>
    <w:div w:id="1831099223">
      <w:bodyDiv w:val="1"/>
      <w:marLeft w:val="0"/>
      <w:marRight w:val="0"/>
      <w:marTop w:val="0"/>
      <w:marBottom w:val="0"/>
      <w:divBdr>
        <w:top w:val="none" w:sz="0" w:space="0" w:color="auto"/>
        <w:left w:val="none" w:sz="0" w:space="0" w:color="auto"/>
        <w:bottom w:val="none" w:sz="0" w:space="0" w:color="auto"/>
        <w:right w:val="none" w:sz="0" w:space="0" w:color="auto"/>
      </w:divBdr>
    </w:div>
    <w:div w:id="1832985867">
      <w:bodyDiv w:val="1"/>
      <w:marLeft w:val="0"/>
      <w:marRight w:val="0"/>
      <w:marTop w:val="0"/>
      <w:marBottom w:val="0"/>
      <w:divBdr>
        <w:top w:val="none" w:sz="0" w:space="0" w:color="auto"/>
        <w:left w:val="none" w:sz="0" w:space="0" w:color="auto"/>
        <w:bottom w:val="none" w:sz="0" w:space="0" w:color="auto"/>
        <w:right w:val="none" w:sz="0" w:space="0" w:color="auto"/>
      </w:divBdr>
    </w:div>
    <w:div w:id="1835880072">
      <w:bodyDiv w:val="1"/>
      <w:marLeft w:val="0"/>
      <w:marRight w:val="0"/>
      <w:marTop w:val="0"/>
      <w:marBottom w:val="0"/>
      <w:divBdr>
        <w:top w:val="none" w:sz="0" w:space="0" w:color="auto"/>
        <w:left w:val="none" w:sz="0" w:space="0" w:color="auto"/>
        <w:bottom w:val="none" w:sz="0" w:space="0" w:color="auto"/>
        <w:right w:val="none" w:sz="0" w:space="0" w:color="auto"/>
      </w:divBdr>
    </w:div>
    <w:div w:id="1836535533">
      <w:bodyDiv w:val="1"/>
      <w:marLeft w:val="0"/>
      <w:marRight w:val="0"/>
      <w:marTop w:val="0"/>
      <w:marBottom w:val="0"/>
      <w:divBdr>
        <w:top w:val="none" w:sz="0" w:space="0" w:color="auto"/>
        <w:left w:val="none" w:sz="0" w:space="0" w:color="auto"/>
        <w:bottom w:val="none" w:sz="0" w:space="0" w:color="auto"/>
        <w:right w:val="none" w:sz="0" w:space="0" w:color="auto"/>
      </w:divBdr>
    </w:div>
    <w:div w:id="1837918490">
      <w:bodyDiv w:val="1"/>
      <w:marLeft w:val="0"/>
      <w:marRight w:val="0"/>
      <w:marTop w:val="0"/>
      <w:marBottom w:val="0"/>
      <w:divBdr>
        <w:top w:val="none" w:sz="0" w:space="0" w:color="auto"/>
        <w:left w:val="none" w:sz="0" w:space="0" w:color="auto"/>
        <w:bottom w:val="none" w:sz="0" w:space="0" w:color="auto"/>
        <w:right w:val="none" w:sz="0" w:space="0" w:color="auto"/>
      </w:divBdr>
    </w:div>
    <w:div w:id="1838112344">
      <w:bodyDiv w:val="1"/>
      <w:marLeft w:val="0"/>
      <w:marRight w:val="0"/>
      <w:marTop w:val="0"/>
      <w:marBottom w:val="0"/>
      <w:divBdr>
        <w:top w:val="none" w:sz="0" w:space="0" w:color="auto"/>
        <w:left w:val="none" w:sz="0" w:space="0" w:color="auto"/>
        <w:bottom w:val="none" w:sz="0" w:space="0" w:color="auto"/>
        <w:right w:val="none" w:sz="0" w:space="0" w:color="auto"/>
      </w:divBdr>
    </w:div>
    <w:div w:id="1838693876">
      <w:bodyDiv w:val="1"/>
      <w:marLeft w:val="0"/>
      <w:marRight w:val="0"/>
      <w:marTop w:val="0"/>
      <w:marBottom w:val="0"/>
      <w:divBdr>
        <w:top w:val="none" w:sz="0" w:space="0" w:color="auto"/>
        <w:left w:val="none" w:sz="0" w:space="0" w:color="auto"/>
        <w:bottom w:val="none" w:sz="0" w:space="0" w:color="auto"/>
        <w:right w:val="none" w:sz="0" w:space="0" w:color="auto"/>
      </w:divBdr>
    </w:div>
    <w:div w:id="1839882268">
      <w:bodyDiv w:val="1"/>
      <w:marLeft w:val="0"/>
      <w:marRight w:val="0"/>
      <w:marTop w:val="0"/>
      <w:marBottom w:val="0"/>
      <w:divBdr>
        <w:top w:val="none" w:sz="0" w:space="0" w:color="auto"/>
        <w:left w:val="none" w:sz="0" w:space="0" w:color="auto"/>
        <w:bottom w:val="none" w:sz="0" w:space="0" w:color="auto"/>
        <w:right w:val="none" w:sz="0" w:space="0" w:color="auto"/>
      </w:divBdr>
    </w:div>
    <w:div w:id="1841238860">
      <w:bodyDiv w:val="1"/>
      <w:marLeft w:val="0"/>
      <w:marRight w:val="0"/>
      <w:marTop w:val="0"/>
      <w:marBottom w:val="0"/>
      <w:divBdr>
        <w:top w:val="none" w:sz="0" w:space="0" w:color="auto"/>
        <w:left w:val="none" w:sz="0" w:space="0" w:color="auto"/>
        <w:bottom w:val="none" w:sz="0" w:space="0" w:color="auto"/>
        <w:right w:val="none" w:sz="0" w:space="0" w:color="auto"/>
      </w:divBdr>
    </w:div>
    <w:div w:id="1841579949">
      <w:bodyDiv w:val="1"/>
      <w:marLeft w:val="0"/>
      <w:marRight w:val="0"/>
      <w:marTop w:val="0"/>
      <w:marBottom w:val="0"/>
      <w:divBdr>
        <w:top w:val="none" w:sz="0" w:space="0" w:color="auto"/>
        <w:left w:val="none" w:sz="0" w:space="0" w:color="auto"/>
        <w:bottom w:val="none" w:sz="0" w:space="0" w:color="auto"/>
        <w:right w:val="none" w:sz="0" w:space="0" w:color="auto"/>
      </w:divBdr>
    </w:div>
    <w:div w:id="1842500765">
      <w:bodyDiv w:val="1"/>
      <w:marLeft w:val="0"/>
      <w:marRight w:val="0"/>
      <w:marTop w:val="0"/>
      <w:marBottom w:val="0"/>
      <w:divBdr>
        <w:top w:val="none" w:sz="0" w:space="0" w:color="auto"/>
        <w:left w:val="none" w:sz="0" w:space="0" w:color="auto"/>
        <w:bottom w:val="none" w:sz="0" w:space="0" w:color="auto"/>
        <w:right w:val="none" w:sz="0" w:space="0" w:color="auto"/>
      </w:divBdr>
    </w:div>
    <w:div w:id="1843156116">
      <w:bodyDiv w:val="1"/>
      <w:marLeft w:val="0"/>
      <w:marRight w:val="0"/>
      <w:marTop w:val="0"/>
      <w:marBottom w:val="0"/>
      <w:divBdr>
        <w:top w:val="none" w:sz="0" w:space="0" w:color="auto"/>
        <w:left w:val="none" w:sz="0" w:space="0" w:color="auto"/>
        <w:bottom w:val="none" w:sz="0" w:space="0" w:color="auto"/>
        <w:right w:val="none" w:sz="0" w:space="0" w:color="auto"/>
      </w:divBdr>
    </w:div>
    <w:div w:id="1843623013">
      <w:bodyDiv w:val="1"/>
      <w:marLeft w:val="0"/>
      <w:marRight w:val="0"/>
      <w:marTop w:val="0"/>
      <w:marBottom w:val="0"/>
      <w:divBdr>
        <w:top w:val="none" w:sz="0" w:space="0" w:color="auto"/>
        <w:left w:val="none" w:sz="0" w:space="0" w:color="auto"/>
        <w:bottom w:val="none" w:sz="0" w:space="0" w:color="auto"/>
        <w:right w:val="none" w:sz="0" w:space="0" w:color="auto"/>
      </w:divBdr>
    </w:div>
    <w:div w:id="1844202500">
      <w:bodyDiv w:val="1"/>
      <w:marLeft w:val="0"/>
      <w:marRight w:val="0"/>
      <w:marTop w:val="0"/>
      <w:marBottom w:val="0"/>
      <w:divBdr>
        <w:top w:val="none" w:sz="0" w:space="0" w:color="auto"/>
        <w:left w:val="none" w:sz="0" w:space="0" w:color="auto"/>
        <w:bottom w:val="none" w:sz="0" w:space="0" w:color="auto"/>
        <w:right w:val="none" w:sz="0" w:space="0" w:color="auto"/>
      </w:divBdr>
    </w:div>
    <w:div w:id="1845588550">
      <w:bodyDiv w:val="1"/>
      <w:marLeft w:val="0"/>
      <w:marRight w:val="0"/>
      <w:marTop w:val="0"/>
      <w:marBottom w:val="0"/>
      <w:divBdr>
        <w:top w:val="none" w:sz="0" w:space="0" w:color="auto"/>
        <w:left w:val="none" w:sz="0" w:space="0" w:color="auto"/>
        <w:bottom w:val="none" w:sz="0" w:space="0" w:color="auto"/>
        <w:right w:val="none" w:sz="0" w:space="0" w:color="auto"/>
      </w:divBdr>
    </w:div>
    <w:div w:id="1847481002">
      <w:bodyDiv w:val="1"/>
      <w:marLeft w:val="0"/>
      <w:marRight w:val="0"/>
      <w:marTop w:val="0"/>
      <w:marBottom w:val="0"/>
      <w:divBdr>
        <w:top w:val="none" w:sz="0" w:space="0" w:color="auto"/>
        <w:left w:val="none" w:sz="0" w:space="0" w:color="auto"/>
        <w:bottom w:val="none" w:sz="0" w:space="0" w:color="auto"/>
        <w:right w:val="none" w:sz="0" w:space="0" w:color="auto"/>
      </w:divBdr>
    </w:div>
    <w:div w:id="1848590672">
      <w:bodyDiv w:val="1"/>
      <w:marLeft w:val="0"/>
      <w:marRight w:val="0"/>
      <w:marTop w:val="0"/>
      <w:marBottom w:val="0"/>
      <w:divBdr>
        <w:top w:val="none" w:sz="0" w:space="0" w:color="auto"/>
        <w:left w:val="none" w:sz="0" w:space="0" w:color="auto"/>
        <w:bottom w:val="none" w:sz="0" w:space="0" w:color="auto"/>
        <w:right w:val="none" w:sz="0" w:space="0" w:color="auto"/>
      </w:divBdr>
    </w:div>
    <w:div w:id="1849710780">
      <w:bodyDiv w:val="1"/>
      <w:marLeft w:val="0"/>
      <w:marRight w:val="0"/>
      <w:marTop w:val="0"/>
      <w:marBottom w:val="0"/>
      <w:divBdr>
        <w:top w:val="none" w:sz="0" w:space="0" w:color="auto"/>
        <w:left w:val="none" w:sz="0" w:space="0" w:color="auto"/>
        <w:bottom w:val="none" w:sz="0" w:space="0" w:color="auto"/>
        <w:right w:val="none" w:sz="0" w:space="0" w:color="auto"/>
      </w:divBdr>
    </w:div>
    <w:div w:id="1849785030">
      <w:bodyDiv w:val="1"/>
      <w:marLeft w:val="0"/>
      <w:marRight w:val="0"/>
      <w:marTop w:val="0"/>
      <w:marBottom w:val="0"/>
      <w:divBdr>
        <w:top w:val="none" w:sz="0" w:space="0" w:color="auto"/>
        <w:left w:val="none" w:sz="0" w:space="0" w:color="auto"/>
        <w:bottom w:val="none" w:sz="0" w:space="0" w:color="auto"/>
        <w:right w:val="none" w:sz="0" w:space="0" w:color="auto"/>
      </w:divBdr>
    </w:div>
    <w:div w:id="1850290560">
      <w:bodyDiv w:val="1"/>
      <w:marLeft w:val="0"/>
      <w:marRight w:val="0"/>
      <w:marTop w:val="0"/>
      <w:marBottom w:val="0"/>
      <w:divBdr>
        <w:top w:val="none" w:sz="0" w:space="0" w:color="auto"/>
        <w:left w:val="none" w:sz="0" w:space="0" w:color="auto"/>
        <w:bottom w:val="none" w:sz="0" w:space="0" w:color="auto"/>
        <w:right w:val="none" w:sz="0" w:space="0" w:color="auto"/>
      </w:divBdr>
    </w:div>
    <w:div w:id="1853446911">
      <w:bodyDiv w:val="1"/>
      <w:marLeft w:val="0"/>
      <w:marRight w:val="0"/>
      <w:marTop w:val="0"/>
      <w:marBottom w:val="0"/>
      <w:divBdr>
        <w:top w:val="none" w:sz="0" w:space="0" w:color="auto"/>
        <w:left w:val="none" w:sz="0" w:space="0" w:color="auto"/>
        <w:bottom w:val="none" w:sz="0" w:space="0" w:color="auto"/>
        <w:right w:val="none" w:sz="0" w:space="0" w:color="auto"/>
      </w:divBdr>
    </w:div>
    <w:div w:id="1854221916">
      <w:bodyDiv w:val="1"/>
      <w:marLeft w:val="0"/>
      <w:marRight w:val="0"/>
      <w:marTop w:val="0"/>
      <w:marBottom w:val="0"/>
      <w:divBdr>
        <w:top w:val="none" w:sz="0" w:space="0" w:color="auto"/>
        <w:left w:val="none" w:sz="0" w:space="0" w:color="auto"/>
        <w:bottom w:val="none" w:sz="0" w:space="0" w:color="auto"/>
        <w:right w:val="none" w:sz="0" w:space="0" w:color="auto"/>
      </w:divBdr>
    </w:div>
    <w:div w:id="1854370281">
      <w:bodyDiv w:val="1"/>
      <w:marLeft w:val="0"/>
      <w:marRight w:val="0"/>
      <w:marTop w:val="0"/>
      <w:marBottom w:val="0"/>
      <w:divBdr>
        <w:top w:val="none" w:sz="0" w:space="0" w:color="auto"/>
        <w:left w:val="none" w:sz="0" w:space="0" w:color="auto"/>
        <w:bottom w:val="none" w:sz="0" w:space="0" w:color="auto"/>
        <w:right w:val="none" w:sz="0" w:space="0" w:color="auto"/>
      </w:divBdr>
    </w:div>
    <w:div w:id="1854880181">
      <w:bodyDiv w:val="1"/>
      <w:marLeft w:val="0"/>
      <w:marRight w:val="0"/>
      <w:marTop w:val="0"/>
      <w:marBottom w:val="0"/>
      <w:divBdr>
        <w:top w:val="none" w:sz="0" w:space="0" w:color="auto"/>
        <w:left w:val="none" w:sz="0" w:space="0" w:color="auto"/>
        <w:bottom w:val="none" w:sz="0" w:space="0" w:color="auto"/>
        <w:right w:val="none" w:sz="0" w:space="0" w:color="auto"/>
      </w:divBdr>
    </w:div>
    <w:div w:id="1856072928">
      <w:bodyDiv w:val="1"/>
      <w:marLeft w:val="0"/>
      <w:marRight w:val="0"/>
      <w:marTop w:val="0"/>
      <w:marBottom w:val="0"/>
      <w:divBdr>
        <w:top w:val="none" w:sz="0" w:space="0" w:color="auto"/>
        <w:left w:val="none" w:sz="0" w:space="0" w:color="auto"/>
        <w:bottom w:val="none" w:sz="0" w:space="0" w:color="auto"/>
        <w:right w:val="none" w:sz="0" w:space="0" w:color="auto"/>
      </w:divBdr>
    </w:div>
    <w:div w:id="1856115906">
      <w:bodyDiv w:val="1"/>
      <w:marLeft w:val="0"/>
      <w:marRight w:val="0"/>
      <w:marTop w:val="0"/>
      <w:marBottom w:val="0"/>
      <w:divBdr>
        <w:top w:val="none" w:sz="0" w:space="0" w:color="auto"/>
        <w:left w:val="none" w:sz="0" w:space="0" w:color="auto"/>
        <w:bottom w:val="none" w:sz="0" w:space="0" w:color="auto"/>
        <w:right w:val="none" w:sz="0" w:space="0" w:color="auto"/>
      </w:divBdr>
    </w:div>
    <w:div w:id="1857229595">
      <w:bodyDiv w:val="1"/>
      <w:marLeft w:val="0"/>
      <w:marRight w:val="0"/>
      <w:marTop w:val="0"/>
      <w:marBottom w:val="0"/>
      <w:divBdr>
        <w:top w:val="none" w:sz="0" w:space="0" w:color="auto"/>
        <w:left w:val="none" w:sz="0" w:space="0" w:color="auto"/>
        <w:bottom w:val="none" w:sz="0" w:space="0" w:color="auto"/>
        <w:right w:val="none" w:sz="0" w:space="0" w:color="auto"/>
      </w:divBdr>
    </w:div>
    <w:div w:id="1858736904">
      <w:bodyDiv w:val="1"/>
      <w:marLeft w:val="0"/>
      <w:marRight w:val="0"/>
      <w:marTop w:val="0"/>
      <w:marBottom w:val="0"/>
      <w:divBdr>
        <w:top w:val="none" w:sz="0" w:space="0" w:color="auto"/>
        <w:left w:val="none" w:sz="0" w:space="0" w:color="auto"/>
        <w:bottom w:val="none" w:sz="0" w:space="0" w:color="auto"/>
        <w:right w:val="none" w:sz="0" w:space="0" w:color="auto"/>
      </w:divBdr>
    </w:div>
    <w:div w:id="1859270278">
      <w:bodyDiv w:val="1"/>
      <w:marLeft w:val="0"/>
      <w:marRight w:val="0"/>
      <w:marTop w:val="0"/>
      <w:marBottom w:val="0"/>
      <w:divBdr>
        <w:top w:val="none" w:sz="0" w:space="0" w:color="auto"/>
        <w:left w:val="none" w:sz="0" w:space="0" w:color="auto"/>
        <w:bottom w:val="none" w:sz="0" w:space="0" w:color="auto"/>
        <w:right w:val="none" w:sz="0" w:space="0" w:color="auto"/>
      </w:divBdr>
    </w:div>
    <w:div w:id="1860045625">
      <w:bodyDiv w:val="1"/>
      <w:marLeft w:val="0"/>
      <w:marRight w:val="0"/>
      <w:marTop w:val="0"/>
      <w:marBottom w:val="0"/>
      <w:divBdr>
        <w:top w:val="none" w:sz="0" w:space="0" w:color="auto"/>
        <w:left w:val="none" w:sz="0" w:space="0" w:color="auto"/>
        <w:bottom w:val="none" w:sz="0" w:space="0" w:color="auto"/>
        <w:right w:val="none" w:sz="0" w:space="0" w:color="auto"/>
      </w:divBdr>
    </w:div>
    <w:div w:id="1860268605">
      <w:bodyDiv w:val="1"/>
      <w:marLeft w:val="0"/>
      <w:marRight w:val="0"/>
      <w:marTop w:val="0"/>
      <w:marBottom w:val="0"/>
      <w:divBdr>
        <w:top w:val="none" w:sz="0" w:space="0" w:color="auto"/>
        <w:left w:val="none" w:sz="0" w:space="0" w:color="auto"/>
        <w:bottom w:val="none" w:sz="0" w:space="0" w:color="auto"/>
        <w:right w:val="none" w:sz="0" w:space="0" w:color="auto"/>
      </w:divBdr>
    </w:div>
    <w:div w:id="1861117748">
      <w:bodyDiv w:val="1"/>
      <w:marLeft w:val="0"/>
      <w:marRight w:val="0"/>
      <w:marTop w:val="0"/>
      <w:marBottom w:val="0"/>
      <w:divBdr>
        <w:top w:val="none" w:sz="0" w:space="0" w:color="auto"/>
        <w:left w:val="none" w:sz="0" w:space="0" w:color="auto"/>
        <w:bottom w:val="none" w:sz="0" w:space="0" w:color="auto"/>
        <w:right w:val="none" w:sz="0" w:space="0" w:color="auto"/>
      </w:divBdr>
    </w:div>
    <w:div w:id="1861316298">
      <w:bodyDiv w:val="1"/>
      <w:marLeft w:val="0"/>
      <w:marRight w:val="0"/>
      <w:marTop w:val="0"/>
      <w:marBottom w:val="0"/>
      <w:divBdr>
        <w:top w:val="none" w:sz="0" w:space="0" w:color="auto"/>
        <w:left w:val="none" w:sz="0" w:space="0" w:color="auto"/>
        <w:bottom w:val="none" w:sz="0" w:space="0" w:color="auto"/>
        <w:right w:val="none" w:sz="0" w:space="0" w:color="auto"/>
      </w:divBdr>
    </w:div>
    <w:div w:id="1861431937">
      <w:bodyDiv w:val="1"/>
      <w:marLeft w:val="0"/>
      <w:marRight w:val="0"/>
      <w:marTop w:val="0"/>
      <w:marBottom w:val="0"/>
      <w:divBdr>
        <w:top w:val="none" w:sz="0" w:space="0" w:color="auto"/>
        <w:left w:val="none" w:sz="0" w:space="0" w:color="auto"/>
        <w:bottom w:val="none" w:sz="0" w:space="0" w:color="auto"/>
        <w:right w:val="none" w:sz="0" w:space="0" w:color="auto"/>
      </w:divBdr>
    </w:div>
    <w:div w:id="1861702447">
      <w:bodyDiv w:val="1"/>
      <w:marLeft w:val="0"/>
      <w:marRight w:val="0"/>
      <w:marTop w:val="0"/>
      <w:marBottom w:val="0"/>
      <w:divBdr>
        <w:top w:val="none" w:sz="0" w:space="0" w:color="auto"/>
        <w:left w:val="none" w:sz="0" w:space="0" w:color="auto"/>
        <w:bottom w:val="none" w:sz="0" w:space="0" w:color="auto"/>
        <w:right w:val="none" w:sz="0" w:space="0" w:color="auto"/>
      </w:divBdr>
    </w:div>
    <w:div w:id="1862162396">
      <w:bodyDiv w:val="1"/>
      <w:marLeft w:val="0"/>
      <w:marRight w:val="0"/>
      <w:marTop w:val="0"/>
      <w:marBottom w:val="0"/>
      <w:divBdr>
        <w:top w:val="none" w:sz="0" w:space="0" w:color="auto"/>
        <w:left w:val="none" w:sz="0" w:space="0" w:color="auto"/>
        <w:bottom w:val="none" w:sz="0" w:space="0" w:color="auto"/>
        <w:right w:val="none" w:sz="0" w:space="0" w:color="auto"/>
      </w:divBdr>
    </w:div>
    <w:div w:id="1862163500">
      <w:bodyDiv w:val="1"/>
      <w:marLeft w:val="0"/>
      <w:marRight w:val="0"/>
      <w:marTop w:val="0"/>
      <w:marBottom w:val="0"/>
      <w:divBdr>
        <w:top w:val="none" w:sz="0" w:space="0" w:color="auto"/>
        <w:left w:val="none" w:sz="0" w:space="0" w:color="auto"/>
        <w:bottom w:val="none" w:sz="0" w:space="0" w:color="auto"/>
        <w:right w:val="none" w:sz="0" w:space="0" w:color="auto"/>
      </w:divBdr>
    </w:div>
    <w:div w:id="1862357199">
      <w:bodyDiv w:val="1"/>
      <w:marLeft w:val="0"/>
      <w:marRight w:val="0"/>
      <w:marTop w:val="0"/>
      <w:marBottom w:val="0"/>
      <w:divBdr>
        <w:top w:val="none" w:sz="0" w:space="0" w:color="auto"/>
        <w:left w:val="none" w:sz="0" w:space="0" w:color="auto"/>
        <w:bottom w:val="none" w:sz="0" w:space="0" w:color="auto"/>
        <w:right w:val="none" w:sz="0" w:space="0" w:color="auto"/>
      </w:divBdr>
    </w:div>
    <w:div w:id="1863516884">
      <w:bodyDiv w:val="1"/>
      <w:marLeft w:val="0"/>
      <w:marRight w:val="0"/>
      <w:marTop w:val="0"/>
      <w:marBottom w:val="0"/>
      <w:divBdr>
        <w:top w:val="none" w:sz="0" w:space="0" w:color="auto"/>
        <w:left w:val="none" w:sz="0" w:space="0" w:color="auto"/>
        <w:bottom w:val="none" w:sz="0" w:space="0" w:color="auto"/>
        <w:right w:val="none" w:sz="0" w:space="0" w:color="auto"/>
      </w:divBdr>
    </w:div>
    <w:div w:id="1863548007">
      <w:bodyDiv w:val="1"/>
      <w:marLeft w:val="0"/>
      <w:marRight w:val="0"/>
      <w:marTop w:val="0"/>
      <w:marBottom w:val="0"/>
      <w:divBdr>
        <w:top w:val="none" w:sz="0" w:space="0" w:color="auto"/>
        <w:left w:val="none" w:sz="0" w:space="0" w:color="auto"/>
        <w:bottom w:val="none" w:sz="0" w:space="0" w:color="auto"/>
        <w:right w:val="none" w:sz="0" w:space="0" w:color="auto"/>
      </w:divBdr>
    </w:div>
    <w:div w:id="1864319127">
      <w:bodyDiv w:val="1"/>
      <w:marLeft w:val="0"/>
      <w:marRight w:val="0"/>
      <w:marTop w:val="0"/>
      <w:marBottom w:val="0"/>
      <w:divBdr>
        <w:top w:val="none" w:sz="0" w:space="0" w:color="auto"/>
        <w:left w:val="none" w:sz="0" w:space="0" w:color="auto"/>
        <w:bottom w:val="none" w:sz="0" w:space="0" w:color="auto"/>
        <w:right w:val="none" w:sz="0" w:space="0" w:color="auto"/>
      </w:divBdr>
    </w:div>
    <w:div w:id="1864594142">
      <w:bodyDiv w:val="1"/>
      <w:marLeft w:val="0"/>
      <w:marRight w:val="0"/>
      <w:marTop w:val="0"/>
      <w:marBottom w:val="0"/>
      <w:divBdr>
        <w:top w:val="none" w:sz="0" w:space="0" w:color="auto"/>
        <w:left w:val="none" w:sz="0" w:space="0" w:color="auto"/>
        <w:bottom w:val="none" w:sz="0" w:space="0" w:color="auto"/>
        <w:right w:val="none" w:sz="0" w:space="0" w:color="auto"/>
      </w:divBdr>
    </w:div>
    <w:div w:id="1865552907">
      <w:bodyDiv w:val="1"/>
      <w:marLeft w:val="0"/>
      <w:marRight w:val="0"/>
      <w:marTop w:val="0"/>
      <w:marBottom w:val="0"/>
      <w:divBdr>
        <w:top w:val="none" w:sz="0" w:space="0" w:color="auto"/>
        <w:left w:val="none" w:sz="0" w:space="0" w:color="auto"/>
        <w:bottom w:val="none" w:sz="0" w:space="0" w:color="auto"/>
        <w:right w:val="none" w:sz="0" w:space="0" w:color="auto"/>
      </w:divBdr>
    </w:div>
    <w:div w:id="1866404692">
      <w:bodyDiv w:val="1"/>
      <w:marLeft w:val="0"/>
      <w:marRight w:val="0"/>
      <w:marTop w:val="0"/>
      <w:marBottom w:val="0"/>
      <w:divBdr>
        <w:top w:val="none" w:sz="0" w:space="0" w:color="auto"/>
        <w:left w:val="none" w:sz="0" w:space="0" w:color="auto"/>
        <w:bottom w:val="none" w:sz="0" w:space="0" w:color="auto"/>
        <w:right w:val="none" w:sz="0" w:space="0" w:color="auto"/>
      </w:divBdr>
    </w:div>
    <w:div w:id="1868173944">
      <w:bodyDiv w:val="1"/>
      <w:marLeft w:val="0"/>
      <w:marRight w:val="0"/>
      <w:marTop w:val="0"/>
      <w:marBottom w:val="0"/>
      <w:divBdr>
        <w:top w:val="none" w:sz="0" w:space="0" w:color="auto"/>
        <w:left w:val="none" w:sz="0" w:space="0" w:color="auto"/>
        <w:bottom w:val="none" w:sz="0" w:space="0" w:color="auto"/>
        <w:right w:val="none" w:sz="0" w:space="0" w:color="auto"/>
      </w:divBdr>
    </w:div>
    <w:div w:id="1869757779">
      <w:bodyDiv w:val="1"/>
      <w:marLeft w:val="0"/>
      <w:marRight w:val="0"/>
      <w:marTop w:val="0"/>
      <w:marBottom w:val="0"/>
      <w:divBdr>
        <w:top w:val="none" w:sz="0" w:space="0" w:color="auto"/>
        <w:left w:val="none" w:sz="0" w:space="0" w:color="auto"/>
        <w:bottom w:val="none" w:sz="0" w:space="0" w:color="auto"/>
        <w:right w:val="none" w:sz="0" w:space="0" w:color="auto"/>
      </w:divBdr>
    </w:div>
    <w:div w:id="1870141327">
      <w:bodyDiv w:val="1"/>
      <w:marLeft w:val="0"/>
      <w:marRight w:val="0"/>
      <w:marTop w:val="0"/>
      <w:marBottom w:val="0"/>
      <w:divBdr>
        <w:top w:val="none" w:sz="0" w:space="0" w:color="auto"/>
        <w:left w:val="none" w:sz="0" w:space="0" w:color="auto"/>
        <w:bottom w:val="none" w:sz="0" w:space="0" w:color="auto"/>
        <w:right w:val="none" w:sz="0" w:space="0" w:color="auto"/>
      </w:divBdr>
    </w:div>
    <w:div w:id="1870339131">
      <w:bodyDiv w:val="1"/>
      <w:marLeft w:val="0"/>
      <w:marRight w:val="0"/>
      <w:marTop w:val="0"/>
      <w:marBottom w:val="0"/>
      <w:divBdr>
        <w:top w:val="none" w:sz="0" w:space="0" w:color="auto"/>
        <w:left w:val="none" w:sz="0" w:space="0" w:color="auto"/>
        <w:bottom w:val="none" w:sz="0" w:space="0" w:color="auto"/>
        <w:right w:val="none" w:sz="0" w:space="0" w:color="auto"/>
      </w:divBdr>
    </w:div>
    <w:div w:id="1872525210">
      <w:bodyDiv w:val="1"/>
      <w:marLeft w:val="0"/>
      <w:marRight w:val="0"/>
      <w:marTop w:val="0"/>
      <w:marBottom w:val="0"/>
      <w:divBdr>
        <w:top w:val="none" w:sz="0" w:space="0" w:color="auto"/>
        <w:left w:val="none" w:sz="0" w:space="0" w:color="auto"/>
        <w:bottom w:val="none" w:sz="0" w:space="0" w:color="auto"/>
        <w:right w:val="none" w:sz="0" w:space="0" w:color="auto"/>
      </w:divBdr>
    </w:div>
    <w:div w:id="1872918682">
      <w:bodyDiv w:val="1"/>
      <w:marLeft w:val="0"/>
      <w:marRight w:val="0"/>
      <w:marTop w:val="0"/>
      <w:marBottom w:val="0"/>
      <w:divBdr>
        <w:top w:val="none" w:sz="0" w:space="0" w:color="auto"/>
        <w:left w:val="none" w:sz="0" w:space="0" w:color="auto"/>
        <w:bottom w:val="none" w:sz="0" w:space="0" w:color="auto"/>
        <w:right w:val="none" w:sz="0" w:space="0" w:color="auto"/>
      </w:divBdr>
    </w:div>
    <w:div w:id="1874536485">
      <w:bodyDiv w:val="1"/>
      <w:marLeft w:val="0"/>
      <w:marRight w:val="0"/>
      <w:marTop w:val="0"/>
      <w:marBottom w:val="0"/>
      <w:divBdr>
        <w:top w:val="none" w:sz="0" w:space="0" w:color="auto"/>
        <w:left w:val="none" w:sz="0" w:space="0" w:color="auto"/>
        <w:bottom w:val="none" w:sz="0" w:space="0" w:color="auto"/>
        <w:right w:val="none" w:sz="0" w:space="0" w:color="auto"/>
      </w:divBdr>
    </w:div>
    <w:div w:id="1874689785">
      <w:bodyDiv w:val="1"/>
      <w:marLeft w:val="0"/>
      <w:marRight w:val="0"/>
      <w:marTop w:val="0"/>
      <w:marBottom w:val="0"/>
      <w:divBdr>
        <w:top w:val="none" w:sz="0" w:space="0" w:color="auto"/>
        <w:left w:val="none" w:sz="0" w:space="0" w:color="auto"/>
        <w:bottom w:val="none" w:sz="0" w:space="0" w:color="auto"/>
        <w:right w:val="none" w:sz="0" w:space="0" w:color="auto"/>
      </w:divBdr>
    </w:div>
    <w:div w:id="1875388882">
      <w:bodyDiv w:val="1"/>
      <w:marLeft w:val="0"/>
      <w:marRight w:val="0"/>
      <w:marTop w:val="0"/>
      <w:marBottom w:val="0"/>
      <w:divBdr>
        <w:top w:val="none" w:sz="0" w:space="0" w:color="auto"/>
        <w:left w:val="none" w:sz="0" w:space="0" w:color="auto"/>
        <w:bottom w:val="none" w:sz="0" w:space="0" w:color="auto"/>
        <w:right w:val="none" w:sz="0" w:space="0" w:color="auto"/>
      </w:divBdr>
    </w:div>
    <w:div w:id="1876886373">
      <w:bodyDiv w:val="1"/>
      <w:marLeft w:val="0"/>
      <w:marRight w:val="0"/>
      <w:marTop w:val="0"/>
      <w:marBottom w:val="0"/>
      <w:divBdr>
        <w:top w:val="none" w:sz="0" w:space="0" w:color="auto"/>
        <w:left w:val="none" w:sz="0" w:space="0" w:color="auto"/>
        <w:bottom w:val="none" w:sz="0" w:space="0" w:color="auto"/>
        <w:right w:val="none" w:sz="0" w:space="0" w:color="auto"/>
      </w:divBdr>
    </w:div>
    <w:div w:id="1877766187">
      <w:bodyDiv w:val="1"/>
      <w:marLeft w:val="0"/>
      <w:marRight w:val="0"/>
      <w:marTop w:val="0"/>
      <w:marBottom w:val="0"/>
      <w:divBdr>
        <w:top w:val="none" w:sz="0" w:space="0" w:color="auto"/>
        <w:left w:val="none" w:sz="0" w:space="0" w:color="auto"/>
        <w:bottom w:val="none" w:sz="0" w:space="0" w:color="auto"/>
        <w:right w:val="none" w:sz="0" w:space="0" w:color="auto"/>
      </w:divBdr>
    </w:div>
    <w:div w:id="1878423404">
      <w:bodyDiv w:val="1"/>
      <w:marLeft w:val="0"/>
      <w:marRight w:val="0"/>
      <w:marTop w:val="0"/>
      <w:marBottom w:val="0"/>
      <w:divBdr>
        <w:top w:val="none" w:sz="0" w:space="0" w:color="auto"/>
        <w:left w:val="none" w:sz="0" w:space="0" w:color="auto"/>
        <w:bottom w:val="none" w:sz="0" w:space="0" w:color="auto"/>
        <w:right w:val="none" w:sz="0" w:space="0" w:color="auto"/>
      </w:divBdr>
    </w:div>
    <w:div w:id="1878663074">
      <w:bodyDiv w:val="1"/>
      <w:marLeft w:val="0"/>
      <w:marRight w:val="0"/>
      <w:marTop w:val="0"/>
      <w:marBottom w:val="0"/>
      <w:divBdr>
        <w:top w:val="none" w:sz="0" w:space="0" w:color="auto"/>
        <w:left w:val="none" w:sz="0" w:space="0" w:color="auto"/>
        <w:bottom w:val="none" w:sz="0" w:space="0" w:color="auto"/>
        <w:right w:val="none" w:sz="0" w:space="0" w:color="auto"/>
      </w:divBdr>
    </w:div>
    <w:div w:id="1880773201">
      <w:bodyDiv w:val="1"/>
      <w:marLeft w:val="0"/>
      <w:marRight w:val="0"/>
      <w:marTop w:val="0"/>
      <w:marBottom w:val="0"/>
      <w:divBdr>
        <w:top w:val="none" w:sz="0" w:space="0" w:color="auto"/>
        <w:left w:val="none" w:sz="0" w:space="0" w:color="auto"/>
        <w:bottom w:val="none" w:sz="0" w:space="0" w:color="auto"/>
        <w:right w:val="none" w:sz="0" w:space="0" w:color="auto"/>
      </w:divBdr>
    </w:div>
    <w:div w:id="1881088187">
      <w:bodyDiv w:val="1"/>
      <w:marLeft w:val="0"/>
      <w:marRight w:val="0"/>
      <w:marTop w:val="0"/>
      <w:marBottom w:val="0"/>
      <w:divBdr>
        <w:top w:val="none" w:sz="0" w:space="0" w:color="auto"/>
        <w:left w:val="none" w:sz="0" w:space="0" w:color="auto"/>
        <w:bottom w:val="none" w:sz="0" w:space="0" w:color="auto"/>
        <w:right w:val="none" w:sz="0" w:space="0" w:color="auto"/>
      </w:divBdr>
    </w:div>
    <w:div w:id="1883667265">
      <w:bodyDiv w:val="1"/>
      <w:marLeft w:val="0"/>
      <w:marRight w:val="0"/>
      <w:marTop w:val="0"/>
      <w:marBottom w:val="0"/>
      <w:divBdr>
        <w:top w:val="none" w:sz="0" w:space="0" w:color="auto"/>
        <w:left w:val="none" w:sz="0" w:space="0" w:color="auto"/>
        <w:bottom w:val="none" w:sz="0" w:space="0" w:color="auto"/>
        <w:right w:val="none" w:sz="0" w:space="0" w:color="auto"/>
      </w:divBdr>
    </w:div>
    <w:div w:id="1888948920">
      <w:bodyDiv w:val="1"/>
      <w:marLeft w:val="0"/>
      <w:marRight w:val="0"/>
      <w:marTop w:val="0"/>
      <w:marBottom w:val="0"/>
      <w:divBdr>
        <w:top w:val="none" w:sz="0" w:space="0" w:color="auto"/>
        <w:left w:val="none" w:sz="0" w:space="0" w:color="auto"/>
        <w:bottom w:val="none" w:sz="0" w:space="0" w:color="auto"/>
        <w:right w:val="none" w:sz="0" w:space="0" w:color="auto"/>
      </w:divBdr>
    </w:div>
    <w:div w:id="1889418983">
      <w:bodyDiv w:val="1"/>
      <w:marLeft w:val="0"/>
      <w:marRight w:val="0"/>
      <w:marTop w:val="0"/>
      <w:marBottom w:val="0"/>
      <w:divBdr>
        <w:top w:val="none" w:sz="0" w:space="0" w:color="auto"/>
        <w:left w:val="none" w:sz="0" w:space="0" w:color="auto"/>
        <w:bottom w:val="none" w:sz="0" w:space="0" w:color="auto"/>
        <w:right w:val="none" w:sz="0" w:space="0" w:color="auto"/>
      </w:divBdr>
    </w:div>
    <w:div w:id="1889684899">
      <w:bodyDiv w:val="1"/>
      <w:marLeft w:val="0"/>
      <w:marRight w:val="0"/>
      <w:marTop w:val="0"/>
      <w:marBottom w:val="0"/>
      <w:divBdr>
        <w:top w:val="none" w:sz="0" w:space="0" w:color="auto"/>
        <w:left w:val="none" w:sz="0" w:space="0" w:color="auto"/>
        <w:bottom w:val="none" w:sz="0" w:space="0" w:color="auto"/>
        <w:right w:val="none" w:sz="0" w:space="0" w:color="auto"/>
      </w:divBdr>
    </w:div>
    <w:div w:id="1890341083">
      <w:bodyDiv w:val="1"/>
      <w:marLeft w:val="0"/>
      <w:marRight w:val="0"/>
      <w:marTop w:val="0"/>
      <w:marBottom w:val="0"/>
      <w:divBdr>
        <w:top w:val="none" w:sz="0" w:space="0" w:color="auto"/>
        <w:left w:val="none" w:sz="0" w:space="0" w:color="auto"/>
        <w:bottom w:val="none" w:sz="0" w:space="0" w:color="auto"/>
        <w:right w:val="none" w:sz="0" w:space="0" w:color="auto"/>
      </w:divBdr>
    </w:div>
    <w:div w:id="1890534688">
      <w:bodyDiv w:val="1"/>
      <w:marLeft w:val="0"/>
      <w:marRight w:val="0"/>
      <w:marTop w:val="0"/>
      <w:marBottom w:val="0"/>
      <w:divBdr>
        <w:top w:val="none" w:sz="0" w:space="0" w:color="auto"/>
        <w:left w:val="none" w:sz="0" w:space="0" w:color="auto"/>
        <w:bottom w:val="none" w:sz="0" w:space="0" w:color="auto"/>
        <w:right w:val="none" w:sz="0" w:space="0" w:color="auto"/>
      </w:divBdr>
    </w:div>
    <w:div w:id="1893956941">
      <w:bodyDiv w:val="1"/>
      <w:marLeft w:val="0"/>
      <w:marRight w:val="0"/>
      <w:marTop w:val="0"/>
      <w:marBottom w:val="0"/>
      <w:divBdr>
        <w:top w:val="none" w:sz="0" w:space="0" w:color="auto"/>
        <w:left w:val="none" w:sz="0" w:space="0" w:color="auto"/>
        <w:bottom w:val="none" w:sz="0" w:space="0" w:color="auto"/>
        <w:right w:val="none" w:sz="0" w:space="0" w:color="auto"/>
      </w:divBdr>
    </w:div>
    <w:div w:id="1896113156">
      <w:bodyDiv w:val="1"/>
      <w:marLeft w:val="0"/>
      <w:marRight w:val="0"/>
      <w:marTop w:val="0"/>
      <w:marBottom w:val="0"/>
      <w:divBdr>
        <w:top w:val="none" w:sz="0" w:space="0" w:color="auto"/>
        <w:left w:val="none" w:sz="0" w:space="0" w:color="auto"/>
        <w:bottom w:val="none" w:sz="0" w:space="0" w:color="auto"/>
        <w:right w:val="none" w:sz="0" w:space="0" w:color="auto"/>
      </w:divBdr>
    </w:div>
    <w:div w:id="1896356519">
      <w:bodyDiv w:val="1"/>
      <w:marLeft w:val="0"/>
      <w:marRight w:val="0"/>
      <w:marTop w:val="0"/>
      <w:marBottom w:val="0"/>
      <w:divBdr>
        <w:top w:val="none" w:sz="0" w:space="0" w:color="auto"/>
        <w:left w:val="none" w:sz="0" w:space="0" w:color="auto"/>
        <w:bottom w:val="none" w:sz="0" w:space="0" w:color="auto"/>
        <w:right w:val="none" w:sz="0" w:space="0" w:color="auto"/>
      </w:divBdr>
    </w:div>
    <w:div w:id="1897423676">
      <w:bodyDiv w:val="1"/>
      <w:marLeft w:val="0"/>
      <w:marRight w:val="0"/>
      <w:marTop w:val="0"/>
      <w:marBottom w:val="0"/>
      <w:divBdr>
        <w:top w:val="none" w:sz="0" w:space="0" w:color="auto"/>
        <w:left w:val="none" w:sz="0" w:space="0" w:color="auto"/>
        <w:bottom w:val="none" w:sz="0" w:space="0" w:color="auto"/>
        <w:right w:val="none" w:sz="0" w:space="0" w:color="auto"/>
      </w:divBdr>
    </w:div>
    <w:div w:id="1897546628">
      <w:bodyDiv w:val="1"/>
      <w:marLeft w:val="0"/>
      <w:marRight w:val="0"/>
      <w:marTop w:val="0"/>
      <w:marBottom w:val="0"/>
      <w:divBdr>
        <w:top w:val="none" w:sz="0" w:space="0" w:color="auto"/>
        <w:left w:val="none" w:sz="0" w:space="0" w:color="auto"/>
        <w:bottom w:val="none" w:sz="0" w:space="0" w:color="auto"/>
        <w:right w:val="none" w:sz="0" w:space="0" w:color="auto"/>
      </w:divBdr>
    </w:div>
    <w:div w:id="1898466889">
      <w:bodyDiv w:val="1"/>
      <w:marLeft w:val="0"/>
      <w:marRight w:val="0"/>
      <w:marTop w:val="0"/>
      <w:marBottom w:val="0"/>
      <w:divBdr>
        <w:top w:val="none" w:sz="0" w:space="0" w:color="auto"/>
        <w:left w:val="none" w:sz="0" w:space="0" w:color="auto"/>
        <w:bottom w:val="none" w:sz="0" w:space="0" w:color="auto"/>
        <w:right w:val="none" w:sz="0" w:space="0" w:color="auto"/>
      </w:divBdr>
    </w:div>
    <w:div w:id="1898931324">
      <w:bodyDiv w:val="1"/>
      <w:marLeft w:val="0"/>
      <w:marRight w:val="0"/>
      <w:marTop w:val="0"/>
      <w:marBottom w:val="0"/>
      <w:divBdr>
        <w:top w:val="none" w:sz="0" w:space="0" w:color="auto"/>
        <w:left w:val="none" w:sz="0" w:space="0" w:color="auto"/>
        <w:bottom w:val="none" w:sz="0" w:space="0" w:color="auto"/>
        <w:right w:val="none" w:sz="0" w:space="0" w:color="auto"/>
      </w:divBdr>
    </w:div>
    <w:div w:id="1903052679">
      <w:bodyDiv w:val="1"/>
      <w:marLeft w:val="0"/>
      <w:marRight w:val="0"/>
      <w:marTop w:val="0"/>
      <w:marBottom w:val="0"/>
      <w:divBdr>
        <w:top w:val="none" w:sz="0" w:space="0" w:color="auto"/>
        <w:left w:val="none" w:sz="0" w:space="0" w:color="auto"/>
        <w:bottom w:val="none" w:sz="0" w:space="0" w:color="auto"/>
        <w:right w:val="none" w:sz="0" w:space="0" w:color="auto"/>
      </w:divBdr>
    </w:div>
    <w:div w:id="1903369448">
      <w:bodyDiv w:val="1"/>
      <w:marLeft w:val="0"/>
      <w:marRight w:val="0"/>
      <w:marTop w:val="0"/>
      <w:marBottom w:val="0"/>
      <w:divBdr>
        <w:top w:val="none" w:sz="0" w:space="0" w:color="auto"/>
        <w:left w:val="none" w:sz="0" w:space="0" w:color="auto"/>
        <w:bottom w:val="none" w:sz="0" w:space="0" w:color="auto"/>
        <w:right w:val="none" w:sz="0" w:space="0" w:color="auto"/>
      </w:divBdr>
    </w:div>
    <w:div w:id="1903906386">
      <w:bodyDiv w:val="1"/>
      <w:marLeft w:val="0"/>
      <w:marRight w:val="0"/>
      <w:marTop w:val="0"/>
      <w:marBottom w:val="0"/>
      <w:divBdr>
        <w:top w:val="none" w:sz="0" w:space="0" w:color="auto"/>
        <w:left w:val="none" w:sz="0" w:space="0" w:color="auto"/>
        <w:bottom w:val="none" w:sz="0" w:space="0" w:color="auto"/>
        <w:right w:val="none" w:sz="0" w:space="0" w:color="auto"/>
      </w:divBdr>
    </w:div>
    <w:div w:id="1904488945">
      <w:bodyDiv w:val="1"/>
      <w:marLeft w:val="0"/>
      <w:marRight w:val="0"/>
      <w:marTop w:val="0"/>
      <w:marBottom w:val="0"/>
      <w:divBdr>
        <w:top w:val="none" w:sz="0" w:space="0" w:color="auto"/>
        <w:left w:val="none" w:sz="0" w:space="0" w:color="auto"/>
        <w:bottom w:val="none" w:sz="0" w:space="0" w:color="auto"/>
        <w:right w:val="none" w:sz="0" w:space="0" w:color="auto"/>
      </w:divBdr>
    </w:div>
    <w:div w:id="1904758142">
      <w:bodyDiv w:val="1"/>
      <w:marLeft w:val="0"/>
      <w:marRight w:val="0"/>
      <w:marTop w:val="0"/>
      <w:marBottom w:val="0"/>
      <w:divBdr>
        <w:top w:val="none" w:sz="0" w:space="0" w:color="auto"/>
        <w:left w:val="none" w:sz="0" w:space="0" w:color="auto"/>
        <w:bottom w:val="none" w:sz="0" w:space="0" w:color="auto"/>
        <w:right w:val="none" w:sz="0" w:space="0" w:color="auto"/>
      </w:divBdr>
    </w:div>
    <w:div w:id="1905529817">
      <w:bodyDiv w:val="1"/>
      <w:marLeft w:val="0"/>
      <w:marRight w:val="0"/>
      <w:marTop w:val="0"/>
      <w:marBottom w:val="0"/>
      <w:divBdr>
        <w:top w:val="none" w:sz="0" w:space="0" w:color="auto"/>
        <w:left w:val="none" w:sz="0" w:space="0" w:color="auto"/>
        <w:bottom w:val="none" w:sz="0" w:space="0" w:color="auto"/>
        <w:right w:val="none" w:sz="0" w:space="0" w:color="auto"/>
      </w:divBdr>
    </w:div>
    <w:div w:id="1905870788">
      <w:bodyDiv w:val="1"/>
      <w:marLeft w:val="0"/>
      <w:marRight w:val="0"/>
      <w:marTop w:val="0"/>
      <w:marBottom w:val="0"/>
      <w:divBdr>
        <w:top w:val="none" w:sz="0" w:space="0" w:color="auto"/>
        <w:left w:val="none" w:sz="0" w:space="0" w:color="auto"/>
        <w:bottom w:val="none" w:sz="0" w:space="0" w:color="auto"/>
        <w:right w:val="none" w:sz="0" w:space="0" w:color="auto"/>
      </w:divBdr>
    </w:div>
    <w:div w:id="1907108058">
      <w:bodyDiv w:val="1"/>
      <w:marLeft w:val="0"/>
      <w:marRight w:val="0"/>
      <w:marTop w:val="0"/>
      <w:marBottom w:val="0"/>
      <w:divBdr>
        <w:top w:val="none" w:sz="0" w:space="0" w:color="auto"/>
        <w:left w:val="none" w:sz="0" w:space="0" w:color="auto"/>
        <w:bottom w:val="none" w:sz="0" w:space="0" w:color="auto"/>
        <w:right w:val="none" w:sz="0" w:space="0" w:color="auto"/>
      </w:divBdr>
    </w:div>
    <w:div w:id="1908297490">
      <w:bodyDiv w:val="1"/>
      <w:marLeft w:val="0"/>
      <w:marRight w:val="0"/>
      <w:marTop w:val="0"/>
      <w:marBottom w:val="0"/>
      <w:divBdr>
        <w:top w:val="none" w:sz="0" w:space="0" w:color="auto"/>
        <w:left w:val="none" w:sz="0" w:space="0" w:color="auto"/>
        <w:bottom w:val="none" w:sz="0" w:space="0" w:color="auto"/>
        <w:right w:val="none" w:sz="0" w:space="0" w:color="auto"/>
      </w:divBdr>
    </w:div>
    <w:div w:id="1909027340">
      <w:bodyDiv w:val="1"/>
      <w:marLeft w:val="0"/>
      <w:marRight w:val="0"/>
      <w:marTop w:val="0"/>
      <w:marBottom w:val="0"/>
      <w:divBdr>
        <w:top w:val="none" w:sz="0" w:space="0" w:color="auto"/>
        <w:left w:val="none" w:sz="0" w:space="0" w:color="auto"/>
        <w:bottom w:val="none" w:sz="0" w:space="0" w:color="auto"/>
        <w:right w:val="none" w:sz="0" w:space="0" w:color="auto"/>
      </w:divBdr>
    </w:div>
    <w:div w:id="1909457767">
      <w:bodyDiv w:val="1"/>
      <w:marLeft w:val="0"/>
      <w:marRight w:val="0"/>
      <w:marTop w:val="0"/>
      <w:marBottom w:val="0"/>
      <w:divBdr>
        <w:top w:val="none" w:sz="0" w:space="0" w:color="auto"/>
        <w:left w:val="none" w:sz="0" w:space="0" w:color="auto"/>
        <w:bottom w:val="none" w:sz="0" w:space="0" w:color="auto"/>
        <w:right w:val="none" w:sz="0" w:space="0" w:color="auto"/>
      </w:divBdr>
    </w:div>
    <w:div w:id="1910269546">
      <w:bodyDiv w:val="1"/>
      <w:marLeft w:val="0"/>
      <w:marRight w:val="0"/>
      <w:marTop w:val="0"/>
      <w:marBottom w:val="0"/>
      <w:divBdr>
        <w:top w:val="none" w:sz="0" w:space="0" w:color="auto"/>
        <w:left w:val="none" w:sz="0" w:space="0" w:color="auto"/>
        <w:bottom w:val="none" w:sz="0" w:space="0" w:color="auto"/>
        <w:right w:val="none" w:sz="0" w:space="0" w:color="auto"/>
      </w:divBdr>
    </w:div>
    <w:div w:id="1911304026">
      <w:bodyDiv w:val="1"/>
      <w:marLeft w:val="0"/>
      <w:marRight w:val="0"/>
      <w:marTop w:val="0"/>
      <w:marBottom w:val="0"/>
      <w:divBdr>
        <w:top w:val="none" w:sz="0" w:space="0" w:color="auto"/>
        <w:left w:val="none" w:sz="0" w:space="0" w:color="auto"/>
        <w:bottom w:val="none" w:sz="0" w:space="0" w:color="auto"/>
        <w:right w:val="none" w:sz="0" w:space="0" w:color="auto"/>
      </w:divBdr>
    </w:div>
    <w:div w:id="1912275732">
      <w:bodyDiv w:val="1"/>
      <w:marLeft w:val="0"/>
      <w:marRight w:val="0"/>
      <w:marTop w:val="0"/>
      <w:marBottom w:val="0"/>
      <w:divBdr>
        <w:top w:val="none" w:sz="0" w:space="0" w:color="auto"/>
        <w:left w:val="none" w:sz="0" w:space="0" w:color="auto"/>
        <w:bottom w:val="none" w:sz="0" w:space="0" w:color="auto"/>
        <w:right w:val="none" w:sz="0" w:space="0" w:color="auto"/>
      </w:divBdr>
    </w:div>
    <w:div w:id="1912738876">
      <w:bodyDiv w:val="1"/>
      <w:marLeft w:val="0"/>
      <w:marRight w:val="0"/>
      <w:marTop w:val="0"/>
      <w:marBottom w:val="0"/>
      <w:divBdr>
        <w:top w:val="none" w:sz="0" w:space="0" w:color="auto"/>
        <w:left w:val="none" w:sz="0" w:space="0" w:color="auto"/>
        <w:bottom w:val="none" w:sz="0" w:space="0" w:color="auto"/>
        <w:right w:val="none" w:sz="0" w:space="0" w:color="auto"/>
      </w:divBdr>
    </w:div>
    <w:div w:id="1913347721">
      <w:bodyDiv w:val="1"/>
      <w:marLeft w:val="0"/>
      <w:marRight w:val="0"/>
      <w:marTop w:val="0"/>
      <w:marBottom w:val="0"/>
      <w:divBdr>
        <w:top w:val="none" w:sz="0" w:space="0" w:color="auto"/>
        <w:left w:val="none" w:sz="0" w:space="0" w:color="auto"/>
        <w:bottom w:val="none" w:sz="0" w:space="0" w:color="auto"/>
        <w:right w:val="none" w:sz="0" w:space="0" w:color="auto"/>
      </w:divBdr>
    </w:div>
    <w:div w:id="1914972638">
      <w:bodyDiv w:val="1"/>
      <w:marLeft w:val="0"/>
      <w:marRight w:val="0"/>
      <w:marTop w:val="0"/>
      <w:marBottom w:val="0"/>
      <w:divBdr>
        <w:top w:val="none" w:sz="0" w:space="0" w:color="auto"/>
        <w:left w:val="none" w:sz="0" w:space="0" w:color="auto"/>
        <w:bottom w:val="none" w:sz="0" w:space="0" w:color="auto"/>
        <w:right w:val="none" w:sz="0" w:space="0" w:color="auto"/>
      </w:divBdr>
    </w:div>
    <w:div w:id="1915234021">
      <w:bodyDiv w:val="1"/>
      <w:marLeft w:val="0"/>
      <w:marRight w:val="0"/>
      <w:marTop w:val="0"/>
      <w:marBottom w:val="0"/>
      <w:divBdr>
        <w:top w:val="none" w:sz="0" w:space="0" w:color="auto"/>
        <w:left w:val="none" w:sz="0" w:space="0" w:color="auto"/>
        <w:bottom w:val="none" w:sz="0" w:space="0" w:color="auto"/>
        <w:right w:val="none" w:sz="0" w:space="0" w:color="auto"/>
      </w:divBdr>
    </w:div>
    <w:div w:id="1915361338">
      <w:bodyDiv w:val="1"/>
      <w:marLeft w:val="0"/>
      <w:marRight w:val="0"/>
      <w:marTop w:val="0"/>
      <w:marBottom w:val="0"/>
      <w:divBdr>
        <w:top w:val="none" w:sz="0" w:space="0" w:color="auto"/>
        <w:left w:val="none" w:sz="0" w:space="0" w:color="auto"/>
        <w:bottom w:val="none" w:sz="0" w:space="0" w:color="auto"/>
        <w:right w:val="none" w:sz="0" w:space="0" w:color="auto"/>
      </w:divBdr>
    </w:div>
    <w:div w:id="1915431804">
      <w:bodyDiv w:val="1"/>
      <w:marLeft w:val="0"/>
      <w:marRight w:val="0"/>
      <w:marTop w:val="0"/>
      <w:marBottom w:val="0"/>
      <w:divBdr>
        <w:top w:val="none" w:sz="0" w:space="0" w:color="auto"/>
        <w:left w:val="none" w:sz="0" w:space="0" w:color="auto"/>
        <w:bottom w:val="none" w:sz="0" w:space="0" w:color="auto"/>
        <w:right w:val="none" w:sz="0" w:space="0" w:color="auto"/>
      </w:divBdr>
    </w:div>
    <w:div w:id="1915696584">
      <w:bodyDiv w:val="1"/>
      <w:marLeft w:val="0"/>
      <w:marRight w:val="0"/>
      <w:marTop w:val="0"/>
      <w:marBottom w:val="0"/>
      <w:divBdr>
        <w:top w:val="none" w:sz="0" w:space="0" w:color="auto"/>
        <w:left w:val="none" w:sz="0" w:space="0" w:color="auto"/>
        <w:bottom w:val="none" w:sz="0" w:space="0" w:color="auto"/>
        <w:right w:val="none" w:sz="0" w:space="0" w:color="auto"/>
      </w:divBdr>
    </w:div>
    <w:div w:id="1916085202">
      <w:bodyDiv w:val="1"/>
      <w:marLeft w:val="0"/>
      <w:marRight w:val="0"/>
      <w:marTop w:val="0"/>
      <w:marBottom w:val="0"/>
      <w:divBdr>
        <w:top w:val="none" w:sz="0" w:space="0" w:color="auto"/>
        <w:left w:val="none" w:sz="0" w:space="0" w:color="auto"/>
        <w:bottom w:val="none" w:sz="0" w:space="0" w:color="auto"/>
        <w:right w:val="none" w:sz="0" w:space="0" w:color="auto"/>
      </w:divBdr>
    </w:div>
    <w:div w:id="1916235886">
      <w:bodyDiv w:val="1"/>
      <w:marLeft w:val="0"/>
      <w:marRight w:val="0"/>
      <w:marTop w:val="0"/>
      <w:marBottom w:val="0"/>
      <w:divBdr>
        <w:top w:val="none" w:sz="0" w:space="0" w:color="auto"/>
        <w:left w:val="none" w:sz="0" w:space="0" w:color="auto"/>
        <w:bottom w:val="none" w:sz="0" w:space="0" w:color="auto"/>
        <w:right w:val="none" w:sz="0" w:space="0" w:color="auto"/>
      </w:divBdr>
    </w:div>
    <w:div w:id="1917477965">
      <w:bodyDiv w:val="1"/>
      <w:marLeft w:val="0"/>
      <w:marRight w:val="0"/>
      <w:marTop w:val="0"/>
      <w:marBottom w:val="0"/>
      <w:divBdr>
        <w:top w:val="none" w:sz="0" w:space="0" w:color="auto"/>
        <w:left w:val="none" w:sz="0" w:space="0" w:color="auto"/>
        <w:bottom w:val="none" w:sz="0" w:space="0" w:color="auto"/>
        <w:right w:val="none" w:sz="0" w:space="0" w:color="auto"/>
      </w:divBdr>
    </w:div>
    <w:div w:id="1918441330">
      <w:bodyDiv w:val="1"/>
      <w:marLeft w:val="0"/>
      <w:marRight w:val="0"/>
      <w:marTop w:val="0"/>
      <w:marBottom w:val="0"/>
      <w:divBdr>
        <w:top w:val="none" w:sz="0" w:space="0" w:color="auto"/>
        <w:left w:val="none" w:sz="0" w:space="0" w:color="auto"/>
        <w:bottom w:val="none" w:sz="0" w:space="0" w:color="auto"/>
        <w:right w:val="none" w:sz="0" w:space="0" w:color="auto"/>
      </w:divBdr>
    </w:div>
    <w:div w:id="1918516424">
      <w:bodyDiv w:val="1"/>
      <w:marLeft w:val="0"/>
      <w:marRight w:val="0"/>
      <w:marTop w:val="0"/>
      <w:marBottom w:val="0"/>
      <w:divBdr>
        <w:top w:val="none" w:sz="0" w:space="0" w:color="auto"/>
        <w:left w:val="none" w:sz="0" w:space="0" w:color="auto"/>
        <w:bottom w:val="none" w:sz="0" w:space="0" w:color="auto"/>
        <w:right w:val="none" w:sz="0" w:space="0" w:color="auto"/>
      </w:divBdr>
    </w:div>
    <w:div w:id="1918517148">
      <w:bodyDiv w:val="1"/>
      <w:marLeft w:val="0"/>
      <w:marRight w:val="0"/>
      <w:marTop w:val="0"/>
      <w:marBottom w:val="0"/>
      <w:divBdr>
        <w:top w:val="none" w:sz="0" w:space="0" w:color="auto"/>
        <w:left w:val="none" w:sz="0" w:space="0" w:color="auto"/>
        <w:bottom w:val="none" w:sz="0" w:space="0" w:color="auto"/>
        <w:right w:val="none" w:sz="0" w:space="0" w:color="auto"/>
      </w:divBdr>
    </w:div>
    <w:div w:id="1919437064">
      <w:bodyDiv w:val="1"/>
      <w:marLeft w:val="0"/>
      <w:marRight w:val="0"/>
      <w:marTop w:val="0"/>
      <w:marBottom w:val="0"/>
      <w:divBdr>
        <w:top w:val="none" w:sz="0" w:space="0" w:color="auto"/>
        <w:left w:val="none" w:sz="0" w:space="0" w:color="auto"/>
        <w:bottom w:val="none" w:sz="0" w:space="0" w:color="auto"/>
        <w:right w:val="none" w:sz="0" w:space="0" w:color="auto"/>
      </w:divBdr>
    </w:div>
    <w:div w:id="1920481802">
      <w:bodyDiv w:val="1"/>
      <w:marLeft w:val="0"/>
      <w:marRight w:val="0"/>
      <w:marTop w:val="0"/>
      <w:marBottom w:val="0"/>
      <w:divBdr>
        <w:top w:val="none" w:sz="0" w:space="0" w:color="auto"/>
        <w:left w:val="none" w:sz="0" w:space="0" w:color="auto"/>
        <w:bottom w:val="none" w:sz="0" w:space="0" w:color="auto"/>
        <w:right w:val="none" w:sz="0" w:space="0" w:color="auto"/>
      </w:divBdr>
    </w:div>
    <w:div w:id="1920938621">
      <w:bodyDiv w:val="1"/>
      <w:marLeft w:val="0"/>
      <w:marRight w:val="0"/>
      <w:marTop w:val="0"/>
      <w:marBottom w:val="0"/>
      <w:divBdr>
        <w:top w:val="none" w:sz="0" w:space="0" w:color="auto"/>
        <w:left w:val="none" w:sz="0" w:space="0" w:color="auto"/>
        <w:bottom w:val="none" w:sz="0" w:space="0" w:color="auto"/>
        <w:right w:val="none" w:sz="0" w:space="0" w:color="auto"/>
      </w:divBdr>
    </w:div>
    <w:div w:id="1920942470">
      <w:bodyDiv w:val="1"/>
      <w:marLeft w:val="0"/>
      <w:marRight w:val="0"/>
      <w:marTop w:val="0"/>
      <w:marBottom w:val="0"/>
      <w:divBdr>
        <w:top w:val="none" w:sz="0" w:space="0" w:color="auto"/>
        <w:left w:val="none" w:sz="0" w:space="0" w:color="auto"/>
        <w:bottom w:val="none" w:sz="0" w:space="0" w:color="auto"/>
        <w:right w:val="none" w:sz="0" w:space="0" w:color="auto"/>
      </w:divBdr>
    </w:div>
    <w:div w:id="1921911768">
      <w:bodyDiv w:val="1"/>
      <w:marLeft w:val="0"/>
      <w:marRight w:val="0"/>
      <w:marTop w:val="0"/>
      <w:marBottom w:val="0"/>
      <w:divBdr>
        <w:top w:val="none" w:sz="0" w:space="0" w:color="auto"/>
        <w:left w:val="none" w:sz="0" w:space="0" w:color="auto"/>
        <w:bottom w:val="none" w:sz="0" w:space="0" w:color="auto"/>
        <w:right w:val="none" w:sz="0" w:space="0" w:color="auto"/>
      </w:divBdr>
    </w:div>
    <w:div w:id="1922133913">
      <w:bodyDiv w:val="1"/>
      <w:marLeft w:val="0"/>
      <w:marRight w:val="0"/>
      <w:marTop w:val="0"/>
      <w:marBottom w:val="0"/>
      <w:divBdr>
        <w:top w:val="none" w:sz="0" w:space="0" w:color="auto"/>
        <w:left w:val="none" w:sz="0" w:space="0" w:color="auto"/>
        <w:bottom w:val="none" w:sz="0" w:space="0" w:color="auto"/>
        <w:right w:val="none" w:sz="0" w:space="0" w:color="auto"/>
      </w:divBdr>
    </w:div>
    <w:div w:id="1922175436">
      <w:bodyDiv w:val="1"/>
      <w:marLeft w:val="0"/>
      <w:marRight w:val="0"/>
      <w:marTop w:val="0"/>
      <w:marBottom w:val="0"/>
      <w:divBdr>
        <w:top w:val="none" w:sz="0" w:space="0" w:color="auto"/>
        <w:left w:val="none" w:sz="0" w:space="0" w:color="auto"/>
        <w:bottom w:val="none" w:sz="0" w:space="0" w:color="auto"/>
        <w:right w:val="none" w:sz="0" w:space="0" w:color="auto"/>
      </w:divBdr>
    </w:div>
    <w:div w:id="1922175439">
      <w:bodyDiv w:val="1"/>
      <w:marLeft w:val="0"/>
      <w:marRight w:val="0"/>
      <w:marTop w:val="0"/>
      <w:marBottom w:val="0"/>
      <w:divBdr>
        <w:top w:val="none" w:sz="0" w:space="0" w:color="auto"/>
        <w:left w:val="none" w:sz="0" w:space="0" w:color="auto"/>
        <w:bottom w:val="none" w:sz="0" w:space="0" w:color="auto"/>
        <w:right w:val="none" w:sz="0" w:space="0" w:color="auto"/>
      </w:divBdr>
    </w:div>
    <w:div w:id="1922176015">
      <w:bodyDiv w:val="1"/>
      <w:marLeft w:val="0"/>
      <w:marRight w:val="0"/>
      <w:marTop w:val="0"/>
      <w:marBottom w:val="0"/>
      <w:divBdr>
        <w:top w:val="none" w:sz="0" w:space="0" w:color="auto"/>
        <w:left w:val="none" w:sz="0" w:space="0" w:color="auto"/>
        <w:bottom w:val="none" w:sz="0" w:space="0" w:color="auto"/>
        <w:right w:val="none" w:sz="0" w:space="0" w:color="auto"/>
      </w:divBdr>
    </w:div>
    <w:div w:id="1922984671">
      <w:bodyDiv w:val="1"/>
      <w:marLeft w:val="0"/>
      <w:marRight w:val="0"/>
      <w:marTop w:val="0"/>
      <w:marBottom w:val="0"/>
      <w:divBdr>
        <w:top w:val="none" w:sz="0" w:space="0" w:color="auto"/>
        <w:left w:val="none" w:sz="0" w:space="0" w:color="auto"/>
        <w:bottom w:val="none" w:sz="0" w:space="0" w:color="auto"/>
        <w:right w:val="none" w:sz="0" w:space="0" w:color="auto"/>
      </w:divBdr>
    </w:div>
    <w:div w:id="1923484023">
      <w:bodyDiv w:val="1"/>
      <w:marLeft w:val="0"/>
      <w:marRight w:val="0"/>
      <w:marTop w:val="0"/>
      <w:marBottom w:val="0"/>
      <w:divBdr>
        <w:top w:val="none" w:sz="0" w:space="0" w:color="auto"/>
        <w:left w:val="none" w:sz="0" w:space="0" w:color="auto"/>
        <w:bottom w:val="none" w:sz="0" w:space="0" w:color="auto"/>
        <w:right w:val="none" w:sz="0" w:space="0" w:color="auto"/>
      </w:divBdr>
    </w:div>
    <w:div w:id="1923637900">
      <w:bodyDiv w:val="1"/>
      <w:marLeft w:val="0"/>
      <w:marRight w:val="0"/>
      <w:marTop w:val="0"/>
      <w:marBottom w:val="0"/>
      <w:divBdr>
        <w:top w:val="none" w:sz="0" w:space="0" w:color="auto"/>
        <w:left w:val="none" w:sz="0" w:space="0" w:color="auto"/>
        <w:bottom w:val="none" w:sz="0" w:space="0" w:color="auto"/>
        <w:right w:val="none" w:sz="0" w:space="0" w:color="auto"/>
      </w:divBdr>
    </w:div>
    <w:div w:id="1924409750">
      <w:bodyDiv w:val="1"/>
      <w:marLeft w:val="0"/>
      <w:marRight w:val="0"/>
      <w:marTop w:val="0"/>
      <w:marBottom w:val="0"/>
      <w:divBdr>
        <w:top w:val="none" w:sz="0" w:space="0" w:color="auto"/>
        <w:left w:val="none" w:sz="0" w:space="0" w:color="auto"/>
        <w:bottom w:val="none" w:sz="0" w:space="0" w:color="auto"/>
        <w:right w:val="none" w:sz="0" w:space="0" w:color="auto"/>
      </w:divBdr>
    </w:div>
    <w:div w:id="1926841939">
      <w:bodyDiv w:val="1"/>
      <w:marLeft w:val="0"/>
      <w:marRight w:val="0"/>
      <w:marTop w:val="0"/>
      <w:marBottom w:val="0"/>
      <w:divBdr>
        <w:top w:val="none" w:sz="0" w:space="0" w:color="auto"/>
        <w:left w:val="none" w:sz="0" w:space="0" w:color="auto"/>
        <w:bottom w:val="none" w:sz="0" w:space="0" w:color="auto"/>
        <w:right w:val="none" w:sz="0" w:space="0" w:color="auto"/>
      </w:divBdr>
    </w:div>
    <w:div w:id="1927180731">
      <w:bodyDiv w:val="1"/>
      <w:marLeft w:val="0"/>
      <w:marRight w:val="0"/>
      <w:marTop w:val="0"/>
      <w:marBottom w:val="0"/>
      <w:divBdr>
        <w:top w:val="none" w:sz="0" w:space="0" w:color="auto"/>
        <w:left w:val="none" w:sz="0" w:space="0" w:color="auto"/>
        <w:bottom w:val="none" w:sz="0" w:space="0" w:color="auto"/>
        <w:right w:val="none" w:sz="0" w:space="0" w:color="auto"/>
      </w:divBdr>
    </w:div>
    <w:div w:id="1927837785">
      <w:bodyDiv w:val="1"/>
      <w:marLeft w:val="0"/>
      <w:marRight w:val="0"/>
      <w:marTop w:val="0"/>
      <w:marBottom w:val="0"/>
      <w:divBdr>
        <w:top w:val="none" w:sz="0" w:space="0" w:color="auto"/>
        <w:left w:val="none" w:sz="0" w:space="0" w:color="auto"/>
        <w:bottom w:val="none" w:sz="0" w:space="0" w:color="auto"/>
        <w:right w:val="none" w:sz="0" w:space="0" w:color="auto"/>
      </w:divBdr>
    </w:div>
    <w:div w:id="1927953828">
      <w:bodyDiv w:val="1"/>
      <w:marLeft w:val="0"/>
      <w:marRight w:val="0"/>
      <w:marTop w:val="0"/>
      <w:marBottom w:val="0"/>
      <w:divBdr>
        <w:top w:val="none" w:sz="0" w:space="0" w:color="auto"/>
        <w:left w:val="none" w:sz="0" w:space="0" w:color="auto"/>
        <w:bottom w:val="none" w:sz="0" w:space="0" w:color="auto"/>
        <w:right w:val="none" w:sz="0" w:space="0" w:color="auto"/>
      </w:divBdr>
    </w:div>
    <w:div w:id="1928226735">
      <w:bodyDiv w:val="1"/>
      <w:marLeft w:val="0"/>
      <w:marRight w:val="0"/>
      <w:marTop w:val="0"/>
      <w:marBottom w:val="0"/>
      <w:divBdr>
        <w:top w:val="none" w:sz="0" w:space="0" w:color="auto"/>
        <w:left w:val="none" w:sz="0" w:space="0" w:color="auto"/>
        <w:bottom w:val="none" w:sz="0" w:space="0" w:color="auto"/>
        <w:right w:val="none" w:sz="0" w:space="0" w:color="auto"/>
      </w:divBdr>
    </w:div>
    <w:div w:id="1934510896">
      <w:bodyDiv w:val="1"/>
      <w:marLeft w:val="0"/>
      <w:marRight w:val="0"/>
      <w:marTop w:val="0"/>
      <w:marBottom w:val="0"/>
      <w:divBdr>
        <w:top w:val="none" w:sz="0" w:space="0" w:color="auto"/>
        <w:left w:val="none" w:sz="0" w:space="0" w:color="auto"/>
        <w:bottom w:val="none" w:sz="0" w:space="0" w:color="auto"/>
        <w:right w:val="none" w:sz="0" w:space="0" w:color="auto"/>
      </w:divBdr>
    </w:div>
    <w:div w:id="1934512204">
      <w:bodyDiv w:val="1"/>
      <w:marLeft w:val="0"/>
      <w:marRight w:val="0"/>
      <w:marTop w:val="0"/>
      <w:marBottom w:val="0"/>
      <w:divBdr>
        <w:top w:val="none" w:sz="0" w:space="0" w:color="auto"/>
        <w:left w:val="none" w:sz="0" w:space="0" w:color="auto"/>
        <w:bottom w:val="none" w:sz="0" w:space="0" w:color="auto"/>
        <w:right w:val="none" w:sz="0" w:space="0" w:color="auto"/>
      </w:divBdr>
    </w:div>
    <w:div w:id="1934514634">
      <w:bodyDiv w:val="1"/>
      <w:marLeft w:val="0"/>
      <w:marRight w:val="0"/>
      <w:marTop w:val="0"/>
      <w:marBottom w:val="0"/>
      <w:divBdr>
        <w:top w:val="none" w:sz="0" w:space="0" w:color="auto"/>
        <w:left w:val="none" w:sz="0" w:space="0" w:color="auto"/>
        <w:bottom w:val="none" w:sz="0" w:space="0" w:color="auto"/>
        <w:right w:val="none" w:sz="0" w:space="0" w:color="auto"/>
      </w:divBdr>
    </w:div>
    <w:div w:id="1935437449">
      <w:bodyDiv w:val="1"/>
      <w:marLeft w:val="0"/>
      <w:marRight w:val="0"/>
      <w:marTop w:val="0"/>
      <w:marBottom w:val="0"/>
      <w:divBdr>
        <w:top w:val="none" w:sz="0" w:space="0" w:color="auto"/>
        <w:left w:val="none" w:sz="0" w:space="0" w:color="auto"/>
        <w:bottom w:val="none" w:sz="0" w:space="0" w:color="auto"/>
        <w:right w:val="none" w:sz="0" w:space="0" w:color="auto"/>
      </w:divBdr>
    </w:div>
    <w:div w:id="1935438203">
      <w:bodyDiv w:val="1"/>
      <w:marLeft w:val="0"/>
      <w:marRight w:val="0"/>
      <w:marTop w:val="0"/>
      <w:marBottom w:val="0"/>
      <w:divBdr>
        <w:top w:val="none" w:sz="0" w:space="0" w:color="auto"/>
        <w:left w:val="none" w:sz="0" w:space="0" w:color="auto"/>
        <w:bottom w:val="none" w:sz="0" w:space="0" w:color="auto"/>
        <w:right w:val="none" w:sz="0" w:space="0" w:color="auto"/>
      </w:divBdr>
    </w:div>
    <w:div w:id="1935555001">
      <w:bodyDiv w:val="1"/>
      <w:marLeft w:val="0"/>
      <w:marRight w:val="0"/>
      <w:marTop w:val="0"/>
      <w:marBottom w:val="0"/>
      <w:divBdr>
        <w:top w:val="none" w:sz="0" w:space="0" w:color="auto"/>
        <w:left w:val="none" w:sz="0" w:space="0" w:color="auto"/>
        <w:bottom w:val="none" w:sz="0" w:space="0" w:color="auto"/>
        <w:right w:val="none" w:sz="0" w:space="0" w:color="auto"/>
      </w:divBdr>
    </w:div>
    <w:div w:id="1935623340">
      <w:bodyDiv w:val="1"/>
      <w:marLeft w:val="0"/>
      <w:marRight w:val="0"/>
      <w:marTop w:val="0"/>
      <w:marBottom w:val="0"/>
      <w:divBdr>
        <w:top w:val="none" w:sz="0" w:space="0" w:color="auto"/>
        <w:left w:val="none" w:sz="0" w:space="0" w:color="auto"/>
        <w:bottom w:val="none" w:sz="0" w:space="0" w:color="auto"/>
        <w:right w:val="none" w:sz="0" w:space="0" w:color="auto"/>
      </w:divBdr>
    </w:div>
    <w:div w:id="1936555396">
      <w:bodyDiv w:val="1"/>
      <w:marLeft w:val="0"/>
      <w:marRight w:val="0"/>
      <w:marTop w:val="0"/>
      <w:marBottom w:val="0"/>
      <w:divBdr>
        <w:top w:val="none" w:sz="0" w:space="0" w:color="auto"/>
        <w:left w:val="none" w:sz="0" w:space="0" w:color="auto"/>
        <w:bottom w:val="none" w:sz="0" w:space="0" w:color="auto"/>
        <w:right w:val="none" w:sz="0" w:space="0" w:color="auto"/>
      </w:divBdr>
    </w:div>
    <w:div w:id="1937058612">
      <w:bodyDiv w:val="1"/>
      <w:marLeft w:val="0"/>
      <w:marRight w:val="0"/>
      <w:marTop w:val="0"/>
      <w:marBottom w:val="0"/>
      <w:divBdr>
        <w:top w:val="none" w:sz="0" w:space="0" w:color="auto"/>
        <w:left w:val="none" w:sz="0" w:space="0" w:color="auto"/>
        <w:bottom w:val="none" w:sz="0" w:space="0" w:color="auto"/>
        <w:right w:val="none" w:sz="0" w:space="0" w:color="auto"/>
      </w:divBdr>
    </w:div>
    <w:div w:id="1937133968">
      <w:bodyDiv w:val="1"/>
      <w:marLeft w:val="0"/>
      <w:marRight w:val="0"/>
      <w:marTop w:val="0"/>
      <w:marBottom w:val="0"/>
      <w:divBdr>
        <w:top w:val="none" w:sz="0" w:space="0" w:color="auto"/>
        <w:left w:val="none" w:sz="0" w:space="0" w:color="auto"/>
        <w:bottom w:val="none" w:sz="0" w:space="0" w:color="auto"/>
        <w:right w:val="none" w:sz="0" w:space="0" w:color="auto"/>
      </w:divBdr>
    </w:div>
    <w:div w:id="1938361868">
      <w:bodyDiv w:val="1"/>
      <w:marLeft w:val="0"/>
      <w:marRight w:val="0"/>
      <w:marTop w:val="0"/>
      <w:marBottom w:val="0"/>
      <w:divBdr>
        <w:top w:val="none" w:sz="0" w:space="0" w:color="auto"/>
        <w:left w:val="none" w:sz="0" w:space="0" w:color="auto"/>
        <w:bottom w:val="none" w:sz="0" w:space="0" w:color="auto"/>
        <w:right w:val="none" w:sz="0" w:space="0" w:color="auto"/>
      </w:divBdr>
    </w:div>
    <w:div w:id="1938634988">
      <w:bodyDiv w:val="1"/>
      <w:marLeft w:val="0"/>
      <w:marRight w:val="0"/>
      <w:marTop w:val="0"/>
      <w:marBottom w:val="0"/>
      <w:divBdr>
        <w:top w:val="none" w:sz="0" w:space="0" w:color="auto"/>
        <w:left w:val="none" w:sz="0" w:space="0" w:color="auto"/>
        <w:bottom w:val="none" w:sz="0" w:space="0" w:color="auto"/>
        <w:right w:val="none" w:sz="0" w:space="0" w:color="auto"/>
      </w:divBdr>
    </w:div>
    <w:div w:id="1939095356">
      <w:bodyDiv w:val="1"/>
      <w:marLeft w:val="0"/>
      <w:marRight w:val="0"/>
      <w:marTop w:val="0"/>
      <w:marBottom w:val="0"/>
      <w:divBdr>
        <w:top w:val="none" w:sz="0" w:space="0" w:color="auto"/>
        <w:left w:val="none" w:sz="0" w:space="0" w:color="auto"/>
        <w:bottom w:val="none" w:sz="0" w:space="0" w:color="auto"/>
        <w:right w:val="none" w:sz="0" w:space="0" w:color="auto"/>
      </w:divBdr>
    </w:div>
    <w:div w:id="1939210734">
      <w:bodyDiv w:val="1"/>
      <w:marLeft w:val="0"/>
      <w:marRight w:val="0"/>
      <w:marTop w:val="0"/>
      <w:marBottom w:val="0"/>
      <w:divBdr>
        <w:top w:val="none" w:sz="0" w:space="0" w:color="auto"/>
        <w:left w:val="none" w:sz="0" w:space="0" w:color="auto"/>
        <w:bottom w:val="none" w:sz="0" w:space="0" w:color="auto"/>
        <w:right w:val="none" w:sz="0" w:space="0" w:color="auto"/>
      </w:divBdr>
    </w:div>
    <w:div w:id="1941448708">
      <w:bodyDiv w:val="1"/>
      <w:marLeft w:val="0"/>
      <w:marRight w:val="0"/>
      <w:marTop w:val="0"/>
      <w:marBottom w:val="0"/>
      <w:divBdr>
        <w:top w:val="none" w:sz="0" w:space="0" w:color="auto"/>
        <w:left w:val="none" w:sz="0" w:space="0" w:color="auto"/>
        <w:bottom w:val="none" w:sz="0" w:space="0" w:color="auto"/>
        <w:right w:val="none" w:sz="0" w:space="0" w:color="auto"/>
      </w:divBdr>
    </w:div>
    <w:div w:id="1941789869">
      <w:bodyDiv w:val="1"/>
      <w:marLeft w:val="0"/>
      <w:marRight w:val="0"/>
      <w:marTop w:val="0"/>
      <w:marBottom w:val="0"/>
      <w:divBdr>
        <w:top w:val="none" w:sz="0" w:space="0" w:color="auto"/>
        <w:left w:val="none" w:sz="0" w:space="0" w:color="auto"/>
        <w:bottom w:val="none" w:sz="0" w:space="0" w:color="auto"/>
        <w:right w:val="none" w:sz="0" w:space="0" w:color="auto"/>
      </w:divBdr>
    </w:div>
    <w:div w:id="1943565953">
      <w:bodyDiv w:val="1"/>
      <w:marLeft w:val="0"/>
      <w:marRight w:val="0"/>
      <w:marTop w:val="0"/>
      <w:marBottom w:val="0"/>
      <w:divBdr>
        <w:top w:val="none" w:sz="0" w:space="0" w:color="auto"/>
        <w:left w:val="none" w:sz="0" w:space="0" w:color="auto"/>
        <w:bottom w:val="none" w:sz="0" w:space="0" w:color="auto"/>
        <w:right w:val="none" w:sz="0" w:space="0" w:color="auto"/>
      </w:divBdr>
    </w:div>
    <w:div w:id="1944996852">
      <w:bodyDiv w:val="1"/>
      <w:marLeft w:val="0"/>
      <w:marRight w:val="0"/>
      <w:marTop w:val="0"/>
      <w:marBottom w:val="0"/>
      <w:divBdr>
        <w:top w:val="none" w:sz="0" w:space="0" w:color="auto"/>
        <w:left w:val="none" w:sz="0" w:space="0" w:color="auto"/>
        <w:bottom w:val="none" w:sz="0" w:space="0" w:color="auto"/>
        <w:right w:val="none" w:sz="0" w:space="0" w:color="auto"/>
      </w:divBdr>
    </w:div>
    <w:div w:id="1946770998">
      <w:bodyDiv w:val="1"/>
      <w:marLeft w:val="0"/>
      <w:marRight w:val="0"/>
      <w:marTop w:val="0"/>
      <w:marBottom w:val="0"/>
      <w:divBdr>
        <w:top w:val="none" w:sz="0" w:space="0" w:color="auto"/>
        <w:left w:val="none" w:sz="0" w:space="0" w:color="auto"/>
        <w:bottom w:val="none" w:sz="0" w:space="0" w:color="auto"/>
        <w:right w:val="none" w:sz="0" w:space="0" w:color="auto"/>
      </w:divBdr>
    </w:div>
    <w:div w:id="1947075446">
      <w:bodyDiv w:val="1"/>
      <w:marLeft w:val="0"/>
      <w:marRight w:val="0"/>
      <w:marTop w:val="0"/>
      <w:marBottom w:val="0"/>
      <w:divBdr>
        <w:top w:val="none" w:sz="0" w:space="0" w:color="auto"/>
        <w:left w:val="none" w:sz="0" w:space="0" w:color="auto"/>
        <w:bottom w:val="none" w:sz="0" w:space="0" w:color="auto"/>
        <w:right w:val="none" w:sz="0" w:space="0" w:color="auto"/>
      </w:divBdr>
    </w:div>
    <w:div w:id="1948462054">
      <w:bodyDiv w:val="1"/>
      <w:marLeft w:val="0"/>
      <w:marRight w:val="0"/>
      <w:marTop w:val="0"/>
      <w:marBottom w:val="0"/>
      <w:divBdr>
        <w:top w:val="none" w:sz="0" w:space="0" w:color="auto"/>
        <w:left w:val="none" w:sz="0" w:space="0" w:color="auto"/>
        <w:bottom w:val="none" w:sz="0" w:space="0" w:color="auto"/>
        <w:right w:val="none" w:sz="0" w:space="0" w:color="auto"/>
      </w:divBdr>
    </w:div>
    <w:div w:id="1949702998">
      <w:bodyDiv w:val="1"/>
      <w:marLeft w:val="0"/>
      <w:marRight w:val="0"/>
      <w:marTop w:val="0"/>
      <w:marBottom w:val="0"/>
      <w:divBdr>
        <w:top w:val="none" w:sz="0" w:space="0" w:color="auto"/>
        <w:left w:val="none" w:sz="0" w:space="0" w:color="auto"/>
        <w:bottom w:val="none" w:sz="0" w:space="0" w:color="auto"/>
        <w:right w:val="none" w:sz="0" w:space="0" w:color="auto"/>
      </w:divBdr>
    </w:div>
    <w:div w:id="1949771999">
      <w:bodyDiv w:val="1"/>
      <w:marLeft w:val="0"/>
      <w:marRight w:val="0"/>
      <w:marTop w:val="0"/>
      <w:marBottom w:val="0"/>
      <w:divBdr>
        <w:top w:val="none" w:sz="0" w:space="0" w:color="auto"/>
        <w:left w:val="none" w:sz="0" w:space="0" w:color="auto"/>
        <w:bottom w:val="none" w:sz="0" w:space="0" w:color="auto"/>
        <w:right w:val="none" w:sz="0" w:space="0" w:color="auto"/>
      </w:divBdr>
    </w:div>
    <w:div w:id="1952588983">
      <w:bodyDiv w:val="1"/>
      <w:marLeft w:val="0"/>
      <w:marRight w:val="0"/>
      <w:marTop w:val="0"/>
      <w:marBottom w:val="0"/>
      <w:divBdr>
        <w:top w:val="none" w:sz="0" w:space="0" w:color="auto"/>
        <w:left w:val="none" w:sz="0" w:space="0" w:color="auto"/>
        <w:bottom w:val="none" w:sz="0" w:space="0" w:color="auto"/>
        <w:right w:val="none" w:sz="0" w:space="0" w:color="auto"/>
      </w:divBdr>
    </w:div>
    <w:div w:id="1954094366">
      <w:bodyDiv w:val="1"/>
      <w:marLeft w:val="0"/>
      <w:marRight w:val="0"/>
      <w:marTop w:val="0"/>
      <w:marBottom w:val="0"/>
      <w:divBdr>
        <w:top w:val="none" w:sz="0" w:space="0" w:color="auto"/>
        <w:left w:val="none" w:sz="0" w:space="0" w:color="auto"/>
        <w:bottom w:val="none" w:sz="0" w:space="0" w:color="auto"/>
        <w:right w:val="none" w:sz="0" w:space="0" w:color="auto"/>
      </w:divBdr>
    </w:div>
    <w:div w:id="1954902233">
      <w:bodyDiv w:val="1"/>
      <w:marLeft w:val="0"/>
      <w:marRight w:val="0"/>
      <w:marTop w:val="0"/>
      <w:marBottom w:val="0"/>
      <w:divBdr>
        <w:top w:val="none" w:sz="0" w:space="0" w:color="auto"/>
        <w:left w:val="none" w:sz="0" w:space="0" w:color="auto"/>
        <w:bottom w:val="none" w:sz="0" w:space="0" w:color="auto"/>
        <w:right w:val="none" w:sz="0" w:space="0" w:color="auto"/>
      </w:divBdr>
    </w:div>
    <w:div w:id="1956060634">
      <w:bodyDiv w:val="1"/>
      <w:marLeft w:val="0"/>
      <w:marRight w:val="0"/>
      <w:marTop w:val="0"/>
      <w:marBottom w:val="0"/>
      <w:divBdr>
        <w:top w:val="none" w:sz="0" w:space="0" w:color="auto"/>
        <w:left w:val="none" w:sz="0" w:space="0" w:color="auto"/>
        <w:bottom w:val="none" w:sz="0" w:space="0" w:color="auto"/>
        <w:right w:val="none" w:sz="0" w:space="0" w:color="auto"/>
      </w:divBdr>
    </w:div>
    <w:div w:id="1956322434">
      <w:bodyDiv w:val="1"/>
      <w:marLeft w:val="0"/>
      <w:marRight w:val="0"/>
      <w:marTop w:val="0"/>
      <w:marBottom w:val="0"/>
      <w:divBdr>
        <w:top w:val="none" w:sz="0" w:space="0" w:color="auto"/>
        <w:left w:val="none" w:sz="0" w:space="0" w:color="auto"/>
        <w:bottom w:val="none" w:sz="0" w:space="0" w:color="auto"/>
        <w:right w:val="none" w:sz="0" w:space="0" w:color="auto"/>
      </w:divBdr>
    </w:div>
    <w:div w:id="1957906846">
      <w:bodyDiv w:val="1"/>
      <w:marLeft w:val="0"/>
      <w:marRight w:val="0"/>
      <w:marTop w:val="0"/>
      <w:marBottom w:val="0"/>
      <w:divBdr>
        <w:top w:val="none" w:sz="0" w:space="0" w:color="auto"/>
        <w:left w:val="none" w:sz="0" w:space="0" w:color="auto"/>
        <w:bottom w:val="none" w:sz="0" w:space="0" w:color="auto"/>
        <w:right w:val="none" w:sz="0" w:space="0" w:color="auto"/>
      </w:divBdr>
    </w:div>
    <w:div w:id="1959096020">
      <w:bodyDiv w:val="1"/>
      <w:marLeft w:val="0"/>
      <w:marRight w:val="0"/>
      <w:marTop w:val="0"/>
      <w:marBottom w:val="0"/>
      <w:divBdr>
        <w:top w:val="none" w:sz="0" w:space="0" w:color="auto"/>
        <w:left w:val="none" w:sz="0" w:space="0" w:color="auto"/>
        <w:bottom w:val="none" w:sz="0" w:space="0" w:color="auto"/>
        <w:right w:val="none" w:sz="0" w:space="0" w:color="auto"/>
      </w:divBdr>
    </w:div>
    <w:div w:id="1959797507">
      <w:bodyDiv w:val="1"/>
      <w:marLeft w:val="0"/>
      <w:marRight w:val="0"/>
      <w:marTop w:val="0"/>
      <w:marBottom w:val="0"/>
      <w:divBdr>
        <w:top w:val="none" w:sz="0" w:space="0" w:color="auto"/>
        <w:left w:val="none" w:sz="0" w:space="0" w:color="auto"/>
        <w:bottom w:val="none" w:sz="0" w:space="0" w:color="auto"/>
        <w:right w:val="none" w:sz="0" w:space="0" w:color="auto"/>
      </w:divBdr>
    </w:div>
    <w:div w:id="1960255127">
      <w:bodyDiv w:val="1"/>
      <w:marLeft w:val="0"/>
      <w:marRight w:val="0"/>
      <w:marTop w:val="0"/>
      <w:marBottom w:val="0"/>
      <w:divBdr>
        <w:top w:val="none" w:sz="0" w:space="0" w:color="auto"/>
        <w:left w:val="none" w:sz="0" w:space="0" w:color="auto"/>
        <w:bottom w:val="none" w:sz="0" w:space="0" w:color="auto"/>
        <w:right w:val="none" w:sz="0" w:space="0" w:color="auto"/>
      </w:divBdr>
    </w:div>
    <w:div w:id="1961957939">
      <w:bodyDiv w:val="1"/>
      <w:marLeft w:val="0"/>
      <w:marRight w:val="0"/>
      <w:marTop w:val="0"/>
      <w:marBottom w:val="0"/>
      <w:divBdr>
        <w:top w:val="none" w:sz="0" w:space="0" w:color="auto"/>
        <w:left w:val="none" w:sz="0" w:space="0" w:color="auto"/>
        <w:bottom w:val="none" w:sz="0" w:space="0" w:color="auto"/>
        <w:right w:val="none" w:sz="0" w:space="0" w:color="auto"/>
      </w:divBdr>
    </w:div>
    <w:div w:id="1962417074">
      <w:bodyDiv w:val="1"/>
      <w:marLeft w:val="0"/>
      <w:marRight w:val="0"/>
      <w:marTop w:val="0"/>
      <w:marBottom w:val="0"/>
      <w:divBdr>
        <w:top w:val="none" w:sz="0" w:space="0" w:color="auto"/>
        <w:left w:val="none" w:sz="0" w:space="0" w:color="auto"/>
        <w:bottom w:val="none" w:sz="0" w:space="0" w:color="auto"/>
        <w:right w:val="none" w:sz="0" w:space="0" w:color="auto"/>
      </w:divBdr>
    </w:div>
    <w:div w:id="1963027557">
      <w:bodyDiv w:val="1"/>
      <w:marLeft w:val="0"/>
      <w:marRight w:val="0"/>
      <w:marTop w:val="0"/>
      <w:marBottom w:val="0"/>
      <w:divBdr>
        <w:top w:val="none" w:sz="0" w:space="0" w:color="auto"/>
        <w:left w:val="none" w:sz="0" w:space="0" w:color="auto"/>
        <w:bottom w:val="none" w:sz="0" w:space="0" w:color="auto"/>
        <w:right w:val="none" w:sz="0" w:space="0" w:color="auto"/>
      </w:divBdr>
    </w:div>
    <w:div w:id="1964144175">
      <w:bodyDiv w:val="1"/>
      <w:marLeft w:val="0"/>
      <w:marRight w:val="0"/>
      <w:marTop w:val="0"/>
      <w:marBottom w:val="0"/>
      <w:divBdr>
        <w:top w:val="none" w:sz="0" w:space="0" w:color="auto"/>
        <w:left w:val="none" w:sz="0" w:space="0" w:color="auto"/>
        <w:bottom w:val="none" w:sz="0" w:space="0" w:color="auto"/>
        <w:right w:val="none" w:sz="0" w:space="0" w:color="auto"/>
      </w:divBdr>
    </w:div>
    <w:div w:id="1964581559">
      <w:bodyDiv w:val="1"/>
      <w:marLeft w:val="0"/>
      <w:marRight w:val="0"/>
      <w:marTop w:val="0"/>
      <w:marBottom w:val="0"/>
      <w:divBdr>
        <w:top w:val="none" w:sz="0" w:space="0" w:color="auto"/>
        <w:left w:val="none" w:sz="0" w:space="0" w:color="auto"/>
        <w:bottom w:val="none" w:sz="0" w:space="0" w:color="auto"/>
        <w:right w:val="none" w:sz="0" w:space="0" w:color="auto"/>
      </w:divBdr>
    </w:div>
    <w:div w:id="1965427750">
      <w:bodyDiv w:val="1"/>
      <w:marLeft w:val="0"/>
      <w:marRight w:val="0"/>
      <w:marTop w:val="0"/>
      <w:marBottom w:val="0"/>
      <w:divBdr>
        <w:top w:val="none" w:sz="0" w:space="0" w:color="auto"/>
        <w:left w:val="none" w:sz="0" w:space="0" w:color="auto"/>
        <w:bottom w:val="none" w:sz="0" w:space="0" w:color="auto"/>
        <w:right w:val="none" w:sz="0" w:space="0" w:color="auto"/>
      </w:divBdr>
    </w:div>
    <w:div w:id="1965692845">
      <w:bodyDiv w:val="1"/>
      <w:marLeft w:val="0"/>
      <w:marRight w:val="0"/>
      <w:marTop w:val="0"/>
      <w:marBottom w:val="0"/>
      <w:divBdr>
        <w:top w:val="none" w:sz="0" w:space="0" w:color="auto"/>
        <w:left w:val="none" w:sz="0" w:space="0" w:color="auto"/>
        <w:bottom w:val="none" w:sz="0" w:space="0" w:color="auto"/>
        <w:right w:val="none" w:sz="0" w:space="0" w:color="auto"/>
      </w:divBdr>
    </w:div>
    <w:div w:id="1969238960">
      <w:bodyDiv w:val="1"/>
      <w:marLeft w:val="0"/>
      <w:marRight w:val="0"/>
      <w:marTop w:val="0"/>
      <w:marBottom w:val="0"/>
      <w:divBdr>
        <w:top w:val="none" w:sz="0" w:space="0" w:color="auto"/>
        <w:left w:val="none" w:sz="0" w:space="0" w:color="auto"/>
        <w:bottom w:val="none" w:sz="0" w:space="0" w:color="auto"/>
        <w:right w:val="none" w:sz="0" w:space="0" w:color="auto"/>
      </w:divBdr>
    </w:div>
    <w:div w:id="1972132502">
      <w:bodyDiv w:val="1"/>
      <w:marLeft w:val="0"/>
      <w:marRight w:val="0"/>
      <w:marTop w:val="0"/>
      <w:marBottom w:val="0"/>
      <w:divBdr>
        <w:top w:val="none" w:sz="0" w:space="0" w:color="auto"/>
        <w:left w:val="none" w:sz="0" w:space="0" w:color="auto"/>
        <w:bottom w:val="none" w:sz="0" w:space="0" w:color="auto"/>
        <w:right w:val="none" w:sz="0" w:space="0" w:color="auto"/>
      </w:divBdr>
    </w:div>
    <w:div w:id="1976255426">
      <w:bodyDiv w:val="1"/>
      <w:marLeft w:val="0"/>
      <w:marRight w:val="0"/>
      <w:marTop w:val="0"/>
      <w:marBottom w:val="0"/>
      <w:divBdr>
        <w:top w:val="none" w:sz="0" w:space="0" w:color="auto"/>
        <w:left w:val="none" w:sz="0" w:space="0" w:color="auto"/>
        <w:bottom w:val="none" w:sz="0" w:space="0" w:color="auto"/>
        <w:right w:val="none" w:sz="0" w:space="0" w:color="auto"/>
      </w:divBdr>
    </w:div>
    <w:div w:id="1977758382">
      <w:bodyDiv w:val="1"/>
      <w:marLeft w:val="0"/>
      <w:marRight w:val="0"/>
      <w:marTop w:val="0"/>
      <w:marBottom w:val="0"/>
      <w:divBdr>
        <w:top w:val="none" w:sz="0" w:space="0" w:color="auto"/>
        <w:left w:val="none" w:sz="0" w:space="0" w:color="auto"/>
        <w:bottom w:val="none" w:sz="0" w:space="0" w:color="auto"/>
        <w:right w:val="none" w:sz="0" w:space="0" w:color="auto"/>
      </w:divBdr>
    </w:div>
    <w:div w:id="1978532052">
      <w:bodyDiv w:val="1"/>
      <w:marLeft w:val="0"/>
      <w:marRight w:val="0"/>
      <w:marTop w:val="0"/>
      <w:marBottom w:val="0"/>
      <w:divBdr>
        <w:top w:val="none" w:sz="0" w:space="0" w:color="auto"/>
        <w:left w:val="none" w:sz="0" w:space="0" w:color="auto"/>
        <w:bottom w:val="none" w:sz="0" w:space="0" w:color="auto"/>
        <w:right w:val="none" w:sz="0" w:space="0" w:color="auto"/>
      </w:divBdr>
    </w:div>
    <w:div w:id="1979144052">
      <w:bodyDiv w:val="1"/>
      <w:marLeft w:val="0"/>
      <w:marRight w:val="0"/>
      <w:marTop w:val="0"/>
      <w:marBottom w:val="0"/>
      <w:divBdr>
        <w:top w:val="none" w:sz="0" w:space="0" w:color="auto"/>
        <w:left w:val="none" w:sz="0" w:space="0" w:color="auto"/>
        <w:bottom w:val="none" w:sz="0" w:space="0" w:color="auto"/>
        <w:right w:val="none" w:sz="0" w:space="0" w:color="auto"/>
      </w:divBdr>
    </w:div>
    <w:div w:id="1980767409">
      <w:bodyDiv w:val="1"/>
      <w:marLeft w:val="0"/>
      <w:marRight w:val="0"/>
      <w:marTop w:val="0"/>
      <w:marBottom w:val="0"/>
      <w:divBdr>
        <w:top w:val="none" w:sz="0" w:space="0" w:color="auto"/>
        <w:left w:val="none" w:sz="0" w:space="0" w:color="auto"/>
        <w:bottom w:val="none" w:sz="0" w:space="0" w:color="auto"/>
        <w:right w:val="none" w:sz="0" w:space="0" w:color="auto"/>
      </w:divBdr>
    </w:div>
    <w:div w:id="1982493070">
      <w:bodyDiv w:val="1"/>
      <w:marLeft w:val="0"/>
      <w:marRight w:val="0"/>
      <w:marTop w:val="0"/>
      <w:marBottom w:val="0"/>
      <w:divBdr>
        <w:top w:val="none" w:sz="0" w:space="0" w:color="auto"/>
        <w:left w:val="none" w:sz="0" w:space="0" w:color="auto"/>
        <w:bottom w:val="none" w:sz="0" w:space="0" w:color="auto"/>
        <w:right w:val="none" w:sz="0" w:space="0" w:color="auto"/>
      </w:divBdr>
    </w:div>
    <w:div w:id="1984118217">
      <w:bodyDiv w:val="1"/>
      <w:marLeft w:val="0"/>
      <w:marRight w:val="0"/>
      <w:marTop w:val="0"/>
      <w:marBottom w:val="0"/>
      <w:divBdr>
        <w:top w:val="none" w:sz="0" w:space="0" w:color="auto"/>
        <w:left w:val="none" w:sz="0" w:space="0" w:color="auto"/>
        <w:bottom w:val="none" w:sz="0" w:space="0" w:color="auto"/>
        <w:right w:val="none" w:sz="0" w:space="0" w:color="auto"/>
      </w:divBdr>
    </w:div>
    <w:div w:id="1984580576">
      <w:bodyDiv w:val="1"/>
      <w:marLeft w:val="0"/>
      <w:marRight w:val="0"/>
      <w:marTop w:val="0"/>
      <w:marBottom w:val="0"/>
      <w:divBdr>
        <w:top w:val="none" w:sz="0" w:space="0" w:color="auto"/>
        <w:left w:val="none" w:sz="0" w:space="0" w:color="auto"/>
        <w:bottom w:val="none" w:sz="0" w:space="0" w:color="auto"/>
        <w:right w:val="none" w:sz="0" w:space="0" w:color="auto"/>
      </w:divBdr>
    </w:div>
    <w:div w:id="1985894260">
      <w:bodyDiv w:val="1"/>
      <w:marLeft w:val="0"/>
      <w:marRight w:val="0"/>
      <w:marTop w:val="0"/>
      <w:marBottom w:val="0"/>
      <w:divBdr>
        <w:top w:val="none" w:sz="0" w:space="0" w:color="auto"/>
        <w:left w:val="none" w:sz="0" w:space="0" w:color="auto"/>
        <w:bottom w:val="none" w:sz="0" w:space="0" w:color="auto"/>
        <w:right w:val="none" w:sz="0" w:space="0" w:color="auto"/>
      </w:divBdr>
    </w:div>
    <w:div w:id="1986276921">
      <w:bodyDiv w:val="1"/>
      <w:marLeft w:val="0"/>
      <w:marRight w:val="0"/>
      <w:marTop w:val="0"/>
      <w:marBottom w:val="0"/>
      <w:divBdr>
        <w:top w:val="none" w:sz="0" w:space="0" w:color="auto"/>
        <w:left w:val="none" w:sz="0" w:space="0" w:color="auto"/>
        <w:bottom w:val="none" w:sz="0" w:space="0" w:color="auto"/>
        <w:right w:val="none" w:sz="0" w:space="0" w:color="auto"/>
      </w:divBdr>
    </w:div>
    <w:div w:id="1987975458">
      <w:bodyDiv w:val="1"/>
      <w:marLeft w:val="0"/>
      <w:marRight w:val="0"/>
      <w:marTop w:val="0"/>
      <w:marBottom w:val="0"/>
      <w:divBdr>
        <w:top w:val="none" w:sz="0" w:space="0" w:color="auto"/>
        <w:left w:val="none" w:sz="0" w:space="0" w:color="auto"/>
        <w:bottom w:val="none" w:sz="0" w:space="0" w:color="auto"/>
        <w:right w:val="none" w:sz="0" w:space="0" w:color="auto"/>
      </w:divBdr>
    </w:div>
    <w:div w:id="1988976812">
      <w:bodyDiv w:val="1"/>
      <w:marLeft w:val="0"/>
      <w:marRight w:val="0"/>
      <w:marTop w:val="0"/>
      <w:marBottom w:val="0"/>
      <w:divBdr>
        <w:top w:val="none" w:sz="0" w:space="0" w:color="auto"/>
        <w:left w:val="none" w:sz="0" w:space="0" w:color="auto"/>
        <w:bottom w:val="none" w:sz="0" w:space="0" w:color="auto"/>
        <w:right w:val="none" w:sz="0" w:space="0" w:color="auto"/>
      </w:divBdr>
    </w:div>
    <w:div w:id="1989287564">
      <w:bodyDiv w:val="1"/>
      <w:marLeft w:val="0"/>
      <w:marRight w:val="0"/>
      <w:marTop w:val="0"/>
      <w:marBottom w:val="0"/>
      <w:divBdr>
        <w:top w:val="none" w:sz="0" w:space="0" w:color="auto"/>
        <w:left w:val="none" w:sz="0" w:space="0" w:color="auto"/>
        <w:bottom w:val="none" w:sz="0" w:space="0" w:color="auto"/>
        <w:right w:val="none" w:sz="0" w:space="0" w:color="auto"/>
      </w:divBdr>
    </w:div>
    <w:div w:id="1990480954">
      <w:bodyDiv w:val="1"/>
      <w:marLeft w:val="0"/>
      <w:marRight w:val="0"/>
      <w:marTop w:val="0"/>
      <w:marBottom w:val="0"/>
      <w:divBdr>
        <w:top w:val="none" w:sz="0" w:space="0" w:color="auto"/>
        <w:left w:val="none" w:sz="0" w:space="0" w:color="auto"/>
        <w:bottom w:val="none" w:sz="0" w:space="0" w:color="auto"/>
        <w:right w:val="none" w:sz="0" w:space="0" w:color="auto"/>
      </w:divBdr>
    </w:div>
    <w:div w:id="1994020836">
      <w:bodyDiv w:val="1"/>
      <w:marLeft w:val="0"/>
      <w:marRight w:val="0"/>
      <w:marTop w:val="0"/>
      <w:marBottom w:val="0"/>
      <w:divBdr>
        <w:top w:val="none" w:sz="0" w:space="0" w:color="auto"/>
        <w:left w:val="none" w:sz="0" w:space="0" w:color="auto"/>
        <w:bottom w:val="none" w:sz="0" w:space="0" w:color="auto"/>
        <w:right w:val="none" w:sz="0" w:space="0" w:color="auto"/>
      </w:divBdr>
    </w:div>
    <w:div w:id="1995180020">
      <w:bodyDiv w:val="1"/>
      <w:marLeft w:val="0"/>
      <w:marRight w:val="0"/>
      <w:marTop w:val="0"/>
      <w:marBottom w:val="0"/>
      <w:divBdr>
        <w:top w:val="none" w:sz="0" w:space="0" w:color="auto"/>
        <w:left w:val="none" w:sz="0" w:space="0" w:color="auto"/>
        <w:bottom w:val="none" w:sz="0" w:space="0" w:color="auto"/>
        <w:right w:val="none" w:sz="0" w:space="0" w:color="auto"/>
      </w:divBdr>
    </w:div>
    <w:div w:id="1995209876">
      <w:bodyDiv w:val="1"/>
      <w:marLeft w:val="0"/>
      <w:marRight w:val="0"/>
      <w:marTop w:val="0"/>
      <w:marBottom w:val="0"/>
      <w:divBdr>
        <w:top w:val="none" w:sz="0" w:space="0" w:color="auto"/>
        <w:left w:val="none" w:sz="0" w:space="0" w:color="auto"/>
        <w:bottom w:val="none" w:sz="0" w:space="0" w:color="auto"/>
        <w:right w:val="none" w:sz="0" w:space="0" w:color="auto"/>
      </w:divBdr>
    </w:div>
    <w:div w:id="1997611912">
      <w:bodyDiv w:val="1"/>
      <w:marLeft w:val="0"/>
      <w:marRight w:val="0"/>
      <w:marTop w:val="0"/>
      <w:marBottom w:val="0"/>
      <w:divBdr>
        <w:top w:val="none" w:sz="0" w:space="0" w:color="auto"/>
        <w:left w:val="none" w:sz="0" w:space="0" w:color="auto"/>
        <w:bottom w:val="none" w:sz="0" w:space="0" w:color="auto"/>
        <w:right w:val="none" w:sz="0" w:space="0" w:color="auto"/>
      </w:divBdr>
    </w:div>
    <w:div w:id="1998417648">
      <w:bodyDiv w:val="1"/>
      <w:marLeft w:val="0"/>
      <w:marRight w:val="0"/>
      <w:marTop w:val="0"/>
      <w:marBottom w:val="0"/>
      <w:divBdr>
        <w:top w:val="none" w:sz="0" w:space="0" w:color="auto"/>
        <w:left w:val="none" w:sz="0" w:space="0" w:color="auto"/>
        <w:bottom w:val="none" w:sz="0" w:space="0" w:color="auto"/>
        <w:right w:val="none" w:sz="0" w:space="0" w:color="auto"/>
      </w:divBdr>
    </w:div>
    <w:div w:id="1998724916">
      <w:bodyDiv w:val="1"/>
      <w:marLeft w:val="0"/>
      <w:marRight w:val="0"/>
      <w:marTop w:val="0"/>
      <w:marBottom w:val="0"/>
      <w:divBdr>
        <w:top w:val="none" w:sz="0" w:space="0" w:color="auto"/>
        <w:left w:val="none" w:sz="0" w:space="0" w:color="auto"/>
        <w:bottom w:val="none" w:sz="0" w:space="0" w:color="auto"/>
        <w:right w:val="none" w:sz="0" w:space="0" w:color="auto"/>
      </w:divBdr>
    </w:div>
    <w:div w:id="2001420368">
      <w:bodyDiv w:val="1"/>
      <w:marLeft w:val="0"/>
      <w:marRight w:val="0"/>
      <w:marTop w:val="0"/>
      <w:marBottom w:val="0"/>
      <w:divBdr>
        <w:top w:val="none" w:sz="0" w:space="0" w:color="auto"/>
        <w:left w:val="none" w:sz="0" w:space="0" w:color="auto"/>
        <w:bottom w:val="none" w:sz="0" w:space="0" w:color="auto"/>
        <w:right w:val="none" w:sz="0" w:space="0" w:color="auto"/>
      </w:divBdr>
    </w:div>
    <w:div w:id="2002074696">
      <w:bodyDiv w:val="1"/>
      <w:marLeft w:val="0"/>
      <w:marRight w:val="0"/>
      <w:marTop w:val="0"/>
      <w:marBottom w:val="0"/>
      <w:divBdr>
        <w:top w:val="none" w:sz="0" w:space="0" w:color="auto"/>
        <w:left w:val="none" w:sz="0" w:space="0" w:color="auto"/>
        <w:bottom w:val="none" w:sz="0" w:space="0" w:color="auto"/>
        <w:right w:val="none" w:sz="0" w:space="0" w:color="auto"/>
      </w:divBdr>
    </w:div>
    <w:div w:id="2004043398">
      <w:bodyDiv w:val="1"/>
      <w:marLeft w:val="0"/>
      <w:marRight w:val="0"/>
      <w:marTop w:val="0"/>
      <w:marBottom w:val="0"/>
      <w:divBdr>
        <w:top w:val="none" w:sz="0" w:space="0" w:color="auto"/>
        <w:left w:val="none" w:sz="0" w:space="0" w:color="auto"/>
        <w:bottom w:val="none" w:sz="0" w:space="0" w:color="auto"/>
        <w:right w:val="none" w:sz="0" w:space="0" w:color="auto"/>
      </w:divBdr>
    </w:div>
    <w:div w:id="2005235097">
      <w:bodyDiv w:val="1"/>
      <w:marLeft w:val="0"/>
      <w:marRight w:val="0"/>
      <w:marTop w:val="0"/>
      <w:marBottom w:val="0"/>
      <w:divBdr>
        <w:top w:val="none" w:sz="0" w:space="0" w:color="auto"/>
        <w:left w:val="none" w:sz="0" w:space="0" w:color="auto"/>
        <w:bottom w:val="none" w:sz="0" w:space="0" w:color="auto"/>
        <w:right w:val="none" w:sz="0" w:space="0" w:color="auto"/>
      </w:divBdr>
    </w:div>
    <w:div w:id="2005888695">
      <w:bodyDiv w:val="1"/>
      <w:marLeft w:val="0"/>
      <w:marRight w:val="0"/>
      <w:marTop w:val="0"/>
      <w:marBottom w:val="0"/>
      <w:divBdr>
        <w:top w:val="none" w:sz="0" w:space="0" w:color="auto"/>
        <w:left w:val="none" w:sz="0" w:space="0" w:color="auto"/>
        <w:bottom w:val="none" w:sz="0" w:space="0" w:color="auto"/>
        <w:right w:val="none" w:sz="0" w:space="0" w:color="auto"/>
      </w:divBdr>
    </w:div>
    <w:div w:id="2006787308">
      <w:bodyDiv w:val="1"/>
      <w:marLeft w:val="0"/>
      <w:marRight w:val="0"/>
      <w:marTop w:val="0"/>
      <w:marBottom w:val="0"/>
      <w:divBdr>
        <w:top w:val="none" w:sz="0" w:space="0" w:color="auto"/>
        <w:left w:val="none" w:sz="0" w:space="0" w:color="auto"/>
        <w:bottom w:val="none" w:sz="0" w:space="0" w:color="auto"/>
        <w:right w:val="none" w:sz="0" w:space="0" w:color="auto"/>
      </w:divBdr>
    </w:div>
    <w:div w:id="2007321276">
      <w:bodyDiv w:val="1"/>
      <w:marLeft w:val="0"/>
      <w:marRight w:val="0"/>
      <w:marTop w:val="0"/>
      <w:marBottom w:val="0"/>
      <w:divBdr>
        <w:top w:val="none" w:sz="0" w:space="0" w:color="auto"/>
        <w:left w:val="none" w:sz="0" w:space="0" w:color="auto"/>
        <w:bottom w:val="none" w:sz="0" w:space="0" w:color="auto"/>
        <w:right w:val="none" w:sz="0" w:space="0" w:color="auto"/>
      </w:divBdr>
    </w:div>
    <w:div w:id="2007710755">
      <w:bodyDiv w:val="1"/>
      <w:marLeft w:val="0"/>
      <w:marRight w:val="0"/>
      <w:marTop w:val="0"/>
      <w:marBottom w:val="0"/>
      <w:divBdr>
        <w:top w:val="none" w:sz="0" w:space="0" w:color="auto"/>
        <w:left w:val="none" w:sz="0" w:space="0" w:color="auto"/>
        <w:bottom w:val="none" w:sz="0" w:space="0" w:color="auto"/>
        <w:right w:val="none" w:sz="0" w:space="0" w:color="auto"/>
      </w:divBdr>
    </w:div>
    <w:div w:id="2008365148">
      <w:bodyDiv w:val="1"/>
      <w:marLeft w:val="0"/>
      <w:marRight w:val="0"/>
      <w:marTop w:val="0"/>
      <w:marBottom w:val="0"/>
      <w:divBdr>
        <w:top w:val="none" w:sz="0" w:space="0" w:color="auto"/>
        <w:left w:val="none" w:sz="0" w:space="0" w:color="auto"/>
        <w:bottom w:val="none" w:sz="0" w:space="0" w:color="auto"/>
        <w:right w:val="none" w:sz="0" w:space="0" w:color="auto"/>
      </w:divBdr>
    </w:div>
    <w:div w:id="2009870473">
      <w:bodyDiv w:val="1"/>
      <w:marLeft w:val="0"/>
      <w:marRight w:val="0"/>
      <w:marTop w:val="0"/>
      <w:marBottom w:val="0"/>
      <w:divBdr>
        <w:top w:val="none" w:sz="0" w:space="0" w:color="auto"/>
        <w:left w:val="none" w:sz="0" w:space="0" w:color="auto"/>
        <w:bottom w:val="none" w:sz="0" w:space="0" w:color="auto"/>
        <w:right w:val="none" w:sz="0" w:space="0" w:color="auto"/>
      </w:divBdr>
    </w:div>
    <w:div w:id="2010205872">
      <w:bodyDiv w:val="1"/>
      <w:marLeft w:val="0"/>
      <w:marRight w:val="0"/>
      <w:marTop w:val="0"/>
      <w:marBottom w:val="0"/>
      <w:divBdr>
        <w:top w:val="none" w:sz="0" w:space="0" w:color="auto"/>
        <w:left w:val="none" w:sz="0" w:space="0" w:color="auto"/>
        <w:bottom w:val="none" w:sz="0" w:space="0" w:color="auto"/>
        <w:right w:val="none" w:sz="0" w:space="0" w:color="auto"/>
      </w:divBdr>
    </w:div>
    <w:div w:id="2010864167">
      <w:bodyDiv w:val="1"/>
      <w:marLeft w:val="0"/>
      <w:marRight w:val="0"/>
      <w:marTop w:val="0"/>
      <w:marBottom w:val="0"/>
      <w:divBdr>
        <w:top w:val="none" w:sz="0" w:space="0" w:color="auto"/>
        <w:left w:val="none" w:sz="0" w:space="0" w:color="auto"/>
        <w:bottom w:val="none" w:sz="0" w:space="0" w:color="auto"/>
        <w:right w:val="none" w:sz="0" w:space="0" w:color="auto"/>
      </w:divBdr>
    </w:div>
    <w:div w:id="2011835526">
      <w:bodyDiv w:val="1"/>
      <w:marLeft w:val="0"/>
      <w:marRight w:val="0"/>
      <w:marTop w:val="0"/>
      <w:marBottom w:val="0"/>
      <w:divBdr>
        <w:top w:val="none" w:sz="0" w:space="0" w:color="auto"/>
        <w:left w:val="none" w:sz="0" w:space="0" w:color="auto"/>
        <w:bottom w:val="none" w:sz="0" w:space="0" w:color="auto"/>
        <w:right w:val="none" w:sz="0" w:space="0" w:color="auto"/>
      </w:divBdr>
    </w:div>
    <w:div w:id="2013607855">
      <w:bodyDiv w:val="1"/>
      <w:marLeft w:val="0"/>
      <w:marRight w:val="0"/>
      <w:marTop w:val="0"/>
      <w:marBottom w:val="0"/>
      <w:divBdr>
        <w:top w:val="none" w:sz="0" w:space="0" w:color="auto"/>
        <w:left w:val="none" w:sz="0" w:space="0" w:color="auto"/>
        <w:bottom w:val="none" w:sz="0" w:space="0" w:color="auto"/>
        <w:right w:val="none" w:sz="0" w:space="0" w:color="auto"/>
      </w:divBdr>
    </w:div>
    <w:div w:id="2014140578">
      <w:bodyDiv w:val="1"/>
      <w:marLeft w:val="0"/>
      <w:marRight w:val="0"/>
      <w:marTop w:val="0"/>
      <w:marBottom w:val="0"/>
      <w:divBdr>
        <w:top w:val="none" w:sz="0" w:space="0" w:color="auto"/>
        <w:left w:val="none" w:sz="0" w:space="0" w:color="auto"/>
        <w:bottom w:val="none" w:sz="0" w:space="0" w:color="auto"/>
        <w:right w:val="none" w:sz="0" w:space="0" w:color="auto"/>
      </w:divBdr>
    </w:div>
    <w:div w:id="2014188113">
      <w:bodyDiv w:val="1"/>
      <w:marLeft w:val="0"/>
      <w:marRight w:val="0"/>
      <w:marTop w:val="0"/>
      <w:marBottom w:val="0"/>
      <w:divBdr>
        <w:top w:val="none" w:sz="0" w:space="0" w:color="auto"/>
        <w:left w:val="none" w:sz="0" w:space="0" w:color="auto"/>
        <w:bottom w:val="none" w:sz="0" w:space="0" w:color="auto"/>
        <w:right w:val="none" w:sz="0" w:space="0" w:color="auto"/>
      </w:divBdr>
    </w:div>
    <w:div w:id="2014647125">
      <w:bodyDiv w:val="1"/>
      <w:marLeft w:val="0"/>
      <w:marRight w:val="0"/>
      <w:marTop w:val="0"/>
      <w:marBottom w:val="0"/>
      <w:divBdr>
        <w:top w:val="none" w:sz="0" w:space="0" w:color="auto"/>
        <w:left w:val="none" w:sz="0" w:space="0" w:color="auto"/>
        <w:bottom w:val="none" w:sz="0" w:space="0" w:color="auto"/>
        <w:right w:val="none" w:sz="0" w:space="0" w:color="auto"/>
      </w:divBdr>
    </w:div>
    <w:div w:id="2015065372">
      <w:bodyDiv w:val="1"/>
      <w:marLeft w:val="0"/>
      <w:marRight w:val="0"/>
      <w:marTop w:val="0"/>
      <w:marBottom w:val="0"/>
      <w:divBdr>
        <w:top w:val="none" w:sz="0" w:space="0" w:color="auto"/>
        <w:left w:val="none" w:sz="0" w:space="0" w:color="auto"/>
        <w:bottom w:val="none" w:sz="0" w:space="0" w:color="auto"/>
        <w:right w:val="none" w:sz="0" w:space="0" w:color="auto"/>
      </w:divBdr>
    </w:div>
    <w:div w:id="2016033669">
      <w:bodyDiv w:val="1"/>
      <w:marLeft w:val="0"/>
      <w:marRight w:val="0"/>
      <w:marTop w:val="0"/>
      <w:marBottom w:val="0"/>
      <w:divBdr>
        <w:top w:val="none" w:sz="0" w:space="0" w:color="auto"/>
        <w:left w:val="none" w:sz="0" w:space="0" w:color="auto"/>
        <w:bottom w:val="none" w:sz="0" w:space="0" w:color="auto"/>
        <w:right w:val="none" w:sz="0" w:space="0" w:color="auto"/>
      </w:divBdr>
    </w:div>
    <w:div w:id="2016225133">
      <w:bodyDiv w:val="1"/>
      <w:marLeft w:val="0"/>
      <w:marRight w:val="0"/>
      <w:marTop w:val="0"/>
      <w:marBottom w:val="0"/>
      <w:divBdr>
        <w:top w:val="none" w:sz="0" w:space="0" w:color="auto"/>
        <w:left w:val="none" w:sz="0" w:space="0" w:color="auto"/>
        <w:bottom w:val="none" w:sz="0" w:space="0" w:color="auto"/>
        <w:right w:val="none" w:sz="0" w:space="0" w:color="auto"/>
      </w:divBdr>
    </w:div>
    <w:div w:id="2017465083">
      <w:bodyDiv w:val="1"/>
      <w:marLeft w:val="0"/>
      <w:marRight w:val="0"/>
      <w:marTop w:val="0"/>
      <w:marBottom w:val="0"/>
      <w:divBdr>
        <w:top w:val="none" w:sz="0" w:space="0" w:color="auto"/>
        <w:left w:val="none" w:sz="0" w:space="0" w:color="auto"/>
        <w:bottom w:val="none" w:sz="0" w:space="0" w:color="auto"/>
        <w:right w:val="none" w:sz="0" w:space="0" w:color="auto"/>
      </w:divBdr>
    </w:div>
    <w:div w:id="2018068724">
      <w:bodyDiv w:val="1"/>
      <w:marLeft w:val="0"/>
      <w:marRight w:val="0"/>
      <w:marTop w:val="0"/>
      <w:marBottom w:val="0"/>
      <w:divBdr>
        <w:top w:val="none" w:sz="0" w:space="0" w:color="auto"/>
        <w:left w:val="none" w:sz="0" w:space="0" w:color="auto"/>
        <w:bottom w:val="none" w:sz="0" w:space="0" w:color="auto"/>
        <w:right w:val="none" w:sz="0" w:space="0" w:color="auto"/>
      </w:divBdr>
    </w:div>
    <w:div w:id="2019648479">
      <w:bodyDiv w:val="1"/>
      <w:marLeft w:val="0"/>
      <w:marRight w:val="0"/>
      <w:marTop w:val="0"/>
      <w:marBottom w:val="0"/>
      <w:divBdr>
        <w:top w:val="none" w:sz="0" w:space="0" w:color="auto"/>
        <w:left w:val="none" w:sz="0" w:space="0" w:color="auto"/>
        <w:bottom w:val="none" w:sz="0" w:space="0" w:color="auto"/>
        <w:right w:val="none" w:sz="0" w:space="0" w:color="auto"/>
      </w:divBdr>
    </w:div>
    <w:div w:id="2019697907">
      <w:bodyDiv w:val="1"/>
      <w:marLeft w:val="0"/>
      <w:marRight w:val="0"/>
      <w:marTop w:val="0"/>
      <w:marBottom w:val="0"/>
      <w:divBdr>
        <w:top w:val="none" w:sz="0" w:space="0" w:color="auto"/>
        <w:left w:val="none" w:sz="0" w:space="0" w:color="auto"/>
        <w:bottom w:val="none" w:sz="0" w:space="0" w:color="auto"/>
        <w:right w:val="none" w:sz="0" w:space="0" w:color="auto"/>
      </w:divBdr>
    </w:div>
    <w:div w:id="2020738104">
      <w:bodyDiv w:val="1"/>
      <w:marLeft w:val="0"/>
      <w:marRight w:val="0"/>
      <w:marTop w:val="0"/>
      <w:marBottom w:val="0"/>
      <w:divBdr>
        <w:top w:val="none" w:sz="0" w:space="0" w:color="auto"/>
        <w:left w:val="none" w:sz="0" w:space="0" w:color="auto"/>
        <w:bottom w:val="none" w:sz="0" w:space="0" w:color="auto"/>
        <w:right w:val="none" w:sz="0" w:space="0" w:color="auto"/>
      </w:divBdr>
    </w:div>
    <w:div w:id="2020961746">
      <w:bodyDiv w:val="1"/>
      <w:marLeft w:val="0"/>
      <w:marRight w:val="0"/>
      <w:marTop w:val="0"/>
      <w:marBottom w:val="0"/>
      <w:divBdr>
        <w:top w:val="none" w:sz="0" w:space="0" w:color="auto"/>
        <w:left w:val="none" w:sz="0" w:space="0" w:color="auto"/>
        <w:bottom w:val="none" w:sz="0" w:space="0" w:color="auto"/>
        <w:right w:val="none" w:sz="0" w:space="0" w:color="auto"/>
      </w:divBdr>
    </w:div>
    <w:div w:id="2021464607">
      <w:bodyDiv w:val="1"/>
      <w:marLeft w:val="0"/>
      <w:marRight w:val="0"/>
      <w:marTop w:val="0"/>
      <w:marBottom w:val="0"/>
      <w:divBdr>
        <w:top w:val="none" w:sz="0" w:space="0" w:color="auto"/>
        <w:left w:val="none" w:sz="0" w:space="0" w:color="auto"/>
        <w:bottom w:val="none" w:sz="0" w:space="0" w:color="auto"/>
        <w:right w:val="none" w:sz="0" w:space="0" w:color="auto"/>
      </w:divBdr>
    </w:div>
    <w:div w:id="2023242395">
      <w:bodyDiv w:val="1"/>
      <w:marLeft w:val="0"/>
      <w:marRight w:val="0"/>
      <w:marTop w:val="0"/>
      <w:marBottom w:val="0"/>
      <w:divBdr>
        <w:top w:val="none" w:sz="0" w:space="0" w:color="auto"/>
        <w:left w:val="none" w:sz="0" w:space="0" w:color="auto"/>
        <w:bottom w:val="none" w:sz="0" w:space="0" w:color="auto"/>
        <w:right w:val="none" w:sz="0" w:space="0" w:color="auto"/>
      </w:divBdr>
    </w:div>
    <w:div w:id="2023438188">
      <w:bodyDiv w:val="1"/>
      <w:marLeft w:val="0"/>
      <w:marRight w:val="0"/>
      <w:marTop w:val="0"/>
      <w:marBottom w:val="0"/>
      <w:divBdr>
        <w:top w:val="none" w:sz="0" w:space="0" w:color="auto"/>
        <w:left w:val="none" w:sz="0" w:space="0" w:color="auto"/>
        <w:bottom w:val="none" w:sz="0" w:space="0" w:color="auto"/>
        <w:right w:val="none" w:sz="0" w:space="0" w:color="auto"/>
      </w:divBdr>
    </w:div>
    <w:div w:id="2024896389">
      <w:bodyDiv w:val="1"/>
      <w:marLeft w:val="0"/>
      <w:marRight w:val="0"/>
      <w:marTop w:val="0"/>
      <w:marBottom w:val="0"/>
      <w:divBdr>
        <w:top w:val="none" w:sz="0" w:space="0" w:color="auto"/>
        <w:left w:val="none" w:sz="0" w:space="0" w:color="auto"/>
        <w:bottom w:val="none" w:sz="0" w:space="0" w:color="auto"/>
        <w:right w:val="none" w:sz="0" w:space="0" w:color="auto"/>
      </w:divBdr>
    </w:div>
    <w:div w:id="2025201440">
      <w:bodyDiv w:val="1"/>
      <w:marLeft w:val="0"/>
      <w:marRight w:val="0"/>
      <w:marTop w:val="0"/>
      <w:marBottom w:val="0"/>
      <w:divBdr>
        <w:top w:val="none" w:sz="0" w:space="0" w:color="auto"/>
        <w:left w:val="none" w:sz="0" w:space="0" w:color="auto"/>
        <w:bottom w:val="none" w:sz="0" w:space="0" w:color="auto"/>
        <w:right w:val="none" w:sz="0" w:space="0" w:color="auto"/>
      </w:divBdr>
    </w:div>
    <w:div w:id="2027898113">
      <w:bodyDiv w:val="1"/>
      <w:marLeft w:val="0"/>
      <w:marRight w:val="0"/>
      <w:marTop w:val="0"/>
      <w:marBottom w:val="0"/>
      <w:divBdr>
        <w:top w:val="none" w:sz="0" w:space="0" w:color="auto"/>
        <w:left w:val="none" w:sz="0" w:space="0" w:color="auto"/>
        <w:bottom w:val="none" w:sz="0" w:space="0" w:color="auto"/>
        <w:right w:val="none" w:sz="0" w:space="0" w:color="auto"/>
      </w:divBdr>
    </w:div>
    <w:div w:id="2028409812">
      <w:bodyDiv w:val="1"/>
      <w:marLeft w:val="0"/>
      <w:marRight w:val="0"/>
      <w:marTop w:val="0"/>
      <w:marBottom w:val="0"/>
      <w:divBdr>
        <w:top w:val="none" w:sz="0" w:space="0" w:color="auto"/>
        <w:left w:val="none" w:sz="0" w:space="0" w:color="auto"/>
        <w:bottom w:val="none" w:sz="0" w:space="0" w:color="auto"/>
        <w:right w:val="none" w:sz="0" w:space="0" w:color="auto"/>
      </w:divBdr>
    </w:div>
    <w:div w:id="2028944248">
      <w:bodyDiv w:val="1"/>
      <w:marLeft w:val="0"/>
      <w:marRight w:val="0"/>
      <w:marTop w:val="0"/>
      <w:marBottom w:val="0"/>
      <w:divBdr>
        <w:top w:val="none" w:sz="0" w:space="0" w:color="auto"/>
        <w:left w:val="none" w:sz="0" w:space="0" w:color="auto"/>
        <w:bottom w:val="none" w:sz="0" w:space="0" w:color="auto"/>
        <w:right w:val="none" w:sz="0" w:space="0" w:color="auto"/>
      </w:divBdr>
    </w:div>
    <w:div w:id="2029016605">
      <w:bodyDiv w:val="1"/>
      <w:marLeft w:val="0"/>
      <w:marRight w:val="0"/>
      <w:marTop w:val="0"/>
      <w:marBottom w:val="0"/>
      <w:divBdr>
        <w:top w:val="none" w:sz="0" w:space="0" w:color="auto"/>
        <w:left w:val="none" w:sz="0" w:space="0" w:color="auto"/>
        <w:bottom w:val="none" w:sz="0" w:space="0" w:color="auto"/>
        <w:right w:val="none" w:sz="0" w:space="0" w:color="auto"/>
      </w:divBdr>
    </w:div>
    <w:div w:id="2029986560">
      <w:bodyDiv w:val="1"/>
      <w:marLeft w:val="0"/>
      <w:marRight w:val="0"/>
      <w:marTop w:val="0"/>
      <w:marBottom w:val="0"/>
      <w:divBdr>
        <w:top w:val="none" w:sz="0" w:space="0" w:color="auto"/>
        <w:left w:val="none" w:sz="0" w:space="0" w:color="auto"/>
        <w:bottom w:val="none" w:sz="0" w:space="0" w:color="auto"/>
        <w:right w:val="none" w:sz="0" w:space="0" w:color="auto"/>
      </w:divBdr>
    </w:div>
    <w:div w:id="2030644014">
      <w:bodyDiv w:val="1"/>
      <w:marLeft w:val="0"/>
      <w:marRight w:val="0"/>
      <w:marTop w:val="0"/>
      <w:marBottom w:val="0"/>
      <w:divBdr>
        <w:top w:val="none" w:sz="0" w:space="0" w:color="auto"/>
        <w:left w:val="none" w:sz="0" w:space="0" w:color="auto"/>
        <w:bottom w:val="none" w:sz="0" w:space="0" w:color="auto"/>
        <w:right w:val="none" w:sz="0" w:space="0" w:color="auto"/>
      </w:divBdr>
    </w:div>
    <w:div w:id="2034065372">
      <w:bodyDiv w:val="1"/>
      <w:marLeft w:val="0"/>
      <w:marRight w:val="0"/>
      <w:marTop w:val="0"/>
      <w:marBottom w:val="0"/>
      <w:divBdr>
        <w:top w:val="none" w:sz="0" w:space="0" w:color="auto"/>
        <w:left w:val="none" w:sz="0" w:space="0" w:color="auto"/>
        <w:bottom w:val="none" w:sz="0" w:space="0" w:color="auto"/>
        <w:right w:val="none" w:sz="0" w:space="0" w:color="auto"/>
      </w:divBdr>
    </w:div>
    <w:div w:id="2035959330">
      <w:bodyDiv w:val="1"/>
      <w:marLeft w:val="0"/>
      <w:marRight w:val="0"/>
      <w:marTop w:val="0"/>
      <w:marBottom w:val="0"/>
      <w:divBdr>
        <w:top w:val="none" w:sz="0" w:space="0" w:color="auto"/>
        <w:left w:val="none" w:sz="0" w:space="0" w:color="auto"/>
        <w:bottom w:val="none" w:sz="0" w:space="0" w:color="auto"/>
        <w:right w:val="none" w:sz="0" w:space="0" w:color="auto"/>
      </w:divBdr>
    </w:div>
    <w:div w:id="2036229398">
      <w:bodyDiv w:val="1"/>
      <w:marLeft w:val="0"/>
      <w:marRight w:val="0"/>
      <w:marTop w:val="0"/>
      <w:marBottom w:val="0"/>
      <w:divBdr>
        <w:top w:val="none" w:sz="0" w:space="0" w:color="auto"/>
        <w:left w:val="none" w:sz="0" w:space="0" w:color="auto"/>
        <w:bottom w:val="none" w:sz="0" w:space="0" w:color="auto"/>
        <w:right w:val="none" w:sz="0" w:space="0" w:color="auto"/>
      </w:divBdr>
    </w:div>
    <w:div w:id="2037079808">
      <w:bodyDiv w:val="1"/>
      <w:marLeft w:val="0"/>
      <w:marRight w:val="0"/>
      <w:marTop w:val="0"/>
      <w:marBottom w:val="0"/>
      <w:divBdr>
        <w:top w:val="none" w:sz="0" w:space="0" w:color="auto"/>
        <w:left w:val="none" w:sz="0" w:space="0" w:color="auto"/>
        <w:bottom w:val="none" w:sz="0" w:space="0" w:color="auto"/>
        <w:right w:val="none" w:sz="0" w:space="0" w:color="auto"/>
      </w:divBdr>
    </w:div>
    <w:div w:id="2037851771">
      <w:bodyDiv w:val="1"/>
      <w:marLeft w:val="0"/>
      <w:marRight w:val="0"/>
      <w:marTop w:val="0"/>
      <w:marBottom w:val="0"/>
      <w:divBdr>
        <w:top w:val="none" w:sz="0" w:space="0" w:color="auto"/>
        <w:left w:val="none" w:sz="0" w:space="0" w:color="auto"/>
        <w:bottom w:val="none" w:sz="0" w:space="0" w:color="auto"/>
        <w:right w:val="none" w:sz="0" w:space="0" w:color="auto"/>
      </w:divBdr>
    </w:div>
    <w:div w:id="2038044331">
      <w:bodyDiv w:val="1"/>
      <w:marLeft w:val="0"/>
      <w:marRight w:val="0"/>
      <w:marTop w:val="0"/>
      <w:marBottom w:val="0"/>
      <w:divBdr>
        <w:top w:val="none" w:sz="0" w:space="0" w:color="auto"/>
        <w:left w:val="none" w:sz="0" w:space="0" w:color="auto"/>
        <w:bottom w:val="none" w:sz="0" w:space="0" w:color="auto"/>
        <w:right w:val="none" w:sz="0" w:space="0" w:color="auto"/>
      </w:divBdr>
    </w:div>
    <w:div w:id="2039620815">
      <w:bodyDiv w:val="1"/>
      <w:marLeft w:val="0"/>
      <w:marRight w:val="0"/>
      <w:marTop w:val="0"/>
      <w:marBottom w:val="0"/>
      <w:divBdr>
        <w:top w:val="none" w:sz="0" w:space="0" w:color="auto"/>
        <w:left w:val="none" w:sz="0" w:space="0" w:color="auto"/>
        <w:bottom w:val="none" w:sz="0" w:space="0" w:color="auto"/>
        <w:right w:val="none" w:sz="0" w:space="0" w:color="auto"/>
      </w:divBdr>
    </w:div>
    <w:div w:id="2039774032">
      <w:bodyDiv w:val="1"/>
      <w:marLeft w:val="0"/>
      <w:marRight w:val="0"/>
      <w:marTop w:val="0"/>
      <w:marBottom w:val="0"/>
      <w:divBdr>
        <w:top w:val="none" w:sz="0" w:space="0" w:color="auto"/>
        <w:left w:val="none" w:sz="0" w:space="0" w:color="auto"/>
        <w:bottom w:val="none" w:sz="0" w:space="0" w:color="auto"/>
        <w:right w:val="none" w:sz="0" w:space="0" w:color="auto"/>
      </w:divBdr>
    </w:div>
    <w:div w:id="2040625705">
      <w:bodyDiv w:val="1"/>
      <w:marLeft w:val="0"/>
      <w:marRight w:val="0"/>
      <w:marTop w:val="0"/>
      <w:marBottom w:val="0"/>
      <w:divBdr>
        <w:top w:val="none" w:sz="0" w:space="0" w:color="auto"/>
        <w:left w:val="none" w:sz="0" w:space="0" w:color="auto"/>
        <w:bottom w:val="none" w:sz="0" w:space="0" w:color="auto"/>
        <w:right w:val="none" w:sz="0" w:space="0" w:color="auto"/>
      </w:divBdr>
    </w:div>
    <w:div w:id="2041054267">
      <w:bodyDiv w:val="1"/>
      <w:marLeft w:val="0"/>
      <w:marRight w:val="0"/>
      <w:marTop w:val="0"/>
      <w:marBottom w:val="0"/>
      <w:divBdr>
        <w:top w:val="none" w:sz="0" w:space="0" w:color="auto"/>
        <w:left w:val="none" w:sz="0" w:space="0" w:color="auto"/>
        <w:bottom w:val="none" w:sz="0" w:space="0" w:color="auto"/>
        <w:right w:val="none" w:sz="0" w:space="0" w:color="auto"/>
      </w:divBdr>
    </w:div>
    <w:div w:id="2042053763">
      <w:bodyDiv w:val="1"/>
      <w:marLeft w:val="0"/>
      <w:marRight w:val="0"/>
      <w:marTop w:val="0"/>
      <w:marBottom w:val="0"/>
      <w:divBdr>
        <w:top w:val="none" w:sz="0" w:space="0" w:color="auto"/>
        <w:left w:val="none" w:sz="0" w:space="0" w:color="auto"/>
        <w:bottom w:val="none" w:sz="0" w:space="0" w:color="auto"/>
        <w:right w:val="none" w:sz="0" w:space="0" w:color="auto"/>
      </w:divBdr>
    </w:div>
    <w:div w:id="2042507228">
      <w:bodyDiv w:val="1"/>
      <w:marLeft w:val="0"/>
      <w:marRight w:val="0"/>
      <w:marTop w:val="0"/>
      <w:marBottom w:val="0"/>
      <w:divBdr>
        <w:top w:val="none" w:sz="0" w:space="0" w:color="auto"/>
        <w:left w:val="none" w:sz="0" w:space="0" w:color="auto"/>
        <w:bottom w:val="none" w:sz="0" w:space="0" w:color="auto"/>
        <w:right w:val="none" w:sz="0" w:space="0" w:color="auto"/>
      </w:divBdr>
    </w:div>
    <w:div w:id="2042894335">
      <w:bodyDiv w:val="1"/>
      <w:marLeft w:val="0"/>
      <w:marRight w:val="0"/>
      <w:marTop w:val="0"/>
      <w:marBottom w:val="0"/>
      <w:divBdr>
        <w:top w:val="none" w:sz="0" w:space="0" w:color="auto"/>
        <w:left w:val="none" w:sz="0" w:space="0" w:color="auto"/>
        <w:bottom w:val="none" w:sz="0" w:space="0" w:color="auto"/>
        <w:right w:val="none" w:sz="0" w:space="0" w:color="auto"/>
      </w:divBdr>
    </w:div>
    <w:div w:id="2044017184">
      <w:bodyDiv w:val="1"/>
      <w:marLeft w:val="0"/>
      <w:marRight w:val="0"/>
      <w:marTop w:val="0"/>
      <w:marBottom w:val="0"/>
      <w:divBdr>
        <w:top w:val="none" w:sz="0" w:space="0" w:color="auto"/>
        <w:left w:val="none" w:sz="0" w:space="0" w:color="auto"/>
        <w:bottom w:val="none" w:sz="0" w:space="0" w:color="auto"/>
        <w:right w:val="none" w:sz="0" w:space="0" w:color="auto"/>
      </w:divBdr>
    </w:div>
    <w:div w:id="2045010565">
      <w:bodyDiv w:val="1"/>
      <w:marLeft w:val="0"/>
      <w:marRight w:val="0"/>
      <w:marTop w:val="0"/>
      <w:marBottom w:val="0"/>
      <w:divBdr>
        <w:top w:val="none" w:sz="0" w:space="0" w:color="auto"/>
        <w:left w:val="none" w:sz="0" w:space="0" w:color="auto"/>
        <w:bottom w:val="none" w:sz="0" w:space="0" w:color="auto"/>
        <w:right w:val="none" w:sz="0" w:space="0" w:color="auto"/>
      </w:divBdr>
    </w:div>
    <w:div w:id="2045670986">
      <w:bodyDiv w:val="1"/>
      <w:marLeft w:val="0"/>
      <w:marRight w:val="0"/>
      <w:marTop w:val="0"/>
      <w:marBottom w:val="0"/>
      <w:divBdr>
        <w:top w:val="none" w:sz="0" w:space="0" w:color="auto"/>
        <w:left w:val="none" w:sz="0" w:space="0" w:color="auto"/>
        <w:bottom w:val="none" w:sz="0" w:space="0" w:color="auto"/>
        <w:right w:val="none" w:sz="0" w:space="0" w:color="auto"/>
      </w:divBdr>
    </w:div>
    <w:div w:id="2045934015">
      <w:bodyDiv w:val="1"/>
      <w:marLeft w:val="0"/>
      <w:marRight w:val="0"/>
      <w:marTop w:val="0"/>
      <w:marBottom w:val="0"/>
      <w:divBdr>
        <w:top w:val="none" w:sz="0" w:space="0" w:color="auto"/>
        <w:left w:val="none" w:sz="0" w:space="0" w:color="auto"/>
        <w:bottom w:val="none" w:sz="0" w:space="0" w:color="auto"/>
        <w:right w:val="none" w:sz="0" w:space="0" w:color="auto"/>
      </w:divBdr>
    </w:div>
    <w:div w:id="2047411588">
      <w:bodyDiv w:val="1"/>
      <w:marLeft w:val="0"/>
      <w:marRight w:val="0"/>
      <w:marTop w:val="0"/>
      <w:marBottom w:val="0"/>
      <w:divBdr>
        <w:top w:val="none" w:sz="0" w:space="0" w:color="auto"/>
        <w:left w:val="none" w:sz="0" w:space="0" w:color="auto"/>
        <w:bottom w:val="none" w:sz="0" w:space="0" w:color="auto"/>
        <w:right w:val="none" w:sz="0" w:space="0" w:color="auto"/>
      </w:divBdr>
    </w:div>
    <w:div w:id="2048214264">
      <w:bodyDiv w:val="1"/>
      <w:marLeft w:val="0"/>
      <w:marRight w:val="0"/>
      <w:marTop w:val="0"/>
      <w:marBottom w:val="0"/>
      <w:divBdr>
        <w:top w:val="none" w:sz="0" w:space="0" w:color="auto"/>
        <w:left w:val="none" w:sz="0" w:space="0" w:color="auto"/>
        <w:bottom w:val="none" w:sz="0" w:space="0" w:color="auto"/>
        <w:right w:val="none" w:sz="0" w:space="0" w:color="auto"/>
      </w:divBdr>
    </w:div>
    <w:div w:id="2048404583">
      <w:bodyDiv w:val="1"/>
      <w:marLeft w:val="0"/>
      <w:marRight w:val="0"/>
      <w:marTop w:val="0"/>
      <w:marBottom w:val="0"/>
      <w:divBdr>
        <w:top w:val="none" w:sz="0" w:space="0" w:color="auto"/>
        <w:left w:val="none" w:sz="0" w:space="0" w:color="auto"/>
        <w:bottom w:val="none" w:sz="0" w:space="0" w:color="auto"/>
        <w:right w:val="none" w:sz="0" w:space="0" w:color="auto"/>
      </w:divBdr>
    </w:div>
    <w:div w:id="2048724736">
      <w:bodyDiv w:val="1"/>
      <w:marLeft w:val="0"/>
      <w:marRight w:val="0"/>
      <w:marTop w:val="0"/>
      <w:marBottom w:val="0"/>
      <w:divBdr>
        <w:top w:val="none" w:sz="0" w:space="0" w:color="auto"/>
        <w:left w:val="none" w:sz="0" w:space="0" w:color="auto"/>
        <w:bottom w:val="none" w:sz="0" w:space="0" w:color="auto"/>
        <w:right w:val="none" w:sz="0" w:space="0" w:color="auto"/>
      </w:divBdr>
    </w:div>
    <w:div w:id="2049334542">
      <w:bodyDiv w:val="1"/>
      <w:marLeft w:val="0"/>
      <w:marRight w:val="0"/>
      <w:marTop w:val="0"/>
      <w:marBottom w:val="0"/>
      <w:divBdr>
        <w:top w:val="none" w:sz="0" w:space="0" w:color="auto"/>
        <w:left w:val="none" w:sz="0" w:space="0" w:color="auto"/>
        <w:bottom w:val="none" w:sz="0" w:space="0" w:color="auto"/>
        <w:right w:val="none" w:sz="0" w:space="0" w:color="auto"/>
      </w:divBdr>
    </w:div>
    <w:div w:id="2052535545">
      <w:bodyDiv w:val="1"/>
      <w:marLeft w:val="0"/>
      <w:marRight w:val="0"/>
      <w:marTop w:val="0"/>
      <w:marBottom w:val="0"/>
      <w:divBdr>
        <w:top w:val="none" w:sz="0" w:space="0" w:color="auto"/>
        <w:left w:val="none" w:sz="0" w:space="0" w:color="auto"/>
        <w:bottom w:val="none" w:sz="0" w:space="0" w:color="auto"/>
        <w:right w:val="none" w:sz="0" w:space="0" w:color="auto"/>
      </w:divBdr>
    </w:div>
    <w:div w:id="2054426661">
      <w:bodyDiv w:val="1"/>
      <w:marLeft w:val="0"/>
      <w:marRight w:val="0"/>
      <w:marTop w:val="0"/>
      <w:marBottom w:val="0"/>
      <w:divBdr>
        <w:top w:val="none" w:sz="0" w:space="0" w:color="auto"/>
        <w:left w:val="none" w:sz="0" w:space="0" w:color="auto"/>
        <w:bottom w:val="none" w:sz="0" w:space="0" w:color="auto"/>
        <w:right w:val="none" w:sz="0" w:space="0" w:color="auto"/>
      </w:divBdr>
    </w:div>
    <w:div w:id="2055614906">
      <w:bodyDiv w:val="1"/>
      <w:marLeft w:val="0"/>
      <w:marRight w:val="0"/>
      <w:marTop w:val="0"/>
      <w:marBottom w:val="0"/>
      <w:divBdr>
        <w:top w:val="none" w:sz="0" w:space="0" w:color="auto"/>
        <w:left w:val="none" w:sz="0" w:space="0" w:color="auto"/>
        <w:bottom w:val="none" w:sz="0" w:space="0" w:color="auto"/>
        <w:right w:val="none" w:sz="0" w:space="0" w:color="auto"/>
      </w:divBdr>
    </w:div>
    <w:div w:id="2055733450">
      <w:bodyDiv w:val="1"/>
      <w:marLeft w:val="0"/>
      <w:marRight w:val="0"/>
      <w:marTop w:val="0"/>
      <w:marBottom w:val="0"/>
      <w:divBdr>
        <w:top w:val="none" w:sz="0" w:space="0" w:color="auto"/>
        <w:left w:val="none" w:sz="0" w:space="0" w:color="auto"/>
        <w:bottom w:val="none" w:sz="0" w:space="0" w:color="auto"/>
        <w:right w:val="none" w:sz="0" w:space="0" w:color="auto"/>
      </w:divBdr>
    </w:div>
    <w:div w:id="2058122645">
      <w:bodyDiv w:val="1"/>
      <w:marLeft w:val="0"/>
      <w:marRight w:val="0"/>
      <w:marTop w:val="0"/>
      <w:marBottom w:val="0"/>
      <w:divBdr>
        <w:top w:val="none" w:sz="0" w:space="0" w:color="auto"/>
        <w:left w:val="none" w:sz="0" w:space="0" w:color="auto"/>
        <w:bottom w:val="none" w:sz="0" w:space="0" w:color="auto"/>
        <w:right w:val="none" w:sz="0" w:space="0" w:color="auto"/>
      </w:divBdr>
    </w:div>
    <w:div w:id="2060736725">
      <w:bodyDiv w:val="1"/>
      <w:marLeft w:val="0"/>
      <w:marRight w:val="0"/>
      <w:marTop w:val="0"/>
      <w:marBottom w:val="0"/>
      <w:divBdr>
        <w:top w:val="none" w:sz="0" w:space="0" w:color="auto"/>
        <w:left w:val="none" w:sz="0" w:space="0" w:color="auto"/>
        <w:bottom w:val="none" w:sz="0" w:space="0" w:color="auto"/>
        <w:right w:val="none" w:sz="0" w:space="0" w:color="auto"/>
      </w:divBdr>
    </w:div>
    <w:div w:id="2061054076">
      <w:bodyDiv w:val="1"/>
      <w:marLeft w:val="0"/>
      <w:marRight w:val="0"/>
      <w:marTop w:val="0"/>
      <w:marBottom w:val="0"/>
      <w:divBdr>
        <w:top w:val="none" w:sz="0" w:space="0" w:color="auto"/>
        <w:left w:val="none" w:sz="0" w:space="0" w:color="auto"/>
        <w:bottom w:val="none" w:sz="0" w:space="0" w:color="auto"/>
        <w:right w:val="none" w:sz="0" w:space="0" w:color="auto"/>
      </w:divBdr>
    </w:div>
    <w:div w:id="2062242646">
      <w:bodyDiv w:val="1"/>
      <w:marLeft w:val="0"/>
      <w:marRight w:val="0"/>
      <w:marTop w:val="0"/>
      <w:marBottom w:val="0"/>
      <w:divBdr>
        <w:top w:val="none" w:sz="0" w:space="0" w:color="auto"/>
        <w:left w:val="none" w:sz="0" w:space="0" w:color="auto"/>
        <w:bottom w:val="none" w:sz="0" w:space="0" w:color="auto"/>
        <w:right w:val="none" w:sz="0" w:space="0" w:color="auto"/>
      </w:divBdr>
    </w:div>
    <w:div w:id="2062902640">
      <w:bodyDiv w:val="1"/>
      <w:marLeft w:val="0"/>
      <w:marRight w:val="0"/>
      <w:marTop w:val="0"/>
      <w:marBottom w:val="0"/>
      <w:divBdr>
        <w:top w:val="none" w:sz="0" w:space="0" w:color="auto"/>
        <w:left w:val="none" w:sz="0" w:space="0" w:color="auto"/>
        <w:bottom w:val="none" w:sz="0" w:space="0" w:color="auto"/>
        <w:right w:val="none" w:sz="0" w:space="0" w:color="auto"/>
      </w:divBdr>
    </w:div>
    <w:div w:id="2063168271">
      <w:bodyDiv w:val="1"/>
      <w:marLeft w:val="0"/>
      <w:marRight w:val="0"/>
      <w:marTop w:val="0"/>
      <w:marBottom w:val="0"/>
      <w:divBdr>
        <w:top w:val="none" w:sz="0" w:space="0" w:color="auto"/>
        <w:left w:val="none" w:sz="0" w:space="0" w:color="auto"/>
        <w:bottom w:val="none" w:sz="0" w:space="0" w:color="auto"/>
        <w:right w:val="none" w:sz="0" w:space="0" w:color="auto"/>
      </w:divBdr>
    </w:div>
    <w:div w:id="2065715431">
      <w:bodyDiv w:val="1"/>
      <w:marLeft w:val="0"/>
      <w:marRight w:val="0"/>
      <w:marTop w:val="0"/>
      <w:marBottom w:val="0"/>
      <w:divBdr>
        <w:top w:val="none" w:sz="0" w:space="0" w:color="auto"/>
        <w:left w:val="none" w:sz="0" w:space="0" w:color="auto"/>
        <w:bottom w:val="none" w:sz="0" w:space="0" w:color="auto"/>
        <w:right w:val="none" w:sz="0" w:space="0" w:color="auto"/>
      </w:divBdr>
    </w:div>
    <w:div w:id="2067757868">
      <w:bodyDiv w:val="1"/>
      <w:marLeft w:val="0"/>
      <w:marRight w:val="0"/>
      <w:marTop w:val="0"/>
      <w:marBottom w:val="0"/>
      <w:divBdr>
        <w:top w:val="none" w:sz="0" w:space="0" w:color="auto"/>
        <w:left w:val="none" w:sz="0" w:space="0" w:color="auto"/>
        <w:bottom w:val="none" w:sz="0" w:space="0" w:color="auto"/>
        <w:right w:val="none" w:sz="0" w:space="0" w:color="auto"/>
      </w:divBdr>
    </w:div>
    <w:div w:id="2068994280">
      <w:bodyDiv w:val="1"/>
      <w:marLeft w:val="0"/>
      <w:marRight w:val="0"/>
      <w:marTop w:val="0"/>
      <w:marBottom w:val="0"/>
      <w:divBdr>
        <w:top w:val="none" w:sz="0" w:space="0" w:color="auto"/>
        <w:left w:val="none" w:sz="0" w:space="0" w:color="auto"/>
        <w:bottom w:val="none" w:sz="0" w:space="0" w:color="auto"/>
        <w:right w:val="none" w:sz="0" w:space="0" w:color="auto"/>
      </w:divBdr>
    </w:div>
    <w:div w:id="2069306299">
      <w:bodyDiv w:val="1"/>
      <w:marLeft w:val="0"/>
      <w:marRight w:val="0"/>
      <w:marTop w:val="0"/>
      <w:marBottom w:val="0"/>
      <w:divBdr>
        <w:top w:val="none" w:sz="0" w:space="0" w:color="auto"/>
        <w:left w:val="none" w:sz="0" w:space="0" w:color="auto"/>
        <w:bottom w:val="none" w:sz="0" w:space="0" w:color="auto"/>
        <w:right w:val="none" w:sz="0" w:space="0" w:color="auto"/>
      </w:divBdr>
    </w:div>
    <w:div w:id="2070225881">
      <w:bodyDiv w:val="1"/>
      <w:marLeft w:val="0"/>
      <w:marRight w:val="0"/>
      <w:marTop w:val="0"/>
      <w:marBottom w:val="0"/>
      <w:divBdr>
        <w:top w:val="none" w:sz="0" w:space="0" w:color="auto"/>
        <w:left w:val="none" w:sz="0" w:space="0" w:color="auto"/>
        <w:bottom w:val="none" w:sz="0" w:space="0" w:color="auto"/>
        <w:right w:val="none" w:sz="0" w:space="0" w:color="auto"/>
      </w:divBdr>
    </w:div>
    <w:div w:id="2070304719">
      <w:bodyDiv w:val="1"/>
      <w:marLeft w:val="0"/>
      <w:marRight w:val="0"/>
      <w:marTop w:val="0"/>
      <w:marBottom w:val="0"/>
      <w:divBdr>
        <w:top w:val="none" w:sz="0" w:space="0" w:color="auto"/>
        <w:left w:val="none" w:sz="0" w:space="0" w:color="auto"/>
        <w:bottom w:val="none" w:sz="0" w:space="0" w:color="auto"/>
        <w:right w:val="none" w:sz="0" w:space="0" w:color="auto"/>
      </w:divBdr>
    </w:div>
    <w:div w:id="2070574879">
      <w:bodyDiv w:val="1"/>
      <w:marLeft w:val="0"/>
      <w:marRight w:val="0"/>
      <w:marTop w:val="0"/>
      <w:marBottom w:val="0"/>
      <w:divBdr>
        <w:top w:val="none" w:sz="0" w:space="0" w:color="auto"/>
        <w:left w:val="none" w:sz="0" w:space="0" w:color="auto"/>
        <w:bottom w:val="none" w:sz="0" w:space="0" w:color="auto"/>
        <w:right w:val="none" w:sz="0" w:space="0" w:color="auto"/>
      </w:divBdr>
    </w:div>
    <w:div w:id="2070768235">
      <w:bodyDiv w:val="1"/>
      <w:marLeft w:val="0"/>
      <w:marRight w:val="0"/>
      <w:marTop w:val="0"/>
      <w:marBottom w:val="0"/>
      <w:divBdr>
        <w:top w:val="none" w:sz="0" w:space="0" w:color="auto"/>
        <w:left w:val="none" w:sz="0" w:space="0" w:color="auto"/>
        <w:bottom w:val="none" w:sz="0" w:space="0" w:color="auto"/>
        <w:right w:val="none" w:sz="0" w:space="0" w:color="auto"/>
      </w:divBdr>
    </w:div>
    <w:div w:id="2072385410">
      <w:bodyDiv w:val="1"/>
      <w:marLeft w:val="0"/>
      <w:marRight w:val="0"/>
      <w:marTop w:val="0"/>
      <w:marBottom w:val="0"/>
      <w:divBdr>
        <w:top w:val="none" w:sz="0" w:space="0" w:color="auto"/>
        <w:left w:val="none" w:sz="0" w:space="0" w:color="auto"/>
        <w:bottom w:val="none" w:sz="0" w:space="0" w:color="auto"/>
        <w:right w:val="none" w:sz="0" w:space="0" w:color="auto"/>
      </w:divBdr>
    </w:div>
    <w:div w:id="2074311141">
      <w:bodyDiv w:val="1"/>
      <w:marLeft w:val="0"/>
      <w:marRight w:val="0"/>
      <w:marTop w:val="0"/>
      <w:marBottom w:val="0"/>
      <w:divBdr>
        <w:top w:val="none" w:sz="0" w:space="0" w:color="auto"/>
        <w:left w:val="none" w:sz="0" w:space="0" w:color="auto"/>
        <w:bottom w:val="none" w:sz="0" w:space="0" w:color="auto"/>
        <w:right w:val="none" w:sz="0" w:space="0" w:color="auto"/>
      </w:divBdr>
    </w:div>
    <w:div w:id="2074499781">
      <w:bodyDiv w:val="1"/>
      <w:marLeft w:val="0"/>
      <w:marRight w:val="0"/>
      <w:marTop w:val="0"/>
      <w:marBottom w:val="0"/>
      <w:divBdr>
        <w:top w:val="none" w:sz="0" w:space="0" w:color="auto"/>
        <w:left w:val="none" w:sz="0" w:space="0" w:color="auto"/>
        <w:bottom w:val="none" w:sz="0" w:space="0" w:color="auto"/>
        <w:right w:val="none" w:sz="0" w:space="0" w:color="auto"/>
      </w:divBdr>
    </w:div>
    <w:div w:id="2074811083">
      <w:bodyDiv w:val="1"/>
      <w:marLeft w:val="0"/>
      <w:marRight w:val="0"/>
      <w:marTop w:val="0"/>
      <w:marBottom w:val="0"/>
      <w:divBdr>
        <w:top w:val="none" w:sz="0" w:space="0" w:color="auto"/>
        <w:left w:val="none" w:sz="0" w:space="0" w:color="auto"/>
        <w:bottom w:val="none" w:sz="0" w:space="0" w:color="auto"/>
        <w:right w:val="none" w:sz="0" w:space="0" w:color="auto"/>
      </w:divBdr>
    </w:div>
    <w:div w:id="2074815401">
      <w:bodyDiv w:val="1"/>
      <w:marLeft w:val="0"/>
      <w:marRight w:val="0"/>
      <w:marTop w:val="0"/>
      <w:marBottom w:val="0"/>
      <w:divBdr>
        <w:top w:val="none" w:sz="0" w:space="0" w:color="auto"/>
        <w:left w:val="none" w:sz="0" w:space="0" w:color="auto"/>
        <w:bottom w:val="none" w:sz="0" w:space="0" w:color="auto"/>
        <w:right w:val="none" w:sz="0" w:space="0" w:color="auto"/>
      </w:divBdr>
    </w:div>
    <w:div w:id="2075004845">
      <w:bodyDiv w:val="1"/>
      <w:marLeft w:val="0"/>
      <w:marRight w:val="0"/>
      <w:marTop w:val="0"/>
      <w:marBottom w:val="0"/>
      <w:divBdr>
        <w:top w:val="none" w:sz="0" w:space="0" w:color="auto"/>
        <w:left w:val="none" w:sz="0" w:space="0" w:color="auto"/>
        <w:bottom w:val="none" w:sz="0" w:space="0" w:color="auto"/>
        <w:right w:val="none" w:sz="0" w:space="0" w:color="auto"/>
      </w:divBdr>
    </w:div>
    <w:div w:id="2075277448">
      <w:bodyDiv w:val="1"/>
      <w:marLeft w:val="0"/>
      <w:marRight w:val="0"/>
      <w:marTop w:val="0"/>
      <w:marBottom w:val="0"/>
      <w:divBdr>
        <w:top w:val="none" w:sz="0" w:space="0" w:color="auto"/>
        <w:left w:val="none" w:sz="0" w:space="0" w:color="auto"/>
        <w:bottom w:val="none" w:sz="0" w:space="0" w:color="auto"/>
        <w:right w:val="none" w:sz="0" w:space="0" w:color="auto"/>
      </w:divBdr>
    </w:div>
    <w:div w:id="2075807992">
      <w:bodyDiv w:val="1"/>
      <w:marLeft w:val="0"/>
      <w:marRight w:val="0"/>
      <w:marTop w:val="0"/>
      <w:marBottom w:val="0"/>
      <w:divBdr>
        <w:top w:val="none" w:sz="0" w:space="0" w:color="auto"/>
        <w:left w:val="none" w:sz="0" w:space="0" w:color="auto"/>
        <w:bottom w:val="none" w:sz="0" w:space="0" w:color="auto"/>
        <w:right w:val="none" w:sz="0" w:space="0" w:color="auto"/>
      </w:divBdr>
    </w:div>
    <w:div w:id="2076394314">
      <w:bodyDiv w:val="1"/>
      <w:marLeft w:val="0"/>
      <w:marRight w:val="0"/>
      <w:marTop w:val="0"/>
      <w:marBottom w:val="0"/>
      <w:divBdr>
        <w:top w:val="none" w:sz="0" w:space="0" w:color="auto"/>
        <w:left w:val="none" w:sz="0" w:space="0" w:color="auto"/>
        <w:bottom w:val="none" w:sz="0" w:space="0" w:color="auto"/>
        <w:right w:val="none" w:sz="0" w:space="0" w:color="auto"/>
      </w:divBdr>
    </w:div>
    <w:div w:id="2076663907">
      <w:bodyDiv w:val="1"/>
      <w:marLeft w:val="0"/>
      <w:marRight w:val="0"/>
      <w:marTop w:val="0"/>
      <w:marBottom w:val="0"/>
      <w:divBdr>
        <w:top w:val="none" w:sz="0" w:space="0" w:color="auto"/>
        <w:left w:val="none" w:sz="0" w:space="0" w:color="auto"/>
        <w:bottom w:val="none" w:sz="0" w:space="0" w:color="auto"/>
        <w:right w:val="none" w:sz="0" w:space="0" w:color="auto"/>
      </w:divBdr>
    </w:div>
    <w:div w:id="2079935614">
      <w:bodyDiv w:val="1"/>
      <w:marLeft w:val="0"/>
      <w:marRight w:val="0"/>
      <w:marTop w:val="0"/>
      <w:marBottom w:val="0"/>
      <w:divBdr>
        <w:top w:val="none" w:sz="0" w:space="0" w:color="auto"/>
        <w:left w:val="none" w:sz="0" w:space="0" w:color="auto"/>
        <w:bottom w:val="none" w:sz="0" w:space="0" w:color="auto"/>
        <w:right w:val="none" w:sz="0" w:space="0" w:color="auto"/>
      </w:divBdr>
    </w:div>
    <w:div w:id="2081054058">
      <w:bodyDiv w:val="1"/>
      <w:marLeft w:val="0"/>
      <w:marRight w:val="0"/>
      <w:marTop w:val="0"/>
      <w:marBottom w:val="0"/>
      <w:divBdr>
        <w:top w:val="none" w:sz="0" w:space="0" w:color="auto"/>
        <w:left w:val="none" w:sz="0" w:space="0" w:color="auto"/>
        <w:bottom w:val="none" w:sz="0" w:space="0" w:color="auto"/>
        <w:right w:val="none" w:sz="0" w:space="0" w:color="auto"/>
      </w:divBdr>
    </w:div>
    <w:div w:id="2081172134">
      <w:bodyDiv w:val="1"/>
      <w:marLeft w:val="0"/>
      <w:marRight w:val="0"/>
      <w:marTop w:val="0"/>
      <w:marBottom w:val="0"/>
      <w:divBdr>
        <w:top w:val="none" w:sz="0" w:space="0" w:color="auto"/>
        <w:left w:val="none" w:sz="0" w:space="0" w:color="auto"/>
        <w:bottom w:val="none" w:sz="0" w:space="0" w:color="auto"/>
        <w:right w:val="none" w:sz="0" w:space="0" w:color="auto"/>
      </w:divBdr>
    </w:div>
    <w:div w:id="2081824982">
      <w:bodyDiv w:val="1"/>
      <w:marLeft w:val="0"/>
      <w:marRight w:val="0"/>
      <w:marTop w:val="0"/>
      <w:marBottom w:val="0"/>
      <w:divBdr>
        <w:top w:val="none" w:sz="0" w:space="0" w:color="auto"/>
        <w:left w:val="none" w:sz="0" w:space="0" w:color="auto"/>
        <w:bottom w:val="none" w:sz="0" w:space="0" w:color="auto"/>
        <w:right w:val="none" w:sz="0" w:space="0" w:color="auto"/>
      </w:divBdr>
    </w:div>
    <w:div w:id="2083794975">
      <w:bodyDiv w:val="1"/>
      <w:marLeft w:val="0"/>
      <w:marRight w:val="0"/>
      <w:marTop w:val="0"/>
      <w:marBottom w:val="0"/>
      <w:divBdr>
        <w:top w:val="none" w:sz="0" w:space="0" w:color="auto"/>
        <w:left w:val="none" w:sz="0" w:space="0" w:color="auto"/>
        <w:bottom w:val="none" w:sz="0" w:space="0" w:color="auto"/>
        <w:right w:val="none" w:sz="0" w:space="0" w:color="auto"/>
      </w:divBdr>
    </w:div>
    <w:div w:id="2084453189">
      <w:bodyDiv w:val="1"/>
      <w:marLeft w:val="0"/>
      <w:marRight w:val="0"/>
      <w:marTop w:val="0"/>
      <w:marBottom w:val="0"/>
      <w:divBdr>
        <w:top w:val="none" w:sz="0" w:space="0" w:color="auto"/>
        <w:left w:val="none" w:sz="0" w:space="0" w:color="auto"/>
        <w:bottom w:val="none" w:sz="0" w:space="0" w:color="auto"/>
        <w:right w:val="none" w:sz="0" w:space="0" w:color="auto"/>
      </w:divBdr>
    </w:div>
    <w:div w:id="2085108120">
      <w:bodyDiv w:val="1"/>
      <w:marLeft w:val="0"/>
      <w:marRight w:val="0"/>
      <w:marTop w:val="0"/>
      <w:marBottom w:val="0"/>
      <w:divBdr>
        <w:top w:val="none" w:sz="0" w:space="0" w:color="auto"/>
        <w:left w:val="none" w:sz="0" w:space="0" w:color="auto"/>
        <w:bottom w:val="none" w:sz="0" w:space="0" w:color="auto"/>
        <w:right w:val="none" w:sz="0" w:space="0" w:color="auto"/>
      </w:divBdr>
    </w:div>
    <w:div w:id="2086370370">
      <w:bodyDiv w:val="1"/>
      <w:marLeft w:val="0"/>
      <w:marRight w:val="0"/>
      <w:marTop w:val="0"/>
      <w:marBottom w:val="0"/>
      <w:divBdr>
        <w:top w:val="none" w:sz="0" w:space="0" w:color="auto"/>
        <w:left w:val="none" w:sz="0" w:space="0" w:color="auto"/>
        <w:bottom w:val="none" w:sz="0" w:space="0" w:color="auto"/>
        <w:right w:val="none" w:sz="0" w:space="0" w:color="auto"/>
      </w:divBdr>
    </w:div>
    <w:div w:id="2086756518">
      <w:bodyDiv w:val="1"/>
      <w:marLeft w:val="0"/>
      <w:marRight w:val="0"/>
      <w:marTop w:val="0"/>
      <w:marBottom w:val="0"/>
      <w:divBdr>
        <w:top w:val="none" w:sz="0" w:space="0" w:color="auto"/>
        <w:left w:val="none" w:sz="0" w:space="0" w:color="auto"/>
        <w:bottom w:val="none" w:sz="0" w:space="0" w:color="auto"/>
        <w:right w:val="none" w:sz="0" w:space="0" w:color="auto"/>
      </w:divBdr>
    </w:div>
    <w:div w:id="2086874614">
      <w:bodyDiv w:val="1"/>
      <w:marLeft w:val="0"/>
      <w:marRight w:val="0"/>
      <w:marTop w:val="0"/>
      <w:marBottom w:val="0"/>
      <w:divBdr>
        <w:top w:val="none" w:sz="0" w:space="0" w:color="auto"/>
        <w:left w:val="none" w:sz="0" w:space="0" w:color="auto"/>
        <w:bottom w:val="none" w:sz="0" w:space="0" w:color="auto"/>
        <w:right w:val="none" w:sz="0" w:space="0" w:color="auto"/>
      </w:divBdr>
    </w:div>
    <w:div w:id="2087721761">
      <w:bodyDiv w:val="1"/>
      <w:marLeft w:val="0"/>
      <w:marRight w:val="0"/>
      <w:marTop w:val="0"/>
      <w:marBottom w:val="0"/>
      <w:divBdr>
        <w:top w:val="none" w:sz="0" w:space="0" w:color="auto"/>
        <w:left w:val="none" w:sz="0" w:space="0" w:color="auto"/>
        <w:bottom w:val="none" w:sz="0" w:space="0" w:color="auto"/>
        <w:right w:val="none" w:sz="0" w:space="0" w:color="auto"/>
      </w:divBdr>
    </w:div>
    <w:div w:id="2090616304">
      <w:bodyDiv w:val="1"/>
      <w:marLeft w:val="0"/>
      <w:marRight w:val="0"/>
      <w:marTop w:val="0"/>
      <w:marBottom w:val="0"/>
      <w:divBdr>
        <w:top w:val="none" w:sz="0" w:space="0" w:color="auto"/>
        <w:left w:val="none" w:sz="0" w:space="0" w:color="auto"/>
        <w:bottom w:val="none" w:sz="0" w:space="0" w:color="auto"/>
        <w:right w:val="none" w:sz="0" w:space="0" w:color="auto"/>
      </w:divBdr>
    </w:div>
    <w:div w:id="2092117731">
      <w:bodyDiv w:val="1"/>
      <w:marLeft w:val="0"/>
      <w:marRight w:val="0"/>
      <w:marTop w:val="0"/>
      <w:marBottom w:val="0"/>
      <w:divBdr>
        <w:top w:val="none" w:sz="0" w:space="0" w:color="auto"/>
        <w:left w:val="none" w:sz="0" w:space="0" w:color="auto"/>
        <w:bottom w:val="none" w:sz="0" w:space="0" w:color="auto"/>
        <w:right w:val="none" w:sz="0" w:space="0" w:color="auto"/>
      </w:divBdr>
    </w:div>
    <w:div w:id="2098862470">
      <w:bodyDiv w:val="1"/>
      <w:marLeft w:val="0"/>
      <w:marRight w:val="0"/>
      <w:marTop w:val="0"/>
      <w:marBottom w:val="0"/>
      <w:divBdr>
        <w:top w:val="none" w:sz="0" w:space="0" w:color="auto"/>
        <w:left w:val="none" w:sz="0" w:space="0" w:color="auto"/>
        <w:bottom w:val="none" w:sz="0" w:space="0" w:color="auto"/>
        <w:right w:val="none" w:sz="0" w:space="0" w:color="auto"/>
      </w:divBdr>
    </w:div>
    <w:div w:id="2098938488">
      <w:bodyDiv w:val="1"/>
      <w:marLeft w:val="0"/>
      <w:marRight w:val="0"/>
      <w:marTop w:val="0"/>
      <w:marBottom w:val="0"/>
      <w:divBdr>
        <w:top w:val="none" w:sz="0" w:space="0" w:color="auto"/>
        <w:left w:val="none" w:sz="0" w:space="0" w:color="auto"/>
        <w:bottom w:val="none" w:sz="0" w:space="0" w:color="auto"/>
        <w:right w:val="none" w:sz="0" w:space="0" w:color="auto"/>
      </w:divBdr>
    </w:div>
    <w:div w:id="2100131852">
      <w:bodyDiv w:val="1"/>
      <w:marLeft w:val="0"/>
      <w:marRight w:val="0"/>
      <w:marTop w:val="0"/>
      <w:marBottom w:val="0"/>
      <w:divBdr>
        <w:top w:val="none" w:sz="0" w:space="0" w:color="auto"/>
        <w:left w:val="none" w:sz="0" w:space="0" w:color="auto"/>
        <w:bottom w:val="none" w:sz="0" w:space="0" w:color="auto"/>
        <w:right w:val="none" w:sz="0" w:space="0" w:color="auto"/>
      </w:divBdr>
    </w:div>
    <w:div w:id="2100909818">
      <w:bodyDiv w:val="1"/>
      <w:marLeft w:val="0"/>
      <w:marRight w:val="0"/>
      <w:marTop w:val="0"/>
      <w:marBottom w:val="0"/>
      <w:divBdr>
        <w:top w:val="none" w:sz="0" w:space="0" w:color="auto"/>
        <w:left w:val="none" w:sz="0" w:space="0" w:color="auto"/>
        <w:bottom w:val="none" w:sz="0" w:space="0" w:color="auto"/>
        <w:right w:val="none" w:sz="0" w:space="0" w:color="auto"/>
      </w:divBdr>
    </w:div>
    <w:div w:id="2102019147">
      <w:bodyDiv w:val="1"/>
      <w:marLeft w:val="0"/>
      <w:marRight w:val="0"/>
      <w:marTop w:val="0"/>
      <w:marBottom w:val="0"/>
      <w:divBdr>
        <w:top w:val="none" w:sz="0" w:space="0" w:color="auto"/>
        <w:left w:val="none" w:sz="0" w:space="0" w:color="auto"/>
        <w:bottom w:val="none" w:sz="0" w:space="0" w:color="auto"/>
        <w:right w:val="none" w:sz="0" w:space="0" w:color="auto"/>
      </w:divBdr>
    </w:div>
    <w:div w:id="2102752130">
      <w:bodyDiv w:val="1"/>
      <w:marLeft w:val="0"/>
      <w:marRight w:val="0"/>
      <w:marTop w:val="0"/>
      <w:marBottom w:val="0"/>
      <w:divBdr>
        <w:top w:val="none" w:sz="0" w:space="0" w:color="auto"/>
        <w:left w:val="none" w:sz="0" w:space="0" w:color="auto"/>
        <w:bottom w:val="none" w:sz="0" w:space="0" w:color="auto"/>
        <w:right w:val="none" w:sz="0" w:space="0" w:color="auto"/>
      </w:divBdr>
    </w:div>
    <w:div w:id="2104455544">
      <w:bodyDiv w:val="1"/>
      <w:marLeft w:val="0"/>
      <w:marRight w:val="0"/>
      <w:marTop w:val="0"/>
      <w:marBottom w:val="0"/>
      <w:divBdr>
        <w:top w:val="none" w:sz="0" w:space="0" w:color="auto"/>
        <w:left w:val="none" w:sz="0" w:space="0" w:color="auto"/>
        <w:bottom w:val="none" w:sz="0" w:space="0" w:color="auto"/>
        <w:right w:val="none" w:sz="0" w:space="0" w:color="auto"/>
      </w:divBdr>
    </w:div>
    <w:div w:id="2104568645">
      <w:bodyDiv w:val="1"/>
      <w:marLeft w:val="0"/>
      <w:marRight w:val="0"/>
      <w:marTop w:val="0"/>
      <w:marBottom w:val="0"/>
      <w:divBdr>
        <w:top w:val="none" w:sz="0" w:space="0" w:color="auto"/>
        <w:left w:val="none" w:sz="0" w:space="0" w:color="auto"/>
        <w:bottom w:val="none" w:sz="0" w:space="0" w:color="auto"/>
        <w:right w:val="none" w:sz="0" w:space="0" w:color="auto"/>
      </w:divBdr>
    </w:div>
    <w:div w:id="2104842162">
      <w:bodyDiv w:val="1"/>
      <w:marLeft w:val="0"/>
      <w:marRight w:val="0"/>
      <w:marTop w:val="0"/>
      <w:marBottom w:val="0"/>
      <w:divBdr>
        <w:top w:val="none" w:sz="0" w:space="0" w:color="auto"/>
        <w:left w:val="none" w:sz="0" w:space="0" w:color="auto"/>
        <w:bottom w:val="none" w:sz="0" w:space="0" w:color="auto"/>
        <w:right w:val="none" w:sz="0" w:space="0" w:color="auto"/>
      </w:divBdr>
    </w:div>
    <w:div w:id="2105876880">
      <w:bodyDiv w:val="1"/>
      <w:marLeft w:val="0"/>
      <w:marRight w:val="0"/>
      <w:marTop w:val="0"/>
      <w:marBottom w:val="0"/>
      <w:divBdr>
        <w:top w:val="none" w:sz="0" w:space="0" w:color="auto"/>
        <w:left w:val="none" w:sz="0" w:space="0" w:color="auto"/>
        <w:bottom w:val="none" w:sz="0" w:space="0" w:color="auto"/>
        <w:right w:val="none" w:sz="0" w:space="0" w:color="auto"/>
      </w:divBdr>
    </w:div>
    <w:div w:id="2106487397">
      <w:bodyDiv w:val="1"/>
      <w:marLeft w:val="0"/>
      <w:marRight w:val="0"/>
      <w:marTop w:val="0"/>
      <w:marBottom w:val="0"/>
      <w:divBdr>
        <w:top w:val="none" w:sz="0" w:space="0" w:color="auto"/>
        <w:left w:val="none" w:sz="0" w:space="0" w:color="auto"/>
        <w:bottom w:val="none" w:sz="0" w:space="0" w:color="auto"/>
        <w:right w:val="none" w:sz="0" w:space="0" w:color="auto"/>
      </w:divBdr>
    </w:div>
    <w:div w:id="2107652342">
      <w:bodyDiv w:val="1"/>
      <w:marLeft w:val="0"/>
      <w:marRight w:val="0"/>
      <w:marTop w:val="0"/>
      <w:marBottom w:val="0"/>
      <w:divBdr>
        <w:top w:val="none" w:sz="0" w:space="0" w:color="auto"/>
        <w:left w:val="none" w:sz="0" w:space="0" w:color="auto"/>
        <w:bottom w:val="none" w:sz="0" w:space="0" w:color="auto"/>
        <w:right w:val="none" w:sz="0" w:space="0" w:color="auto"/>
      </w:divBdr>
    </w:div>
    <w:div w:id="2108884930">
      <w:bodyDiv w:val="1"/>
      <w:marLeft w:val="0"/>
      <w:marRight w:val="0"/>
      <w:marTop w:val="0"/>
      <w:marBottom w:val="0"/>
      <w:divBdr>
        <w:top w:val="none" w:sz="0" w:space="0" w:color="auto"/>
        <w:left w:val="none" w:sz="0" w:space="0" w:color="auto"/>
        <w:bottom w:val="none" w:sz="0" w:space="0" w:color="auto"/>
        <w:right w:val="none" w:sz="0" w:space="0" w:color="auto"/>
      </w:divBdr>
    </w:div>
    <w:div w:id="2109766150">
      <w:bodyDiv w:val="1"/>
      <w:marLeft w:val="0"/>
      <w:marRight w:val="0"/>
      <w:marTop w:val="0"/>
      <w:marBottom w:val="0"/>
      <w:divBdr>
        <w:top w:val="none" w:sz="0" w:space="0" w:color="auto"/>
        <w:left w:val="none" w:sz="0" w:space="0" w:color="auto"/>
        <w:bottom w:val="none" w:sz="0" w:space="0" w:color="auto"/>
        <w:right w:val="none" w:sz="0" w:space="0" w:color="auto"/>
      </w:divBdr>
    </w:div>
    <w:div w:id="2110418936">
      <w:bodyDiv w:val="1"/>
      <w:marLeft w:val="0"/>
      <w:marRight w:val="0"/>
      <w:marTop w:val="0"/>
      <w:marBottom w:val="0"/>
      <w:divBdr>
        <w:top w:val="none" w:sz="0" w:space="0" w:color="auto"/>
        <w:left w:val="none" w:sz="0" w:space="0" w:color="auto"/>
        <w:bottom w:val="none" w:sz="0" w:space="0" w:color="auto"/>
        <w:right w:val="none" w:sz="0" w:space="0" w:color="auto"/>
      </w:divBdr>
    </w:div>
    <w:div w:id="2111730072">
      <w:bodyDiv w:val="1"/>
      <w:marLeft w:val="0"/>
      <w:marRight w:val="0"/>
      <w:marTop w:val="0"/>
      <w:marBottom w:val="0"/>
      <w:divBdr>
        <w:top w:val="none" w:sz="0" w:space="0" w:color="auto"/>
        <w:left w:val="none" w:sz="0" w:space="0" w:color="auto"/>
        <w:bottom w:val="none" w:sz="0" w:space="0" w:color="auto"/>
        <w:right w:val="none" w:sz="0" w:space="0" w:color="auto"/>
      </w:divBdr>
    </w:div>
    <w:div w:id="2112817970">
      <w:bodyDiv w:val="1"/>
      <w:marLeft w:val="0"/>
      <w:marRight w:val="0"/>
      <w:marTop w:val="0"/>
      <w:marBottom w:val="0"/>
      <w:divBdr>
        <w:top w:val="none" w:sz="0" w:space="0" w:color="auto"/>
        <w:left w:val="none" w:sz="0" w:space="0" w:color="auto"/>
        <w:bottom w:val="none" w:sz="0" w:space="0" w:color="auto"/>
        <w:right w:val="none" w:sz="0" w:space="0" w:color="auto"/>
      </w:divBdr>
    </w:div>
    <w:div w:id="2112894840">
      <w:bodyDiv w:val="1"/>
      <w:marLeft w:val="0"/>
      <w:marRight w:val="0"/>
      <w:marTop w:val="0"/>
      <w:marBottom w:val="0"/>
      <w:divBdr>
        <w:top w:val="none" w:sz="0" w:space="0" w:color="auto"/>
        <w:left w:val="none" w:sz="0" w:space="0" w:color="auto"/>
        <w:bottom w:val="none" w:sz="0" w:space="0" w:color="auto"/>
        <w:right w:val="none" w:sz="0" w:space="0" w:color="auto"/>
      </w:divBdr>
    </w:div>
    <w:div w:id="2113164174">
      <w:bodyDiv w:val="1"/>
      <w:marLeft w:val="0"/>
      <w:marRight w:val="0"/>
      <w:marTop w:val="0"/>
      <w:marBottom w:val="0"/>
      <w:divBdr>
        <w:top w:val="none" w:sz="0" w:space="0" w:color="auto"/>
        <w:left w:val="none" w:sz="0" w:space="0" w:color="auto"/>
        <w:bottom w:val="none" w:sz="0" w:space="0" w:color="auto"/>
        <w:right w:val="none" w:sz="0" w:space="0" w:color="auto"/>
      </w:divBdr>
    </w:div>
    <w:div w:id="2114787749">
      <w:bodyDiv w:val="1"/>
      <w:marLeft w:val="0"/>
      <w:marRight w:val="0"/>
      <w:marTop w:val="0"/>
      <w:marBottom w:val="0"/>
      <w:divBdr>
        <w:top w:val="none" w:sz="0" w:space="0" w:color="auto"/>
        <w:left w:val="none" w:sz="0" w:space="0" w:color="auto"/>
        <w:bottom w:val="none" w:sz="0" w:space="0" w:color="auto"/>
        <w:right w:val="none" w:sz="0" w:space="0" w:color="auto"/>
      </w:divBdr>
    </w:div>
    <w:div w:id="2116945242">
      <w:bodyDiv w:val="1"/>
      <w:marLeft w:val="0"/>
      <w:marRight w:val="0"/>
      <w:marTop w:val="0"/>
      <w:marBottom w:val="0"/>
      <w:divBdr>
        <w:top w:val="none" w:sz="0" w:space="0" w:color="auto"/>
        <w:left w:val="none" w:sz="0" w:space="0" w:color="auto"/>
        <w:bottom w:val="none" w:sz="0" w:space="0" w:color="auto"/>
        <w:right w:val="none" w:sz="0" w:space="0" w:color="auto"/>
      </w:divBdr>
    </w:div>
    <w:div w:id="2117796270">
      <w:bodyDiv w:val="1"/>
      <w:marLeft w:val="0"/>
      <w:marRight w:val="0"/>
      <w:marTop w:val="0"/>
      <w:marBottom w:val="0"/>
      <w:divBdr>
        <w:top w:val="none" w:sz="0" w:space="0" w:color="auto"/>
        <w:left w:val="none" w:sz="0" w:space="0" w:color="auto"/>
        <w:bottom w:val="none" w:sz="0" w:space="0" w:color="auto"/>
        <w:right w:val="none" w:sz="0" w:space="0" w:color="auto"/>
      </w:divBdr>
    </w:div>
    <w:div w:id="2124643586">
      <w:bodyDiv w:val="1"/>
      <w:marLeft w:val="0"/>
      <w:marRight w:val="0"/>
      <w:marTop w:val="0"/>
      <w:marBottom w:val="0"/>
      <w:divBdr>
        <w:top w:val="none" w:sz="0" w:space="0" w:color="auto"/>
        <w:left w:val="none" w:sz="0" w:space="0" w:color="auto"/>
        <w:bottom w:val="none" w:sz="0" w:space="0" w:color="auto"/>
        <w:right w:val="none" w:sz="0" w:space="0" w:color="auto"/>
      </w:divBdr>
    </w:div>
    <w:div w:id="2125881587">
      <w:bodyDiv w:val="1"/>
      <w:marLeft w:val="0"/>
      <w:marRight w:val="0"/>
      <w:marTop w:val="0"/>
      <w:marBottom w:val="0"/>
      <w:divBdr>
        <w:top w:val="none" w:sz="0" w:space="0" w:color="auto"/>
        <w:left w:val="none" w:sz="0" w:space="0" w:color="auto"/>
        <w:bottom w:val="none" w:sz="0" w:space="0" w:color="auto"/>
        <w:right w:val="none" w:sz="0" w:space="0" w:color="auto"/>
      </w:divBdr>
    </w:div>
    <w:div w:id="2126580105">
      <w:bodyDiv w:val="1"/>
      <w:marLeft w:val="0"/>
      <w:marRight w:val="0"/>
      <w:marTop w:val="0"/>
      <w:marBottom w:val="0"/>
      <w:divBdr>
        <w:top w:val="none" w:sz="0" w:space="0" w:color="auto"/>
        <w:left w:val="none" w:sz="0" w:space="0" w:color="auto"/>
        <w:bottom w:val="none" w:sz="0" w:space="0" w:color="auto"/>
        <w:right w:val="none" w:sz="0" w:space="0" w:color="auto"/>
      </w:divBdr>
    </w:div>
    <w:div w:id="2130078944">
      <w:bodyDiv w:val="1"/>
      <w:marLeft w:val="0"/>
      <w:marRight w:val="0"/>
      <w:marTop w:val="0"/>
      <w:marBottom w:val="0"/>
      <w:divBdr>
        <w:top w:val="none" w:sz="0" w:space="0" w:color="auto"/>
        <w:left w:val="none" w:sz="0" w:space="0" w:color="auto"/>
        <w:bottom w:val="none" w:sz="0" w:space="0" w:color="auto"/>
        <w:right w:val="none" w:sz="0" w:space="0" w:color="auto"/>
      </w:divBdr>
    </w:div>
    <w:div w:id="2130664964">
      <w:bodyDiv w:val="1"/>
      <w:marLeft w:val="0"/>
      <w:marRight w:val="0"/>
      <w:marTop w:val="0"/>
      <w:marBottom w:val="0"/>
      <w:divBdr>
        <w:top w:val="none" w:sz="0" w:space="0" w:color="auto"/>
        <w:left w:val="none" w:sz="0" w:space="0" w:color="auto"/>
        <w:bottom w:val="none" w:sz="0" w:space="0" w:color="auto"/>
        <w:right w:val="none" w:sz="0" w:space="0" w:color="auto"/>
      </w:divBdr>
    </w:div>
    <w:div w:id="2131123769">
      <w:bodyDiv w:val="1"/>
      <w:marLeft w:val="0"/>
      <w:marRight w:val="0"/>
      <w:marTop w:val="0"/>
      <w:marBottom w:val="0"/>
      <w:divBdr>
        <w:top w:val="none" w:sz="0" w:space="0" w:color="auto"/>
        <w:left w:val="none" w:sz="0" w:space="0" w:color="auto"/>
        <w:bottom w:val="none" w:sz="0" w:space="0" w:color="auto"/>
        <w:right w:val="none" w:sz="0" w:space="0" w:color="auto"/>
      </w:divBdr>
    </w:div>
    <w:div w:id="2131318485">
      <w:bodyDiv w:val="1"/>
      <w:marLeft w:val="0"/>
      <w:marRight w:val="0"/>
      <w:marTop w:val="0"/>
      <w:marBottom w:val="0"/>
      <w:divBdr>
        <w:top w:val="none" w:sz="0" w:space="0" w:color="auto"/>
        <w:left w:val="none" w:sz="0" w:space="0" w:color="auto"/>
        <w:bottom w:val="none" w:sz="0" w:space="0" w:color="auto"/>
        <w:right w:val="none" w:sz="0" w:space="0" w:color="auto"/>
      </w:divBdr>
    </w:div>
    <w:div w:id="2131897617">
      <w:bodyDiv w:val="1"/>
      <w:marLeft w:val="0"/>
      <w:marRight w:val="0"/>
      <w:marTop w:val="0"/>
      <w:marBottom w:val="0"/>
      <w:divBdr>
        <w:top w:val="none" w:sz="0" w:space="0" w:color="auto"/>
        <w:left w:val="none" w:sz="0" w:space="0" w:color="auto"/>
        <w:bottom w:val="none" w:sz="0" w:space="0" w:color="auto"/>
        <w:right w:val="none" w:sz="0" w:space="0" w:color="auto"/>
      </w:divBdr>
    </w:div>
    <w:div w:id="2133744759">
      <w:bodyDiv w:val="1"/>
      <w:marLeft w:val="0"/>
      <w:marRight w:val="0"/>
      <w:marTop w:val="0"/>
      <w:marBottom w:val="0"/>
      <w:divBdr>
        <w:top w:val="none" w:sz="0" w:space="0" w:color="auto"/>
        <w:left w:val="none" w:sz="0" w:space="0" w:color="auto"/>
        <w:bottom w:val="none" w:sz="0" w:space="0" w:color="auto"/>
        <w:right w:val="none" w:sz="0" w:space="0" w:color="auto"/>
      </w:divBdr>
    </w:div>
    <w:div w:id="2133940203">
      <w:bodyDiv w:val="1"/>
      <w:marLeft w:val="0"/>
      <w:marRight w:val="0"/>
      <w:marTop w:val="0"/>
      <w:marBottom w:val="0"/>
      <w:divBdr>
        <w:top w:val="none" w:sz="0" w:space="0" w:color="auto"/>
        <w:left w:val="none" w:sz="0" w:space="0" w:color="auto"/>
        <w:bottom w:val="none" w:sz="0" w:space="0" w:color="auto"/>
        <w:right w:val="none" w:sz="0" w:space="0" w:color="auto"/>
      </w:divBdr>
    </w:div>
    <w:div w:id="2134135218">
      <w:bodyDiv w:val="1"/>
      <w:marLeft w:val="0"/>
      <w:marRight w:val="0"/>
      <w:marTop w:val="0"/>
      <w:marBottom w:val="0"/>
      <w:divBdr>
        <w:top w:val="none" w:sz="0" w:space="0" w:color="auto"/>
        <w:left w:val="none" w:sz="0" w:space="0" w:color="auto"/>
        <w:bottom w:val="none" w:sz="0" w:space="0" w:color="auto"/>
        <w:right w:val="none" w:sz="0" w:space="0" w:color="auto"/>
      </w:divBdr>
    </w:div>
    <w:div w:id="2135251394">
      <w:bodyDiv w:val="1"/>
      <w:marLeft w:val="0"/>
      <w:marRight w:val="0"/>
      <w:marTop w:val="0"/>
      <w:marBottom w:val="0"/>
      <w:divBdr>
        <w:top w:val="none" w:sz="0" w:space="0" w:color="auto"/>
        <w:left w:val="none" w:sz="0" w:space="0" w:color="auto"/>
        <w:bottom w:val="none" w:sz="0" w:space="0" w:color="auto"/>
        <w:right w:val="none" w:sz="0" w:space="0" w:color="auto"/>
      </w:divBdr>
    </w:div>
    <w:div w:id="2135908322">
      <w:bodyDiv w:val="1"/>
      <w:marLeft w:val="0"/>
      <w:marRight w:val="0"/>
      <w:marTop w:val="0"/>
      <w:marBottom w:val="0"/>
      <w:divBdr>
        <w:top w:val="none" w:sz="0" w:space="0" w:color="auto"/>
        <w:left w:val="none" w:sz="0" w:space="0" w:color="auto"/>
        <w:bottom w:val="none" w:sz="0" w:space="0" w:color="auto"/>
        <w:right w:val="none" w:sz="0" w:space="0" w:color="auto"/>
      </w:divBdr>
    </w:div>
    <w:div w:id="2137212893">
      <w:bodyDiv w:val="1"/>
      <w:marLeft w:val="0"/>
      <w:marRight w:val="0"/>
      <w:marTop w:val="0"/>
      <w:marBottom w:val="0"/>
      <w:divBdr>
        <w:top w:val="none" w:sz="0" w:space="0" w:color="auto"/>
        <w:left w:val="none" w:sz="0" w:space="0" w:color="auto"/>
        <w:bottom w:val="none" w:sz="0" w:space="0" w:color="auto"/>
        <w:right w:val="none" w:sz="0" w:space="0" w:color="auto"/>
      </w:divBdr>
    </w:div>
    <w:div w:id="2137485328">
      <w:bodyDiv w:val="1"/>
      <w:marLeft w:val="0"/>
      <w:marRight w:val="0"/>
      <w:marTop w:val="0"/>
      <w:marBottom w:val="0"/>
      <w:divBdr>
        <w:top w:val="none" w:sz="0" w:space="0" w:color="auto"/>
        <w:left w:val="none" w:sz="0" w:space="0" w:color="auto"/>
        <w:bottom w:val="none" w:sz="0" w:space="0" w:color="auto"/>
        <w:right w:val="none" w:sz="0" w:space="0" w:color="auto"/>
      </w:divBdr>
    </w:div>
    <w:div w:id="2138375288">
      <w:bodyDiv w:val="1"/>
      <w:marLeft w:val="0"/>
      <w:marRight w:val="0"/>
      <w:marTop w:val="0"/>
      <w:marBottom w:val="0"/>
      <w:divBdr>
        <w:top w:val="none" w:sz="0" w:space="0" w:color="auto"/>
        <w:left w:val="none" w:sz="0" w:space="0" w:color="auto"/>
        <w:bottom w:val="none" w:sz="0" w:space="0" w:color="auto"/>
        <w:right w:val="none" w:sz="0" w:space="0" w:color="auto"/>
      </w:divBdr>
    </w:div>
    <w:div w:id="2140415701">
      <w:bodyDiv w:val="1"/>
      <w:marLeft w:val="0"/>
      <w:marRight w:val="0"/>
      <w:marTop w:val="0"/>
      <w:marBottom w:val="0"/>
      <w:divBdr>
        <w:top w:val="none" w:sz="0" w:space="0" w:color="auto"/>
        <w:left w:val="none" w:sz="0" w:space="0" w:color="auto"/>
        <w:bottom w:val="none" w:sz="0" w:space="0" w:color="auto"/>
        <w:right w:val="none" w:sz="0" w:space="0" w:color="auto"/>
      </w:divBdr>
    </w:div>
    <w:div w:id="2140684331">
      <w:bodyDiv w:val="1"/>
      <w:marLeft w:val="0"/>
      <w:marRight w:val="0"/>
      <w:marTop w:val="0"/>
      <w:marBottom w:val="0"/>
      <w:divBdr>
        <w:top w:val="none" w:sz="0" w:space="0" w:color="auto"/>
        <w:left w:val="none" w:sz="0" w:space="0" w:color="auto"/>
        <w:bottom w:val="none" w:sz="0" w:space="0" w:color="auto"/>
        <w:right w:val="none" w:sz="0" w:space="0" w:color="auto"/>
      </w:divBdr>
    </w:div>
    <w:div w:id="2140995902">
      <w:bodyDiv w:val="1"/>
      <w:marLeft w:val="0"/>
      <w:marRight w:val="0"/>
      <w:marTop w:val="0"/>
      <w:marBottom w:val="0"/>
      <w:divBdr>
        <w:top w:val="none" w:sz="0" w:space="0" w:color="auto"/>
        <w:left w:val="none" w:sz="0" w:space="0" w:color="auto"/>
        <w:bottom w:val="none" w:sz="0" w:space="0" w:color="auto"/>
        <w:right w:val="none" w:sz="0" w:space="0" w:color="auto"/>
      </w:divBdr>
    </w:div>
    <w:div w:id="2142962966">
      <w:bodyDiv w:val="1"/>
      <w:marLeft w:val="0"/>
      <w:marRight w:val="0"/>
      <w:marTop w:val="0"/>
      <w:marBottom w:val="0"/>
      <w:divBdr>
        <w:top w:val="none" w:sz="0" w:space="0" w:color="auto"/>
        <w:left w:val="none" w:sz="0" w:space="0" w:color="auto"/>
        <w:bottom w:val="none" w:sz="0" w:space="0" w:color="auto"/>
        <w:right w:val="none" w:sz="0" w:space="0" w:color="auto"/>
      </w:divBdr>
    </w:div>
    <w:div w:id="2143452820">
      <w:bodyDiv w:val="1"/>
      <w:marLeft w:val="0"/>
      <w:marRight w:val="0"/>
      <w:marTop w:val="0"/>
      <w:marBottom w:val="0"/>
      <w:divBdr>
        <w:top w:val="none" w:sz="0" w:space="0" w:color="auto"/>
        <w:left w:val="none" w:sz="0" w:space="0" w:color="auto"/>
        <w:bottom w:val="none" w:sz="0" w:space="0" w:color="auto"/>
        <w:right w:val="none" w:sz="0" w:space="0" w:color="auto"/>
      </w:divBdr>
    </w:div>
    <w:div w:id="2144731523">
      <w:bodyDiv w:val="1"/>
      <w:marLeft w:val="0"/>
      <w:marRight w:val="0"/>
      <w:marTop w:val="0"/>
      <w:marBottom w:val="0"/>
      <w:divBdr>
        <w:top w:val="none" w:sz="0" w:space="0" w:color="auto"/>
        <w:left w:val="none" w:sz="0" w:space="0" w:color="auto"/>
        <w:bottom w:val="none" w:sz="0" w:space="0" w:color="auto"/>
        <w:right w:val="none" w:sz="0" w:space="0" w:color="auto"/>
      </w:divBdr>
    </w:div>
    <w:div w:id="2145124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consultantplus://offline/ref=4840AF2449BE09034F96DB90C70406187BF42F9788A7ABE2683B179611521E799B6BD241F2938E01688B682585E3W9H" TargetMode="External"/><Relationship Id="rId26" Type="http://schemas.openxmlformats.org/officeDocument/2006/relationships/hyperlink" Target="consultantplus://offline/ref=7F0DAB54492B689AC6FC43F220928683A61CBCEF8DB2156BD1A23FA56BF539510455D9D4AAA22C4CDE299288ADF1W8H" TargetMode="External"/><Relationship Id="rId39" Type="http://schemas.openxmlformats.org/officeDocument/2006/relationships/hyperlink" Target="consultantplus://offline/ref=7F0DAB54492B689AC6FC43F220928683A61CBCEF8DB2156BD1A23FA56BF539510455D9D4AAA22C4CDE299288ADF1W8H" TargetMode="External"/><Relationship Id="rId21" Type="http://schemas.openxmlformats.org/officeDocument/2006/relationships/hyperlink" Target="consultantplus://offline/ref=4840AF2449BE09034F96DB90C70406187BF62F9289A7ABE2683B179611521E79896B8A4DF39A99016C9E3E74C065BC28CDE5B3F4FBA79C24EDW1H" TargetMode="External"/><Relationship Id="rId34" Type="http://schemas.openxmlformats.org/officeDocument/2006/relationships/hyperlink" Target="consultantplus://offline/ref=7F0DAB54492B689AC6FC43F220928683A61DB8EB81BE156BD1A23FA56BF539510455D9D4AAA22C4CDE299288ADF1W8H" TargetMode="External"/><Relationship Id="rId42" Type="http://schemas.openxmlformats.org/officeDocument/2006/relationships/hyperlink" Target="consultantplus://offline/ref=7F0DAB54492B689AC6FC43F220928683A61DB8EB81BE156BD1A23FA56BF539510455D9D4AAA22C4CDE299288ADF1W8H" TargetMode="External"/><Relationship Id="rId47" Type="http://schemas.openxmlformats.org/officeDocument/2006/relationships/hyperlink" Target="consultantplus://offline/ref=C66FF4B559C57F2B31FD57BBE2B5E58B1FE1E2A60F0B7150E6C0F34E5E252E64955D64B004664ADDA4f5E" TargetMode="External"/><Relationship Id="rId50" Type="http://schemas.openxmlformats.org/officeDocument/2006/relationships/hyperlink" Target="http://www.bus.gov.ru/" TargetMode="External"/><Relationship Id="rId55" Type="http://schemas.openxmlformats.org/officeDocument/2006/relationships/hyperlink" Target="http://www.krgadm.ru/regulatory/10607/" TargetMode="External"/><Relationship Id="rId63" Type="http://schemas.openxmlformats.org/officeDocument/2006/relationships/hyperlink" Target="consultantplus://offline/ref=C66FF4B559C57F2B31FD57BBE2B5E58B1FE1E2A60F0B7150E6C0F34E5E252E64955D64B004664ADDA4f5E" TargetMode="External"/><Relationship Id="rId68" Type="http://schemas.openxmlformats.org/officeDocument/2006/relationships/hyperlink" Target="consultantplus://offline/ref=DFF967B3C7B59F48B3586FECE825CD77B27BBCD21DB42E33E50C4DFD4E6F4B3F7B72FC16B070E3548090B8FFWEH6H" TargetMode="External"/><Relationship Id="rId76" Type="http://schemas.openxmlformats.org/officeDocument/2006/relationships/hyperlink" Target="consultantplus://offline/ref=95A684FB57EFD1759F6F0B22681887A45A1DFD9729936BBBF78636052A16AB9698A2CFAABD3F1037E528EDA1A3F64E55DE16F90C7CEC338AD06708A740WFH"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consultantplus://offline/ref=627C24FF508B367DCEEC2A508343A9405C618E25A07CEB9683B5D76C2DEAE12E2B4805CF41EE9D250634B65E35B03A114555BBB139ED129DD96DBE1DoAL7H" TargetMode="External"/><Relationship Id="rId2" Type="http://schemas.openxmlformats.org/officeDocument/2006/relationships/numbering" Target="numbering.xml"/><Relationship Id="rId16" Type="http://schemas.openxmlformats.org/officeDocument/2006/relationships/hyperlink" Target="consultantplus://offline/ref=4840AF2449BE09034F96C59DD16859177BFD75998EADA4B73D6D11C14E02182CC92B8C18B0DF9D016A9569208C3BE57881AEBFF7EDBB9D27C61B697EEFW2H" TargetMode="External"/><Relationship Id="rId29" Type="http://schemas.openxmlformats.org/officeDocument/2006/relationships/hyperlink" Target="consultantplus://offline/ref=7F0DAB54492B689AC6FC43F220928683A61DB8EB81BE156BD1A23FA56BF539510455D9D4AAA22C4CDE299288ADF1W8H" TargetMode="External"/><Relationship Id="rId11" Type="http://schemas.openxmlformats.org/officeDocument/2006/relationships/image" Target="media/image2.png"/><Relationship Id="rId24" Type="http://schemas.openxmlformats.org/officeDocument/2006/relationships/hyperlink" Target="consultantplus://offline/ref=7F0DAB54492B689AC6FC43F220928683A61CBCEF8DB2156BD1A23FA56BF539510455D9D4AAA22C4CDE299288ADF1W8H" TargetMode="External"/><Relationship Id="rId32" Type="http://schemas.openxmlformats.org/officeDocument/2006/relationships/hyperlink" Target="consultantplus://offline/ref=7F0DAB54492B689AC6FC43F220928683A61DBEEB81BB156BD1A23FA56BF53951165581DAAAAE34468866D4DDA110D155A016BD77AE12F0WDH" TargetMode="External"/><Relationship Id="rId37" Type="http://schemas.openxmlformats.org/officeDocument/2006/relationships/hyperlink" Target="consultantplus://offline/ref=7F0DAB54492B689AC6FC43F220928683A61CBCEF8DB2156BD1A23FA56BF539510455D9D4AAA22C4CDE299288ADF1W8H" TargetMode="External"/><Relationship Id="rId40" Type="http://schemas.openxmlformats.org/officeDocument/2006/relationships/hyperlink" Target="consultantplus://offline/ref=7F0DAB54492B689AC6FC43F220928683A61DB8EB81BE156BD1A23FA56BF539510455D9D4AAA22C4CDE299288ADF1W8H" TargetMode="External"/><Relationship Id="rId45" Type="http://schemas.openxmlformats.org/officeDocument/2006/relationships/image" Target="media/image4.jpeg"/><Relationship Id="rId53" Type="http://schemas.openxmlformats.org/officeDocument/2006/relationships/hyperlink" Target="http://www.krgadm.ru/regulatory/10607/" TargetMode="External"/><Relationship Id="rId58" Type="http://schemas.openxmlformats.org/officeDocument/2006/relationships/hyperlink" Target="http://www.krgadm.ru/regulatory/10607/" TargetMode="External"/><Relationship Id="rId66" Type="http://schemas.openxmlformats.org/officeDocument/2006/relationships/hyperlink" Target="consultantplus://offline/ref=DFF967B3C7B59F48B35871E1FE499278B371E3DF1ABA206DB05D4BAA113F4D6A3B32FA40F0W3H7H" TargetMode="External"/><Relationship Id="rId74" Type="http://schemas.openxmlformats.org/officeDocument/2006/relationships/hyperlink" Target="consultantplus://offline/ref=95A684FB57EFD1759F6F0B22681887A45A1DFD9729936BBBF78636052A16AB9698A2CFAABD3F1037E528EDA1A3F64E55DE16F90C7CEC338AD06708A740WFH" TargetMode="External"/><Relationship Id="rId79" Type="http://schemas.openxmlformats.org/officeDocument/2006/relationships/hyperlink" Target="consultantplus://offline/ref=95A684FB57EFD1759F6F0B22681887A45A1DFD9729936BBBF78636052A16AB9698A2CFAABD3F1037E528EDA1A2F64E55DE16F90C7CEC338AD06708A740WFH" TargetMode="External"/><Relationship Id="rId5" Type="http://schemas.openxmlformats.org/officeDocument/2006/relationships/webSettings" Target="webSettings.xml"/><Relationship Id="rId61" Type="http://schemas.openxmlformats.org/officeDocument/2006/relationships/oleObject" Target="embeddings/oleObject2.bin"/><Relationship Id="rId82" Type="http://schemas.openxmlformats.org/officeDocument/2006/relationships/footer" Target="footer1.xml"/><Relationship Id="rId10" Type="http://schemas.microsoft.com/office/2007/relationships/hdphoto" Target="NULL"/><Relationship Id="rId19" Type="http://schemas.openxmlformats.org/officeDocument/2006/relationships/hyperlink" Target="consultantplus://offline/ref=4840AF2449BE09034F96DB90C70406187BF52B9384ABABE2683B179611521E799B6BD241F2938E01688B682585E3W9H" TargetMode="External"/><Relationship Id="rId31" Type="http://schemas.openxmlformats.org/officeDocument/2006/relationships/hyperlink" Target="consultantplus://offline/ref=7F0DAB54492B689AC6FC43F220928683A61DB8EB81BE156BD1A23FA56BF539510455D9D4AAA22C4CDE299288ADF1W8H" TargetMode="External"/><Relationship Id="rId44" Type="http://schemas.openxmlformats.org/officeDocument/2006/relationships/hyperlink" Target="consultantplus://offline/ref=7F0DAB54492B689AC6FC43F220928683A019BAE88AB04861D9FB33A76CFA6654114481D8A3B4334FC2359089FAW5H" TargetMode="External"/><Relationship Id="rId52" Type="http://schemas.openxmlformats.org/officeDocument/2006/relationships/hyperlink" Target="http://www.krgadm.ru/regulatory/10607/" TargetMode="External"/><Relationship Id="rId60" Type="http://schemas.openxmlformats.org/officeDocument/2006/relationships/hyperlink" Target="http://www.krgadm.ru/regulatory/10607/" TargetMode="External"/><Relationship Id="rId65" Type="http://schemas.openxmlformats.org/officeDocument/2006/relationships/hyperlink" Target="consultantplus://offline/ref=DFF967B3C7B59F48B35871E1FE499278B377EBDF15BB206DB05D4BAA113F4D6A3B32FA43F03CWEHFH" TargetMode="External"/><Relationship Id="rId73" Type="http://schemas.openxmlformats.org/officeDocument/2006/relationships/hyperlink" Target="consultantplus://offline/ref=627C24FF508B367DCEEC2A508343A9405C618E25A07CEB9683B5D76C2DEAE12E2B4805CF41EE9D250634B6593FB03A114555BBB139ED129DD96DBE1DoAL7H" TargetMode="External"/><Relationship Id="rId78" Type="http://schemas.openxmlformats.org/officeDocument/2006/relationships/hyperlink" Target="consultantplus://offline/ref=95A684FB57EFD1759F6F152F7E74D8AB5B1FA499229A69EEABD130527546ADC3D8E2C9FDF9731662B46CBDA9A0F404049B5DF60C774FW2H" TargetMode="External"/><Relationship Id="rId81" Type="http://schemas.openxmlformats.org/officeDocument/2006/relationships/hyperlink" Target="consultantplus://offline/ref=95A684FB57EFD1759F6F0B22681887A45A1DFD9729936BBBF78636052A16AB9698A2CFAABD3F1037E528EDA1A7F64E55DE16F90C7CEC338AD06708A740WFH" TargetMode="External"/><Relationship Id="rId4" Type="http://schemas.openxmlformats.org/officeDocument/2006/relationships/settings" Target="settings.xml"/><Relationship Id="rId14" Type="http://schemas.openxmlformats.org/officeDocument/2006/relationships/hyperlink" Target="consultantplus://offline/ref=4840AF2449BE09034F96DB90C70406187BF523928AA6ABE2683B179611521E79896B8A4FFB9E9B543BD13F288538AF28C7E5B0F6E4EAWCH" TargetMode="External"/><Relationship Id="rId22" Type="http://schemas.openxmlformats.org/officeDocument/2006/relationships/hyperlink" Target="consultantplus://offline/ref=7F0DAB54492B689AC6FC43F220928683A61CBCEF8DB2156BD1A23FA56BF539510455D9D4AAA22C4CDE299288ADF1W8H" TargetMode="External"/><Relationship Id="rId27" Type="http://schemas.openxmlformats.org/officeDocument/2006/relationships/hyperlink" Target="consultantplus://offline/ref=7F0DAB54492B689AC6FC43F220928683A61DB8EB81BE156BD1A23FA56BF539510455D9D4AAA22C4CDE299288ADF1W8H" TargetMode="External"/><Relationship Id="rId30" Type="http://schemas.openxmlformats.org/officeDocument/2006/relationships/hyperlink" Target="consultantplus://offline/ref=7F0DAB54492B689AC6FC43F220928683A61CBCEF8DB2156BD1A23FA56BF539510455D9D4AAA22C4CDE299288ADF1W8H" TargetMode="External"/><Relationship Id="rId35" Type="http://schemas.openxmlformats.org/officeDocument/2006/relationships/hyperlink" Target="consultantplus://offline/ref=7F0DAB54492B689AC6FC43F220928683A61CBCEF8DB2156BD1A23FA56BF539510455D9D4AAA22C4CDE299288ADF1W8H" TargetMode="External"/><Relationship Id="rId43" Type="http://schemas.openxmlformats.org/officeDocument/2006/relationships/hyperlink" Target="consultantplus://offline/ref=7F0DAB54492B689AC6FC43F220928683A61CBCEF8DB2156BD1A23FA56BF539510455D9D4AAA22C4CDE299288ADF1W8H" TargetMode="External"/><Relationship Id="rId48" Type="http://schemas.openxmlformats.org/officeDocument/2006/relationships/hyperlink" Target="consultantplus://offline/ref=C66FF4B559C57F2B31FD57BBE2B5E58B1FE1E2A60F0B7150E6C0F34E5E252E64955D64B004664ADDA4f5E" TargetMode="External"/><Relationship Id="rId56" Type="http://schemas.openxmlformats.org/officeDocument/2006/relationships/hyperlink" Target="http://www.krgadm.ru/regulatory/10607/" TargetMode="External"/><Relationship Id="rId64" Type="http://schemas.openxmlformats.org/officeDocument/2006/relationships/hyperlink" Target="consultantplus://offline/ref=DFF967B3C7B59F48B35871E1FE499278B377EBDF15BB206DB05D4BAA113F4D6A3B32FA41F63DWEHBH" TargetMode="External"/><Relationship Id="rId69" Type="http://schemas.openxmlformats.org/officeDocument/2006/relationships/image" Target="media/image6.wmf"/><Relationship Id="rId77" Type="http://schemas.openxmlformats.org/officeDocument/2006/relationships/hyperlink" Target="consultantplus://offline/ref=95A684FB57EFD1759F6F0B22681887A45A1DFD9729936BBBF78636052A16AB9698A2CFAABD3F1037E528EDA1A8F64E55DE16F90C7CEC338AD06708A740WFH" TargetMode="External"/><Relationship Id="rId8" Type="http://schemas.openxmlformats.org/officeDocument/2006/relationships/image" Target="media/image1.jpeg"/><Relationship Id="rId51" Type="http://schemas.openxmlformats.org/officeDocument/2006/relationships/hyperlink" Target="http://www.krgadm.ru/regulatory/10607/" TargetMode="External"/><Relationship Id="rId72" Type="http://schemas.openxmlformats.org/officeDocument/2006/relationships/hyperlink" Target="consultantplus://offline/ref=627C24FF508B367DCEEC2A508343A9405C618E25A07CEB9683B5D76C2DEAE12E2B4805CF41EE9D250634B6593EB03A114555BBB139ED129DD96DBE1DoAL7H" TargetMode="External"/><Relationship Id="rId80" Type="http://schemas.openxmlformats.org/officeDocument/2006/relationships/hyperlink" Target="consultantplus://offline/ref=95A684FB57EFD1759F6F0B22681887A45A1DFD9729936BBBF78636052A16AB9698A2CFAABD3F1037E528EDA1A6F64E55DE16F90C7CEC338AD06708A740WFH"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hyperlink" Target="consultantplus://offline/ref=4840AF2449BE09034F96DB90C70406187BF52D9384AEABE2683B179611521E79896B8A4FF29F960B3EC42E708931B937C4F9ACF4E5A4E9W5H" TargetMode="External"/><Relationship Id="rId25" Type="http://schemas.openxmlformats.org/officeDocument/2006/relationships/hyperlink" Target="consultantplus://offline/ref=7F0DAB54492B689AC6FC43F220928683A61DB8EB81BE156BD1A23FA56BF539510455D9D4AAA22C4CDE299288ADF1W8H" TargetMode="External"/><Relationship Id="rId33" Type="http://schemas.openxmlformats.org/officeDocument/2006/relationships/hyperlink" Target="consultantplus://offline/ref=7F0DAB54492B689AC6FC43F220928683A61CBCEF8DB2156BD1A23FA56BF539510455D9D4AAA22C4CDE299288ADF1W8H" TargetMode="External"/><Relationship Id="rId38" Type="http://schemas.openxmlformats.org/officeDocument/2006/relationships/hyperlink" Target="consultantplus://offline/ref=7F0DAB54492B689AC6FC43F220928683A61DB8EB81BE156BD1A23FA56BF539510455D9D4AAA22C4CDE299288ADF1W8H" TargetMode="External"/><Relationship Id="rId46" Type="http://schemas.openxmlformats.org/officeDocument/2006/relationships/image" Target="media/image5.jpeg"/><Relationship Id="rId59" Type="http://schemas.openxmlformats.org/officeDocument/2006/relationships/hyperlink" Target="http://www.krgadm.ru/regulatory/10607/" TargetMode="External"/><Relationship Id="rId67" Type="http://schemas.openxmlformats.org/officeDocument/2006/relationships/hyperlink" Target="consultantplus://offline/ref=DFF967B3C7B59F48B35871E1FE499278B370E3DE1BB0206DB05D4BAA113F4D6A3B32FA43F334EE50W8H1H" TargetMode="External"/><Relationship Id="rId20" Type="http://schemas.openxmlformats.org/officeDocument/2006/relationships/hyperlink" Target="consultantplus://offline/ref=4840AF2449BE09034F96DB90C70406187BF52D9384AEABE2683B179611521E79896B8A4DF093910B3EC42E708931B937C4F9ACF4E5A4E9W5H" TargetMode="External"/><Relationship Id="rId41" Type="http://schemas.openxmlformats.org/officeDocument/2006/relationships/hyperlink" Target="consultantplus://offline/ref=7F0DAB54492B689AC6FC43F220928683A61CBCEF8DB2156BD1A23FA56BF539510455D9D4AAA22C4CDE299288ADF1W8H" TargetMode="External"/><Relationship Id="rId54" Type="http://schemas.openxmlformats.org/officeDocument/2006/relationships/hyperlink" Target="http://www.krgadm.ru/regulatory/10607/" TargetMode="External"/><Relationship Id="rId62" Type="http://schemas.openxmlformats.org/officeDocument/2006/relationships/hyperlink" Target="consultantplus://offline/ref=C66FF4B559C57F2B31FD57BBE2B5E58B1FE1E2A60F0B7150E6C0F34E5E252E64955D64B004664ADDA4f5E" TargetMode="External"/><Relationship Id="rId70" Type="http://schemas.openxmlformats.org/officeDocument/2006/relationships/hyperlink" Target="consultantplus://offline/ref=627C24FF508B367DCEEC345D952FF64F5D63D72BAB75E9C3DFE2D13B72BAE77B6B08039805A29B705770E6503CB27040001EB4B132oFL3H" TargetMode="External"/><Relationship Id="rId75" Type="http://schemas.openxmlformats.org/officeDocument/2006/relationships/hyperlink" Target="consultantplus://offline/ref=95A684FB57EFD1759F6F0B22681887A45A1DFD9729936BBBF78636052A16AB9698A2CFAABD3F1037E528EDA1A8F64E55DE16F90C7CEC338AD06708A740WFH"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4840AF2449BE09034F96DB90C70406187BF6239D84A6ABE2683B179611521E79896B8A4DF39B90026E9E3E74C065BC28CDE5B3F4FBA79C24EDW1H" TargetMode="External"/><Relationship Id="rId23" Type="http://schemas.openxmlformats.org/officeDocument/2006/relationships/hyperlink" Target="consultantplus://offline/ref=7F0DAB54492B689AC6FC43F220928683A61DB8EB81BE156BD1A23FA56BF539510455D9D4AAA22C4CDE299288ADF1W8H" TargetMode="External"/><Relationship Id="rId28" Type="http://schemas.openxmlformats.org/officeDocument/2006/relationships/hyperlink" Target="consultantplus://offline/ref=7F0DAB54492B689AC6FC43F220928683A61CBCEF8DB2156BD1A23FA56BF539510455D9D4AAA22C4CDE299288ADF1W8H" TargetMode="External"/><Relationship Id="rId36" Type="http://schemas.openxmlformats.org/officeDocument/2006/relationships/hyperlink" Target="consultantplus://offline/ref=7F0DAB54492B689AC6FC43F220928683A61DB8EB81BE156BD1A23FA56BF539510455D9D4AAA22C4CDE299288ADF1W8H" TargetMode="External"/><Relationship Id="rId49" Type="http://schemas.openxmlformats.org/officeDocument/2006/relationships/hyperlink" Target="consultantplus://offline/ref=C66FF4B559C57F2B31FD57BBE2B5E58B1FE1E2A60F0B7150E6C0F34E5E252E64955D64B004664ADDA4f5E" TargetMode="External"/><Relationship Id="rId57" Type="http://schemas.openxmlformats.org/officeDocument/2006/relationships/hyperlink" Target="http://www.krgadm.ru/regulatory/1060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63D66-FE0D-434E-A42D-D65F6F12A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660</TotalTime>
  <Pages>167</Pages>
  <Words>85315</Words>
  <Characters>486297</Characters>
  <Application>Microsoft Office Word</Application>
  <DocSecurity>0</DocSecurity>
  <Lines>4052</Lines>
  <Paragraphs>1140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570472</CharactersWithSpaces>
  <SharedDoc>false</SharedDoc>
  <HLinks>
    <vt:vector size="18" baseType="variant">
      <vt:variant>
        <vt:i4>3407979</vt:i4>
      </vt:variant>
      <vt:variant>
        <vt:i4>6</vt:i4>
      </vt:variant>
      <vt:variant>
        <vt:i4>0</vt:i4>
      </vt:variant>
      <vt:variant>
        <vt:i4>5</vt:i4>
      </vt:variant>
      <vt:variant>
        <vt:lpwstr>consultantplus://offline/main?base=LAW;n=110266;fld=134;dst=100154</vt:lpwstr>
      </vt:variant>
      <vt:variant>
        <vt:lpwstr/>
      </vt:variant>
      <vt:variant>
        <vt:i4>3407979</vt:i4>
      </vt:variant>
      <vt:variant>
        <vt:i4>3</vt:i4>
      </vt:variant>
      <vt:variant>
        <vt:i4>0</vt:i4>
      </vt:variant>
      <vt:variant>
        <vt:i4>5</vt:i4>
      </vt:variant>
      <vt:variant>
        <vt:lpwstr>consultantplus://offline/main?base=LAW;n=110266;fld=134;dst=100154</vt:lpwstr>
      </vt:variant>
      <vt:variant>
        <vt:lpwstr/>
      </vt:variant>
      <vt:variant>
        <vt:i4>4587587</vt:i4>
      </vt:variant>
      <vt:variant>
        <vt:i4>0</vt:i4>
      </vt:variant>
      <vt:variant>
        <vt:i4>0</vt:i4>
      </vt:variant>
      <vt:variant>
        <vt:i4>5</vt:i4>
      </vt:variant>
      <vt:variant>
        <vt:lpwstr>consultantplus://offline/main?base=LAW;n=2875;fld=134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cp:lastModifiedBy>
  <cp:revision>29</cp:revision>
  <cp:lastPrinted>2020-01-13T10:01:00Z</cp:lastPrinted>
  <dcterms:created xsi:type="dcterms:W3CDTF">2020-01-31T02:50:00Z</dcterms:created>
  <dcterms:modified xsi:type="dcterms:W3CDTF">2020-02-03T09:12:00Z</dcterms:modified>
</cp:coreProperties>
</file>