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7C" w:rsidRPr="00FA507C" w:rsidRDefault="00FA507C" w:rsidP="00FA507C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2588895</wp:posOffset>
            </wp:positionH>
            <wp:positionV relativeFrom="paragraph">
              <wp:posOffset>113665</wp:posOffset>
            </wp:positionV>
            <wp:extent cx="548005" cy="680085"/>
            <wp:effectExtent l="19050" t="0" r="4445" b="0"/>
            <wp:wrapNone/>
            <wp:docPr id="21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07C" w:rsidRDefault="00FA507C" w:rsidP="00FA507C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A507C" w:rsidRPr="00FA507C" w:rsidRDefault="00FA507C" w:rsidP="00FA507C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A507C" w:rsidRPr="00745C7A" w:rsidRDefault="00FA507C" w:rsidP="00FA507C">
      <w:pPr>
        <w:spacing w:after="12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507C" w:rsidRPr="00745C7A" w:rsidRDefault="00FA507C" w:rsidP="00FA507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FA507C" w:rsidRPr="00745C7A" w:rsidRDefault="00FA507C" w:rsidP="00FA507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A507C" w:rsidRPr="00745C7A" w:rsidRDefault="00FA507C" w:rsidP="00FA50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11.02. 2021           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  90 -</w:t>
      </w:r>
      <w:proofErr w:type="spellStart"/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A507C" w:rsidRPr="00745C7A" w:rsidRDefault="00FA507C" w:rsidP="00FA50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507C" w:rsidRPr="00745C7A" w:rsidRDefault="00FA507C" w:rsidP="00FA507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О мерах по реализации решения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24.12.2020 № 6/1-25 «О районном бюджете на 2021 год и плановый период 2022-2023 годов»</w:t>
      </w:r>
    </w:p>
    <w:p w:rsidR="00FA507C" w:rsidRPr="00745C7A" w:rsidRDefault="00FA507C" w:rsidP="00FA507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507C" w:rsidRPr="00745C7A" w:rsidRDefault="00FA507C" w:rsidP="00FA5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решением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24.12.2020 № 6/1-25 «О районном бюджете на 2021 год и плановый период 2022-2023 годов», ст. ст. 7, 43, 47  Устава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FA507C" w:rsidRPr="00745C7A" w:rsidRDefault="00FA507C" w:rsidP="00FA50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A507C" w:rsidRPr="00745C7A" w:rsidRDefault="00FA507C" w:rsidP="00FA507C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Главным администраторам доходов районного бюджета, участвующим в формировании доходов районного бюджета: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обеспечить поступления доходов согласно утвержденным плановым назначениям по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доходам районного бюджета;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принять меры по сокращению задолженности по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ежеквартально одновременно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 с информацией, представляемой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для составления и ведения кассового плана, направлять в финансовое управление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информацию о динамике задолженности по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администрируемым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платежам в бюджет и о мерах, принятых по сокращению данной задолженности, согласно приложению;</w:t>
      </w:r>
    </w:p>
    <w:p w:rsidR="00FA507C" w:rsidRPr="00745C7A" w:rsidRDefault="00FA507C" w:rsidP="00FA50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осуществлять постоянную работу по уточнению платежей, относимых Управлением Федерального казн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ачейства по Красноярскому краю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на невыясненные поступления, проводить разъяснительную работу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br/>
        <w:t>с плательщиками налогов, сборов и иных платежей в части правильности оформления платежных документов на перечисление в районный бюджет соответствующих платежей.</w:t>
      </w:r>
    </w:p>
    <w:p w:rsidR="00FA507C" w:rsidRPr="00745C7A" w:rsidRDefault="00FA507C" w:rsidP="00FA507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Поручить в целях обеспечения реализации решения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 от 24.12.2020 № 6/1-25 «О районном бюджете на 2021 год и плановый период 2022-2023 годов»</w:t>
      </w:r>
    </w:p>
    <w:p w:rsidR="00FA507C" w:rsidRPr="00745C7A" w:rsidRDefault="00FA507C" w:rsidP="00FA5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а) главным распорядителям бюджетных средств районного бюджета:</w:t>
      </w:r>
    </w:p>
    <w:p w:rsidR="00FA507C" w:rsidRPr="00745C7A" w:rsidRDefault="00FA507C" w:rsidP="00FA5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</w:t>
      </w: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снижения объема поступлений доходов районного бюджета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FA507C" w:rsidRPr="00745C7A" w:rsidRDefault="00FA507C" w:rsidP="00FA5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не допускать образования просрочен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ной кредиторской задолженности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по принятым бюджетным обязател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ьствам, а также принимать меры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по недопущению образования просроченной кредиторско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й задолженности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у районных муниципальных учреждений;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не допускать увеличения утвер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жденных бюджетных ассигнований и лимитов бюджетных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обязательств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 за счет экономии, сложившейся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по результатам проведения процедур осущес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твления закупок в соответствии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с Федеральным </w:t>
      </w:r>
      <w:hyperlink r:id="rId6" w:history="1">
        <w:r w:rsidRPr="00745C7A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от 05.04.2013 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№ 44-ФЗ «О контрактной системе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в сфере закупок товаров, работ, услуг для обеспечения государственных и муниципальных нужд» или Федеральным </w:t>
      </w:r>
      <w:hyperlink r:id="rId7" w:history="1">
        <w:r w:rsidRPr="00745C7A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от 18.07.2011 № 223-ФЗ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«О закупках товаров, работ, услуг отдельными видами юридических лиц»,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br/>
        <w:t>за исключением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случая, предусмотренного пунктом 4 настоящего постановления;</w:t>
      </w:r>
    </w:p>
    <w:p w:rsidR="00FA507C" w:rsidRPr="00745C7A" w:rsidRDefault="00FA507C" w:rsidP="00FA5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проводить работу по минимизации образования остатков средств районного бюджета на лицевых счетах главных распорядителей и получателей средств районного бюджета;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б)  управлению экономики и планирования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мониторинг показателей социально-экономического развития 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влияющих на мобилизацию доходов в районный бюджет;</w:t>
      </w:r>
    </w:p>
    <w:p w:rsidR="00FA507C" w:rsidRPr="00745C7A" w:rsidRDefault="00FA507C" w:rsidP="00FA5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в) финансовому управлению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случае принятия решения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 внесении изменений в решение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 от 24.12.2020 № 6/1-25 «О районном бюджете на 2021 год и плановый период 2022-2023 годов» в течение 17 рабочих дней после вступления решения в силу направлять главным администраторам доходов районного бюджета уточненный кассовый план по доходам районного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бюджета на 2021 год с помесячным распределением доходов.</w:t>
      </w:r>
    </w:p>
    <w:p w:rsidR="00FA507C" w:rsidRPr="00745C7A" w:rsidRDefault="00FA507C" w:rsidP="00FA507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В целях использования бюджетн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ых средств, полученных за счет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экономии, сложившейся по результатам проведения процедур осуществления закупок конкурентными способами в соот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ветствии с Федеральным законом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и муниципальных нужд»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>(за исключением экономии, перераспределение которой  не приводит к изменению показателей сводной бюджетной росписи районного бюджета) руководствоваться «Порядком использования экономии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по итогам осуществления закупок товаров, работ, услуг для обеспечения муниципальных нужд за счет средств районного бюджета», утвержденного распоряжением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27.06.2017 № 199-р.</w:t>
      </w:r>
    </w:p>
    <w:p w:rsidR="00FA507C" w:rsidRPr="00745C7A" w:rsidRDefault="00FA507C" w:rsidP="00FA507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главам сельсоветов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FA507C" w:rsidRPr="00745C7A" w:rsidRDefault="00FA507C" w:rsidP="00FA5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>разработать, утвердить и в срок до 15 февраля</w:t>
      </w:r>
      <w:r w:rsidRPr="00FA507C">
        <w:rPr>
          <w:rFonts w:ascii="Arial" w:eastAsia="Times New Roman" w:hAnsi="Arial" w:cs="Arial"/>
          <w:sz w:val="26"/>
          <w:szCs w:val="26"/>
          <w:lang w:eastAsia="ru-RU"/>
        </w:rPr>
        <w:t xml:space="preserve"> 2021 года представить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в финансовое управление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план мероприятий по росту доходов, оптимизации расходов, совершенствованию межбюджетных отношений и долговой политики с последующим ежеквартальным направлением отчета о его реализации до 20-го числа месяца, следующего за отчетным кварталом;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представлять информацию о расходовании субсидий, субвенций и иных межбюджетных трансфертов, предоставляемых из районного бюджета, главным распорядителям средств районного бюджета (по </w:t>
      </w:r>
      <w:r w:rsidRPr="00745C7A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вопросам, находящимся в их компетенции) в срок не позднее 10-го числа месяца, следующего </w:t>
      </w: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за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отчетным.</w:t>
      </w:r>
    </w:p>
    <w:p w:rsidR="00FA507C" w:rsidRPr="00745C7A" w:rsidRDefault="00FA507C" w:rsidP="00FA50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Н.В.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A507C" w:rsidRPr="00745C7A" w:rsidRDefault="00FA507C" w:rsidP="00FA507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подлежит опубликованию на официальном сайте администрации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745C7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45C7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В.Р. Саар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A507C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A507C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A507C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A507C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A507C">
        <w:rPr>
          <w:rFonts w:ascii="Arial" w:eastAsia="Times New Roman" w:hAnsi="Arial" w:cs="Arial"/>
          <w:sz w:val="18"/>
          <w:szCs w:val="20"/>
          <w:lang w:eastAsia="ru-RU"/>
        </w:rPr>
        <w:t>от 11.02.2021 №  90-п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507C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динамике задолженности по </w:t>
      </w:r>
      <w:proofErr w:type="spellStart"/>
      <w:r w:rsidRPr="00FA507C">
        <w:rPr>
          <w:rFonts w:ascii="Arial" w:eastAsia="Times New Roman" w:hAnsi="Arial" w:cs="Arial"/>
          <w:sz w:val="20"/>
          <w:szCs w:val="20"/>
          <w:lang w:eastAsia="ru-RU"/>
        </w:rPr>
        <w:t>администрируемым</w:t>
      </w:r>
      <w:proofErr w:type="spellEnd"/>
      <w:r w:rsidRPr="00FA507C">
        <w:rPr>
          <w:rFonts w:ascii="Arial" w:eastAsia="Times New Roman" w:hAnsi="Arial" w:cs="Arial"/>
          <w:sz w:val="20"/>
          <w:szCs w:val="20"/>
          <w:lang w:eastAsia="ru-RU"/>
        </w:rPr>
        <w:t xml:space="preserve"> платежам в бюджет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507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FA507C" w:rsidRPr="00FA507C" w:rsidRDefault="00FA507C" w:rsidP="00FA5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FA507C">
        <w:rPr>
          <w:rFonts w:ascii="Arial" w:eastAsia="Times New Roman" w:hAnsi="Arial" w:cs="Arial"/>
          <w:sz w:val="16"/>
          <w:szCs w:val="20"/>
          <w:lang w:eastAsia="ru-RU"/>
        </w:rPr>
        <w:t>(наименование главного администратора доходов районного бюджета)</w:t>
      </w:r>
    </w:p>
    <w:p w:rsidR="00FA507C" w:rsidRPr="00745C7A" w:rsidRDefault="00FA507C" w:rsidP="00FA50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644"/>
        <w:gridCol w:w="1390"/>
        <w:gridCol w:w="1111"/>
        <w:gridCol w:w="1017"/>
        <w:gridCol w:w="1111"/>
        <w:gridCol w:w="1017"/>
        <w:gridCol w:w="1017"/>
        <w:gridCol w:w="1857"/>
      </w:tblGrid>
      <w:tr w:rsidR="00FA507C" w:rsidRPr="00FA507C" w:rsidTr="00F35132">
        <w:tc>
          <w:tcPr>
            <w:tcW w:w="183" w:type="pct"/>
            <w:vMerge w:val="restar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A507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FA507C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FA507C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70" w:type="pct"/>
            <w:gridSpan w:val="2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A507C">
              <w:rPr>
                <w:rFonts w:ascii="Arial" w:hAnsi="Arial" w:cs="Arial"/>
                <w:sz w:val="14"/>
                <w:szCs w:val="14"/>
              </w:rPr>
              <w:t>Администрируемые</w:t>
            </w:r>
            <w:proofErr w:type="spellEnd"/>
            <w:r w:rsidRPr="00FA507C">
              <w:rPr>
                <w:rFonts w:ascii="Arial" w:hAnsi="Arial" w:cs="Arial"/>
                <w:sz w:val="14"/>
                <w:szCs w:val="14"/>
              </w:rPr>
              <w:t xml:space="preserve"> доходы</w:t>
            </w:r>
          </w:p>
        </w:tc>
        <w:tc>
          <w:tcPr>
            <w:tcW w:w="2773" w:type="pct"/>
            <w:gridSpan w:val="5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Задолженность по платежам в бюджет, тыс. рублей</w:t>
            </w:r>
          </w:p>
        </w:tc>
        <w:tc>
          <w:tcPr>
            <w:tcW w:w="973" w:type="pct"/>
            <w:vMerge w:val="restar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Информация о мерах, принятых по сокращению задолженности</w:t>
            </w:r>
          </w:p>
        </w:tc>
      </w:tr>
      <w:tr w:rsidR="00FA507C" w:rsidRPr="00FA507C" w:rsidTr="00F35132">
        <w:tc>
          <w:tcPr>
            <w:tcW w:w="183" w:type="pct"/>
            <w:vMerge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КБК</w:t>
            </w: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 01.01.2021</w:t>
            </w: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 01.04.2021</w:t>
            </w: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 01.07.2021</w:t>
            </w: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 01.10.2021</w:t>
            </w: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507C">
              <w:rPr>
                <w:rFonts w:ascii="Arial" w:hAnsi="Arial" w:cs="Arial"/>
                <w:sz w:val="14"/>
                <w:szCs w:val="14"/>
              </w:rPr>
              <w:t>на 01.01.2022</w:t>
            </w:r>
          </w:p>
        </w:tc>
        <w:tc>
          <w:tcPr>
            <w:tcW w:w="973" w:type="pct"/>
            <w:vMerge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507C" w:rsidRPr="00FA507C" w:rsidTr="00F35132">
        <w:tc>
          <w:tcPr>
            <w:tcW w:w="18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pct"/>
          </w:tcPr>
          <w:p w:rsidR="00FA507C" w:rsidRPr="00FA507C" w:rsidRDefault="00FA507C" w:rsidP="00F3513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5F04" w:rsidRPr="00FA507C" w:rsidRDefault="00FA507C">
      <w:pPr>
        <w:rPr>
          <w:rFonts w:ascii="Arial" w:hAnsi="Arial" w:cs="Arial"/>
        </w:rPr>
      </w:pPr>
      <w:r w:rsidRPr="001D6B2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855F04" w:rsidRPr="00FA507C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07C"/>
    <w:rsid w:val="00855F04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C06B5DC8B62CFB9E78A594D244023A553C7F2EDB1D012E7B54608B8F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C06B5DC8B62CFB9E78A594D244023A553C7F5EAB7D012E7B54608B8FBh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2021-04-15T09:20:00Z</dcterms:created>
  <dcterms:modified xsi:type="dcterms:W3CDTF">2021-04-15T09:21:00Z</dcterms:modified>
</cp:coreProperties>
</file>